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306"/>
        <w:gridCol w:w="5049"/>
      </w:tblGrid>
      <w:tr w:rsidR="00720709" w:rsidRPr="00720709" w14:paraId="0845905C" w14:textId="77777777" w:rsidTr="0089034C">
        <w:tc>
          <w:tcPr>
            <w:tcW w:w="9355" w:type="dxa"/>
            <w:gridSpan w:val="2"/>
            <w:tcBorders>
              <w:bottom w:val="single" w:sz="18" w:space="0" w:color="auto"/>
            </w:tcBorders>
          </w:tcPr>
          <w:p w14:paraId="272CCFBB" w14:textId="77777777" w:rsidR="008A0111" w:rsidRPr="00720709" w:rsidRDefault="008A0111" w:rsidP="00B173D8">
            <w:pPr>
              <w:ind w:right="283"/>
              <w:jc w:val="center"/>
              <w:rPr>
                <w:rFonts w:cs="Calibri"/>
                <w:b/>
                <w:bCs/>
              </w:rPr>
            </w:pPr>
            <w:r w:rsidRPr="00720709">
              <w:rPr>
                <w:rFonts w:cs="Calibri"/>
                <w:b/>
                <w:bCs/>
                <w:noProof/>
              </w:rPr>
              <w:drawing>
                <wp:inline distT="0" distB="0" distL="0" distR="0" wp14:anchorId="5D7E2920" wp14:editId="4BFC9481">
                  <wp:extent cx="7048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29D37936" w14:textId="77777777" w:rsidR="0089034C" w:rsidRPr="00720709" w:rsidRDefault="0089034C" w:rsidP="0089034C">
            <w:pPr>
              <w:ind w:right="283"/>
              <w:jc w:val="center"/>
              <w:rPr>
                <w:rFonts w:cs="Calibri"/>
                <w:b/>
                <w:bCs/>
                <w:sz w:val="28"/>
                <w:szCs w:val="28"/>
              </w:rPr>
            </w:pPr>
            <w:r w:rsidRPr="00720709">
              <w:rPr>
                <w:rFonts w:cs="Calibri"/>
                <w:b/>
                <w:bCs/>
                <w:sz w:val="28"/>
                <w:szCs w:val="28"/>
              </w:rPr>
              <w:t>Российская Федерация</w:t>
            </w:r>
          </w:p>
          <w:p w14:paraId="7D29F34D" w14:textId="77777777" w:rsidR="008A0111" w:rsidRPr="00720709" w:rsidRDefault="008A0111" w:rsidP="00B173D8">
            <w:pPr>
              <w:ind w:right="283"/>
              <w:jc w:val="center"/>
              <w:rPr>
                <w:rFonts w:cs="Calibri"/>
                <w:b/>
                <w:bCs/>
                <w:sz w:val="28"/>
                <w:szCs w:val="28"/>
              </w:rPr>
            </w:pPr>
            <w:r w:rsidRPr="00720709">
              <w:rPr>
                <w:rFonts w:cs="Calibri"/>
                <w:b/>
                <w:bCs/>
                <w:sz w:val="28"/>
                <w:szCs w:val="28"/>
              </w:rPr>
              <w:t xml:space="preserve">Контрольно-счетная палата </w:t>
            </w:r>
          </w:p>
          <w:p w14:paraId="4D67D4EC" w14:textId="77777777" w:rsidR="008A0111" w:rsidRPr="00720709" w:rsidRDefault="008A0111" w:rsidP="00B173D8">
            <w:pPr>
              <w:ind w:right="283"/>
              <w:jc w:val="center"/>
              <w:rPr>
                <w:rFonts w:cs="Calibri"/>
                <w:b/>
                <w:bCs/>
                <w:sz w:val="28"/>
                <w:szCs w:val="28"/>
              </w:rPr>
            </w:pPr>
            <w:r w:rsidRPr="00720709">
              <w:rPr>
                <w:rFonts w:cs="Calibri"/>
                <w:b/>
                <w:bCs/>
                <w:sz w:val="28"/>
                <w:szCs w:val="28"/>
              </w:rPr>
              <w:t>Усольского муниципального района</w:t>
            </w:r>
          </w:p>
          <w:p w14:paraId="236036A1" w14:textId="77777777" w:rsidR="008A0111" w:rsidRPr="00720709" w:rsidRDefault="008A0111" w:rsidP="00B173D8">
            <w:pPr>
              <w:jc w:val="center"/>
              <w:rPr>
                <w:rFonts w:cs="Calibri"/>
                <w:b/>
                <w:bCs/>
                <w:sz w:val="28"/>
                <w:szCs w:val="28"/>
              </w:rPr>
            </w:pPr>
            <w:r w:rsidRPr="00720709">
              <w:rPr>
                <w:rFonts w:cs="Calibri"/>
                <w:b/>
                <w:bCs/>
                <w:sz w:val="28"/>
                <w:szCs w:val="28"/>
              </w:rPr>
              <w:t>Иркутской области</w:t>
            </w:r>
          </w:p>
          <w:p w14:paraId="3D1C909C" w14:textId="77777777" w:rsidR="008A0111" w:rsidRPr="00720709" w:rsidRDefault="008A0111" w:rsidP="00B173D8">
            <w:pPr>
              <w:jc w:val="center"/>
            </w:pPr>
            <w:r w:rsidRPr="00720709">
              <w:rPr>
                <w:lang w:val="x-none"/>
              </w:rPr>
              <w:t xml:space="preserve">665479, Российская Федерация, Иркутская область, </w:t>
            </w:r>
            <w:proofErr w:type="spellStart"/>
            <w:r w:rsidRPr="00720709">
              <w:rPr>
                <w:lang w:val="x-none"/>
              </w:rPr>
              <w:t>Усольский</w:t>
            </w:r>
            <w:proofErr w:type="spellEnd"/>
            <w:r w:rsidRPr="00720709">
              <w:rPr>
                <w:lang w:val="x-none"/>
              </w:rPr>
              <w:t xml:space="preserve"> муниципальный район, Белореченское муниципальное образование, </w:t>
            </w:r>
            <w:proofErr w:type="spellStart"/>
            <w:r w:rsidRPr="00720709">
              <w:rPr>
                <w:lang w:val="x-none"/>
              </w:rPr>
              <w:t>рп</w:t>
            </w:r>
            <w:proofErr w:type="spellEnd"/>
            <w:r w:rsidRPr="00720709">
              <w:rPr>
                <w:lang w:val="x-none"/>
              </w:rPr>
              <w:t>. Белореченский, здание 100</w:t>
            </w:r>
          </w:p>
          <w:p w14:paraId="0BE48D83" w14:textId="77777777" w:rsidR="008A0111" w:rsidRPr="00720709" w:rsidRDefault="008A0111" w:rsidP="00B173D8">
            <w:pPr>
              <w:jc w:val="center"/>
              <w:rPr>
                <w:rFonts w:cs="Calibri"/>
                <w:u w:val="single"/>
              </w:rPr>
            </w:pPr>
            <w:r w:rsidRPr="00720709">
              <w:t>тел./факс (839543) 3-60-</w:t>
            </w:r>
            <w:r w:rsidR="00297DEE" w:rsidRPr="00720709">
              <w:t>86</w:t>
            </w:r>
            <w:r w:rsidRPr="00720709">
              <w:t xml:space="preserve"> Е</w:t>
            </w:r>
            <w:r w:rsidRPr="00720709">
              <w:rPr>
                <w:u w:val="single"/>
              </w:rPr>
              <w:t>-</w:t>
            </w:r>
            <w:r w:rsidRPr="00720709">
              <w:rPr>
                <w:u w:val="single"/>
                <w:lang w:val="en-US"/>
              </w:rPr>
              <w:t>mail</w:t>
            </w:r>
            <w:r w:rsidRPr="00720709">
              <w:rPr>
                <w:u w:val="single"/>
              </w:rPr>
              <w:t xml:space="preserve">: </w:t>
            </w:r>
            <w:proofErr w:type="spellStart"/>
            <w:r w:rsidRPr="00720709">
              <w:rPr>
                <w:u w:val="single"/>
                <w:lang w:val="en-US"/>
              </w:rPr>
              <w:t>kspus</w:t>
            </w:r>
            <w:proofErr w:type="spellEnd"/>
            <w:r w:rsidRPr="00720709">
              <w:rPr>
                <w:u w:val="single"/>
              </w:rPr>
              <w:t>21</w:t>
            </w:r>
            <w:r w:rsidRPr="00720709">
              <w:rPr>
                <w:rFonts w:cs="Calibri"/>
                <w:u w:val="single"/>
              </w:rPr>
              <w:t>@</w:t>
            </w:r>
            <w:r w:rsidRPr="00720709">
              <w:rPr>
                <w:rFonts w:cs="Calibri"/>
                <w:u w:val="single"/>
                <w:lang w:val="en-US"/>
              </w:rPr>
              <w:t>mail</w:t>
            </w:r>
            <w:r w:rsidRPr="00720709">
              <w:rPr>
                <w:rFonts w:cs="Calibri"/>
                <w:u w:val="single"/>
              </w:rPr>
              <w:t>.</w:t>
            </w:r>
            <w:proofErr w:type="spellStart"/>
            <w:r w:rsidRPr="00720709">
              <w:rPr>
                <w:rFonts w:cs="Calibri"/>
                <w:u w:val="single"/>
                <w:lang w:val="en-US"/>
              </w:rPr>
              <w:t>ru</w:t>
            </w:r>
            <w:proofErr w:type="spellEnd"/>
          </w:p>
          <w:p w14:paraId="5A159016" w14:textId="4CC93931" w:rsidR="008A0111" w:rsidRPr="00720709" w:rsidRDefault="008A0111" w:rsidP="00297DEE">
            <w:pPr>
              <w:ind w:right="283"/>
              <w:jc w:val="center"/>
              <w:rPr>
                <w:rFonts w:cs="Calibri"/>
              </w:rPr>
            </w:pPr>
            <w:r w:rsidRPr="00720709">
              <w:rPr>
                <w:szCs w:val="20"/>
              </w:rPr>
              <w:t xml:space="preserve"> ОГРН 1213800025361</w:t>
            </w:r>
            <w:r w:rsidR="00297DEE" w:rsidRPr="00720709">
              <w:rPr>
                <w:szCs w:val="20"/>
              </w:rPr>
              <w:t xml:space="preserve"> </w:t>
            </w:r>
            <w:r w:rsidR="0089034C" w:rsidRPr="00720709">
              <w:t>ОГРН</w:t>
            </w:r>
            <w:r w:rsidR="0089034C" w:rsidRPr="00720709">
              <w:rPr>
                <w:spacing w:val="-2"/>
              </w:rPr>
              <w:t xml:space="preserve"> </w:t>
            </w:r>
            <w:r w:rsidR="0089034C" w:rsidRPr="00720709">
              <w:t xml:space="preserve">1213800025361 </w:t>
            </w:r>
            <w:r w:rsidRPr="00720709">
              <w:rPr>
                <w:szCs w:val="20"/>
              </w:rPr>
              <w:t>ИНН 3801154463 КПП 380101001</w:t>
            </w:r>
          </w:p>
        </w:tc>
      </w:tr>
      <w:tr w:rsidR="0089034C" w:rsidRPr="00720709" w14:paraId="712D84DD" w14:textId="77777777" w:rsidTr="0089034C">
        <w:tc>
          <w:tcPr>
            <w:tcW w:w="4306" w:type="dxa"/>
            <w:tcBorders>
              <w:top w:val="single" w:sz="18" w:space="0" w:color="auto"/>
            </w:tcBorders>
          </w:tcPr>
          <w:p w14:paraId="1AFEE517" w14:textId="77777777" w:rsidR="0089034C" w:rsidRPr="00720709" w:rsidRDefault="0089034C" w:rsidP="0089034C">
            <w:pPr>
              <w:jc w:val="center"/>
              <w:rPr>
                <w:rFonts w:cs="Calibri"/>
              </w:rPr>
            </w:pPr>
          </w:p>
        </w:tc>
        <w:tc>
          <w:tcPr>
            <w:tcW w:w="5049" w:type="dxa"/>
            <w:tcBorders>
              <w:top w:val="single" w:sz="18" w:space="0" w:color="auto"/>
            </w:tcBorders>
          </w:tcPr>
          <w:p w14:paraId="7EA73F1F" w14:textId="7054F1A0" w:rsidR="0089034C" w:rsidRPr="00720709" w:rsidRDefault="0089034C" w:rsidP="0089034C">
            <w:pPr>
              <w:jc w:val="right"/>
              <w:rPr>
                <w:rFonts w:cs="Calibri"/>
              </w:rPr>
            </w:pPr>
          </w:p>
        </w:tc>
      </w:tr>
    </w:tbl>
    <w:p w14:paraId="7A4F152F" w14:textId="77777777" w:rsidR="008A0111" w:rsidRPr="00720709" w:rsidRDefault="008A0111" w:rsidP="008A0111">
      <w:pPr>
        <w:pStyle w:val="Default"/>
        <w:jc w:val="center"/>
        <w:rPr>
          <w:bCs/>
          <w:color w:val="auto"/>
          <w:sz w:val="28"/>
          <w:szCs w:val="28"/>
        </w:rPr>
      </w:pPr>
    </w:p>
    <w:p w14:paraId="46EC9280" w14:textId="4A09DDB1" w:rsidR="008A0111" w:rsidRPr="00720709" w:rsidRDefault="008A0111" w:rsidP="008A0111">
      <w:pPr>
        <w:pStyle w:val="Default"/>
        <w:jc w:val="center"/>
        <w:rPr>
          <w:b/>
          <w:bCs/>
          <w:color w:val="auto"/>
          <w:sz w:val="28"/>
          <w:szCs w:val="28"/>
        </w:rPr>
      </w:pPr>
      <w:r w:rsidRPr="00720709">
        <w:rPr>
          <w:b/>
          <w:bCs/>
          <w:color w:val="auto"/>
          <w:sz w:val="28"/>
          <w:szCs w:val="28"/>
        </w:rPr>
        <w:t>Заключение</w:t>
      </w:r>
      <w:r w:rsidR="00B03187" w:rsidRPr="00720709">
        <w:rPr>
          <w:b/>
          <w:bCs/>
          <w:color w:val="auto"/>
          <w:sz w:val="28"/>
          <w:szCs w:val="28"/>
        </w:rPr>
        <w:t xml:space="preserve"> №</w:t>
      </w:r>
      <w:r w:rsidR="00720709">
        <w:rPr>
          <w:b/>
          <w:bCs/>
          <w:color w:val="auto"/>
          <w:sz w:val="28"/>
          <w:szCs w:val="28"/>
        </w:rPr>
        <w:t>56</w:t>
      </w:r>
    </w:p>
    <w:p w14:paraId="7CBD1E06" w14:textId="77777777" w:rsidR="008A0111" w:rsidRPr="00720709" w:rsidRDefault="008A0111" w:rsidP="008A0111">
      <w:pPr>
        <w:jc w:val="center"/>
        <w:rPr>
          <w:b/>
          <w:sz w:val="28"/>
          <w:szCs w:val="28"/>
        </w:rPr>
      </w:pPr>
      <w:r w:rsidRPr="00720709">
        <w:rPr>
          <w:b/>
          <w:sz w:val="28"/>
          <w:szCs w:val="28"/>
        </w:rPr>
        <w:t>по результатам проверки достоверности годовой бюджетной отчетности</w:t>
      </w:r>
    </w:p>
    <w:p w14:paraId="7E35D119" w14:textId="7ED2B428" w:rsidR="008A0111" w:rsidRPr="00720709" w:rsidRDefault="00B03187" w:rsidP="008A0111">
      <w:pPr>
        <w:widowControl w:val="0"/>
        <w:autoSpaceDE w:val="0"/>
        <w:autoSpaceDN w:val="0"/>
        <w:adjustRightInd w:val="0"/>
        <w:jc w:val="center"/>
        <w:rPr>
          <w:b/>
          <w:sz w:val="28"/>
          <w:szCs w:val="28"/>
        </w:rPr>
      </w:pPr>
      <w:r w:rsidRPr="00720709">
        <w:rPr>
          <w:b/>
          <w:sz w:val="28"/>
          <w:szCs w:val="28"/>
        </w:rPr>
        <w:t xml:space="preserve">Контрольно-счетной палаты </w:t>
      </w:r>
      <w:r w:rsidR="008A0111" w:rsidRPr="00720709">
        <w:rPr>
          <w:b/>
          <w:sz w:val="28"/>
          <w:szCs w:val="28"/>
        </w:rPr>
        <w:t xml:space="preserve">Усольского муниципального района Иркутской области </w:t>
      </w:r>
    </w:p>
    <w:p w14:paraId="317293E8" w14:textId="096A08D2" w:rsidR="002C5F6F" w:rsidRPr="00720709" w:rsidRDefault="00720709" w:rsidP="002C5F6F">
      <w:r>
        <w:t>29.03</w:t>
      </w:r>
      <w:r w:rsidR="002C5F6F" w:rsidRPr="00720709">
        <w:t xml:space="preserve">.2024г.                                                                                                       </w:t>
      </w:r>
      <w:proofErr w:type="spellStart"/>
      <w:r w:rsidR="002C5F6F" w:rsidRPr="00720709">
        <w:rPr>
          <w:bCs/>
        </w:rPr>
        <w:t>рп.Белореченский</w:t>
      </w:r>
      <w:proofErr w:type="spellEnd"/>
    </w:p>
    <w:p w14:paraId="13A0FAEF" w14:textId="4ABFC2AC" w:rsidR="002C5F6F" w:rsidRDefault="002C5F6F" w:rsidP="002C5F6F">
      <w:pPr>
        <w:pStyle w:val="Default"/>
        <w:ind w:firstLine="709"/>
        <w:jc w:val="both"/>
        <w:rPr>
          <w:b/>
          <w:bCs/>
          <w:color w:val="auto"/>
          <w:sz w:val="28"/>
          <w:szCs w:val="28"/>
        </w:rPr>
      </w:pPr>
    </w:p>
    <w:p w14:paraId="399C2DF5" w14:textId="77777777" w:rsidR="003C1AB9" w:rsidRPr="00720709" w:rsidRDefault="003C1AB9" w:rsidP="002C5F6F">
      <w:pPr>
        <w:pStyle w:val="Default"/>
        <w:ind w:firstLine="709"/>
        <w:jc w:val="both"/>
        <w:rPr>
          <w:b/>
          <w:bCs/>
          <w:color w:val="auto"/>
          <w:sz w:val="28"/>
          <w:szCs w:val="28"/>
        </w:rPr>
      </w:pPr>
    </w:p>
    <w:p w14:paraId="306E2EC0" w14:textId="77777777" w:rsidR="008A0111" w:rsidRPr="00720709" w:rsidRDefault="008A0111" w:rsidP="008A0111">
      <w:pPr>
        <w:pStyle w:val="Default"/>
        <w:ind w:firstLine="709"/>
        <w:jc w:val="both"/>
        <w:rPr>
          <w:color w:val="auto"/>
          <w:sz w:val="28"/>
          <w:szCs w:val="28"/>
        </w:rPr>
      </w:pPr>
      <w:r w:rsidRPr="00720709">
        <w:rPr>
          <w:b/>
          <w:bCs/>
          <w:color w:val="auto"/>
          <w:sz w:val="28"/>
          <w:szCs w:val="28"/>
        </w:rPr>
        <w:t>1.Основание для проведения мероприятия:</w:t>
      </w:r>
      <w:r w:rsidRPr="00720709">
        <w:rPr>
          <w:color w:val="auto"/>
          <w:sz w:val="28"/>
          <w:szCs w:val="28"/>
        </w:rPr>
        <w:t xml:space="preserve"> </w:t>
      </w:r>
    </w:p>
    <w:p w14:paraId="1C9D5E45" w14:textId="77777777" w:rsidR="00594929" w:rsidRPr="00720709" w:rsidRDefault="00594929" w:rsidP="00594929">
      <w:pPr>
        <w:pStyle w:val="Default"/>
        <w:numPr>
          <w:ilvl w:val="0"/>
          <w:numId w:val="1"/>
        </w:numPr>
        <w:ind w:left="0" w:firstLine="709"/>
        <w:jc w:val="both"/>
        <w:rPr>
          <w:color w:val="auto"/>
          <w:sz w:val="28"/>
          <w:szCs w:val="28"/>
        </w:rPr>
      </w:pPr>
      <w:r w:rsidRPr="00720709">
        <w:rPr>
          <w:color w:val="auto"/>
          <w:sz w:val="28"/>
          <w:szCs w:val="28"/>
        </w:rPr>
        <w:t>статьи 264.1-264.2 Бюджетного кодекса Российской Федерации;</w:t>
      </w:r>
    </w:p>
    <w:p w14:paraId="5C363C28" w14:textId="77777777" w:rsidR="00594929" w:rsidRPr="00720709" w:rsidRDefault="00594929" w:rsidP="00594929">
      <w:pPr>
        <w:pStyle w:val="Default"/>
        <w:numPr>
          <w:ilvl w:val="0"/>
          <w:numId w:val="1"/>
        </w:numPr>
        <w:ind w:left="0" w:firstLine="709"/>
        <w:jc w:val="both"/>
        <w:rPr>
          <w:color w:val="auto"/>
          <w:sz w:val="28"/>
          <w:szCs w:val="28"/>
        </w:rPr>
      </w:pPr>
      <w:r w:rsidRPr="00720709">
        <w:rPr>
          <w:color w:val="auto"/>
          <w:sz w:val="28"/>
          <w:szCs w:val="28"/>
        </w:rPr>
        <w:t xml:space="preserve">подпункт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p>
    <w:p w14:paraId="53DD03AB" w14:textId="53791162" w:rsidR="008A0111" w:rsidRPr="00720709" w:rsidRDefault="00B03187" w:rsidP="008A0111">
      <w:pPr>
        <w:pStyle w:val="Default"/>
        <w:numPr>
          <w:ilvl w:val="0"/>
          <w:numId w:val="1"/>
        </w:numPr>
        <w:ind w:left="0" w:firstLine="709"/>
        <w:jc w:val="both"/>
        <w:rPr>
          <w:color w:val="auto"/>
          <w:sz w:val="28"/>
          <w:szCs w:val="28"/>
        </w:rPr>
      </w:pPr>
      <w:r w:rsidRPr="00720709">
        <w:rPr>
          <w:color w:val="auto"/>
          <w:sz w:val="28"/>
          <w:szCs w:val="28"/>
        </w:rPr>
        <w:t>П</w:t>
      </w:r>
      <w:r w:rsidR="008A0111" w:rsidRPr="00720709">
        <w:rPr>
          <w:color w:val="auto"/>
          <w:sz w:val="28"/>
          <w:szCs w:val="28"/>
        </w:rPr>
        <w:t xml:space="preserve">оложение </w:t>
      </w:r>
      <w:r w:rsidR="00D840AB" w:rsidRPr="00720709">
        <w:rPr>
          <w:color w:val="auto"/>
          <w:sz w:val="28"/>
          <w:szCs w:val="28"/>
        </w:rPr>
        <w:t xml:space="preserve">о </w:t>
      </w:r>
      <w:r w:rsidR="008A0111" w:rsidRPr="00720709">
        <w:rPr>
          <w:color w:val="auto"/>
          <w:sz w:val="28"/>
          <w:szCs w:val="28"/>
        </w:rPr>
        <w:t>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60E294EE" w14:textId="4BA9F858" w:rsidR="002D1F81" w:rsidRPr="00720709" w:rsidRDefault="002D1F81" w:rsidP="002D1F81">
      <w:pPr>
        <w:pStyle w:val="Default"/>
        <w:numPr>
          <w:ilvl w:val="0"/>
          <w:numId w:val="1"/>
        </w:numPr>
        <w:ind w:left="0" w:firstLine="709"/>
        <w:jc w:val="both"/>
        <w:rPr>
          <w:color w:val="auto"/>
          <w:sz w:val="28"/>
          <w:szCs w:val="28"/>
        </w:rPr>
      </w:pPr>
      <w:r w:rsidRPr="00720709">
        <w:rPr>
          <w:color w:val="auto"/>
          <w:sz w:val="28"/>
          <w:szCs w:val="28"/>
        </w:rPr>
        <w:t>план деятельности Контрольно-счетной палаты Усольского муниципального района Иркутской области на 202</w:t>
      </w:r>
      <w:r w:rsidR="0089034C" w:rsidRPr="00720709">
        <w:rPr>
          <w:color w:val="auto"/>
          <w:sz w:val="28"/>
          <w:szCs w:val="28"/>
        </w:rPr>
        <w:t>4</w:t>
      </w:r>
      <w:r w:rsidRPr="00720709">
        <w:rPr>
          <w:color w:val="auto"/>
          <w:sz w:val="28"/>
          <w:szCs w:val="28"/>
        </w:rPr>
        <w:t xml:space="preserve"> год; </w:t>
      </w:r>
    </w:p>
    <w:p w14:paraId="6F78582F" w14:textId="77777777" w:rsidR="002D1F81" w:rsidRPr="00720709" w:rsidRDefault="002D1F81" w:rsidP="002D1F81">
      <w:pPr>
        <w:pStyle w:val="Default"/>
        <w:numPr>
          <w:ilvl w:val="0"/>
          <w:numId w:val="1"/>
        </w:numPr>
        <w:ind w:left="0" w:firstLine="709"/>
        <w:jc w:val="both"/>
        <w:rPr>
          <w:color w:val="auto"/>
          <w:sz w:val="28"/>
          <w:szCs w:val="28"/>
        </w:rPr>
      </w:pPr>
      <w:r w:rsidRPr="00720709">
        <w:rPr>
          <w:bCs/>
          <w:color w:val="auto"/>
          <w:sz w:val="28"/>
          <w:szCs w:val="28"/>
        </w:rPr>
        <w:t>раздел 2 Порядка проведения внешней проверки годового отчета об исполнении бюджета Усольского муниципального района Иркутской области,</w:t>
      </w:r>
      <w:r w:rsidRPr="00720709">
        <w:rPr>
          <w:color w:val="auto"/>
          <w:sz w:val="28"/>
          <w:szCs w:val="28"/>
        </w:rPr>
        <w:t xml:space="preserve"> утвержденного решением Думы Усольского муниципального района Иркутской области от 22.02.2022г. № 235;</w:t>
      </w:r>
    </w:p>
    <w:p w14:paraId="3B3E2DFF" w14:textId="77777777" w:rsidR="0089034C" w:rsidRPr="00720709" w:rsidRDefault="0089034C" w:rsidP="0089034C">
      <w:pPr>
        <w:pStyle w:val="Default"/>
        <w:numPr>
          <w:ilvl w:val="0"/>
          <w:numId w:val="1"/>
        </w:numPr>
        <w:ind w:left="0" w:firstLine="709"/>
        <w:jc w:val="both"/>
        <w:rPr>
          <w:color w:val="auto"/>
          <w:sz w:val="28"/>
          <w:szCs w:val="28"/>
        </w:rPr>
      </w:pPr>
      <w:r w:rsidRPr="00720709">
        <w:rPr>
          <w:color w:val="auto"/>
          <w:sz w:val="28"/>
          <w:szCs w:val="28"/>
        </w:rPr>
        <w:t xml:space="preserve">распоряжение </w:t>
      </w:r>
      <w:proofErr w:type="spellStart"/>
      <w:r w:rsidRPr="00720709">
        <w:rPr>
          <w:color w:val="auto"/>
          <w:sz w:val="28"/>
          <w:szCs w:val="28"/>
        </w:rPr>
        <w:t>и.о</w:t>
      </w:r>
      <w:proofErr w:type="spellEnd"/>
      <w:r w:rsidRPr="00720709">
        <w:rPr>
          <w:color w:val="auto"/>
          <w:sz w:val="28"/>
          <w:szCs w:val="28"/>
        </w:rPr>
        <w:t>. председателя Контрольно-счетной палаты Усольского муниципального района Иркутской области от 04.03.2024г. №20.</w:t>
      </w:r>
    </w:p>
    <w:p w14:paraId="6D68DB4D" w14:textId="77777777" w:rsidR="008A0111" w:rsidRPr="00720709" w:rsidRDefault="008A0111" w:rsidP="008A0111">
      <w:pPr>
        <w:shd w:val="clear" w:color="auto" w:fill="FFFFFF"/>
        <w:tabs>
          <w:tab w:val="left" w:pos="567"/>
        </w:tabs>
        <w:ind w:left="709"/>
        <w:contextualSpacing/>
        <w:jc w:val="both"/>
        <w:rPr>
          <w:sz w:val="28"/>
          <w:szCs w:val="28"/>
        </w:rPr>
      </w:pPr>
      <w:r w:rsidRPr="00720709">
        <w:rPr>
          <w:b/>
          <w:bCs/>
          <w:sz w:val="28"/>
          <w:szCs w:val="28"/>
        </w:rPr>
        <w:t>2.Предмет мероприятия</w:t>
      </w:r>
      <w:r w:rsidRPr="00720709">
        <w:rPr>
          <w:sz w:val="28"/>
          <w:szCs w:val="28"/>
        </w:rPr>
        <w:t xml:space="preserve">: </w:t>
      </w:r>
    </w:p>
    <w:p w14:paraId="6AB1F7E8" w14:textId="662BC8B4" w:rsidR="008A0111" w:rsidRPr="00720709" w:rsidRDefault="00790586" w:rsidP="008A0111">
      <w:pPr>
        <w:autoSpaceDE w:val="0"/>
        <w:autoSpaceDN w:val="0"/>
        <w:adjustRightInd w:val="0"/>
        <w:ind w:firstLine="708"/>
        <w:jc w:val="both"/>
        <w:rPr>
          <w:sz w:val="28"/>
          <w:szCs w:val="28"/>
        </w:rPr>
      </w:pPr>
      <w:r w:rsidRPr="00720709">
        <w:rPr>
          <w:rFonts w:eastAsiaTheme="minorHAnsi"/>
          <w:sz w:val="28"/>
          <w:szCs w:val="28"/>
          <w:lang w:eastAsia="en-US"/>
        </w:rPr>
        <w:t>Бюджетная</w:t>
      </w:r>
      <w:r w:rsidR="008A0111" w:rsidRPr="00720709">
        <w:rPr>
          <w:rFonts w:eastAsiaTheme="minorHAnsi"/>
          <w:sz w:val="28"/>
          <w:szCs w:val="28"/>
          <w:lang w:val="x-none" w:eastAsia="en-US"/>
        </w:rPr>
        <w:t xml:space="preserve"> (бухгалтерская) отчетность, представленная главным администратор</w:t>
      </w:r>
      <w:r w:rsidR="00A365C6" w:rsidRPr="00720709">
        <w:rPr>
          <w:rFonts w:eastAsiaTheme="minorHAnsi"/>
          <w:sz w:val="28"/>
          <w:szCs w:val="28"/>
          <w:lang w:eastAsia="en-US"/>
        </w:rPr>
        <w:t>ом</w:t>
      </w:r>
      <w:r w:rsidR="008A0111" w:rsidRPr="00720709">
        <w:rPr>
          <w:rFonts w:eastAsiaTheme="minorHAnsi"/>
          <w:sz w:val="28"/>
          <w:szCs w:val="28"/>
          <w:lang w:val="x-none" w:eastAsia="en-US"/>
        </w:rPr>
        <w:t xml:space="preserve"> </w:t>
      </w:r>
      <w:r w:rsidR="00D840AB" w:rsidRPr="00720709">
        <w:rPr>
          <w:rFonts w:eastAsiaTheme="minorHAnsi"/>
          <w:sz w:val="28"/>
          <w:szCs w:val="28"/>
          <w:lang w:eastAsia="en-US"/>
        </w:rPr>
        <w:t>бюджетных средств</w:t>
      </w:r>
      <w:r w:rsidR="008A0111" w:rsidRPr="00720709">
        <w:rPr>
          <w:rFonts w:eastAsiaTheme="minorHAnsi"/>
          <w:sz w:val="28"/>
          <w:szCs w:val="28"/>
          <w:lang w:eastAsia="en-US"/>
        </w:rPr>
        <w:t xml:space="preserve">, </w:t>
      </w:r>
      <w:r w:rsidR="008A0111" w:rsidRPr="00720709">
        <w:rPr>
          <w:rFonts w:eastAsiaTheme="minorHAnsi"/>
          <w:sz w:val="28"/>
          <w:szCs w:val="28"/>
          <w:lang w:val="x-none" w:eastAsia="en-US"/>
        </w:rPr>
        <w:t>в соответствии с требованиями приказа Минфина России от 28.12.2010</w:t>
      </w:r>
      <w:r w:rsidR="008A0111" w:rsidRPr="00720709">
        <w:rPr>
          <w:rFonts w:eastAsiaTheme="minorHAnsi"/>
          <w:sz w:val="28"/>
          <w:szCs w:val="28"/>
          <w:lang w:eastAsia="en-US"/>
        </w:rPr>
        <w:t xml:space="preserve">г. </w:t>
      </w:r>
      <w:r w:rsidR="008A0111" w:rsidRPr="00720709">
        <w:rPr>
          <w:rFonts w:eastAsiaTheme="minorHAnsi"/>
          <w:sz w:val="28"/>
          <w:szCs w:val="28"/>
          <w:lang w:val="x-none" w:eastAsia="en-US"/>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A0111" w:rsidRPr="00720709">
        <w:rPr>
          <w:sz w:val="28"/>
          <w:szCs w:val="28"/>
        </w:rPr>
        <w:t>.</w:t>
      </w:r>
    </w:p>
    <w:p w14:paraId="38BF81D3" w14:textId="77777777" w:rsidR="00790586" w:rsidRPr="00720709" w:rsidRDefault="00790586" w:rsidP="008A0111">
      <w:pPr>
        <w:autoSpaceDE w:val="0"/>
        <w:autoSpaceDN w:val="0"/>
        <w:adjustRightInd w:val="0"/>
        <w:ind w:firstLine="708"/>
        <w:jc w:val="both"/>
        <w:rPr>
          <w:sz w:val="28"/>
          <w:szCs w:val="28"/>
        </w:rPr>
      </w:pPr>
    </w:p>
    <w:p w14:paraId="48805E84" w14:textId="77777777" w:rsidR="008A0111" w:rsidRPr="00720709" w:rsidRDefault="008A0111" w:rsidP="008A0111">
      <w:pPr>
        <w:shd w:val="clear" w:color="auto" w:fill="FFFFFF"/>
        <w:tabs>
          <w:tab w:val="left" w:pos="567"/>
        </w:tabs>
        <w:ind w:firstLine="709"/>
        <w:contextualSpacing/>
        <w:jc w:val="both"/>
        <w:rPr>
          <w:b/>
          <w:bCs/>
          <w:sz w:val="28"/>
          <w:szCs w:val="28"/>
        </w:rPr>
      </w:pPr>
      <w:r w:rsidRPr="00720709">
        <w:rPr>
          <w:b/>
          <w:bCs/>
          <w:sz w:val="28"/>
          <w:szCs w:val="28"/>
        </w:rPr>
        <w:lastRenderedPageBreak/>
        <w:t xml:space="preserve">3.Объекты мероприятия: </w:t>
      </w:r>
    </w:p>
    <w:p w14:paraId="7FB6C29E" w14:textId="77777777" w:rsidR="008A0111" w:rsidRPr="00720709" w:rsidRDefault="008A0111" w:rsidP="008A0111">
      <w:pPr>
        <w:widowControl w:val="0"/>
        <w:autoSpaceDE w:val="0"/>
        <w:autoSpaceDN w:val="0"/>
        <w:adjustRightInd w:val="0"/>
        <w:ind w:firstLine="708"/>
        <w:jc w:val="both"/>
        <w:rPr>
          <w:sz w:val="28"/>
          <w:szCs w:val="28"/>
        </w:rPr>
      </w:pPr>
      <w:r w:rsidRPr="00720709">
        <w:rPr>
          <w:sz w:val="28"/>
          <w:szCs w:val="28"/>
        </w:rPr>
        <w:t>Контрольно-счетная палата Усольского муниципального района Иркутской области</w:t>
      </w:r>
      <w:r w:rsidRPr="00720709">
        <w:rPr>
          <w:rFonts w:eastAsia="Calibri"/>
          <w:sz w:val="28"/>
          <w:szCs w:val="28"/>
          <w:lang w:eastAsia="en-US"/>
        </w:rPr>
        <w:t>;</w:t>
      </w:r>
    </w:p>
    <w:p w14:paraId="21553158" w14:textId="77777777" w:rsidR="008A0111" w:rsidRPr="00720709" w:rsidRDefault="008A0111" w:rsidP="008A0111">
      <w:pPr>
        <w:pStyle w:val="Default"/>
        <w:ind w:firstLine="709"/>
        <w:jc w:val="both"/>
        <w:rPr>
          <w:color w:val="auto"/>
          <w:sz w:val="28"/>
          <w:szCs w:val="28"/>
        </w:rPr>
      </w:pPr>
      <w:r w:rsidRPr="00720709">
        <w:rPr>
          <w:color w:val="auto"/>
          <w:sz w:val="28"/>
          <w:szCs w:val="28"/>
        </w:rPr>
        <w:t>Объекты встречных проверок по мере необходимости.</w:t>
      </w:r>
    </w:p>
    <w:p w14:paraId="5C52BFE1" w14:textId="77777777" w:rsidR="008A0111" w:rsidRPr="00720709" w:rsidRDefault="008A0111" w:rsidP="008A0111">
      <w:pPr>
        <w:pStyle w:val="Default"/>
        <w:ind w:firstLine="709"/>
        <w:jc w:val="both"/>
        <w:rPr>
          <w:color w:val="auto"/>
          <w:sz w:val="28"/>
          <w:szCs w:val="28"/>
        </w:rPr>
      </w:pPr>
      <w:r w:rsidRPr="00720709">
        <w:rPr>
          <w:b/>
          <w:color w:val="auto"/>
          <w:sz w:val="28"/>
          <w:szCs w:val="28"/>
        </w:rPr>
        <w:t>4.</w:t>
      </w:r>
      <w:r w:rsidRPr="00720709">
        <w:rPr>
          <w:b/>
          <w:bCs/>
          <w:color w:val="auto"/>
          <w:sz w:val="28"/>
          <w:szCs w:val="28"/>
        </w:rPr>
        <w:t>Цели и вопросы мероприятия</w:t>
      </w:r>
      <w:r w:rsidRPr="00720709">
        <w:rPr>
          <w:color w:val="auto"/>
          <w:sz w:val="28"/>
          <w:szCs w:val="28"/>
        </w:rPr>
        <w:t xml:space="preserve">: </w:t>
      </w:r>
    </w:p>
    <w:p w14:paraId="6D97FC71" w14:textId="77777777" w:rsidR="008A0111" w:rsidRPr="00720709" w:rsidRDefault="008A0111" w:rsidP="008A0111">
      <w:pPr>
        <w:tabs>
          <w:tab w:val="left" w:pos="9959"/>
        </w:tabs>
        <w:ind w:firstLine="709"/>
        <w:jc w:val="both"/>
        <w:rPr>
          <w:sz w:val="28"/>
          <w:szCs w:val="28"/>
        </w:rPr>
      </w:pPr>
      <w:r w:rsidRPr="00720709">
        <w:rPr>
          <w:b/>
          <w:bCs/>
          <w:sz w:val="28"/>
          <w:szCs w:val="28"/>
        </w:rPr>
        <w:t xml:space="preserve">Цель: </w:t>
      </w:r>
      <w:r w:rsidRPr="00720709">
        <w:rPr>
          <w:bCs/>
          <w:sz w:val="28"/>
          <w:szCs w:val="28"/>
        </w:rPr>
        <w:t>У</w:t>
      </w:r>
      <w:r w:rsidRPr="00720709">
        <w:rPr>
          <w:sz w:val="28"/>
          <w:szCs w:val="28"/>
        </w:rPr>
        <w:t>становление полноты и достоверности бюджетной отчетности главн</w:t>
      </w:r>
      <w:r w:rsidR="00A365C6" w:rsidRPr="00720709">
        <w:rPr>
          <w:sz w:val="28"/>
          <w:szCs w:val="28"/>
        </w:rPr>
        <w:t>ого</w:t>
      </w:r>
      <w:r w:rsidRPr="00720709">
        <w:rPr>
          <w:sz w:val="28"/>
          <w:szCs w:val="28"/>
        </w:rPr>
        <w:t xml:space="preserve"> администратор</w:t>
      </w:r>
      <w:r w:rsidR="00A365C6" w:rsidRPr="00720709">
        <w:rPr>
          <w:sz w:val="28"/>
          <w:szCs w:val="28"/>
        </w:rPr>
        <w:t>а</w:t>
      </w:r>
      <w:r w:rsidRPr="00720709">
        <w:rPr>
          <w:sz w:val="28"/>
          <w:szCs w:val="28"/>
        </w:rPr>
        <w:t xml:space="preserve"> </w:t>
      </w:r>
      <w:r w:rsidR="00D840AB" w:rsidRPr="00720709">
        <w:rPr>
          <w:sz w:val="28"/>
          <w:szCs w:val="28"/>
        </w:rPr>
        <w:t>бюджетных средств</w:t>
      </w:r>
      <w:r w:rsidRPr="00720709">
        <w:rPr>
          <w:sz w:val="28"/>
          <w:szCs w:val="28"/>
        </w:rPr>
        <w:t xml:space="preserve"> (далее-ГА</w:t>
      </w:r>
      <w:r w:rsidR="00D840AB" w:rsidRPr="00720709">
        <w:rPr>
          <w:sz w:val="28"/>
          <w:szCs w:val="28"/>
        </w:rPr>
        <w:t>БС</w:t>
      </w:r>
      <w:r w:rsidRPr="00720709">
        <w:rPr>
          <w:sz w:val="28"/>
          <w:szCs w:val="28"/>
        </w:rPr>
        <w:t>), за отчетный финансовый год,</w:t>
      </w:r>
      <w:r w:rsidRPr="00720709">
        <w:rPr>
          <w:spacing w:val="29"/>
          <w:sz w:val="28"/>
          <w:szCs w:val="28"/>
        </w:rPr>
        <w:t xml:space="preserve"> </w:t>
      </w:r>
      <w:r w:rsidRPr="00720709">
        <w:rPr>
          <w:sz w:val="28"/>
          <w:szCs w:val="28"/>
        </w:rPr>
        <w:t>ее</w:t>
      </w:r>
      <w:r w:rsidRPr="00720709">
        <w:rPr>
          <w:spacing w:val="30"/>
          <w:sz w:val="28"/>
          <w:szCs w:val="28"/>
        </w:rPr>
        <w:t xml:space="preserve"> </w:t>
      </w:r>
      <w:r w:rsidRPr="00720709">
        <w:rPr>
          <w:sz w:val="28"/>
          <w:szCs w:val="28"/>
        </w:rPr>
        <w:t>соответстви</w:t>
      </w:r>
      <w:r w:rsidR="00F7341E" w:rsidRPr="00720709">
        <w:rPr>
          <w:sz w:val="28"/>
          <w:szCs w:val="28"/>
        </w:rPr>
        <w:t>е</w:t>
      </w:r>
      <w:r w:rsidRPr="00720709">
        <w:rPr>
          <w:spacing w:val="-67"/>
          <w:sz w:val="28"/>
          <w:szCs w:val="28"/>
        </w:rPr>
        <w:t xml:space="preserve"> </w:t>
      </w:r>
      <w:r w:rsidR="00B96DD9" w:rsidRPr="00720709">
        <w:rPr>
          <w:spacing w:val="-67"/>
          <w:sz w:val="28"/>
          <w:szCs w:val="28"/>
        </w:rPr>
        <w:t xml:space="preserve">      </w:t>
      </w:r>
      <w:r w:rsidRPr="00720709">
        <w:rPr>
          <w:sz w:val="28"/>
          <w:szCs w:val="28"/>
        </w:rPr>
        <w:t>требованиям</w:t>
      </w:r>
      <w:r w:rsidRPr="00720709">
        <w:rPr>
          <w:spacing w:val="2"/>
          <w:sz w:val="28"/>
          <w:szCs w:val="28"/>
        </w:rPr>
        <w:t xml:space="preserve"> </w:t>
      </w:r>
      <w:r w:rsidRPr="00720709">
        <w:rPr>
          <w:sz w:val="28"/>
          <w:szCs w:val="28"/>
        </w:rPr>
        <w:t>нормативных</w:t>
      </w:r>
      <w:r w:rsidRPr="00720709">
        <w:rPr>
          <w:spacing w:val="-7"/>
          <w:sz w:val="28"/>
          <w:szCs w:val="28"/>
        </w:rPr>
        <w:t xml:space="preserve"> </w:t>
      </w:r>
      <w:r w:rsidRPr="00720709">
        <w:rPr>
          <w:sz w:val="28"/>
          <w:szCs w:val="28"/>
        </w:rPr>
        <w:t>правовых</w:t>
      </w:r>
      <w:r w:rsidRPr="00720709">
        <w:rPr>
          <w:spacing w:val="-1"/>
          <w:sz w:val="28"/>
          <w:szCs w:val="28"/>
        </w:rPr>
        <w:t xml:space="preserve"> </w:t>
      </w:r>
      <w:r w:rsidRPr="00720709">
        <w:rPr>
          <w:sz w:val="28"/>
          <w:szCs w:val="28"/>
        </w:rPr>
        <w:t>актов.</w:t>
      </w:r>
    </w:p>
    <w:p w14:paraId="7ABC75DB" w14:textId="77777777" w:rsidR="008A0111" w:rsidRPr="00720709" w:rsidRDefault="008A0111" w:rsidP="008A0111">
      <w:pPr>
        <w:shd w:val="clear" w:color="auto" w:fill="FFFFFF"/>
        <w:tabs>
          <w:tab w:val="left" w:pos="567"/>
        </w:tabs>
        <w:ind w:firstLine="709"/>
        <w:contextualSpacing/>
        <w:jc w:val="both"/>
        <w:rPr>
          <w:rStyle w:val="layout"/>
          <w:b/>
          <w:sz w:val="28"/>
          <w:szCs w:val="28"/>
        </w:rPr>
      </w:pPr>
      <w:r w:rsidRPr="00720709">
        <w:rPr>
          <w:rStyle w:val="layout"/>
          <w:b/>
          <w:sz w:val="28"/>
          <w:szCs w:val="28"/>
        </w:rPr>
        <w:t>Вопросы:</w:t>
      </w:r>
    </w:p>
    <w:p w14:paraId="2B0247AC" w14:textId="77777777" w:rsidR="008A0111" w:rsidRPr="00720709" w:rsidRDefault="008A0111" w:rsidP="008A0111">
      <w:pPr>
        <w:pStyle w:val="a3"/>
        <w:widowControl w:val="0"/>
        <w:numPr>
          <w:ilvl w:val="0"/>
          <w:numId w:val="2"/>
        </w:numPr>
        <w:tabs>
          <w:tab w:val="left" w:pos="0"/>
        </w:tabs>
        <w:autoSpaceDE w:val="0"/>
        <w:autoSpaceDN w:val="0"/>
        <w:spacing w:line="240" w:lineRule="auto"/>
        <w:ind w:left="0" w:firstLine="709"/>
        <w:contextualSpacing w:val="0"/>
        <w:rPr>
          <w:szCs w:val="28"/>
        </w:rPr>
      </w:pPr>
      <w:r w:rsidRPr="00720709">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118467BB" w14:textId="77777777" w:rsidR="008A0111" w:rsidRPr="00720709" w:rsidRDefault="008A0111" w:rsidP="008A0111">
      <w:pPr>
        <w:pStyle w:val="a3"/>
        <w:widowControl w:val="0"/>
        <w:numPr>
          <w:ilvl w:val="0"/>
          <w:numId w:val="2"/>
        </w:numPr>
        <w:tabs>
          <w:tab w:val="left" w:pos="0"/>
        </w:tabs>
        <w:autoSpaceDE w:val="0"/>
        <w:autoSpaceDN w:val="0"/>
        <w:spacing w:line="240" w:lineRule="auto"/>
        <w:ind w:left="0" w:firstLine="709"/>
        <w:contextualSpacing w:val="0"/>
        <w:rPr>
          <w:szCs w:val="28"/>
        </w:rPr>
      </w:pPr>
      <w:r w:rsidRPr="00720709">
        <w:rPr>
          <w:szCs w:val="28"/>
        </w:rPr>
        <w:t>анализ достоверности показателей бюджетной отчетности, оценка взаимосвязанных показателей по консолидируемым позициям форм бюджетной отчетности;</w:t>
      </w:r>
    </w:p>
    <w:p w14:paraId="1F8C2709" w14:textId="77777777" w:rsidR="008A0111" w:rsidRPr="00720709" w:rsidRDefault="008A0111" w:rsidP="008A0111">
      <w:pPr>
        <w:pStyle w:val="a3"/>
        <w:widowControl w:val="0"/>
        <w:numPr>
          <w:ilvl w:val="0"/>
          <w:numId w:val="2"/>
        </w:numPr>
        <w:tabs>
          <w:tab w:val="left" w:pos="0"/>
        </w:tabs>
        <w:autoSpaceDE w:val="0"/>
        <w:autoSpaceDN w:val="0"/>
        <w:spacing w:line="240" w:lineRule="auto"/>
        <w:ind w:left="0" w:firstLine="709"/>
        <w:contextualSpacing w:val="0"/>
        <w:rPr>
          <w:szCs w:val="28"/>
        </w:rPr>
      </w:pPr>
      <w:r w:rsidRPr="00720709">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C23D4A" w14:textId="77777777" w:rsidR="008A0111" w:rsidRPr="00720709" w:rsidRDefault="008A0111" w:rsidP="008A0111">
      <w:pPr>
        <w:pStyle w:val="a3"/>
        <w:widowControl w:val="0"/>
        <w:numPr>
          <w:ilvl w:val="0"/>
          <w:numId w:val="2"/>
        </w:numPr>
        <w:autoSpaceDE w:val="0"/>
        <w:autoSpaceDN w:val="0"/>
        <w:spacing w:line="240" w:lineRule="auto"/>
        <w:ind w:left="0" w:firstLine="709"/>
        <w:contextualSpacing w:val="0"/>
        <w:rPr>
          <w:szCs w:val="28"/>
        </w:rPr>
      </w:pPr>
      <w:r w:rsidRPr="00720709">
        <w:rPr>
          <w:szCs w:val="28"/>
        </w:rPr>
        <w:t>анализ исполнения доходов, закрепленных за администратором доходов;</w:t>
      </w:r>
    </w:p>
    <w:p w14:paraId="5CB6227D" w14:textId="77777777" w:rsidR="008A0111" w:rsidRPr="00720709" w:rsidRDefault="008A0111" w:rsidP="008A0111">
      <w:pPr>
        <w:pStyle w:val="a3"/>
        <w:widowControl w:val="0"/>
        <w:numPr>
          <w:ilvl w:val="0"/>
          <w:numId w:val="2"/>
        </w:numPr>
        <w:autoSpaceDE w:val="0"/>
        <w:autoSpaceDN w:val="0"/>
        <w:spacing w:line="240" w:lineRule="auto"/>
        <w:ind w:left="0" w:firstLine="709"/>
        <w:contextualSpacing w:val="0"/>
        <w:rPr>
          <w:szCs w:val="28"/>
        </w:rPr>
      </w:pPr>
      <w:r w:rsidRPr="00720709">
        <w:rPr>
          <w:szCs w:val="28"/>
        </w:rPr>
        <w:t>анализ использования бюджетных ассигнований;</w:t>
      </w:r>
    </w:p>
    <w:p w14:paraId="5255F0BF" w14:textId="77777777" w:rsidR="008A0111" w:rsidRPr="00720709" w:rsidRDefault="008A0111" w:rsidP="008A0111">
      <w:pPr>
        <w:pStyle w:val="a3"/>
        <w:widowControl w:val="0"/>
        <w:numPr>
          <w:ilvl w:val="0"/>
          <w:numId w:val="2"/>
        </w:numPr>
        <w:autoSpaceDE w:val="0"/>
        <w:autoSpaceDN w:val="0"/>
        <w:spacing w:line="240" w:lineRule="auto"/>
        <w:ind w:left="0" w:firstLine="709"/>
        <w:contextualSpacing w:val="0"/>
        <w:rPr>
          <w:szCs w:val="28"/>
        </w:rPr>
      </w:pPr>
      <w:r w:rsidRPr="00720709">
        <w:rPr>
          <w:szCs w:val="28"/>
        </w:rPr>
        <w:t>оценк</w:t>
      </w:r>
      <w:r w:rsidR="00F7341E" w:rsidRPr="00720709">
        <w:rPr>
          <w:szCs w:val="28"/>
        </w:rPr>
        <w:t>а</w:t>
      </w:r>
      <w:r w:rsidRPr="00720709">
        <w:rPr>
          <w:szCs w:val="28"/>
        </w:rPr>
        <w:t xml:space="preserve"> причин неиспользования бюджетных ассигнований;</w:t>
      </w:r>
    </w:p>
    <w:p w14:paraId="4601B956" w14:textId="77777777" w:rsidR="008A0111" w:rsidRPr="00720709" w:rsidRDefault="008A0111" w:rsidP="008A0111">
      <w:pPr>
        <w:pStyle w:val="a3"/>
        <w:widowControl w:val="0"/>
        <w:numPr>
          <w:ilvl w:val="0"/>
          <w:numId w:val="2"/>
        </w:numPr>
        <w:autoSpaceDE w:val="0"/>
        <w:autoSpaceDN w:val="0"/>
        <w:spacing w:line="240" w:lineRule="auto"/>
        <w:ind w:left="0" w:firstLine="709"/>
        <w:contextualSpacing w:val="0"/>
        <w:rPr>
          <w:szCs w:val="28"/>
        </w:rPr>
      </w:pPr>
      <w:r w:rsidRPr="00720709">
        <w:rPr>
          <w:szCs w:val="28"/>
        </w:rPr>
        <w:t>анализ принятых мер по повышению эффективности расходования бюджетных средств.</w:t>
      </w:r>
    </w:p>
    <w:p w14:paraId="4B2FEBF0" w14:textId="01C57A8B" w:rsidR="008A0111" w:rsidRPr="00720709" w:rsidRDefault="008A0111" w:rsidP="008A0111">
      <w:pPr>
        <w:pStyle w:val="a3"/>
        <w:tabs>
          <w:tab w:val="left" w:pos="0"/>
        </w:tabs>
        <w:spacing w:line="240" w:lineRule="auto"/>
        <w:ind w:left="0"/>
        <w:outlineLvl w:val="2"/>
        <w:rPr>
          <w:rFonts w:eastAsia="Calibri"/>
          <w:szCs w:val="28"/>
          <w:lang w:eastAsia="en-US"/>
        </w:rPr>
      </w:pPr>
      <w:r w:rsidRPr="00720709">
        <w:rPr>
          <w:b/>
          <w:bCs/>
          <w:szCs w:val="28"/>
        </w:rPr>
        <w:t>5.Исследуемый период</w:t>
      </w:r>
      <w:r w:rsidRPr="00720709">
        <w:rPr>
          <w:szCs w:val="28"/>
        </w:rPr>
        <w:t>:</w:t>
      </w:r>
      <w:bookmarkStart w:id="0" w:name="_Hlk50462659"/>
      <w:r w:rsidRPr="00720709">
        <w:rPr>
          <w:szCs w:val="28"/>
        </w:rPr>
        <w:t xml:space="preserve"> </w:t>
      </w:r>
      <w:r w:rsidRPr="00720709">
        <w:rPr>
          <w:rFonts w:eastAsia="Calibri"/>
          <w:szCs w:val="28"/>
          <w:lang w:eastAsia="en-US"/>
        </w:rPr>
        <w:t>202</w:t>
      </w:r>
      <w:r w:rsidR="0089034C" w:rsidRPr="00720709">
        <w:rPr>
          <w:rFonts w:eastAsia="Calibri"/>
          <w:szCs w:val="28"/>
          <w:lang w:eastAsia="en-US"/>
        </w:rPr>
        <w:t>3</w:t>
      </w:r>
      <w:r w:rsidRPr="00720709">
        <w:rPr>
          <w:rFonts w:eastAsia="Calibri"/>
          <w:szCs w:val="28"/>
          <w:lang w:eastAsia="en-US"/>
        </w:rPr>
        <w:t xml:space="preserve"> год.</w:t>
      </w:r>
    </w:p>
    <w:bookmarkEnd w:id="0"/>
    <w:p w14:paraId="087B2BE9" w14:textId="77777777" w:rsidR="008A0111" w:rsidRPr="00720709" w:rsidRDefault="008A0111" w:rsidP="008A0111">
      <w:pPr>
        <w:pStyle w:val="Default"/>
        <w:ind w:firstLine="709"/>
        <w:jc w:val="both"/>
        <w:rPr>
          <w:rFonts w:eastAsia="Calibri"/>
          <w:b/>
          <w:bCs/>
          <w:color w:val="auto"/>
          <w:sz w:val="28"/>
          <w:szCs w:val="28"/>
          <w:lang w:eastAsia="en-US"/>
        </w:rPr>
      </w:pPr>
      <w:r w:rsidRPr="00720709">
        <w:rPr>
          <w:rFonts w:eastAsia="Calibri"/>
          <w:b/>
          <w:bCs/>
          <w:color w:val="auto"/>
          <w:sz w:val="28"/>
          <w:szCs w:val="28"/>
          <w:lang w:eastAsia="en-US"/>
        </w:rPr>
        <w:t>6.Состав ответственных исполнителей:</w:t>
      </w:r>
    </w:p>
    <w:p w14:paraId="78503553" w14:textId="77777777" w:rsidR="008A0111" w:rsidRPr="00720709" w:rsidRDefault="008A0111" w:rsidP="008A0111">
      <w:pPr>
        <w:pStyle w:val="Default"/>
        <w:ind w:firstLine="709"/>
        <w:jc w:val="both"/>
        <w:rPr>
          <w:bCs/>
          <w:color w:val="auto"/>
          <w:sz w:val="28"/>
          <w:szCs w:val="28"/>
        </w:rPr>
      </w:pPr>
      <w:r w:rsidRPr="00720709">
        <w:rPr>
          <w:bCs/>
          <w:color w:val="auto"/>
          <w:sz w:val="28"/>
          <w:szCs w:val="28"/>
        </w:rPr>
        <w:t>Попова Светлана Юрьевна, инспектор</w:t>
      </w:r>
      <w:r w:rsidR="00421B00" w:rsidRPr="00720709">
        <w:rPr>
          <w:bCs/>
          <w:color w:val="auto"/>
          <w:sz w:val="28"/>
          <w:szCs w:val="28"/>
        </w:rPr>
        <w:t xml:space="preserve"> в аппарате</w:t>
      </w:r>
      <w:r w:rsidRPr="00720709">
        <w:rPr>
          <w:bCs/>
          <w:color w:val="auto"/>
          <w:sz w:val="28"/>
          <w:szCs w:val="28"/>
        </w:rPr>
        <w:t xml:space="preserve"> Контрольно-</w:t>
      </w:r>
      <w:r w:rsidRPr="00720709">
        <w:rPr>
          <w:color w:val="auto"/>
          <w:sz w:val="28"/>
          <w:szCs w:val="28"/>
        </w:rPr>
        <w:t>счетной палаты Усольского муниципального района Иркутской области.</w:t>
      </w:r>
      <w:r w:rsidRPr="00720709">
        <w:rPr>
          <w:bCs/>
          <w:color w:val="auto"/>
          <w:sz w:val="28"/>
          <w:szCs w:val="28"/>
        </w:rPr>
        <w:t xml:space="preserve"> </w:t>
      </w:r>
    </w:p>
    <w:p w14:paraId="381AAD62" w14:textId="58F4E97F" w:rsidR="002D1F81" w:rsidRPr="00720709" w:rsidRDefault="008A0111" w:rsidP="002D1F81">
      <w:pPr>
        <w:pStyle w:val="Default"/>
        <w:ind w:firstLine="709"/>
        <w:jc w:val="both"/>
        <w:rPr>
          <w:color w:val="auto"/>
          <w:sz w:val="28"/>
          <w:szCs w:val="28"/>
        </w:rPr>
      </w:pPr>
      <w:bookmarkStart w:id="1" w:name="_Hlk50462672"/>
      <w:r w:rsidRPr="00720709">
        <w:rPr>
          <w:b/>
          <w:bCs/>
          <w:color w:val="auto"/>
          <w:sz w:val="28"/>
          <w:szCs w:val="28"/>
        </w:rPr>
        <w:t xml:space="preserve">7.Сроки проведения мероприятия </w:t>
      </w:r>
      <w:bookmarkEnd w:id="1"/>
      <w:r w:rsidR="002D1F81" w:rsidRPr="00720709">
        <w:rPr>
          <w:color w:val="auto"/>
          <w:sz w:val="28"/>
          <w:szCs w:val="28"/>
        </w:rPr>
        <w:t>с 0</w:t>
      </w:r>
      <w:r w:rsidR="0089034C" w:rsidRPr="00720709">
        <w:rPr>
          <w:color w:val="auto"/>
          <w:sz w:val="28"/>
          <w:szCs w:val="28"/>
        </w:rPr>
        <w:t>4</w:t>
      </w:r>
      <w:r w:rsidR="002D1F81" w:rsidRPr="00720709">
        <w:rPr>
          <w:color w:val="auto"/>
          <w:sz w:val="28"/>
          <w:szCs w:val="28"/>
        </w:rPr>
        <w:t xml:space="preserve"> марта 202</w:t>
      </w:r>
      <w:r w:rsidR="0089034C" w:rsidRPr="00720709">
        <w:rPr>
          <w:color w:val="auto"/>
          <w:sz w:val="28"/>
          <w:szCs w:val="28"/>
        </w:rPr>
        <w:t>4</w:t>
      </w:r>
      <w:r w:rsidR="002D1F81" w:rsidRPr="00720709">
        <w:rPr>
          <w:color w:val="auto"/>
          <w:sz w:val="28"/>
          <w:szCs w:val="28"/>
        </w:rPr>
        <w:t xml:space="preserve"> года по 0</w:t>
      </w:r>
      <w:r w:rsidR="0089034C" w:rsidRPr="00720709">
        <w:rPr>
          <w:color w:val="auto"/>
          <w:sz w:val="28"/>
          <w:szCs w:val="28"/>
        </w:rPr>
        <w:t>4</w:t>
      </w:r>
      <w:r w:rsidR="002D1F81" w:rsidRPr="00720709">
        <w:rPr>
          <w:color w:val="auto"/>
          <w:sz w:val="28"/>
          <w:szCs w:val="28"/>
        </w:rPr>
        <w:t xml:space="preserve"> апреля 202</w:t>
      </w:r>
      <w:r w:rsidR="0089034C" w:rsidRPr="00720709">
        <w:rPr>
          <w:color w:val="auto"/>
          <w:sz w:val="28"/>
          <w:szCs w:val="28"/>
        </w:rPr>
        <w:t>4</w:t>
      </w:r>
      <w:r w:rsidR="002D1F81" w:rsidRPr="00720709">
        <w:rPr>
          <w:color w:val="auto"/>
          <w:sz w:val="28"/>
          <w:szCs w:val="28"/>
        </w:rPr>
        <w:t xml:space="preserve"> года.</w:t>
      </w:r>
    </w:p>
    <w:p w14:paraId="727A68BB" w14:textId="77777777" w:rsidR="008A0111" w:rsidRPr="00720709" w:rsidRDefault="008A0111" w:rsidP="002D1F81">
      <w:pPr>
        <w:pStyle w:val="Default"/>
        <w:ind w:firstLine="709"/>
        <w:jc w:val="both"/>
        <w:rPr>
          <w:color w:val="auto"/>
          <w:sz w:val="28"/>
          <w:szCs w:val="28"/>
        </w:rPr>
      </w:pPr>
      <w:r w:rsidRPr="00720709">
        <w:rPr>
          <w:color w:val="auto"/>
          <w:sz w:val="28"/>
          <w:szCs w:val="28"/>
        </w:rPr>
        <w:t xml:space="preserve">Контрольно-счетная палата Усольского муниципального </w:t>
      </w:r>
      <w:r w:rsidR="00F94C2E" w:rsidRPr="00720709">
        <w:rPr>
          <w:color w:val="auto"/>
          <w:sz w:val="28"/>
          <w:szCs w:val="28"/>
        </w:rPr>
        <w:t>района Иркутской области (далее</w:t>
      </w:r>
      <w:r w:rsidRPr="00720709">
        <w:rPr>
          <w:color w:val="auto"/>
          <w:sz w:val="28"/>
          <w:szCs w:val="28"/>
        </w:rPr>
        <w:t xml:space="preserve"> </w:t>
      </w:r>
      <w:r w:rsidR="00F94C2E" w:rsidRPr="00720709">
        <w:rPr>
          <w:color w:val="auto"/>
          <w:sz w:val="28"/>
          <w:szCs w:val="28"/>
        </w:rPr>
        <w:t>–</w:t>
      </w:r>
      <w:r w:rsidRPr="00720709">
        <w:rPr>
          <w:color w:val="auto"/>
          <w:sz w:val="28"/>
          <w:szCs w:val="28"/>
        </w:rPr>
        <w:t xml:space="preserve"> </w:t>
      </w:r>
      <w:r w:rsidR="00297DEE" w:rsidRPr="00720709">
        <w:rPr>
          <w:color w:val="auto"/>
          <w:sz w:val="28"/>
          <w:szCs w:val="28"/>
        </w:rPr>
        <w:t>КСП</w:t>
      </w:r>
      <w:r w:rsidR="00F94C2E" w:rsidRPr="00720709">
        <w:rPr>
          <w:color w:val="auto"/>
          <w:sz w:val="28"/>
          <w:szCs w:val="28"/>
        </w:rPr>
        <w:t xml:space="preserve"> </w:t>
      </w:r>
      <w:r w:rsidRPr="00720709">
        <w:rPr>
          <w:color w:val="auto"/>
          <w:sz w:val="28"/>
          <w:szCs w:val="28"/>
        </w:rPr>
        <w:t xml:space="preserve">Усольского района, </w:t>
      </w:r>
      <w:r w:rsidR="00297DEE" w:rsidRPr="00720709">
        <w:rPr>
          <w:color w:val="auto"/>
          <w:sz w:val="28"/>
          <w:szCs w:val="28"/>
        </w:rPr>
        <w:t>КСП</w:t>
      </w:r>
      <w:r w:rsidRPr="00720709">
        <w:rPr>
          <w:color w:val="auto"/>
          <w:sz w:val="28"/>
          <w:szCs w:val="28"/>
        </w:rPr>
        <w:t xml:space="preserve">) осуществляет свою деятельность на основании Устава Усольского муниципального района Иркутской области, </w:t>
      </w:r>
      <w:r w:rsidR="00297DEE" w:rsidRPr="00720709">
        <w:rPr>
          <w:color w:val="auto"/>
          <w:sz w:val="28"/>
          <w:szCs w:val="28"/>
        </w:rPr>
        <w:t>Положения о</w:t>
      </w:r>
      <w:r w:rsidRPr="00720709">
        <w:rPr>
          <w:color w:val="auto"/>
          <w:sz w:val="28"/>
          <w:szCs w:val="28"/>
        </w:rPr>
        <w:t xml:space="preserve"> </w:t>
      </w:r>
      <w:r w:rsidR="00297DEE" w:rsidRPr="00720709">
        <w:rPr>
          <w:color w:val="auto"/>
          <w:sz w:val="28"/>
          <w:szCs w:val="28"/>
        </w:rPr>
        <w:t>Контрольно-счетной палате Усольского муниципального района Иркутской области, утвержденно</w:t>
      </w:r>
      <w:r w:rsidR="00F94C2E" w:rsidRPr="00720709">
        <w:rPr>
          <w:color w:val="auto"/>
          <w:sz w:val="28"/>
          <w:szCs w:val="28"/>
        </w:rPr>
        <w:t>го</w:t>
      </w:r>
      <w:r w:rsidR="00297DEE" w:rsidRPr="00720709">
        <w:rPr>
          <w:color w:val="auto"/>
          <w:sz w:val="28"/>
          <w:szCs w:val="28"/>
        </w:rPr>
        <w:t xml:space="preserve"> решением Думы Усольского муниципального района Иркутской области от 23.11.2021г. №213</w:t>
      </w:r>
      <w:r w:rsidRPr="00720709">
        <w:rPr>
          <w:color w:val="auto"/>
          <w:sz w:val="28"/>
          <w:szCs w:val="28"/>
        </w:rPr>
        <w:t>.</w:t>
      </w:r>
    </w:p>
    <w:p w14:paraId="5D10CFDC" w14:textId="77777777" w:rsidR="00297DEE" w:rsidRPr="00720709" w:rsidRDefault="00A4260A" w:rsidP="00297DEE">
      <w:pPr>
        <w:tabs>
          <w:tab w:val="left" w:pos="0"/>
        </w:tabs>
        <w:ind w:firstLine="567"/>
        <w:jc w:val="both"/>
        <w:rPr>
          <w:sz w:val="28"/>
          <w:szCs w:val="28"/>
        </w:rPr>
      </w:pPr>
      <w:r w:rsidRPr="00720709">
        <w:rPr>
          <w:sz w:val="28"/>
          <w:szCs w:val="28"/>
        </w:rPr>
        <w:t>О</w:t>
      </w:r>
      <w:r w:rsidR="00297DEE" w:rsidRPr="00720709">
        <w:rPr>
          <w:sz w:val="28"/>
          <w:szCs w:val="28"/>
        </w:rPr>
        <w:t xml:space="preserve">ценка полноты и достоверности показателей и сведений, представленных в бюджетной отчетности главного администратора, главного распорядителя бюджетных средств </w:t>
      </w:r>
      <w:r w:rsidRPr="00720709">
        <w:rPr>
          <w:sz w:val="28"/>
          <w:szCs w:val="28"/>
        </w:rPr>
        <w:t xml:space="preserve">проводится </w:t>
      </w:r>
      <w:r w:rsidR="00297DEE" w:rsidRPr="00720709">
        <w:rPr>
          <w:sz w:val="28"/>
          <w:szCs w:val="28"/>
        </w:rPr>
        <w:t xml:space="preserve">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с изменениями (далее </w:t>
      </w:r>
      <w:r w:rsidR="00F84D2F" w:rsidRPr="00720709">
        <w:rPr>
          <w:sz w:val="28"/>
          <w:szCs w:val="28"/>
        </w:rPr>
        <w:t>–</w:t>
      </w:r>
      <w:r w:rsidR="00297DEE" w:rsidRPr="00720709">
        <w:rPr>
          <w:sz w:val="28"/>
          <w:szCs w:val="28"/>
        </w:rPr>
        <w:t xml:space="preserve"> Инструкция №191н).</w:t>
      </w:r>
    </w:p>
    <w:p w14:paraId="6903038F" w14:textId="77777777" w:rsidR="00297DEE" w:rsidRPr="00720709" w:rsidRDefault="00297DEE" w:rsidP="00297DEE">
      <w:pPr>
        <w:tabs>
          <w:tab w:val="left" w:pos="0"/>
        </w:tabs>
        <w:ind w:firstLine="567"/>
        <w:jc w:val="both"/>
        <w:rPr>
          <w:sz w:val="28"/>
          <w:szCs w:val="28"/>
        </w:rPr>
      </w:pPr>
      <w:r w:rsidRPr="00720709">
        <w:rPr>
          <w:sz w:val="28"/>
          <w:szCs w:val="28"/>
        </w:rPr>
        <w:t>Проверка наличия оформленных в установленном порядке документов, а также подтверждение проведения перед составлением годовой бюджетной отчетности инвентаризации активов и обязательств.</w:t>
      </w:r>
    </w:p>
    <w:p w14:paraId="33AC8095" w14:textId="77777777" w:rsidR="00297DEE" w:rsidRPr="00720709" w:rsidRDefault="00297DEE" w:rsidP="00A942CD">
      <w:pPr>
        <w:autoSpaceDE w:val="0"/>
        <w:autoSpaceDN w:val="0"/>
        <w:adjustRightInd w:val="0"/>
        <w:ind w:right="-1" w:firstLine="567"/>
        <w:jc w:val="both"/>
        <w:rPr>
          <w:sz w:val="28"/>
          <w:szCs w:val="28"/>
        </w:rPr>
      </w:pPr>
      <w:r w:rsidRPr="00720709">
        <w:rPr>
          <w:sz w:val="28"/>
          <w:szCs w:val="28"/>
        </w:rPr>
        <w:lastRenderedPageBreak/>
        <w:t xml:space="preserve">Ведение бухгалтерского учета в КСП Усольского района осуществляет муниципальное казенное учреждение «Управление учета и отчетности муниципальных учреждений Усольского муниципального района Иркутской области» (далее </w:t>
      </w:r>
      <w:r w:rsidR="00F84D2F" w:rsidRPr="00720709">
        <w:rPr>
          <w:sz w:val="28"/>
          <w:szCs w:val="28"/>
        </w:rPr>
        <w:t>–</w:t>
      </w:r>
      <w:r w:rsidRPr="00720709">
        <w:rPr>
          <w:sz w:val="28"/>
          <w:szCs w:val="28"/>
        </w:rPr>
        <w:t xml:space="preserve"> МКУ</w:t>
      </w:r>
      <w:r w:rsidR="00F84D2F" w:rsidRPr="00720709">
        <w:rPr>
          <w:sz w:val="28"/>
          <w:szCs w:val="28"/>
        </w:rPr>
        <w:t xml:space="preserve"> </w:t>
      </w:r>
      <w:r w:rsidRPr="00720709">
        <w:rPr>
          <w:sz w:val="28"/>
          <w:szCs w:val="28"/>
        </w:rPr>
        <w:t>«Управление»)</w:t>
      </w:r>
      <w:r w:rsidR="00A942CD" w:rsidRPr="00720709">
        <w:rPr>
          <w:sz w:val="28"/>
          <w:szCs w:val="28"/>
        </w:rPr>
        <w:t xml:space="preserve"> на основании </w:t>
      </w:r>
      <w:r w:rsidR="00A942CD" w:rsidRPr="00720709">
        <w:rPr>
          <w:sz w:val="28"/>
          <w:szCs w:val="28"/>
          <w:lang w:val="x-none"/>
        </w:rPr>
        <w:t>Соглашени</w:t>
      </w:r>
      <w:r w:rsidR="00A942CD" w:rsidRPr="00720709">
        <w:rPr>
          <w:sz w:val="28"/>
          <w:szCs w:val="28"/>
        </w:rPr>
        <w:t>я</w:t>
      </w:r>
      <w:r w:rsidR="00A942CD" w:rsidRPr="00720709">
        <w:rPr>
          <w:sz w:val="28"/>
          <w:szCs w:val="28"/>
          <w:lang w:val="x-none"/>
        </w:rPr>
        <w:t xml:space="preserve"> о передаче полномочий по ведению бюджетного учета и формированию бюджетной отчетности</w:t>
      </w:r>
      <w:r w:rsidR="00A942CD" w:rsidRPr="00720709">
        <w:rPr>
          <w:sz w:val="28"/>
          <w:szCs w:val="28"/>
        </w:rPr>
        <w:t xml:space="preserve"> от 02.12.202</w:t>
      </w:r>
      <w:r w:rsidR="009E623B" w:rsidRPr="00720709">
        <w:rPr>
          <w:sz w:val="28"/>
          <w:szCs w:val="28"/>
        </w:rPr>
        <w:t>1</w:t>
      </w:r>
      <w:r w:rsidR="00A942CD" w:rsidRPr="00720709">
        <w:rPr>
          <w:sz w:val="28"/>
          <w:szCs w:val="28"/>
        </w:rPr>
        <w:t>г.</w:t>
      </w:r>
      <w:r w:rsidRPr="00720709">
        <w:rPr>
          <w:sz w:val="28"/>
          <w:szCs w:val="28"/>
        </w:rPr>
        <w:t xml:space="preserve"> </w:t>
      </w:r>
    </w:p>
    <w:p w14:paraId="7BCDA2BA" w14:textId="06B779DA" w:rsidR="00297DEE" w:rsidRPr="00720709" w:rsidRDefault="00297DEE" w:rsidP="00297DEE">
      <w:pPr>
        <w:pStyle w:val="Default"/>
        <w:ind w:firstLine="708"/>
        <w:jc w:val="both"/>
        <w:rPr>
          <w:color w:val="auto"/>
          <w:sz w:val="28"/>
          <w:szCs w:val="28"/>
        </w:rPr>
      </w:pPr>
      <w:r w:rsidRPr="00720709">
        <w:rPr>
          <w:color w:val="auto"/>
          <w:sz w:val="28"/>
          <w:szCs w:val="28"/>
        </w:rPr>
        <w:t>В ходе проведения внешней проверки проанализированы степень полноты и достоверности</w:t>
      </w:r>
      <w:r w:rsidR="002D1F81" w:rsidRPr="00720709">
        <w:rPr>
          <w:color w:val="auto"/>
          <w:sz w:val="28"/>
          <w:szCs w:val="28"/>
        </w:rPr>
        <w:t>,</w:t>
      </w:r>
      <w:r w:rsidRPr="00720709">
        <w:rPr>
          <w:color w:val="auto"/>
          <w:sz w:val="28"/>
          <w:szCs w:val="28"/>
        </w:rPr>
        <w:t xml:space="preserve"> представленной годовой бюджетной отчетности. Проведен анализ соответствия показателей представленного годового отчета К</w:t>
      </w:r>
      <w:r w:rsidR="002D1F81" w:rsidRPr="00720709">
        <w:rPr>
          <w:color w:val="auto"/>
          <w:sz w:val="28"/>
          <w:szCs w:val="28"/>
        </w:rPr>
        <w:t>СП Усольского района</w:t>
      </w:r>
      <w:r w:rsidRPr="00720709">
        <w:rPr>
          <w:color w:val="auto"/>
          <w:sz w:val="28"/>
          <w:szCs w:val="28"/>
        </w:rPr>
        <w:t xml:space="preserve"> за 202</w:t>
      </w:r>
      <w:r w:rsidR="001B07EC" w:rsidRPr="00720709">
        <w:rPr>
          <w:color w:val="auto"/>
          <w:sz w:val="28"/>
          <w:szCs w:val="28"/>
        </w:rPr>
        <w:t>3</w:t>
      </w:r>
      <w:r w:rsidRPr="00720709">
        <w:rPr>
          <w:color w:val="auto"/>
          <w:sz w:val="28"/>
          <w:szCs w:val="28"/>
        </w:rPr>
        <w:t xml:space="preserve"> год с показателями бюджетного учета. Соответствие фактического исполнения бюджета КСП Усольского района его плановым назначениям, утвержденным решениями Думы о бюджете в 202</w:t>
      </w:r>
      <w:r w:rsidR="001B07EC" w:rsidRPr="00720709">
        <w:rPr>
          <w:color w:val="auto"/>
          <w:sz w:val="28"/>
          <w:szCs w:val="28"/>
        </w:rPr>
        <w:t>3</w:t>
      </w:r>
      <w:r w:rsidRPr="00720709">
        <w:rPr>
          <w:color w:val="auto"/>
          <w:sz w:val="28"/>
          <w:szCs w:val="28"/>
        </w:rPr>
        <w:t xml:space="preserve"> году.</w:t>
      </w:r>
    </w:p>
    <w:p w14:paraId="1AE8A82B" w14:textId="77777777" w:rsidR="00297DEE" w:rsidRPr="00720709" w:rsidRDefault="00297DEE" w:rsidP="00297DEE">
      <w:pPr>
        <w:ind w:firstLine="708"/>
        <w:jc w:val="both"/>
        <w:rPr>
          <w:sz w:val="28"/>
          <w:szCs w:val="28"/>
        </w:rPr>
      </w:pPr>
      <w:r w:rsidRPr="00720709">
        <w:rPr>
          <w:sz w:val="28"/>
          <w:szCs w:val="28"/>
        </w:rPr>
        <w:t>Предметом проверки является годовая бюджетная отчетность КСП Усольского района, нормативно-право</w:t>
      </w:r>
      <w:r w:rsidR="00F84D2F" w:rsidRPr="00720709">
        <w:rPr>
          <w:sz w:val="28"/>
          <w:szCs w:val="28"/>
        </w:rPr>
        <w:t>вые документы и иные документы.</w:t>
      </w:r>
    </w:p>
    <w:p w14:paraId="6A8830FE" w14:textId="51F64630" w:rsidR="002D1F81" w:rsidRPr="00720709" w:rsidRDefault="00297DEE" w:rsidP="002D1F81">
      <w:pPr>
        <w:pStyle w:val="af"/>
        <w:tabs>
          <w:tab w:val="left" w:pos="9355"/>
        </w:tabs>
        <w:spacing w:after="0"/>
        <w:ind w:right="-1" w:firstLine="709"/>
        <w:jc w:val="both"/>
        <w:rPr>
          <w:sz w:val="28"/>
          <w:szCs w:val="28"/>
        </w:rPr>
      </w:pPr>
      <w:r w:rsidRPr="00720709">
        <w:rPr>
          <w:rFonts w:ascii="Times New Roman" w:hAnsi="Times New Roman"/>
          <w:i w:val="0"/>
          <w:sz w:val="28"/>
          <w:szCs w:val="28"/>
        </w:rPr>
        <w:t>В соответствии со ст.</w:t>
      </w:r>
      <w:r w:rsidR="00C87468" w:rsidRPr="00720709">
        <w:rPr>
          <w:rFonts w:ascii="Times New Roman" w:hAnsi="Times New Roman"/>
          <w:i w:val="0"/>
          <w:sz w:val="28"/>
          <w:szCs w:val="28"/>
        </w:rPr>
        <w:t>4</w:t>
      </w:r>
      <w:r w:rsidRPr="00720709">
        <w:rPr>
          <w:rFonts w:ascii="Times New Roman" w:hAnsi="Times New Roman"/>
          <w:i w:val="0"/>
          <w:sz w:val="28"/>
          <w:szCs w:val="28"/>
        </w:rPr>
        <w:t xml:space="preserve"> Положения о бюджетном процессе в </w:t>
      </w:r>
      <w:proofErr w:type="spellStart"/>
      <w:r w:rsidRPr="00720709">
        <w:rPr>
          <w:rFonts w:ascii="Times New Roman" w:hAnsi="Times New Roman"/>
          <w:i w:val="0"/>
          <w:sz w:val="28"/>
          <w:szCs w:val="28"/>
        </w:rPr>
        <w:t>Усольском</w:t>
      </w:r>
      <w:proofErr w:type="spellEnd"/>
      <w:r w:rsidRPr="00720709">
        <w:rPr>
          <w:rFonts w:ascii="Times New Roman" w:hAnsi="Times New Roman"/>
          <w:i w:val="0"/>
          <w:sz w:val="28"/>
          <w:szCs w:val="28"/>
        </w:rPr>
        <w:t xml:space="preserve"> муниципальном районе Иркутской области</w:t>
      </w:r>
      <w:r w:rsidR="00F84D2F" w:rsidRPr="00720709">
        <w:rPr>
          <w:rFonts w:ascii="Times New Roman" w:hAnsi="Times New Roman"/>
          <w:i w:val="0"/>
          <w:sz w:val="28"/>
          <w:szCs w:val="28"/>
        </w:rPr>
        <w:t>,</w:t>
      </w:r>
      <w:r w:rsidRPr="00720709">
        <w:rPr>
          <w:rFonts w:ascii="Times New Roman" w:hAnsi="Times New Roman"/>
          <w:i w:val="0"/>
          <w:sz w:val="28"/>
          <w:szCs w:val="28"/>
        </w:rPr>
        <w:t xml:space="preserve"> утвержденного решением Думы от 28.01.2020г. №120 в редакции от 2</w:t>
      </w:r>
      <w:r w:rsidR="001B07EC" w:rsidRPr="00720709">
        <w:rPr>
          <w:rFonts w:ascii="Times New Roman" w:hAnsi="Times New Roman"/>
          <w:i w:val="0"/>
          <w:sz w:val="28"/>
          <w:szCs w:val="28"/>
        </w:rPr>
        <w:t>8</w:t>
      </w:r>
      <w:r w:rsidR="002D1F81" w:rsidRPr="00720709">
        <w:rPr>
          <w:rFonts w:ascii="Times New Roman" w:hAnsi="Times New Roman"/>
          <w:i w:val="0"/>
          <w:sz w:val="28"/>
          <w:szCs w:val="28"/>
        </w:rPr>
        <w:t>.1</w:t>
      </w:r>
      <w:r w:rsidR="001B07EC" w:rsidRPr="00720709">
        <w:rPr>
          <w:rFonts w:ascii="Times New Roman" w:hAnsi="Times New Roman"/>
          <w:i w:val="0"/>
          <w:sz w:val="28"/>
          <w:szCs w:val="28"/>
        </w:rPr>
        <w:t>1</w:t>
      </w:r>
      <w:r w:rsidRPr="00720709">
        <w:rPr>
          <w:rFonts w:ascii="Times New Roman" w:hAnsi="Times New Roman"/>
          <w:i w:val="0"/>
          <w:sz w:val="28"/>
          <w:szCs w:val="28"/>
        </w:rPr>
        <w:t>.202</w:t>
      </w:r>
      <w:r w:rsidR="009C3A3B" w:rsidRPr="00720709">
        <w:rPr>
          <w:rFonts w:ascii="Times New Roman" w:hAnsi="Times New Roman"/>
          <w:i w:val="0"/>
          <w:sz w:val="28"/>
          <w:szCs w:val="28"/>
        </w:rPr>
        <w:t>3</w:t>
      </w:r>
      <w:r w:rsidRPr="00720709">
        <w:rPr>
          <w:rFonts w:ascii="Times New Roman" w:hAnsi="Times New Roman"/>
          <w:i w:val="0"/>
          <w:sz w:val="28"/>
          <w:szCs w:val="28"/>
        </w:rPr>
        <w:t>г. №</w:t>
      </w:r>
      <w:r w:rsidR="001B07EC" w:rsidRPr="00720709">
        <w:rPr>
          <w:rFonts w:ascii="Times New Roman" w:hAnsi="Times New Roman"/>
          <w:i w:val="0"/>
          <w:sz w:val="28"/>
          <w:szCs w:val="28"/>
        </w:rPr>
        <w:t>7</w:t>
      </w:r>
      <w:r w:rsidR="002D1F81" w:rsidRPr="00720709">
        <w:rPr>
          <w:rFonts w:ascii="Times New Roman" w:hAnsi="Times New Roman"/>
          <w:i w:val="0"/>
          <w:sz w:val="28"/>
          <w:szCs w:val="28"/>
        </w:rPr>
        <w:t>4</w:t>
      </w:r>
      <w:r w:rsidRPr="00720709">
        <w:rPr>
          <w:rFonts w:ascii="Times New Roman" w:hAnsi="Times New Roman"/>
          <w:i w:val="0"/>
          <w:sz w:val="28"/>
          <w:szCs w:val="28"/>
        </w:rPr>
        <w:t xml:space="preserve"> (далее</w:t>
      </w:r>
      <w:r w:rsidR="00A4260A" w:rsidRPr="00720709">
        <w:rPr>
          <w:rFonts w:ascii="Times New Roman" w:hAnsi="Times New Roman"/>
          <w:i w:val="0"/>
          <w:sz w:val="28"/>
          <w:szCs w:val="28"/>
        </w:rPr>
        <w:t xml:space="preserve"> </w:t>
      </w:r>
      <w:r w:rsidR="00F84D2F" w:rsidRPr="00720709">
        <w:rPr>
          <w:rFonts w:ascii="Times New Roman" w:hAnsi="Times New Roman"/>
          <w:i w:val="0"/>
          <w:sz w:val="28"/>
          <w:szCs w:val="28"/>
        </w:rPr>
        <w:t xml:space="preserve">– </w:t>
      </w:r>
      <w:r w:rsidR="000436AD" w:rsidRPr="00720709">
        <w:rPr>
          <w:rFonts w:ascii="Times New Roman" w:hAnsi="Times New Roman"/>
          <w:i w:val="0"/>
          <w:sz w:val="28"/>
          <w:szCs w:val="28"/>
        </w:rPr>
        <w:t>Положение о б</w:t>
      </w:r>
      <w:r w:rsidR="00F84D2F" w:rsidRPr="00720709">
        <w:rPr>
          <w:rFonts w:ascii="Times New Roman" w:hAnsi="Times New Roman"/>
          <w:i w:val="0"/>
          <w:sz w:val="28"/>
          <w:szCs w:val="28"/>
        </w:rPr>
        <w:t>юджетн</w:t>
      </w:r>
      <w:r w:rsidR="000436AD" w:rsidRPr="00720709">
        <w:rPr>
          <w:rFonts w:ascii="Times New Roman" w:hAnsi="Times New Roman"/>
          <w:i w:val="0"/>
          <w:sz w:val="28"/>
          <w:szCs w:val="28"/>
        </w:rPr>
        <w:t>ом</w:t>
      </w:r>
      <w:r w:rsidR="00F84D2F" w:rsidRPr="00720709">
        <w:rPr>
          <w:rFonts w:ascii="Times New Roman" w:hAnsi="Times New Roman"/>
          <w:i w:val="0"/>
          <w:sz w:val="28"/>
          <w:szCs w:val="28"/>
        </w:rPr>
        <w:t xml:space="preserve"> процесс</w:t>
      </w:r>
      <w:r w:rsidR="000436AD" w:rsidRPr="00720709">
        <w:rPr>
          <w:rFonts w:ascii="Times New Roman" w:hAnsi="Times New Roman"/>
          <w:i w:val="0"/>
          <w:sz w:val="28"/>
          <w:szCs w:val="28"/>
        </w:rPr>
        <w:t>е</w:t>
      </w:r>
      <w:r w:rsidR="00F84D2F" w:rsidRPr="00720709">
        <w:rPr>
          <w:rFonts w:ascii="Times New Roman" w:hAnsi="Times New Roman"/>
          <w:i w:val="0"/>
          <w:sz w:val="28"/>
          <w:szCs w:val="28"/>
        </w:rPr>
        <w:t>)</w:t>
      </w:r>
      <w:r w:rsidR="00D840AB" w:rsidRPr="00720709">
        <w:rPr>
          <w:rFonts w:ascii="Times New Roman" w:hAnsi="Times New Roman"/>
          <w:i w:val="0"/>
          <w:sz w:val="28"/>
          <w:szCs w:val="28"/>
        </w:rPr>
        <w:t>,</w:t>
      </w:r>
      <w:r w:rsidR="00F84D2F" w:rsidRPr="00720709">
        <w:rPr>
          <w:sz w:val="28"/>
          <w:szCs w:val="28"/>
        </w:rPr>
        <w:t xml:space="preserve"> </w:t>
      </w:r>
      <w:r w:rsidR="002D1F81" w:rsidRPr="00720709">
        <w:rPr>
          <w:rFonts w:ascii="Times New Roman" w:hAnsi="Times New Roman"/>
          <w:i w:val="0"/>
          <w:sz w:val="28"/>
          <w:szCs w:val="28"/>
          <w:lang w:val="en-US"/>
        </w:rPr>
        <w:t>c</w:t>
      </w:r>
      <w:r w:rsidR="002D1F81" w:rsidRPr="00720709">
        <w:rPr>
          <w:rFonts w:ascii="Times New Roman" w:hAnsi="Times New Roman"/>
          <w:i w:val="0"/>
          <w:sz w:val="28"/>
          <w:szCs w:val="28"/>
        </w:rPr>
        <w:t xml:space="preserve"> </w:t>
      </w:r>
      <w:r w:rsidR="002D1F81" w:rsidRPr="00720709">
        <w:rPr>
          <w:rStyle w:val="fontstyle01"/>
          <w:i w:val="0"/>
          <w:color w:val="auto"/>
          <w:sz w:val="28"/>
          <w:szCs w:val="28"/>
        </w:rPr>
        <w:t xml:space="preserve">постановлением администрации Усольского муниципального района утвержденным </w:t>
      </w:r>
      <w:r w:rsidR="00551DD9" w:rsidRPr="00720709">
        <w:rPr>
          <w:rStyle w:val="fontstyle01"/>
          <w:i w:val="0"/>
          <w:color w:val="auto"/>
          <w:sz w:val="28"/>
          <w:szCs w:val="28"/>
        </w:rPr>
        <w:t xml:space="preserve">от 20.10.2022г. №679 в редакции от 28.12.2023г. №943 «Об утверждении перечня главных администраторов доходов бюджета </w:t>
      </w:r>
      <w:r w:rsidR="00551DD9" w:rsidRPr="00720709">
        <w:rPr>
          <w:rFonts w:ascii="Times New Roman" w:hAnsi="Times New Roman"/>
          <w:i w:val="0"/>
          <w:iCs/>
          <w:spacing w:val="-4"/>
          <w:sz w:val="28"/>
          <w:szCs w:val="28"/>
        </w:rPr>
        <w:t xml:space="preserve">Усольского </w:t>
      </w:r>
      <w:r w:rsidR="00551DD9" w:rsidRPr="00720709">
        <w:rPr>
          <w:rFonts w:ascii="Times New Roman" w:hAnsi="Times New Roman"/>
          <w:i w:val="0"/>
          <w:iCs/>
          <w:spacing w:val="-6"/>
          <w:sz w:val="28"/>
          <w:szCs w:val="28"/>
        </w:rPr>
        <w:t>муниципального района Иркутской области</w:t>
      </w:r>
      <w:r w:rsidR="002D1F81" w:rsidRPr="00720709">
        <w:rPr>
          <w:rStyle w:val="fontstyle01"/>
          <w:i w:val="0"/>
          <w:color w:val="auto"/>
          <w:sz w:val="28"/>
          <w:szCs w:val="28"/>
        </w:rPr>
        <w:t xml:space="preserve">», КСП Усольского района является главным администратором доходов (код 907) по 2 видам доходов </w:t>
      </w:r>
      <w:r w:rsidR="002D1F81" w:rsidRPr="00720709">
        <w:rPr>
          <w:rFonts w:ascii="Times New Roman" w:hAnsi="Times New Roman"/>
          <w:i w:val="0"/>
          <w:sz w:val="28"/>
          <w:szCs w:val="28"/>
        </w:rPr>
        <w:t>местного бюджета</w:t>
      </w:r>
      <w:r w:rsidR="002D1F81" w:rsidRPr="00720709">
        <w:rPr>
          <w:i w:val="0"/>
          <w:sz w:val="28"/>
          <w:szCs w:val="28"/>
        </w:rPr>
        <w:t>.</w:t>
      </w:r>
    </w:p>
    <w:p w14:paraId="05CC6308" w14:textId="7EBCBB2F" w:rsidR="00297DEE" w:rsidRPr="00720709" w:rsidRDefault="00B65218" w:rsidP="002D1F81">
      <w:pPr>
        <w:ind w:firstLine="708"/>
        <w:jc w:val="both"/>
        <w:rPr>
          <w:sz w:val="28"/>
          <w:szCs w:val="28"/>
        </w:rPr>
      </w:pPr>
      <w:r w:rsidRPr="00720709">
        <w:rPr>
          <w:sz w:val="28"/>
          <w:szCs w:val="28"/>
        </w:rPr>
        <w:t>Р</w:t>
      </w:r>
      <w:r w:rsidR="002D1F81" w:rsidRPr="00720709">
        <w:rPr>
          <w:sz w:val="28"/>
          <w:szCs w:val="28"/>
        </w:rPr>
        <w:t>ешени</w:t>
      </w:r>
      <w:r w:rsidRPr="00720709">
        <w:rPr>
          <w:sz w:val="28"/>
          <w:szCs w:val="28"/>
        </w:rPr>
        <w:t>ем</w:t>
      </w:r>
      <w:r w:rsidR="002D1F81" w:rsidRPr="00720709">
        <w:rPr>
          <w:sz w:val="28"/>
          <w:szCs w:val="28"/>
        </w:rPr>
        <w:t xml:space="preserve"> Думы от 2</w:t>
      </w:r>
      <w:r w:rsidR="001B07EC" w:rsidRPr="00720709">
        <w:rPr>
          <w:sz w:val="28"/>
          <w:szCs w:val="28"/>
        </w:rPr>
        <w:t>7</w:t>
      </w:r>
      <w:r w:rsidR="002D1F81" w:rsidRPr="00720709">
        <w:rPr>
          <w:sz w:val="28"/>
          <w:szCs w:val="28"/>
        </w:rPr>
        <w:t>.12.202</w:t>
      </w:r>
      <w:r w:rsidR="001B07EC" w:rsidRPr="00720709">
        <w:rPr>
          <w:sz w:val="28"/>
          <w:szCs w:val="28"/>
        </w:rPr>
        <w:t>2</w:t>
      </w:r>
      <w:r w:rsidR="002D1F81" w:rsidRPr="00720709">
        <w:rPr>
          <w:sz w:val="28"/>
          <w:szCs w:val="28"/>
        </w:rPr>
        <w:t>г. №2</w:t>
      </w:r>
      <w:r w:rsidR="001B07EC" w:rsidRPr="00720709">
        <w:rPr>
          <w:sz w:val="28"/>
          <w:szCs w:val="28"/>
        </w:rPr>
        <w:t>3</w:t>
      </w:r>
      <w:r w:rsidR="002D1F81" w:rsidRPr="00720709">
        <w:rPr>
          <w:sz w:val="28"/>
          <w:szCs w:val="28"/>
        </w:rPr>
        <w:t xml:space="preserve"> «Об утверждении бюджета Усольского муниципального района Иркутской области на 202</w:t>
      </w:r>
      <w:r w:rsidR="001B07EC" w:rsidRPr="00720709">
        <w:rPr>
          <w:sz w:val="28"/>
          <w:szCs w:val="28"/>
        </w:rPr>
        <w:t>3</w:t>
      </w:r>
      <w:r w:rsidR="002D1F81" w:rsidRPr="00720709">
        <w:rPr>
          <w:sz w:val="28"/>
          <w:szCs w:val="28"/>
        </w:rPr>
        <w:t xml:space="preserve"> год и плановый период 202</w:t>
      </w:r>
      <w:r w:rsidR="001B07EC" w:rsidRPr="00720709">
        <w:rPr>
          <w:sz w:val="28"/>
          <w:szCs w:val="28"/>
        </w:rPr>
        <w:t>4</w:t>
      </w:r>
      <w:r w:rsidR="002D1F81" w:rsidRPr="00720709">
        <w:rPr>
          <w:sz w:val="28"/>
          <w:szCs w:val="28"/>
        </w:rPr>
        <w:t xml:space="preserve"> и 202</w:t>
      </w:r>
      <w:r w:rsidR="001B07EC" w:rsidRPr="00720709">
        <w:rPr>
          <w:sz w:val="28"/>
          <w:szCs w:val="28"/>
        </w:rPr>
        <w:t>5</w:t>
      </w:r>
      <w:r w:rsidR="002D1F81" w:rsidRPr="00720709">
        <w:rPr>
          <w:sz w:val="28"/>
          <w:szCs w:val="28"/>
        </w:rPr>
        <w:t xml:space="preserve"> годов» в </w:t>
      </w:r>
      <w:r w:rsidR="00297DEE" w:rsidRPr="00720709">
        <w:rPr>
          <w:sz w:val="28"/>
          <w:szCs w:val="28"/>
        </w:rPr>
        <w:t>приложени</w:t>
      </w:r>
      <w:r w:rsidR="00533DC1" w:rsidRPr="00720709">
        <w:rPr>
          <w:sz w:val="28"/>
          <w:szCs w:val="28"/>
        </w:rPr>
        <w:t>и</w:t>
      </w:r>
      <w:r w:rsidR="00297DEE" w:rsidRPr="00720709">
        <w:rPr>
          <w:sz w:val="28"/>
          <w:szCs w:val="28"/>
        </w:rPr>
        <w:t xml:space="preserve"> №</w:t>
      </w:r>
      <w:r w:rsidR="00167442" w:rsidRPr="00720709">
        <w:rPr>
          <w:sz w:val="28"/>
          <w:szCs w:val="28"/>
        </w:rPr>
        <w:t>7</w:t>
      </w:r>
      <w:r w:rsidR="00297DEE" w:rsidRPr="00720709">
        <w:rPr>
          <w:sz w:val="28"/>
          <w:szCs w:val="28"/>
        </w:rPr>
        <w:t xml:space="preserve"> «</w:t>
      </w:r>
      <w:r w:rsidR="00297DEE" w:rsidRPr="00720709">
        <w:rPr>
          <w:sz w:val="28"/>
          <w:szCs w:val="28"/>
          <w:lang w:val="x-none"/>
        </w:rPr>
        <w:t xml:space="preserve">Ведомственная структура расходов бюджета </w:t>
      </w:r>
      <w:r w:rsidR="00297DEE" w:rsidRPr="00720709">
        <w:rPr>
          <w:sz w:val="28"/>
          <w:szCs w:val="28"/>
        </w:rPr>
        <w:t>муниципального района»</w:t>
      </w:r>
      <w:r w:rsidR="00533DC1" w:rsidRPr="00720709">
        <w:rPr>
          <w:sz w:val="28"/>
          <w:szCs w:val="28"/>
        </w:rPr>
        <w:t>,</w:t>
      </w:r>
      <w:r w:rsidR="0050517D" w:rsidRPr="00720709">
        <w:rPr>
          <w:sz w:val="28"/>
          <w:szCs w:val="28"/>
        </w:rPr>
        <w:t xml:space="preserve"> </w:t>
      </w:r>
      <w:r w:rsidR="00297DEE" w:rsidRPr="00720709">
        <w:rPr>
          <w:sz w:val="28"/>
          <w:szCs w:val="28"/>
        </w:rPr>
        <w:t>КСП Усольского района включена как главный распорядитель бюджетных средств</w:t>
      </w:r>
      <w:r w:rsidRPr="00720709">
        <w:rPr>
          <w:sz w:val="28"/>
          <w:szCs w:val="28"/>
        </w:rPr>
        <w:t xml:space="preserve"> </w:t>
      </w:r>
      <w:bookmarkStart w:id="2" w:name="_Hlk161914243"/>
      <w:r w:rsidRPr="00720709">
        <w:rPr>
          <w:sz w:val="28"/>
          <w:szCs w:val="28"/>
        </w:rPr>
        <w:t>согласно приказу Комитета по экономике и финансам от 09.11.2022г. №356о/д</w:t>
      </w:r>
      <w:r w:rsidR="00297DEE" w:rsidRPr="00720709">
        <w:rPr>
          <w:sz w:val="28"/>
          <w:szCs w:val="28"/>
        </w:rPr>
        <w:t xml:space="preserve">. </w:t>
      </w:r>
    </w:p>
    <w:bookmarkEnd w:id="2"/>
    <w:p w14:paraId="0CFFECD2" w14:textId="1326B79C" w:rsidR="00297DEE" w:rsidRPr="00720709" w:rsidRDefault="00297DEE" w:rsidP="00297DEE">
      <w:pPr>
        <w:ind w:firstLine="709"/>
        <w:jc w:val="both"/>
        <w:rPr>
          <w:sz w:val="28"/>
          <w:szCs w:val="28"/>
        </w:rPr>
      </w:pPr>
      <w:r w:rsidRPr="00720709">
        <w:rPr>
          <w:sz w:val="28"/>
          <w:szCs w:val="28"/>
        </w:rPr>
        <w:t>В соответствии со ст.154 Бюджетн</w:t>
      </w:r>
      <w:r w:rsidR="00F84D2F" w:rsidRPr="00720709">
        <w:rPr>
          <w:sz w:val="28"/>
          <w:szCs w:val="28"/>
        </w:rPr>
        <w:t>ого</w:t>
      </w:r>
      <w:r w:rsidRPr="00720709">
        <w:rPr>
          <w:sz w:val="28"/>
          <w:szCs w:val="28"/>
        </w:rPr>
        <w:t xml:space="preserve"> кодекс</w:t>
      </w:r>
      <w:r w:rsidR="00F84D2F" w:rsidRPr="00720709">
        <w:rPr>
          <w:sz w:val="28"/>
          <w:szCs w:val="28"/>
        </w:rPr>
        <w:t>а</w:t>
      </w:r>
      <w:r w:rsidRPr="00720709">
        <w:rPr>
          <w:sz w:val="28"/>
          <w:szCs w:val="28"/>
        </w:rPr>
        <w:t xml:space="preserve"> РФ (далее</w:t>
      </w:r>
      <w:r w:rsidR="000436AD" w:rsidRPr="00720709">
        <w:rPr>
          <w:sz w:val="28"/>
          <w:szCs w:val="28"/>
        </w:rPr>
        <w:t xml:space="preserve"> </w:t>
      </w:r>
      <w:r w:rsidRPr="00720709">
        <w:rPr>
          <w:sz w:val="28"/>
          <w:szCs w:val="28"/>
        </w:rPr>
        <w:t>–</w:t>
      </w:r>
      <w:r w:rsidR="000436AD" w:rsidRPr="00720709">
        <w:rPr>
          <w:sz w:val="28"/>
          <w:szCs w:val="28"/>
        </w:rPr>
        <w:t xml:space="preserve"> Бюджетный кодекс, </w:t>
      </w:r>
      <w:r w:rsidRPr="00720709">
        <w:rPr>
          <w:sz w:val="28"/>
          <w:szCs w:val="28"/>
        </w:rPr>
        <w:t>БК РФ), Инструкцией №191н, а также согласно разрабо</w:t>
      </w:r>
      <w:r w:rsidR="00F84D2F" w:rsidRPr="00720709">
        <w:rPr>
          <w:sz w:val="28"/>
          <w:szCs w:val="28"/>
        </w:rPr>
        <w:t>танному приказу от 1</w:t>
      </w:r>
      <w:r w:rsidR="001B07EC" w:rsidRPr="00720709">
        <w:rPr>
          <w:sz w:val="28"/>
          <w:szCs w:val="28"/>
        </w:rPr>
        <w:t>8</w:t>
      </w:r>
      <w:r w:rsidR="00F84D2F" w:rsidRPr="00720709">
        <w:rPr>
          <w:sz w:val="28"/>
          <w:szCs w:val="28"/>
        </w:rPr>
        <w:t>.12.202</w:t>
      </w:r>
      <w:r w:rsidR="001B07EC" w:rsidRPr="00720709">
        <w:rPr>
          <w:sz w:val="28"/>
          <w:szCs w:val="28"/>
        </w:rPr>
        <w:t>3</w:t>
      </w:r>
      <w:r w:rsidR="00F84D2F" w:rsidRPr="00720709">
        <w:rPr>
          <w:sz w:val="28"/>
          <w:szCs w:val="28"/>
        </w:rPr>
        <w:t>г.</w:t>
      </w:r>
      <w:r w:rsidRPr="00720709">
        <w:rPr>
          <w:sz w:val="28"/>
          <w:szCs w:val="28"/>
        </w:rPr>
        <w:t xml:space="preserve"> №</w:t>
      </w:r>
      <w:r w:rsidR="0050517D" w:rsidRPr="00720709">
        <w:rPr>
          <w:sz w:val="28"/>
          <w:szCs w:val="28"/>
        </w:rPr>
        <w:t>4</w:t>
      </w:r>
      <w:r w:rsidR="001B07EC" w:rsidRPr="00720709">
        <w:rPr>
          <w:sz w:val="28"/>
          <w:szCs w:val="28"/>
        </w:rPr>
        <w:t>65</w:t>
      </w:r>
      <w:r w:rsidR="000436AD" w:rsidRPr="00720709">
        <w:rPr>
          <w:sz w:val="28"/>
          <w:szCs w:val="28"/>
        </w:rPr>
        <w:t xml:space="preserve"> </w:t>
      </w:r>
      <w:r w:rsidRPr="00720709">
        <w:rPr>
          <w:sz w:val="28"/>
          <w:szCs w:val="28"/>
        </w:rPr>
        <w:t>- о/д «О сроках составления и представления отчетности об исполнении бюджета за 202</w:t>
      </w:r>
      <w:r w:rsidR="001B07EC" w:rsidRPr="00720709">
        <w:rPr>
          <w:sz w:val="28"/>
          <w:szCs w:val="28"/>
        </w:rPr>
        <w:t>3</w:t>
      </w:r>
      <w:r w:rsidRPr="00720709">
        <w:rPr>
          <w:sz w:val="28"/>
          <w:szCs w:val="28"/>
        </w:rPr>
        <w:t>г., месячной и квартальной отчетности в 202</w:t>
      </w:r>
      <w:r w:rsidR="001B07EC" w:rsidRPr="00720709">
        <w:rPr>
          <w:sz w:val="28"/>
          <w:szCs w:val="28"/>
        </w:rPr>
        <w:t>4</w:t>
      </w:r>
      <w:r w:rsidRPr="00720709">
        <w:rPr>
          <w:sz w:val="28"/>
          <w:szCs w:val="28"/>
        </w:rPr>
        <w:t xml:space="preserve"> году», отчет представлен </w:t>
      </w:r>
      <w:r w:rsidR="009E623B" w:rsidRPr="00720709">
        <w:rPr>
          <w:sz w:val="28"/>
          <w:szCs w:val="28"/>
        </w:rPr>
        <w:t xml:space="preserve">КСП Усольского района </w:t>
      </w:r>
      <w:r w:rsidRPr="00720709">
        <w:rPr>
          <w:sz w:val="28"/>
          <w:szCs w:val="28"/>
        </w:rPr>
        <w:t>с</w:t>
      </w:r>
      <w:r w:rsidR="00F84D2F" w:rsidRPr="00720709">
        <w:rPr>
          <w:sz w:val="28"/>
          <w:szCs w:val="28"/>
        </w:rPr>
        <w:t>воевременно и в полном объеме.</w:t>
      </w:r>
    </w:p>
    <w:p w14:paraId="531C7B89" w14:textId="3BAC0104" w:rsidR="00516BFF" w:rsidRPr="00720709" w:rsidRDefault="00516BFF" w:rsidP="00516BFF">
      <w:pPr>
        <w:ind w:firstLine="709"/>
        <w:jc w:val="both"/>
        <w:rPr>
          <w:sz w:val="28"/>
          <w:szCs w:val="28"/>
        </w:rPr>
      </w:pPr>
      <w:r w:rsidRPr="00720709">
        <w:rPr>
          <w:sz w:val="28"/>
          <w:szCs w:val="28"/>
        </w:rPr>
        <w:t xml:space="preserve">Во исполнение требований, предусмотренных ст.242 Бюджетного кодекса, ст.33 Положения о бюджетном процессе, финансовым органом разработан и утвержден приказ от 08.12.2023г.  №452/1о/д «Об утверждении Порядка завершения операций по исполнению местного бюджета в текущем финансовом году». Срок завершения операций по казенным учреждениям утвержден не позднее 28.12.2023г. </w:t>
      </w:r>
    </w:p>
    <w:p w14:paraId="43F1EE4C" w14:textId="79A3969A" w:rsidR="00297DEE" w:rsidRPr="00720709" w:rsidRDefault="00297DEE" w:rsidP="002B7B82">
      <w:pPr>
        <w:autoSpaceDE w:val="0"/>
        <w:autoSpaceDN w:val="0"/>
        <w:adjustRightInd w:val="0"/>
        <w:ind w:firstLine="708"/>
        <w:jc w:val="both"/>
        <w:rPr>
          <w:rStyle w:val="fontstyle01"/>
          <w:color w:val="auto"/>
          <w:sz w:val="28"/>
          <w:szCs w:val="28"/>
        </w:rPr>
      </w:pPr>
      <w:r w:rsidRPr="00720709">
        <w:rPr>
          <w:sz w:val="28"/>
          <w:szCs w:val="28"/>
        </w:rPr>
        <w:t>Согласно данным Отчета об исполнении бюджета ф.0503127 за 202</w:t>
      </w:r>
      <w:r w:rsidR="001B07EC" w:rsidRPr="00720709">
        <w:rPr>
          <w:sz w:val="28"/>
          <w:szCs w:val="28"/>
        </w:rPr>
        <w:t>3</w:t>
      </w:r>
      <w:r w:rsidRPr="00720709">
        <w:rPr>
          <w:sz w:val="28"/>
          <w:szCs w:val="28"/>
        </w:rPr>
        <w:t xml:space="preserve"> год, бюджетные назначения по доходам </w:t>
      </w:r>
      <w:r w:rsidR="002B7B82" w:rsidRPr="00720709">
        <w:rPr>
          <w:sz w:val="28"/>
          <w:szCs w:val="28"/>
        </w:rPr>
        <w:t>отсутствуют.</w:t>
      </w:r>
    </w:p>
    <w:p w14:paraId="334FA849" w14:textId="77777777" w:rsidR="00297DEE" w:rsidRPr="00720709" w:rsidRDefault="00297DEE" w:rsidP="00297DEE">
      <w:pPr>
        <w:autoSpaceDE w:val="0"/>
        <w:autoSpaceDN w:val="0"/>
        <w:adjustRightInd w:val="0"/>
        <w:ind w:firstLine="708"/>
        <w:jc w:val="both"/>
        <w:rPr>
          <w:rStyle w:val="fontstyle01"/>
          <w:color w:val="auto"/>
          <w:sz w:val="28"/>
          <w:szCs w:val="28"/>
        </w:rPr>
      </w:pPr>
    </w:p>
    <w:p w14:paraId="11F7C7B9" w14:textId="20A46A46" w:rsidR="00297DEE" w:rsidRPr="00720709" w:rsidRDefault="00297DEE" w:rsidP="00297DEE">
      <w:pPr>
        <w:ind w:firstLine="709"/>
        <w:jc w:val="both"/>
        <w:rPr>
          <w:sz w:val="28"/>
          <w:szCs w:val="28"/>
        </w:rPr>
      </w:pPr>
      <w:r w:rsidRPr="00720709">
        <w:rPr>
          <w:sz w:val="28"/>
          <w:szCs w:val="28"/>
        </w:rPr>
        <w:lastRenderedPageBreak/>
        <w:t>В ходе внешней проверки представлены бюджетные росписи. При сравнительном анализе показателей бюджетных росписей за 202</w:t>
      </w:r>
      <w:r w:rsidR="001B07EC" w:rsidRPr="00720709">
        <w:rPr>
          <w:sz w:val="28"/>
          <w:szCs w:val="28"/>
        </w:rPr>
        <w:t>3</w:t>
      </w:r>
      <w:r w:rsidRPr="00720709">
        <w:rPr>
          <w:sz w:val="28"/>
          <w:szCs w:val="28"/>
        </w:rPr>
        <w:t xml:space="preserve"> год установлено, что они соответствуют показателям сводной бюджетной росписи, утвержденной финансовым органом, что соответствует ст.</w:t>
      </w:r>
      <w:r w:rsidR="00C87468" w:rsidRPr="00720709">
        <w:rPr>
          <w:sz w:val="28"/>
          <w:szCs w:val="28"/>
        </w:rPr>
        <w:t>30</w:t>
      </w:r>
      <w:r w:rsidRPr="00720709">
        <w:rPr>
          <w:sz w:val="28"/>
          <w:szCs w:val="28"/>
        </w:rPr>
        <w:t xml:space="preserve"> Положения о бюджетном процессе.</w:t>
      </w:r>
    </w:p>
    <w:p w14:paraId="69B5B775" w14:textId="77777777" w:rsidR="00297DEE" w:rsidRPr="00720709" w:rsidRDefault="002B7B82" w:rsidP="00297DEE">
      <w:pPr>
        <w:autoSpaceDE w:val="0"/>
        <w:ind w:firstLine="720"/>
        <w:jc w:val="both"/>
        <w:rPr>
          <w:sz w:val="28"/>
          <w:szCs w:val="28"/>
        </w:rPr>
      </w:pPr>
      <w:r w:rsidRPr="00720709">
        <w:rPr>
          <w:sz w:val="28"/>
          <w:szCs w:val="28"/>
        </w:rPr>
        <w:t>КСП Усольского района</w:t>
      </w:r>
      <w:r w:rsidR="00297DEE" w:rsidRPr="00720709">
        <w:rPr>
          <w:sz w:val="28"/>
          <w:szCs w:val="28"/>
        </w:rPr>
        <w:t xml:space="preserve"> составлен</w:t>
      </w:r>
      <w:r w:rsidR="005849A9" w:rsidRPr="00720709">
        <w:rPr>
          <w:sz w:val="28"/>
          <w:szCs w:val="28"/>
        </w:rPr>
        <w:t>ы</w:t>
      </w:r>
      <w:r w:rsidR="00297DEE" w:rsidRPr="00720709">
        <w:rPr>
          <w:sz w:val="28"/>
          <w:szCs w:val="28"/>
        </w:rPr>
        <w:t xml:space="preserve"> и утвержден</w:t>
      </w:r>
      <w:r w:rsidR="005849A9" w:rsidRPr="00720709">
        <w:rPr>
          <w:sz w:val="28"/>
          <w:szCs w:val="28"/>
        </w:rPr>
        <w:t>ы</w:t>
      </w:r>
      <w:r w:rsidR="00297DEE" w:rsidRPr="00720709">
        <w:rPr>
          <w:sz w:val="28"/>
          <w:szCs w:val="28"/>
        </w:rPr>
        <w:t xml:space="preserve"> росписи расходов, </w:t>
      </w:r>
      <w:r w:rsidRPr="00720709">
        <w:rPr>
          <w:sz w:val="28"/>
          <w:szCs w:val="28"/>
        </w:rPr>
        <w:t>у</w:t>
      </w:r>
      <w:r w:rsidR="00297DEE" w:rsidRPr="00720709">
        <w:rPr>
          <w:sz w:val="28"/>
          <w:szCs w:val="28"/>
        </w:rPr>
        <w:t xml:space="preserve">ведомления о бюджетных ассигнованиях </w:t>
      </w:r>
      <w:r w:rsidR="005849A9" w:rsidRPr="00720709">
        <w:rPr>
          <w:sz w:val="28"/>
          <w:szCs w:val="28"/>
        </w:rPr>
        <w:t xml:space="preserve">от финансового органа </w:t>
      </w:r>
      <w:r w:rsidR="00297DEE" w:rsidRPr="00720709">
        <w:rPr>
          <w:sz w:val="28"/>
          <w:szCs w:val="28"/>
        </w:rPr>
        <w:t>получены в полном объеме. Лимиты бюджетных обязательств совпадают с суммой выделенных бюджетных ассигнований. Учет бюджетных ассигнований, лимитов бюджетных обязательств и принятых бюджетных обязательств осуществляется по соответствующим счетам аналитического учета.</w:t>
      </w:r>
    </w:p>
    <w:p w14:paraId="7B4BE6A1" w14:textId="084FD0EC" w:rsidR="00297DEE" w:rsidRPr="00720709" w:rsidRDefault="00297DEE" w:rsidP="00297DEE">
      <w:pPr>
        <w:autoSpaceDE w:val="0"/>
        <w:ind w:firstLine="720"/>
        <w:jc w:val="both"/>
        <w:rPr>
          <w:sz w:val="28"/>
          <w:szCs w:val="28"/>
        </w:rPr>
      </w:pPr>
      <w:r w:rsidRPr="00720709">
        <w:rPr>
          <w:rFonts w:ascii="TimesNewRoman" w:hAnsi="TimesNewRoman"/>
          <w:sz w:val="28"/>
          <w:szCs w:val="28"/>
        </w:rPr>
        <w:t>Финансирование расходов в разрезе разделов, подразделов и целевых статей расходов бюджетной классификации, не предусмотренных бюджетной росписью</w:t>
      </w:r>
      <w:r w:rsidR="00B96DD9" w:rsidRPr="00720709">
        <w:rPr>
          <w:rFonts w:asciiTheme="minorHAnsi" w:hAnsiTheme="minorHAnsi"/>
          <w:sz w:val="28"/>
          <w:szCs w:val="28"/>
        </w:rPr>
        <w:t>,</w:t>
      </w:r>
      <w:r w:rsidRPr="00720709">
        <w:rPr>
          <w:rFonts w:ascii="TimesNewRoman" w:hAnsi="TimesNewRoman"/>
          <w:sz w:val="28"/>
          <w:szCs w:val="28"/>
        </w:rPr>
        <w:t xml:space="preserve"> не установлено.</w:t>
      </w:r>
    </w:p>
    <w:p w14:paraId="29DBBA9B" w14:textId="72742046" w:rsidR="00F319FE" w:rsidRPr="00720709" w:rsidRDefault="00F319FE" w:rsidP="00F319FE">
      <w:pPr>
        <w:ind w:firstLine="709"/>
        <w:jc w:val="both"/>
        <w:rPr>
          <w:sz w:val="28"/>
          <w:szCs w:val="28"/>
        </w:rPr>
      </w:pPr>
      <w:r w:rsidRPr="00720709">
        <w:rPr>
          <w:sz w:val="28"/>
          <w:szCs w:val="28"/>
        </w:rPr>
        <w:t>В таблице отражен анализ изменения распределения бюджетных ассигнований за 202</w:t>
      </w:r>
      <w:r w:rsidR="001B07EC" w:rsidRPr="00720709">
        <w:rPr>
          <w:sz w:val="28"/>
          <w:szCs w:val="28"/>
        </w:rPr>
        <w:t>3</w:t>
      </w:r>
      <w:r w:rsidRPr="00720709">
        <w:rPr>
          <w:sz w:val="28"/>
          <w:szCs w:val="28"/>
        </w:rPr>
        <w:t xml:space="preserve"> год.</w:t>
      </w:r>
    </w:p>
    <w:p w14:paraId="6D92998F" w14:textId="77777777" w:rsidR="00F319FE" w:rsidRPr="00720709" w:rsidRDefault="00F319FE" w:rsidP="00F319FE">
      <w:pPr>
        <w:ind w:firstLine="709"/>
        <w:jc w:val="right"/>
        <w:rPr>
          <w:i/>
        </w:rPr>
      </w:pPr>
      <w:r w:rsidRPr="00720709">
        <w:rPr>
          <w:i/>
        </w:rPr>
        <w:t>(тыс.руб.)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418"/>
        <w:gridCol w:w="1417"/>
        <w:gridCol w:w="1418"/>
        <w:gridCol w:w="1276"/>
        <w:gridCol w:w="1134"/>
      </w:tblGrid>
      <w:tr w:rsidR="00720709" w:rsidRPr="00720709" w14:paraId="5C48B93F" w14:textId="77777777" w:rsidTr="00760A3E">
        <w:tc>
          <w:tcPr>
            <w:tcW w:w="1413" w:type="dxa"/>
            <w:shd w:val="clear" w:color="auto" w:fill="auto"/>
            <w:vAlign w:val="center"/>
          </w:tcPr>
          <w:p w14:paraId="2C19E734" w14:textId="77777777" w:rsidR="001B6507" w:rsidRPr="00720709" w:rsidRDefault="001B6507" w:rsidP="00BD270E">
            <w:pPr>
              <w:jc w:val="center"/>
              <w:rPr>
                <w:b/>
                <w:i/>
                <w:sz w:val="16"/>
                <w:szCs w:val="16"/>
              </w:rPr>
            </w:pPr>
            <w:r w:rsidRPr="00720709">
              <w:rPr>
                <w:b/>
                <w:i/>
                <w:sz w:val="16"/>
                <w:szCs w:val="16"/>
              </w:rPr>
              <w:t>Наименование</w:t>
            </w:r>
          </w:p>
        </w:tc>
        <w:tc>
          <w:tcPr>
            <w:tcW w:w="1417" w:type="dxa"/>
            <w:shd w:val="clear" w:color="auto" w:fill="auto"/>
            <w:vAlign w:val="center"/>
          </w:tcPr>
          <w:p w14:paraId="78C7913A" w14:textId="471FA8F0" w:rsidR="001B6507" w:rsidRPr="00720709" w:rsidRDefault="001B6507" w:rsidP="00BD270E">
            <w:pPr>
              <w:jc w:val="center"/>
              <w:rPr>
                <w:b/>
                <w:i/>
                <w:sz w:val="16"/>
                <w:szCs w:val="16"/>
              </w:rPr>
            </w:pPr>
            <w:r w:rsidRPr="00720709">
              <w:rPr>
                <w:b/>
                <w:i/>
                <w:sz w:val="16"/>
                <w:szCs w:val="16"/>
              </w:rPr>
              <w:t>Решение Думы от 2</w:t>
            </w:r>
            <w:r w:rsidRPr="00720709">
              <w:rPr>
                <w:b/>
                <w:i/>
                <w:sz w:val="16"/>
                <w:szCs w:val="16"/>
                <w:lang w:val="en-US"/>
              </w:rPr>
              <w:t>7</w:t>
            </w:r>
            <w:r w:rsidRPr="00720709">
              <w:rPr>
                <w:b/>
                <w:i/>
                <w:sz w:val="16"/>
                <w:szCs w:val="16"/>
              </w:rPr>
              <w:t>.12.202</w:t>
            </w:r>
            <w:r w:rsidRPr="00720709">
              <w:rPr>
                <w:b/>
                <w:i/>
                <w:sz w:val="16"/>
                <w:szCs w:val="16"/>
                <w:lang w:val="en-US"/>
              </w:rPr>
              <w:t>2</w:t>
            </w:r>
            <w:r w:rsidRPr="00720709">
              <w:rPr>
                <w:b/>
                <w:i/>
                <w:sz w:val="16"/>
                <w:szCs w:val="16"/>
              </w:rPr>
              <w:t xml:space="preserve"> №</w:t>
            </w:r>
            <w:r w:rsidRPr="00720709">
              <w:rPr>
                <w:b/>
                <w:i/>
                <w:sz w:val="16"/>
                <w:szCs w:val="16"/>
                <w:lang w:val="en-US"/>
              </w:rPr>
              <w:t>23</w:t>
            </w:r>
          </w:p>
        </w:tc>
        <w:tc>
          <w:tcPr>
            <w:tcW w:w="1418" w:type="dxa"/>
            <w:shd w:val="clear" w:color="auto" w:fill="auto"/>
            <w:vAlign w:val="center"/>
          </w:tcPr>
          <w:p w14:paraId="1B1B4806" w14:textId="4BB53C11" w:rsidR="001B6507" w:rsidRPr="00720709" w:rsidRDefault="001B6507" w:rsidP="00BD270E">
            <w:pPr>
              <w:jc w:val="center"/>
              <w:rPr>
                <w:b/>
                <w:i/>
                <w:sz w:val="16"/>
                <w:szCs w:val="16"/>
              </w:rPr>
            </w:pPr>
            <w:r w:rsidRPr="00720709">
              <w:rPr>
                <w:b/>
                <w:i/>
                <w:sz w:val="16"/>
                <w:szCs w:val="16"/>
              </w:rPr>
              <w:t>Решение Думы от 2</w:t>
            </w:r>
            <w:r w:rsidRPr="00720709">
              <w:rPr>
                <w:b/>
                <w:i/>
                <w:sz w:val="16"/>
                <w:szCs w:val="16"/>
                <w:lang w:val="en-US"/>
              </w:rPr>
              <w:t>8</w:t>
            </w:r>
            <w:r w:rsidRPr="00720709">
              <w:rPr>
                <w:b/>
                <w:i/>
                <w:sz w:val="16"/>
                <w:szCs w:val="16"/>
              </w:rPr>
              <w:t>.02.202</w:t>
            </w:r>
            <w:r w:rsidRPr="00720709">
              <w:rPr>
                <w:b/>
                <w:i/>
                <w:sz w:val="16"/>
                <w:szCs w:val="16"/>
                <w:lang w:val="en-US"/>
              </w:rPr>
              <w:t>3</w:t>
            </w:r>
            <w:r w:rsidRPr="00720709">
              <w:rPr>
                <w:b/>
                <w:i/>
                <w:sz w:val="16"/>
                <w:szCs w:val="16"/>
              </w:rPr>
              <w:t xml:space="preserve"> №</w:t>
            </w:r>
            <w:r w:rsidRPr="00720709">
              <w:rPr>
                <w:b/>
                <w:i/>
                <w:sz w:val="16"/>
                <w:szCs w:val="16"/>
                <w:lang w:val="en-US"/>
              </w:rPr>
              <w:t>36</w:t>
            </w:r>
          </w:p>
        </w:tc>
        <w:tc>
          <w:tcPr>
            <w:tcW w:w="1417" w:type="dxa"/>
            <w:shd w:val="clear" w:color="auto" w:fill="auto"/>
            <w:vAlign w:val="center"/>
          </w:tcPr>
          <w:p w14:paraId="00A6BBAA" w14:textId="3A000508" w:rsidR="001B6507" w:rsidRPr="00720709" w:rsidRDefault="001B6507" w:rsidP="00BD270E">
            <w:pPr>
              <w:jc w:val="center"/>
              <w:rPr>
                <w:b/>
                <w:i/>
                <w:sz w:val="16"/>
                <w:szCs w:val="16"/>
              </w:rPr>
            </w:pPr>
            <w:r w:rsidRPr="00720709">
              <w:rPr>
                <w:b/>
                <w:i/>
                <w:sz w:val="16"/>
                <w:szCs w:val="16"/>
              </w:rPr>
              <w:t xml:space="preserve">Решение Думы от </w:t>
            </w:r>
            <w:r w:rsidRPr="00720709">
              <w:rPr>
                <w:b/>
                <w:i/>
                <w:sz w:val="16"/>
                <w:szCs w:val="16"/>
                <w:lang w:val="en-US"/>
              </w:rPr>
              <w:t>29</w:t>
            </w:r>
            <w:r w:rsidRPr="00720709">
              <w:rPr>
                <w:b/>
                <w:i/>
                <w:sz w:val="16"/>
                <w:szCs w:val="16"/>
              </w:rPr>
              <w:t>.</w:t>
            </w:r>
            <w:r w:rsidRPr="00720709">
              <w:rPr>
                <w:b/>
                <w:i/>
                <w:sz w:val="16"/>
                <w:szCs w:val="16"/>
                <w:lang w:val="en-US"/>
              </w:rPr>
              <w:t>06</w:t>
            </w:r>
            <w:r w:rsidRPr="00720709">
              <w:rPr>
                <w:b/>
                <w:i/>
                <w:sz w:val="16"/>
                <w:szCs w:val="16"/>
              </w:rPr>
              <w:t>.2023 №55</w:t>
            </w:r>
          </w:p>
        </w:tc>
        <w:tc>
          <w:tcPr>
            <w:tcW w:w="1418" w:type="dxa"/>
            <w:shd w:val="clear" w:color="auto" w:fill="auto"/>
            <w:vAlign w:val="center"/>
          </w:tcPr>
          <w:p w14:paraId="177A260D" w14:textId="4EE8E3BE" w:rsidR="001B6507" w:rsidRPr="00720709" w:rsidRDefault="001B6507" w:rsidP="00BD270E">
            <w:pPr>
              <w:jc w:val="center"/>
              <w:rPr>
                <w:b/>
                <w:i/>
                <w:sz w:val="16"/>
                <w:szCs w:val="16"/>
              </w:rPr>
            </w:pPr>
            <w:r w:rsidRPr="00720709">
              <w:rPr>
                <w:b/>
                <w:i/>
                <w:sz w:val="16"/>
                <w:szCs w:val="16"/>
              </w:rPr>
              <w:t>Решение Думы от 26.09.2023 №62</w:t>
            </w:r>
          </w:p>
        </w:tc>
        <w:tc>
          <w:tcPr>
            <w:tcW w:w="1276" w:type="dxa"/>
            <w:shd w:val="clear" w:color="auto" w:fill="auto"/>
            <w:vAlign w:val="center"/>
          </w:tcPr>
          <w:p w14:paraId="5E6DC229" w14:textId="77777777" w:rsidR="009C3A3B" w:rsidRPr="00720709" w:rsidRDefault="001B6507" w:rsidP="00BD270E">
            <w:pPr>
              <w:ind w:hanging="44"/>
              <w:jc w:val="center"/>
              <w:rPr>
                <w:b/>
                <w:i/>
                <w:sz w:val="16"/>
                <w:szCs w:val="16"/>
              </w:rPr>
            </w:pPr>
            <w:r w:rsidRPr="00720709">
              <w:rPr>
                <w:b/>
                <w:i/>
                <w:sz w:val="16"/>
                <w:szCs w:val="16"/>
              </w:rPr>
              <w:t>Решение Думы от 19.12.2023</w:t>
            </w:r>
          </w:p>
          <w:p w14:paraId="44128A87" w14:textId="0A46EFE4" w:rsidR="001B6507" w:rsidRPr="00720709" w:rsidRDefault="001B6507" w:rsidP="00BD270E">
            <w:pPr>
              <w:ind w:hanging="44"/>
              <w:jc w:val="center"/>
              <w:rPr>
                <w:b/>
                <w:i/>
                <w:sz w:val="16"/>
                <w:szCs w:val="16"/>
              </w:rPr>
            </w:pPr>
            <w:r w:rsidRPr="00720709">
              <w:rPr>
                <w:b/>
                <w:i/>
                <w:sz w:val="16"/>
                <w:szCs w:val="16"/>
              </w:rPr>
              <w:t>№80</w:t>
            </w:r>
          </w:p>
        </w:tc>
        <w:tc>
          <w:tcPr>
            <w:tcW w:w="1134" w:type="dxa"/>
            <w:vAlign w:val="center"/>
          </w:tcPr>
          <w:p w14:paraId="66F25192" w14:textId="45282F0F" w:rsidR="001B6507" w:rsidRPr="00720709" w:rsidRDefault="001B6507" w:rsidP="00BD270E">
            <w:pPr>
              <w:ind w:hanging="43"/>
              <w:jc w:val="center"/>
              <w:rPr>
                <w:b/>
                <w:i/>
                <w:sz w:val="16"/>
                <w:szCs w:val="16"/>
              </w:rPr>
            </w:pPr>
            <w:r w:rsidRPr="00720709">
              <w:rPr>
                <w:b/>
                <w:i/>
                <w:sz w:val="16"/>
                <w:szCs w:val="16"/>
              </w:rPr>
              <w:t>Исполнение</w:t>
            </w:r>
          </w:p>
          <w:p w14:paraId="78D8EF71" w14:textId="7930361C" w:rsidR="001B6507" w:rsidRPr="00720709" w:rsidRDefault="001B6507" w:rsidP="00BD270E">
            <w:pPr>
              <w:jc w:val="center"/>
              <w:rPr>
                <w:b/>
                <w:i/>
                <w:sz w:val="16"/>
                <w:szCs w:val="16"/>
              </w:rPr>
            </w:pPr>
            <w:r w:rsidRPr="00720709">
              <w:rPr>
                <w:b/>
                <w:i/>
                <w:sz w:val="16"/>
                <w:szCs w:val="16"/>
              </w:rPr>
              <w:t>за 202</w:t>
            </w:r>
            <w:r w:rsidRPr="00720709">
              <w:rPr>
                <w:b/>
                <w:i/>
                <w:sz w:val="16"/>
                <w:szCs w:val="16"/>
                <w:lang w:val="en-US"/>
              </w:rPr>
              <w:t>3</w:t>
            </w:r>
            <w:r w:rsidRPr="00720709">
              <w:rPr>
                <w:b/>
                <w:i/>
                <w:sz w:val="16"/>
                <w:szCs w:val="16"/>
              </w:rPr>
              <w:t>г</w:t>
            </w:r>
          </w:p>
        </w:tc>
      </w:tr>
      <w:tr w:rsidR="00720709" w:rsidRPr="00720709" w14:paraId="3931ADA1" w14:textId="77777777" w:rsidTr="00760A3E">
        <w:trPr>
          <w:trHeight w:val="382"/>
        </w:trPr>
        <w:tc>
          <w:tcPr>
            <w:tcW w:w="1413" w:type="dxa"/>
            <w:shd w:val="clear" w:color="auto" w:fill="auto"/>
            <w:vAlign w:val="center"/>
          </w:tcPr>
          <w:p w14:paraId="6CF79B99" w14:textId="77777777" w:rsidR="001B6507" w:rsidRPr="00720709" w:rsidRDefault="001B6507" w:rsidP="001B07EC">
            <w:pPr>
              <w:jc w:val="both"/>
              <w:rPr>
                <w:b/>
                <w:i/>
                <w:sz w:val="16"/>
                <w:szCs w:val="16"/>
              </w:rPr>
            </w:pPr>
            <w:r w:rsidRPr="00720709">
              <w:rPr>
                <w:b/>
                <w:i/>
                <w:sz w:val="16"/>
                <w:szCs w:val="16"/>
              </w:rPr>
              <w:t>Бюджетная роспись</w:t>
            </w:r>
          </w:p>
        </w:tc>
        <w:tc>
          <w:tcPr>
            <w:tcW w:w="1417" w:type="dxa"/>
            <w:shd w:val="clear" w:color="auto" w:fill="auto"/>
            <w:vAlign w:val="bottom"/>
          </w:tcPr>
          <w:p w14:paraId="72192421" w14:textId="45E09C56" w:rsidR="001B6507" w:rsidRPr="00720709" w:rsidRDefault="001B6507" w:rsidP="001B07EC">
            <w:pPr>
              <w:jc w:val="center"/>
              <w:rPr>
                <w:sz w:val="18"/>
                <w:szCs w:val="18"/>
              </w:rPr>
            </w:pPr>
            <w:r w:rsidRPr="00720709">
              <w:rPr>
                <w:b/>
                <w:bCs/>
                <w:i/>
                <w:iCs/>
                <w:sz w:val="18"/>
                <w:szCs w:val="18"/>
              </w:rPr>
              <w:t>8232,68</w:t>
            </w:r>
          </w:p>
        </w:tc>
        <w:tc>
          <w:tcPr>
            <w:tcW w:w="1418" w:type="dxa"/>
            <w:shd w:val="clear" w:color="auto" w:fill="auto"/>
            <w:vAlign w:val="bottom"/>
          </w:tcPr>
          <w:p w14:paraId="498C0764" w14:textId="5C8D7ED0" w:rsidR="001B6507" w:rsidRPr="00720709" w:rsidRDefault="001B6507" w:rsidP="001B07EC">
            <w:pPr>
              <w:jc w:val="center"/>
              <w:rPr>
                <w:sz w:val="18"/>
                <w:szCs w:val="18"/>
              </w:rPr>
            </w:pPr>
            <w:r w:rsidRPr="00720709">
              <w:rPr>
                <w:b/>
                <w:bCs/>
                <w:i/>
                <w:iCs/>
                <w:sz w:val="18"/>
                <w:szCs w:val="18"/>
              </w:rPr>
              <w:t>8264,99</w:t>
            </w:r>
          </w:p>
        </w:tc>
        <w:tc>
          <w:tcPr>
            <w:tcW w:w="1417" w:type="dxa"/>
            <w:shd w:val="clear" w:color="auto" w:fill="auto"/>
            <w:vAlign w:val="bottom"/>
          </w:tcPr>
          <w:p w14:paraId="1C04557B" w14:textId="28D01F3E" w:rsidR="001B6507" w:rsidRPr="00720709" w:rsidRDefault="001B6507" w:rsidP="001B07EC">
            <w:pPr>
              <w:jc w:val="center"/>
              <w:rPr>
                <w:sz w:val="18"/>
                <w:szCs w:val="18"/>
              </w:rPr>
            </w:pPr>
            <w:r w:rsidRPr="00720709">
              <w:rPr>
                <w:b/>
                <w:bCs/>
                <w:i/>
                <w:iCs/>
                <w:sz w:val="18"/>
                <w:szCs w:val="18"/>
              </w:rPr>
              <w:t>8264,99</w:t>
            </w:r>
          </w:p>
        </w:tc>
        <w:tc>
          <w:tcPr>
            <w:tcW w:w="1418" w:type="dxa"/>
            <w:shd w:val="clear" w:color="auto" w:fill="auto"/>
            <w:vAlign w:val="bottom"/>
          </w:tcPr>
          <w:p w14:paraId="6D501477" w14:textId="0D14401E" w:rsidR="001B6507" w:rsidRPr="00720709" w:rsidRDefault="001B6507" w:rsidP="001B07EC">
            <w:pPr>
              <w:jc w:val="center"/>
              <w:rPr>
                <w:sz w:val="18"/>
                <w:szCs w:val="18"/>
              </w:rPr>
            </w:pPr>
            <w:r w:rsidRPr="00720709">
              <w:rPr>
                <w:b/>
                <w:bCs/>
                <w:i/>
                <w:iCs/>
                <w:sz w:val="18"/>
                <w:szCs w:val="18"/>
              </w:rPr>
              <w:t>8656,95</w:t>
            </w:r>
          </w:p>
        </w:tc>
        <w:tc>
          <w:tcPr>
            <w:tcW w:w="1276" w:type="dxa"/>
            <w:shd w:val="clear" w:color="auto" w:fill="auto"/>
            <w:vAlign w:val="bottom"/>
          </w:tcPr>
          <w:p w14:paraId="342E0FB1" w14:textId="77BE4998" w:rsidR="001B6507" w:rsidRPr="00720709" w:rsidRDefault="001B6507" w:rsidP="001B07EC">
            <w:pPr>
              <w:jc w:val="center"/>
              <w:rPr>
                <w:sz w:val="18"/>
                <w:szCs w:val="18"/>
              </w:rPr>
            </w:pPr>
            <w:r w:rsidRPr="00720709">
              <w:rPr>
                <w:b/>
                <w:bCs/>
                <w:i/>
                <w:iCs/>
                <w:sz w:val="18"/>
                <w:szCs w:val="18"/>
              </w:rPr>
              <w:t>8656,95</w:t>
            </w:r>
          </w:p>
        </w:tc>
        <w:tc>
          <w:tcPr>
            <w:tcW w:w="1134" w:type="dxa"/>
            <w:vAlign w:val="bottom"/>
          </w:tcPr>
          <w:p w14:paraId="7BDF921B" w14:textId="4D2D78B8" w:rsidR="001B6507" w:rsidRPr="00720709" w:rsidRDefault="001B6507" w:rsidP="001B07EC">
            <w:pPr>
              <w:jc w:val="center"/>
              <w:rPr>
                <w:sz w:val="18"/>
                <w:szCs w:val="18"/>
              </w:rPr>
            </w:pPr>
            <w:r w:rsidRPr="00720709">
              <w:rPr>
                <w:b/>
                <w:bCs/>
                <w:i/>
                <w:iCs/>
                <w:sz w:val="18"/>
                <w:szCs w:val="18"/>
              </w:rPr>
              <w:t>8402,65</w:t>
            </w:r>
          </w:p>
        </w:tc>
      </w:tr>
      <w:tr w:rsidR="00760A3E" w:rsidRPr="00720709" w14:paraId="3CCF267F" w14:textId="77777777" w:rsidTr="00760A3E">
        <w:trPr>
          <w:trHeight w:val="705"/>
        </w:trPr>
        <w:tc>
          <w:tcPr>
            <w:tcW w:w="1413" w:type="dxa"/>
            <w:shd w:val="clear" w:color="auto" w:fill="auto"/>
            <w:vAlign w:val="center"/>
          </w:tcPr>
          <w:p w14:paraId="5897D5A0" w14:textId="77777777" w:rsidR="001B6507" w:rsidRPr="00720709" w:rsidRDefault="001B6507" w:rsidP="001B07EC">
            <w:pPr>
              <w:jc w:val="both"/>
              <w:rPr>
                <w:b/>
                <w:i/>
                <w:sz w:val="16"/>
                <w:szCs w:val="16"/>
              </w:rPr>
            </w:pPr>
            <w:r w:rsidRPr="00720709">
              <w:rPr>
                <w:b/>
                <w:i/>
                <w:sz w:val="16"/>
                <w:szCs w:val="16"/>
              </w:rPr>
              <w:t>Дата</w:t>
            </w:r>
          </w:p>
          <w:p w14:paraId="53EB309E" w14:textId="77777777" w:rsidR="001B6507" w:rsidRPr="00720709" w:rsidRDefault="001B6507" w:rsidP="001B07EC">
            <w:pPr>
              <w:jc w:val="both"/>
              <w:rPr>
                <w:b/>
                <w:i/>
                <w:sz w:val="16"/>
                <w:szCs w:val="16"/>
              </w:rPr>
            </w:pPr>
            <w:r w:rsidRPr="00720709">
              <w:rPr>
                <w:b/>
                <w:i/>
                <w:sz w:val="16"/>
                <w:szCs w:val="16"/>
              </w:rPr>
              <w:t>утверждения</w:t>
            </w:r>
          </w:p>
          <w:p w14:paraId="00B500E8" w14:textId="77777777" w:rsidR="001B6507" w:rsidRPr="00720709" w:rsidRDefault="001B6507" w:rsidP="001B07EC">
            <w:pPr>
              <w:jc w:val="both"/>
              <w:rPr>
                <w:b/>
                <w:i/>
                <w:sz w:val="16"/>
                <w:szCs w:val="16"/>
              </w:rPr>
            </w:pPr>
            <w:r w:rsidRPr="00720709">
              <w:rPr>
                <w:b/>
                <w:i/>
                <w:sz w:val="16"/>
                <w:szCs w:val="16"/>
              </w:rPr>
              <w:t>Уведомления о лимитах, бюджетных ассигнованиях</w:t>
            </w:r>
          </w:p>
        </w:tc>
        <w:tc>
          <w:tcPr>
            <w:tcW w:w="1417" w:type="dxa"/>
            <w:shd w:val="clear" w:color="auto" w:fill="auto"/>
            <w:vAlign w:val="center"/>
          </w:tcPr>
          <w:p w14:paraId="3AF08026" w14:textId="44A01B8E" w:rsidR="001B6507" w:rsidRPr="00720709" w:rsidRDefault="001B6507" w:rsidP="001B07EC">
            <w:pPr>
              <w:jc w:val="center"/>
              <w:rPr>
                <w:sz w:val="16"/>
                <w:szCs w:val="18"/>
              </w:rPr>
            </w:pPr>
            <w:r w:rsidRPr="00720709">
              <w:rPr>
                <w:b/>
                <w:i/>
                <w:sz w:val="16"/>
                <w:szCs w:val="16"/>
              </w:rPr>
              <w:t>28.12.202</w:t>
            </w:r>
            <w:r w:rsidRPr="00720709">
              <w:rPr>
                <w:b/>
                <w:i/>
                <w:sz w:val="16"/>
                <w:szCs w:val="16"/>
                <w:lang w:val="en-US"/>
              </w:rPr>
              <w:t>2</w:t>
            </w:r>
          </w:p>
        </w:tc>
        <w:tc>
          <w:tcPr>
            <w:tcW w:w="1418" w:type="dxa"/>
            <w:shd w:val="clear" w:color="auto" w:fill="auto"/>
            <w:vAlign w:val="center"/>
          </w:tcPr>
          <w:p w14:paraId="377110AA" w14:textId="6C69EF91" w:rsidR="001B6507" w:rsidRPr="00720709" w:rsidRDefault="001B6507" w:rsidP="001B07EC">
            <w:pPr>
              <w:jc w:val="center"/>
              <w:rPr>
                <w:sz w:val="16"/>
                <w:szCs w:val="18"/>
              </w:rPr>
            </w:pPr>
            <w:r w:rsidRPr="00720709">
              <w:rPr>
                <w:b/>
                <w:i/>
                <w:sz w:val="16"/>
                <w:szCs w:val="16"/>
              </w:rPr>
              <w:t>01.03.202</w:t>
            </w:r>
            <w:r w:rsidRPr="00720709">
              <w:rPr>
                <w:b/>
                <w:i/>
                <w:sz w:val="16"/>
                <w:szCs w:val="16"/>
                <w:lang w:val="en-US"/>
              </w:rPr>
              <w:t>3</w:t>
            </w:r>
          </w:p>
        </w:tc>
        <w:tc>
          <w:tcPr>
            <w:tcW w:w="1417" w:type="dxa"/>
            <w:shd w:val="clear" w:color="auto" w:fill="auto"/>
            <w:vAlign w:val="center"/>
          </w:tcPr>
          <w:p w14:paraId="07992D6B" w14:textId="675E91C1" w:rsidR="001B6507" w:rsidRPr="00720709" w:rsidRDefault="001B6507" w:rsidP="001B07EC">
            <w:pPr>
              <w:jc w:val="center"/>
              <w:rPr>
                <w:sz w:val="16"/>
                <w:szCs w:val="18"/>
              </w:rPr>
            </w:pPr>
            <w:r w:rsidRPr="00720709">
              <w:rPr>
                <w:b/>
                <w:i/>
                <w:sz w:val="16"/>
                <w:szCs w:val="16"/>
              </w:rPr>
              <w:t>03.07.2023</w:t>
            </w:r>
          </w:p>
        </w:tc>
        <w:tc>
          <w:tcPr>
            <w:tcW w:w="1418" w:type="dxa"/>
            <w:shd w:val="clear" w:color="auto" w:fill="auto"/>
            <w:vAlign w:val="center"/>
          </w:tcPr>
          <w:p w14:paraId="1A700551" w14:textId="236F259B" w:rsidR="001B6507" w:rsidRPr="00720709" w:rsidRDefault="001B6507" w:rsidP="001B07EC">
            <w:pPr>
              <w:jc w:val="center"/>
              <w:rPr>
                <w:sz w:val="16"/>
                <w:szCs w:val="18"/>
              </w:rPr>
            </w:pPr>
            <w:r w:rsidRPr="00720709">
              <w:rPr>
                <w:b/>
                <w:i/>
                <w:sz w:val="16"/>
                <w:szCs w:val="16"/>
              </w:rPr>
              <w:t>27.09.2023</w:t>
            </w:r>
          </w:p>
        </w:tc>
        <w:tc>
          <w:tcPr>
            <w:tcW w:w="1276" w:type="dxa"/>
            <w:shd w:val="clear" w:color="auto" w:fill="auto"/>
            <w:vAlign w:val="center"/>
          </w:tcPr>
          <w:p w14:paraId="5688A4AE" w14:textId="5366AF56" w:rsidR="001B6507" w:rsidRPr="00720709" w:rsidRDefault="001B6507" w:rsidP="001B07EC">
            <w:pPr>
              <w:jc w:val="center"/>
              <w:rPr>
                <w:sz w:val="16"/>
                <w:szCs w:val="18"/>
              </w:rPr>
            </w:pPr>
            <w:r w:rsidRPr="00720709">
              <w:rPr>
                <w:b/>
                <w:i/>
                <w:sz w:val="16"/>
                <w:szCs w:val="16"/>
              </w:rPr>
              <w:t>20.12.2023</w:t>
            </w:r>
          </w:p>
        </w:tc>
        <w:tc>
          <w:tcPr>
            <w:tcW w:w="1134" w:type="dxa"/>
            <w:vAlign w:val="center"/>
          </w:tcPr>
          <w:p w14:paraId="6D9B22F2" w14:textId="67BB332F" w:rsidR="001B6507" w:rsidRPr="00720709" w:rsidRDefault="001B6507" w:rsidP="001B07EC">
            <w:pPr>
              <w:jc w:val="center"/>
              <w:rPr>
                <w:sz w:val="18"/>
                <w:szCs w:val="18"/>
              </w:rPr>
            </w:pPr>
            <w:r w:rsidRPr="00720709">
              <w:rPr>
                <w:b/>
                <w:bCs/>
                <w:i/>
                <w:iCs/>
                <w:sz w:val="18"/>
                <w:szCs w:val="18"/>
              </w:rPr>
              <w:t>х</w:t>
            </w:r>
          </w:p>
        </w:tc>
      </w:tr>
    </w:tbl>
    <w:p w14:paraId="26A4468B" w14:textId="77777777" w:rsidR="00F319FE" w:rsidRPr="00720709" w:rsidRDefault="00F319FE" w:rsidP="00F319FE">
      <w:pPr>
        <w:autoSpaceDE w:val="0"/>
        <w:ind w:firstLine="709"/>
        <w:jc w:val="both"/>
        <w:rPr>
          <w:sz w:val="28"/>
          <w:szCs w:val="28"/>
        </w:rPr>
      </w:pPr>
    </w:p>
    <w:p w14:paraId="3901EBDA" w14:textId="53A0EE3E" w:rsidR="00760A3E" w:rsidRPr="00720709" w:rsidRDefault="00760A3E" w:rsidP="00760A3E">
      <w:pPr>
        <w:tabs>
          <w:tab w:val="left" w:pos="709"/>
        </w:tabs>
        <w:contextualSpacing/>
        <w:jc w:val="both"/>
        <w:rPr>
          <w:sz w:val="28"/>
          <w:szCs w:val="28"/>
        </w:rPr>
      </w:pPr>
      <w:r w:rsidRPr="00720709">
        <w:rPr>
          <w:sz w:val="28"/>
          <w:szCs w:val="28"/>
        </w:rPr>
        <w:tab/>
        <w:t>КСП является главным распорядителем бюджетных средств и в соответствии со ст. 158 Бюджетного кодекса самостоятельно составляет, утверждает и ведет бюджетную роспись, распределяет бюджетные ассигнования, лимиты бюджетных обязательств, вносит предложения по формированию и изменению лимитов бюджетных обязательств и исполняет соответствующую часть бюджета</w:t>
      </w:r>
      <w:r w:rsidRPr="00720709">
        <w:t>.</w:t>
      </w:r>
      <w:r w:rsidRPr="00720709">
        <w:rPr>
          <w:sz w:val="28"/>
          <w:szCs w:val="28"/>
        </w:rPr>
        <w:t xml:space="preserve"> </w:t>
      </w:r>
    </w:p>
    <w:p w14:paraId="19C1EE87" w14:textId="4AC84FEA" w:rsidR="00760A3E" w:rsidRPr="00720709" w:rsidRDefault="00760A3E" w:rsidP="00760A3E">
      <w:pPr>
        <w:tabs>
          <w:tab w:val="left" w:pos="709"/>
        </w:tabs>
        <w:contextualSpacing/>
        <w:jc w:val="both"/>
        <w:rPr>
          <w:sz w:val="28"/>
          <w:szCs w:val="28"/>
        </w:rPr>
      </w:pPr>
      <w:r w:rsidRPr="00720709">
        <w:rPr>
          <w:sz w:val="28"/>
          <w:szCs w:val="28"/>
        </w:rPr>
        <w:t xml:space="preserve">          Проверкой установлено, что значения показателей</w:t>
      </w:r>
      <w:r w:rsidRPr="00720709">
        <w:rPr>
          <w:b/>
          <w:sz w:val="28"/>
          <w:szCs w:val="28"/>
        </w:rPr>
        <w:t xml:space="preserve"> б</w:t>
      </w:r>
      <w:r w:rsidRPr="00720709">
        <w:rPr>
          <w:sz w:val="28"/>
          <w:szCs w:val="28"/>
        </w:rPr>
        <w:t xml:space="preserve">юджетной росписи в ведомственной структуре расходов на 19.12.2023 года соответствуют значениям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14:paraId="07331BF7" w14:textId="6AC87273" w:rsidR="0050517D" w:rsidRPr="00720709" w:rsidRDefault="0050517D" w:rsidP="0050517D">
      <w:pPr>
        <w:autoSpaceDE w:val="0"/>
        <w:ind w:firstLine="709"/>
        <w:jc w:val="both"/>
        <w:rPr>
          <w:sz w:val="28"/>
          <w:szCs w:val="28"/>
        </w:rPr>
      </w:pPr>
      <w:r w:rsidRPr="00720709">
        <w:rPr>
          <w:sz w:val="28"/>
          <w:szCs w:val="28"/>
        </w:rPr>
        <w:t xml:space="preserve">Первоначальным решением Думы об утверждении бюджета главному распорядителю бюджетных средств КСП Усольского района бюджетные </w:t>
      </w:r>
      <w:r w:rsidR="00295498" w:rsidRPr="00720709">
        <w:rPr>
          <w:sz w:val="28"/>
          <w:szCs w:val="28"/>
        </w:rPr>
        <w:t xml:space="preserve">ассигнования утверждены в сумме </w:t>
      </w:r>
      <w:r w:rsidR="00790586" w:rsidRPr="00720709">
        <w:rPr>
          <w:sz w:val="28"/>
          <w:szCs w:val="28"/>
        </w:rPr>
        <w:t>8 232,68</w:t>
      </w:r>
      <w:r w:rsidR="00295498" w:rsidRPr="00720709">
        <w:rPr>
          <w:sz w:val="28"/>
          <w:szCs w:val="28"/>
        </w:rPr>
        <w:t xml:space="preserve"> </w:t>
      </w:r>
      <w:r w:rsidRPr="00720709">
        <w:rPr>
          <w:sz w:val="28"/>
          <w:szCs w:val="28"/>
        </w:rPr>
        <w:t xml:space="preserve">тыс.руб., в результате внесенных изменений расходы увеличены на </w:t>
      </w:r>
      <w:r w:rsidR="007B3463" w:rsidRPr="00720709">
        <w:rPr>
          <w:sz w:val="28"/>
          <w:szCs w:val="28"/>
        </w:rPr>
        <w:t>424,27</w:t>
      </w:r>
      <w:r w:rsidR="00295498" w:rsidRPr="00720709">
        <w:rPr>
          <w:sz w:val="28"/>
          <w:szCs w:val="28"/>
        </w:rPr>
        <w:t xml:space="preserve"> </w:t>
      </w:r>
      <w:r w:rsidRPr="00720709">
        <w:rPr>
          <w:sz w:val="28"/>
          <w:szCs w:val="28"/>
        </w:rPr>
        <w:t xml:space="preserve">тыс. руб. или на </w:t>
      </w:r>
      <w:r w:rsidR="00295498" w:rsidRPr="00720709">
        <w:rPr>
          <w:sz w:val="28"/>
          <w:szCs w:val="28"/>
        </w:rPr>
        <w:t>5,</w:t>
      </w:r>
      <w:r w:rsidR="007B3463" w:rsidRPr="00720709">
        <w:rPr>
          <w:sz w:val="28"/>
          <w:szCs w:val="28"/>
        </w:rPr>
        <w:t>15</w:t>
      </w:r>
      <w:r w:rsidRPr="00720709">
        <w:rPr>
          <w:sz w:val="28"/>
          <w:szCs w:val="28"/>
        </w:rPr>
        <w:t xml:space="preserve"> %.</w:t>
      </w:r>
    </w:p>
    <w:p w14:paraId="4EC48F59" w14:textId="3E0CC5A1" w:rsidR="00297DEE" w:rsidRPr="00720709" w:rsidRDefault="00D840AB" w:rsidP="00DB318D">
      <w:pPr>
        <w:autoSpaceDE w:val="0"/>
        <w:ind w:firstLine="720"/>
        <w:jc w:val="both"/>
        <w:rPr>
          <w:sz w:val="28"/>
          <w:szCs w:val="28"/>
        </w:rPr>
      </w:pPr>
      <w:r w:rsidRPr="00720709">
        <w:rPr>
          <w:sz w:val="28"/>
          <w:szCs w:val="28"/>
        </w:rPr>
        <w:t>В окончательной редакции р</w:t>
      </w:r>
      <w:r w:rsidR="00297DEE" w:rsidRPr="00720709">
        <w:rPr>
          <w:sz w:val="28"/>
          <w:szCs w:val="28"/>
        </w:rPr>
        <w:t>ешением Думы о бюджет</w:t>
      </w:r>
      <w:r w:rsidR="009E623B" w:rsidRPr="00720709">
        <w:rPr>
          <w:sz w:val="28"/>
          <w:szCs w:val="28"/>
        </w:rPr>
        <w:t>е</w:t>
      </w:r>
      <w:r w:rsidR="00297DEE" w:rsidRPr="00720709">
        <w:rPr>
          <w:sz w:val="28"/>
          <w:szCs w:val="28"/>
        </w:rPr>
        <w:t xml:space="preserve"> по </w:t>
      </w:r>
      <w:r w:rsidR="005849A9" w:rsidRPr="00720709">
        <w:rPr>
          <w:sz w:val="28"/>
          <w:szCs w:val="28"/>
        </w:rPr>
        <w:t xml:space="preserve">главному распорядителю бюджетных средств </w:t>
      </w:r>
      <w:r w:rsidR="002B7B82" w:rsidRPr="00720709">
        <w:rPr>
          <w:sz w:val="28"/>
          <w:szCs w:val="28"/>
        </w:rPr>
        <w:t>КСП Усольского района</w:t>
      </w:r>
      <w:r w:rsidR="00297DEE" w:rsidRPr="00720709">
        <w:rPr>
          <w:sz w:val="28"/>
          <w:szCs w:val="28"/>
        </w:rPr>
        <w:t xml:space="preserve"> бюджетные ассигнования утверждены в сумме </w:t>
      </w:r>
      <w:r w:rsidR="007B3463" w:rsidRPr="00720709">
        <w:rPr>
          <w:sz w:val="28"/>
          <w:szCs w:val="28"/>
        </w:rPr>
        <w:t>8 656,95</w:t>
      </w:r>
      <w:r w:rsidR="00297DEE" w:rsidRPr="00720709">
        <w:rPr>
          <w:sz w:val="20"/>
          <w:szCs w:val="20"/>
        </w:rPr>
        <w:t xml:space="preserve"> </w:t>
      </w:r>
      <w:r w:rsidR="00297DEE" w:rsidRPr="00720709">
        <w:rPr>
          <w:sz w:val="28"/>
          <w:szCs w:val="28"/>
        </w:rPr>
        <w:t>тыс.руб.</w:t>
      </w:r>
      <w:r w:rsidR="002B7B82" w:rsidRPr="00720709">
        <w:rPr>
          <w:sz w:val="28"/>
          <w:szCs w:val="28"/>
        </w:rPr>
        <w:t xml:space="preserve"> и исполнены в </w:t>
      </w:r>
      <w:r w:rsidR="008D0343" w:rsidRPr="00720709">
        <w:rPr>
          <w:sz w:val="28"/>
          <w:szCs w:val="28"/>
        </w:rPr>
        <w:t xml:space="preserve">сумме </w:t>
      </w:r>
      <w:r w:rsidR="007B3463" w:rsidRPr="00720709">
        <w:rPr>
          <w:sz w:val="28"/>
          <w:szCs w:val="28"/>
        </w:rPr>
        <w:t>8 402,65</w:t>
      </w:r>
      <w:r w:rsidR="00297DEE" w:rsidRPr="00720709">
        <w:rPr>
          <w:sz w:val="28"/>
          <w:szCs w:val="28"/>
        </w:rPr>
        <w:t xml:space="preserve"> тыс.руб. или </w:t>
      </w:r>
      <w:r w:rsidR="00295498" w:rsidRPr="00720709">
        <w:rPr>
          <w:sz w:val="28"/>
          <w:szCs w:val="28"/>
        </w:rPr>
        <w:t>9</w:t>
      </w:r>
      <w:r w:rsidR="007B3463" w:rsidRPr="00720709">
        <w:rPr>
          <w:sz w:val="28"/>
          <w:szCs w:val="28"/>
        </w:rPr>
        <w:t>7,06</w:t>
      </w:r>
      <w:r w:rsidR="00297DEE" w:rsidRPr="00720709">
        <w:rPr>
          <w:sz w:val="28"/>
          <w:szCs w:val="28"/>
        </w:rPr>
        <w:t>%</w:t>
      </w:r>
      <w:r w:rsidR="00DB318D" w:rsidRPr="00720709">
        <w:rPr>
          <w:sz w:val="28"/>
          <w:szCs w:val="28"/>
        </w:rPr>
        <w:t xml:space="preserve">. </w:t>
      </w:r>
      <w:r w:rsidR="002B7B82" w:rsidRPr="00720709">
        <w:rPr>
          <w:sz w:val="28"/>
          <w:szCs w:val="28"/>
        </w:rPr>
        <w:t>Ф</w:t>
      </w:r>
      <w:r w:rsidR="00297DEE" w:rsidRPr="00720709">
        <w:rPr>
          <w:sz w:val="28"/>
          <w:szCs w:val="28"/>
        </w:rPr>
        <w:t xml:space="preserve">инансирование главного распорядителя </w:t>
      </w:r>
      <w:r w:rsidR="00297DEE" w:rsidRPr="00720709">
        <w:rPr>
          <w:sz w:val="28"/>
          <w:szCs w:val="28"/>
        </w:rPr>
        <w:lastRenderedPageBreak/>
        <w:t xml:space="preserve">бюджетных средств предусмотрено по </w:t>
      </w:r>
      <w:r w:rsidR="008D0343" w:rsidRPr="00720709">
        <w:rPr>
          <w:sz w:val="28"/>
          <w:szCs w:val="28"/>
        </w:rPr>
        <w:t>под</w:t>
      </w:r>
      <w:r w:rsidR="00297DEE" w:rsidRPr="00720709">
        <w:rPr>
          <w:sz w:val="28"/>
          <w:szCs w:val="28"/>
        </w:rPr>
        <w:t>разделу</w:t>
      </w:r>
      <w:r w:rsidR="008D0343" w:rsidRPr="00720709">
        <w:rPr>
          <w:sz w:val="28"/>
          <w:szCs w:val="28"/>
        </w:rPr>
        <w:t xml:space="preserve"> 0106</w:t>
      </w:r>
      <w:r w:rsidR="00297DEE" w:rsidRPr="00720709">
        <w:rPr>
          <w:sz w:val="28"/>
          <w:szCs w:val="28"/>
        </w:rPr>
        <w:t xml:space="preserve"> «</w:t>
      </w:r>
      <w:r w:rsidR="00DB318D" w:rsidRPr="00720709">
        <w:rPr>
          <w:sz w:val="28"/>
          <w:szCs w:val="28"/>
          <w:shd w:val="clear" w:color="auto" w:fill="FFFFFF"/>
        </w:rPr>
        <w:t>Обеспечение деятельности финансовых, налоговых и таможенных органов и органов финансового (финансово-бюджетного) надзора</w:t>
      </w:r>
      <w:r w:rsidR="00DB318D" w:rsidRPr="00720709">
        <w:rPr>
          <w:sz w:val="28"/>
          <w:szCs w:val="28"/>
        </w:rPr>
        <w:t>»</w:t>
      </w:r>
      <w:r w:rsidRPr="00720709">
        <w:rPr>
          <w:sz w:val="28"/>
          <w:szCs w:val="28"/>
        </w:rPr>
        <w:t xml:space="preserve"> и по подразделу 1</w:t>
      </w:r>
      <w:r w:rsidR="001D47BA" w:rsidRPr="00720709">
        <w:rPr>
          <w:sz w:val="28"/>
          <w:szCs w:val="28"/>
        </w:rPr>
        <w:t>0</w:t>
      </w:r>
      <w:r w:rsidRPr="00720709">
        <w:rPr>
          <w:sz w:val="28"/>
          <w:szCs w:val="28"/>
        </w:rPr>
        <w:t>01 «Пособия, компенсации и иные социальные выплаты гражданам, кроме публичных нормативных обязательств»</w:t>
      </w:r>
      <w:r w:rsidR="00DB318D" w:rsidRPr="00720709">
        <w:rPr>
          <w:sz w:val="28"/>
          <w:szCs w:val="28"/>
        </w:rPr>
        <w:t>.</w:t>
      </w:r>
    </w:p>
    <w:p w14:paraId="65BC2125" w14:textId="5D3BC52A" w:rsidR="00297DEE" w:rsidRPr="00720709" w:rsidRDefault="00297DEE" w:rsidP="00297DEE">
      <w:pPr>
        <w:autoSpaceDE w:val="0"/>
        <w:autoSpaceDN w:val="0"/>
        <w:adjustRightInd w:val="0"/>
        <w:ind w:firstLine="709"/>
        <w:jc w:val="both"/>
        <w:rPr>
          <w:sz w:val="28"/>
          <w:szCs w:val="28"/>
        </w:rPr>
      </w:pPr>
      <w:r w:rsidRPr="00720709">
        <w:rPr>
          <w:sz w:val="28"/>
          <w:szCs w:val="28"/>
        </w:rPr>
        <w:t xml:space="preserve">Неисполненные бюджетные назначения за отчетный период составляют </w:t>
      </w:r>
      <w:r w:rsidR="007B3463" w:rsidRPr="00720709">
        <w:rPr>
          <w:sz w:val="28"/>
          <w:szCs w:val="28"/>
        </w:rPr>
        <w:t>254,3</w:t>
      </w:r>
      <w:r w:rsidRPr="00720709">
        <w:rPr>
          <w:sz w:val="28"/>
          <w:szCs w:val="28"/>
        </w:rPr>
        <w:t xml:space="preserve"> тыс.руб.</w:t>
      </w:r>
      <w:r w:rsidR="00DB318D" w:rsidRPr="00720709">
        <w:rPr>
          <w:sz w:val="28"/>
          <w:szCs w:val="28"/>
        </w:rPr>
        <w:t xml:space="preserve"> или </w:t>
      </w:r>
      <w:r w:rsidR="007B3463" w:rsidRPr="00720709">
        <w:rPr>
          <w:sz w:val="28"/>
          <w:szCs w:val="28"/>
        </w:rPr>
        <w:t>2,94</w:t>
      </w:r>
      <w:r w:rsidR="00DB318D" w:rsidRPr="00720709">
        <w:rPr>
          <w:sz w:val="28"/>
          <w:szCs w:val="28"/>
        </w:rPr>
        <w:t>%.</w:t>
      </w:r>
    </w:p>
    <w:p w14:paraId="7D508425" w14:textId="6BCCEC46" w:rsidR="00297DEE" w:rsidRPr="00720709" w:rsidRDefault="00297DEE" w:rsidP="008D0343">
      <w:pPr>
        <w:autoSpaceDE w:val="0"/>
        <w:autoSpaceDN w:val="0"/>
        <w:adjustRightInd w:val="0"/>
        <w:ind w:firstLine="708"/>
        <w:jc w:val="both"/>
        <w:outlineLvl w:val="2"/>
        <w:rPr>
          <w:sz w:val="28"/>
          <w:szCs w:val="28"/>
        </w:rPr>
      </w:pPr>
      <w:r w:rsidRPr="00720709">
        <w:rPr>
          <w:sz w:val="28"/>
          <w:szCs w:val="28"/>
        </w:rPr>
        <w:t>Проверкой соответствия плановых показателей, указанных в бюджетной отчетности, показателям решения Думы от 2</w:t>
      </w:r>
      <w:r w:rsidR="007B3463" w:rsidRPr="00720709">
        <w:rPr>
          <w:sz w:val="28"/>
          <w:szCs w:val="28"/>
        </w:rPr>
        <w:t>7</w:t>
      </w:r>
      <w:r w:rsidRPr="00720709">
        <w:rPr>
          <w:sz w:val="28"/>
          <w:szCs w:val="28"/>
        </w:rPr>
        <w:t>.12.202</w:t>
      </w:r>
      <w:r w:rsidR="007B3463" w:rsidRPr="00720709">
        <w:rPr>
          <w:sz w:val="28"/>
          <w:szCs w:val="28"/>
        </w:rPr>
        <w:t>2</w:t>
      </w:r>
      <w:r w:rsidRPr="00720709">
        <w:rPr>
          <w:sz w:val="28"/>
          <w:szCs w:val="28"/>
        </w:rPr>
        <w:t>г. №</w:t>
      </w:r>
      <w:r w:rsidR="00295498" w:rsidRPr="00720709">
        <w:rPr>
          <w:sz w:val="28"/>
          <w:szCs w:val="28"/>
        </w:rPr>
        <w:t>2</w:t>
      </w:r>
      <w:r w:rsidR="007B3463" w:rsidRPr="00720709">
        <w:rPr>
          <w:sz w:val="28"/>
          <w:szCs w:val="28"/>
        </w:rPr>
        <w:t>3</w:t>
      </w:r>
      <w:r w:rsidRPr="00720709">
        <w:rPr>
          <w:sz w:val="28"/>
          <w:szCs w:val="28"/>
        </w:rPr>
        <w:t xml:space="preserve"> (в </w:t>
      </w:r>
      <w:r w:rsidR="00B96DD9" w:rsidRPr="00720709">
        <w:rPr>
          <w:sz w:val="28"/>
          <w:szCs w:val="28"/>
        </w:rPr>
        <w:t>окончательной редакции</w:t>
      </w:r>
      <w:r w:rsidRPr="00720709">
        <w:rPr>
          <w:sz w:val="28"/>
          <w:szCs w:val="28"/>
        </w:rPr>
        <w:t xml:space="preserve"> от </w:t>
      </w:r>
      <w:r w:rsidR="007B3463" w:rsidRPr="00720709">
        <w:rPr>
          <w:sz w:val="28"/>
          <w:szCs w:val="28"/>
        </w:rPr>
        <w:t>19</w:t>
      </w:r>
      <w:r w:rsidRPr="00720709">
        <w:rPr>
          <w:sz w:val="28"/>
          <w:szCs w:val="28"/>
        </w:rPr>
        <w:t>.12.202</w:t>
      </w:r>
      <w:r w:rsidR="007B3463" w:rsidRPr="00720709">
        <w:rPr>
          <w:sz w:val="28"/>
          <w:szCs w:val="28"/>
        </w:rPr>
        <w:t>3</w:t>
      </w:r>
      <w:r w:rsidRPr="00720709">
        <w:rPr>
          <w:sz w:val="28"/>
          <w:szCs w:val="28"/>
        </w:rPr>
        <w:t>г. №</w:t>
      </w:r>
      <w:r w:rsidR="007B3463" w:rsidRPr="00720709">
        <w:rPr>
          <w:sz w:val="28"/>
          <w:szCs w:val="28"/>
        </w:rPr>
        <w:t>80</w:t>
      </w:r>
      <w:r w:rsidRPr="00720709">
        <w:rPr>
          <w:sz w:val="28"/>
          <w:szCs w:val="28"/>
        </w:rPr>
        <w:t xml:space="preserve">) «Об утверждении бюджета </w:t>
      </w:r>
      <w:r w:rsidR="00B96DD9" w:rsidRPr="00720709">
        <w:rPr>
          <w:sz w:val="28"/>
          <w:szCs w:val="28"/>
        </w:rPr>
        <w:t xml:space="preserve">Усольского </w:t>
      </w:r>
      <w:r w:rsidRPr="00720709">
        <w:rPr>
          <w:sz w:val="28"/>
          <w:szCs w:val="28"/>
        </w:rPr>
        <w:t>муниципального района на 202</w:t>
      </w:r>
      <w:r w:rsidR="007B3463" w:rsidRPr="00720709">
        <w:rPr>
          <w:sz w:val="28"/>
          <w:szCs w:val="28"/>
        </w:rPr>
        <w:t>3</w:t>
      </w:r>
      <w:r w:rsidRPr="00720709">
        <w:rPr>
          <w:sz w:val="28"/>
          <w:szCs w:val="28"/>
        </w:rPr>
        <w:t xml:space="preserve"> год и на плановый период 202</w:t>
      </w:r>
      <w:r w:rsidR="007B3463" w:rsidRPr="00720709">
        <w:rPr>
          <w:sz w:val="28"/>
          <w:szCs w:val="28"/>
        </w:rPr>
        <w:t>4</w:t>
      </w:r>
      <w:r w:rsidRPr="00720709">
        <w:rPr>
          <w:sz w:val="28"/>
          <w:szCs w:val="28"/>
        </w:rPr>
        <w:t xml:space="preserve"> и 202</w:t>
      </w:r>
      <w:r w:rsidR="007B3463" w:rsidRPr="00720709">
        <w:rPr>
          <w:sz w:val="28"/>
          <w:szCs w:val="28"/>
        </w:rPr>
        <w:t>5</w:t>
      </w:r>
      <w:r w:rsidRPr="00720709">
        <w:rPr>
          <w:sz w:val="28"/>
          <w:szCs w:val="28"/>
        </w:rPr>
        <w:t xml:space="preserve"> годов» нарушений не выявлено.</w:t>
      </w:r>
    </w:p>
    <w:p w14:paraId="14EA7B60" w14:textId="77777777" w:rsidR="00297DEE" w:rsidRPr="00720709" w:rsidRDefault="00297DEE" w:rsidP="008D0343">
      <w:pPr>
        <w:autoSpaceDE w:val="0"/>
        <w:autoSpaceDN w:val="0"/>
        <w:adjustRightInd w:val="0"/>
        <w:ind w:firstLine="708"/>
        <w:jc w:val="both"/>
        <w:rPr>
          <w:sz w:val="28"/>
          <w:szCs w:val="28"/>
        </w:rPr>
      </w:pPr>
      <w:r w:rsidRPr="00720709">
        <w:rPr>
          <w:sz w:val="28"/>
          <w:szCs w:val="28"/>
        </w:rPr>
        <w:t xml:space="preserve">Структура расходов бюджета </w:t>
      </w:r>
      <w:r w:rsidR="00DB318D" w:rsidRPr="00720709">
        <w:rPr>
          <w:sz w:val="28"/>
          <w:szCs w:val="28"/>
        </w:rPr>
        <w:t xml:space="preserve">КСП Усольского района </w:t>
      </w:r>
      <w:r w:rsidRPr="00720709">
        <w:rPr>
          <w:sz w:val="28"/>
          <w:szCs w:val="28"/>
        </w:rPr>
        <w:t>показывает:</w:t>
      </w:r>
    </w:p>
    <w:p w14:paraId="028BD624" w14:textId="787ECAF0" w:rsidR="008D0343" w:rsidRPr="00720709" w:rsidRDefault="00297DEE" w:rsidP="008D0343">
      <w:pPr>
        <w:pStyle w:val="a3"/>
        <w:numPr>
          <w:ilvl w:val="0"/>
          <w:numId w:val="5"/>
        </w:numPr>
        <w:autoSpaceDE w:val="0"/>
        <w:autoSpaceDN w:val="0"/>
        <w:adjustRightInd w:val="0"/>
        <w:spacing w:line="240" w:lineRule="auto"/>
        <w:ind w:left="0" w:firstLine="709"/>
        <w:rPr>
          <w:szCs w:val="28"/>
        </w:rPr>
      </w:pPr>
      <w:r w:rsidRPr="00720709">
        <w:rPr>
          <w:szCs w:val="28"/>
        </w:rPr>
        <w:t xml:space="preserve">расходы на выплаты персоналу в целях обеспечения выполнения функций казенными учреждениями (КВР 100) составили </w:t>
      </w:r>
      <w:r w:rsidR="007B3463" w:rsidRPr="00720709">
        <w:rPr>
          <w:szCs w:val="28"/>
        </w:rPr>
        <w:t>7 948,62</w:t>
      </w:r>
      <w:r w:rsidRPr="00720709">
        <w:rPr>
          <w:szCs w:val="28"/>
        </w:rPr>
        <w:t xml:space="preserve"> тыс.руб. или </w:t>
      </w:r>
      <w:r w:rsidR="00DB318D" w:rsidRPr="00720709">
        <w:rPr>
          <w:szCs w:val="28"/>
        </w:rPr>
        <w:t>9</w:t>
      </w:r>
      <w:r w:rsidR="007B3463" w:rsidRPr="00720709">
        <w:rPr>
          <w:szCs w:val="28"/>
        </w:rPr>
        <w:t>4,6</w:t>
      </w:r>
      <w:r w:rsidR="008D0343" w:rsidRPr="00720709">
        <w:rPr>
          <w:szCs w:val="28"/>
        </w:rPr>
        <w:t>% от общих расходов;</w:t>
      </w:r>
    </w:p>
    <w:p w14:paraId="49A2C266" w14:textId="7162D98B" w:rsidR="00295498" w:rsidRPr="00720709" w:rsidRDefault="00297DEE" w:rsidP="008D0343">
      <w:pPr>
        <w:pStyle w:val="a3"/>
        <w:numPr>
          <w:ilvl w:val="0"/>
          <w:numId w:val="5"/>
        </w:numPr>
        <w:autoSpaceDE w:val="0"/>
        <w:autoSpaceDN w:val="0"/>
        <w:adjustRightInd w:val="0"/>
        <w:spacing w:line="240" w:lineRule="auto"/>
        <w:ind w:left="0" w:firstLine="709"/>
        <w:rPr>
          <w:szCs w:val="28"/>
        </w:rPr>
      </w:pPr>
      <w:r w:rsidRPr="00720709">
        <w:rPr>
          <w:szCs w:val="28"/>
        </w:rPr>
        <w:t xml:space="preserve">закупка товаров, работ и услуг для обеспечения муниципальных нужд (КВР 200) составила </w:t>
      </w:r>
      <w:r w:rsidR="007B3463" w:rsidRPr="00720709">
        <w:rPr>
          <w:szCs w:val="28"/>
        </w:rPr>
        <w:t>265,09</w:t>
      </w:r>
      <w:r w:rsidR="00365195" w:rsidRPr="00720709">
        <w:rPr>
          <w:szCs w:val="28"/>
        </w:rPr>
        <w:t xml:space="preserve"> </w:t>
      </w:r>
      <w:r w:rsidRPr="00720709">
        <w:rPr>
          <w:szCs w:val="28"/>
        </w:rPr>
        <w:t>тыс.руб. (</w:t>
      </w:r>
      <w:r w:rsidR="007B3463" w:rsidRPr="00720709">
        <w:rPr>
          <w:szCs w:val="28"/>
        </w:rPr>
        <w:t>3,15</w:t>
      </w:r>
      <w:r w:rsidR="00DB318D" w:rsidRPr="00720709">
        <w:rPr>
          <w:szCs w:val="28"/>
        </w:rPr>
        <w:t>%)</w:t>
      </w:r>
      <w:r w:rsidR="007B3463" w:rsidRPr="00720709">
        <w:rPr>
          <w:szCs w:val="28"/>
        </w:rPr>
        <w:t>;</w:t>
      </w:r>
    </w:p>
    <w:p w14:paraId="2B0B80A2" w14:textId="55AE047F" w:rsidR="007B3463" w:rsidRPr="00720709" w:rsidRDefault="007B3463" w:rsidP="007B3463">
      <w:pPr>
        <w:pStyle w:val="a3"/>
        <w:numPr>
          <w:ilvl w:val="0"/>
          <w:numId w:val="5"/>
        </w:numPr>
        <w:autoSpaceDE w:val="0"/>
        <w:autoSpaceDN w:val="0"/>
        <w:adjustRightInd w:val="0"/>
        <w:spacing w:line="240" w:lineRule="auto"/>
        <w:ind w:left="0" w:firstLine="709"/>
        <w:rPr>
          <w:szCs w:val="28"/>
        </w:rPr>
      </w:pPr>
      <w:r w:rsidRPr="00720709">
        <w:rPr>
          <w:szCs w:val="28"/>
        </w:rPr>
        <w:t xml:space="preserve">уплата иных платежей (КВР </w:t>
      </w:r>
      <w:r w:rsidR="007A6586" w:rsidRPr="00720709">
        <w:rPr>
          <w:szCs w:val="28"/>
        </w:rPr>
        <w:t>853</w:t>
      </w:r>
      <w:r w:rsidRPr="00720709">
        <w:rPr>
          <w:szCs w:val="28"/>
        </w:rPr>
        <w:t xml:space="preserve">) составила </w:t>
      </w:r>
      <w:r w:rsidR="007A6586" w:rsidRPr="00720709">
        <w:rPr>
          <w:szCs w:val="28"/>
        </w:rPr>
        <w:t>0,028</w:t>
      </w:r>
      <w:r w:rsidRPr="00720709">
        <w:rPr>
          <w:szCs w:val="28"/>
        </w:rPr>
        <w:t xml:space="preserve"> тыс.руб. (</w:t>
      </w:r>
      <w:r w:rsidR="007A6586" w:rsidRPr="00720709">
        <w:rPr>
          <w:szCs w:val="28"/>
        </w:rPr>
        <w:t>0</w:t>
      </w:r>
      <w:r w:rsidRPr="00720709">
        <w:rPr>
          <w:szCs w:val="28"/>
        </w:rPr>
        <w:t>%);</w:t>
      </w:r>
    </w:p>
    <w:p w14:paraId="04089A0E" w14:textId="4FA7BF4D" w:rsidR="00297DEE" w:rsidRPr="00720709" w:rsidRDefault="00295498" w:rsidP="00295498">
      <w:pPr>
        <w:pStyle w:val="a3"/>
        <w:numPr>
          <w:ilvl w:val="0"/>
          <w:numId w:val="5"/>
        </w:numPr>
        <w:autoSpaceDE w:val="0"/>
        <w:autoSpaceDN w:val="0"/>
        <w:adjustRightInd w:val="0"/>
        <w:spacing w:line="240" w:lineRule="auto"/>
        <w:ind w:left="0" w:firstLine="709"/>
        <w:rPr>
          <w:szCs w:val="28"/>
        </w:rPr>
      </w:pPr>
      <w:r w:rsidRPr="00720709">
        <w:rPr>
          <w:szCs w:val="28"/>
        </w:rPr>
        <w:t xml:space="preserve">пособия, компенсации и иные социальные выплаты гражданам, кроме публичных нормативных обязательств (КВР 300) составили </w:t>
      </w:r>
      <w:r w:rsidR="007B3463" w:rsidRPr="00720709">
        <w:rPr>
          <w:szCs w:val="28"/>
        </w:rPr>
        <w:t>182,86</w:t>
      </w:r>
      <w:r w:rsidRPr="00720709">
        <w:rPr>
          <w:szCs w:val="28"/>
        </w:rPr>
        <w:t xml:space="preserve"> тыс.руб</w:t>
      </w:r>
      <w:r w:rsidR="001B07EC" w:rsidRPr="00720709">
        <w:rPr>
          <w:szCs w:val="28"/>
        </w:rPr>
        <w:t>.</w:t>
      </w:r>
      <w:r w:rsidRPr="00720709">
        <w:rPr>
          <w:szCs w:val="28"/>
        </w:rPr>
        <w:t xml:space="preserve"> </w:t>
      </w:r>
      <w:r w:rsidR="00365195" w:rsidRPr="00720709">
        <w:rPr>
          <w:szCs w:val="28"/>
        </w:rPr>
        <w:t>(2,</w:t>
      </w:r>
      <w:r w:rsidR="007B3463" w:rsidRPr="00720709">
        <w:rPr>
          <w:szCs w:val="28"/>
        </w:rPr>
        <w:t>18</w:t>
      </w:r>
      <w:r w:rsidR="00EB12CF" w:rsidRPr="00720709">
        <w:rPr>
          <w:szCs w:val="28"/>
        </w:rPr>
        <w:t>%</w:t>
      </w:r>
      <w:r w:rsidR="00365195" w:rsidRPr="00720709">
        <w:rPr>
          <w:szCs w:val="28"/>
        </w:rPr>
        <w:t>)</w:t>
      </w:r>
      <w:r w:rsidR="00297DEE" w:rsidRPr="00720709">
        <w:rPr>
          <w:szCs w:val="28"/>
        </w:rPr>
        <w:t>.</w:t>
      </w:r>
    </w:p>
    <w:p w14:paraId="590AAAC8" w14:textId="77777777" w:rsidR="00EA723E" w:rsidRPr="00720709" w:rsidRDefault="00EA723E" w:rsidP="00C56262">
      <w:pPr>
        <w:autoSpaceDE w:val="0"/>
        <w:autoSpaceDN w:val="0"/>
        <w:adjustRightInd w:val="0"/>
        <w:ind w:firstLine="708"/>
        <w:jc w:val="both"/>
        <w:rPr>
          <w:rFonts w:eastAsiaTheme="minorHAnsi"/>
          <w:sz w:val="28"/>
          <w:szCs w:val="28"/>
          <w:lang w:val="x-none" w:eastAsia="en-US"/>
        </w:rPr>
      </w:pPr>
      <w:r w:rsidRPr="00720709">
        <w:rPr>
          <w:sz w:val="28"/>
          <w:szCs w:val="28"/>
        </w:rPr>
        <w:t xml:space="preserve">Финансирование расходов КСП Усольского района осуществлялось в рамках </w:t>
      </w:r>
      <w:r w:rsidR="00A4260A" w:rsidRPr="00720709">
        <w:rPr>
          <w:sz w:val="28"/>
          <w:szCs w:val="28"/>
        </w:rPr>
        <w:t>не</w:t>
      </w:r>
      <w:r w:rsidRPr="00720709">
        <w:rPr>
          <w:sz w:val="28"/>
          <w:szCs w:val="28"/>
        </w:rPr>
        <w:t xml:space="preserve">программных расходов </w:t>
      </w:r>
      <w:r w:rsidRPr="00720709">
        <w:rPr>
          <w:rFonts w:eastAsiaTheme="minorHAnsi"/>
          <w:sz w:val="28"/>
          <w:szCs w:val="28"/>
          <w:lang w:eastAsia="en-US"/>
        </w:rPr>
        <w:t>в</w:t>
      </w:r>
      <w:r w:rsidRPr="00720709">
        <w:rPr>
          <w:rFonts w:eastAsiaTheme="minorHAnsi"/>
          <w:sz w:val="28"/>
          <w:szCs w:val="28"/>
          <w:lang w:val="x-none" w:eastAsia="en-US"/>
        </w:rPr>
        <w:t xml:space="preserve">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(муниципальных) программ (письмо Минфина России от 30.09.2014г. №09-05-05/48843) – средства на содержание представительных органов,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14:paraId="09468E21" w14:textId="77777777" w:rsidR="00891644" w:rsidRPr="00720709" w:rsidRDefault="00891644" w:rsidP="00891644">
      <w:pPr>
        <w:autoSpaceDE w:val="0"/>
        <w:autoSpaceDN w:val="0"/>
        <w:adjustRightInd w:val="0"/>
        <w:ind w:firstLine="709"/>
        <w:jc w:val="both"/>
        <w:rPr>
          <w:bCs/>
          <w:sz w:val="28"/>
          <w:szCs w:val="28"/>
        </w:rPr>
      </w:pPr>
      <w:r w:rsidRPr="00720709">
        <w:rPr>
          <w:sz w:val="28"/>
          <w:szCs w:val="28"/>
        </w:rPr>
        <w:t xml:space="preserve">Годовая бюджетная отчетность </w:t>
      </w:r>
      <w:r w:rsidR="00EA723E" w:rsidRPr="00720709">
        <w:rPr>
          <w:sz w:val="28"/>
          <w:szCs w:val="28"/>
        </w:rPr>
        <w:t xml:space="preserve">КСП Усольского района </w:t>
      </w:r>
      <w:r w:rsidRPr="00720709">
        <w:rPr>
          <w:sz w:val="28"/>
          <w:szCs w:val="28"/>
        </w:rPr>
        <w:t xml:space="preserve">в целом соответствует требованиям п.4 Инструкции №191н по оформлению годовой бюджетной отчетности: сброшюрована, пронумерована, имеет оглавление </w:t>
      </w:r>
      <w:r w:rsidRPr="00720709">
        <w:rPr>
          <w:bCs/>
          <w:sz w:val="28"/>
          <w:szCs w:val="28"/>
        </w:rPr>
        <w:t>и представлена с сопроводительным письмом.</w:t>
      </w:r>
    </w:p>
    <w:p w14:paraId="72C748CC" w14:textId="77777777" w:rsidR="00891644" w:rsidRPr="00720709" w:rsidRDefault="00891644" w:rsidP="00891644">
      <w:pPr>
        <w:autoSpaceDE w:val="0"/>
        <w:autoSpaceDN w:val="0"/>
        <w:adjustRightInd w:val="0"/>
        <w:ind w:firstLine="708"/>
        <w:jc w:val="both"/>
        <w:rPr>
          <w:sz w:val="28"/>
          <w:szCs w:val="28"/>
        </w:rPr>
      </w:pPr>
      <w:r w:rsidRPr="00720709">
        <w:rPr>
          <w:sz w:val="28"/>
          <w:szCs w:val="28"/>
        </w:rPr>
        <w:t xml:space="preserve">Бюджетная отчетность подписана председателем </w:t>
      </w:r>
      <w:r w:rsidR="00EA723E" w:rsidRPr="00720709">
        <w:rPr>
          <w:sz w:val="28"/>
          <w:szCs w:val="28"/>
        </w:rPr>
        <w:t>КСП Усольского района</w:t>
      </w:r>
      <w:r w:rsidRPr="00720709">
        <w:rPr>
          <w:sz w:val="28"/>
          <w:szCs w:val="28"/>
        </w:rPr>
        <w:t xml:space="preserve"> (</w:t>
      </w:r>
      <w:r w:rsidR="00EA723E" w:rsidRPr="00720709">
        <w:rPr>
          <w:sz w:val="28"/>
          <w:szCs w:val="28"/>
        </w:rPr>
        <w:t>Ковальчук И</w:t>
      </w:r>
      <w:r w:rsidRPr="00720709">
        <w:rPr>
          <w:sz w:val="28"/>
          <w:szCs w:val="28"/>
        </w:rPr>
        <w:t>.</w:t>
      </w:r>
      <w:r w:rsidR="00EA723E" w:rsidRPr="00720709">
        <w:rPr>
          <w:sz w:val="28"/>
          <w:szCs w:val="28"/>
        </w:rPr>
        <w:t>В.</w:t>
      </w:r>
      <w:r w:rsidRPr="00720709">
        <w:rPr>
          <w:sz w:val="28"/>
          <w:szCs w:val="28"/>
        </w:rPr>
        <w:t>) и главным бухгалтером (</w:t>
      </w:r>
      <w:proofErr w:type="spellStart"/>
      <w:r w:rsidRPr="00720709">
        <w:rPr>
          <w:sz w:val="28"/>
          <w:szCs w:val="28"/>
        </w:rPr>
        <w:t>В</w:t>
      </w:r>
      <w:r w:rsidR="00EA723E" w:rsidRPr="00720709">
        <w:rPr>
          <w:sz w:val="28"/>
          <w:szCs w:val="28"/>
        </w:rPr>
        <w:t>олынкина</w:t>
      </w:r>
      <w:proofErr w:type="spellEnd"/>
      <w:r w:rsidR="00EA723E" w:rsidRPr="00720709">
        <w:rPr>
          <w:sz w:val="28"/>
          <w:szCs w:val="28"/>
        </w:rPr>
        <w:t xml:space="preserve"> Т.А.</w:t>
      </w:r>
      <w:r w:rsidRPr="00720709">
        <w:rPr>
          <w:sz w:val="28"/>
          <w:szCs w:val="28"/>
        </w:rPr>
        <w:t>)</w:t>
      </w:r>
      <w:r w:rsidR="00EA723E" w:rsidRPr="00720709">
        <w:rPr>
          <w:sz w:val="28"/>
          <w:szCs w:val="28"/>
        </w:rPr>
        <w:t>, руководителем централизованный бухгалтерии (</w:t>
      </w:r>
      <w:proofErr w:type="spellStart"/>
      <w:r w:rsidR="00EA723E" w:rsidRPr="00720709">
        <w:rPr>
          <w:sz w:val="28"/>
          <w:szCs w:val="28"/>
        </w:rPr>
        <w:t>Шитина</w:t>
      </w:r>
      <w:proofErr w:type="spellEnd"/>
      <w:r w:rsidR="00EA723E" w:rsidRPr="00720709">
        <w:rPr>
          <w:sz w:val="28"/>
          <w:szCs w:val="28"/>
        </w:rPr>
        <w:t xml:space="preserve"> А.К.)</w:t>
      </w:r>
      <w:r w:rsidRPr="00720709">
        <w:rPr>
          <w:sz w:val="28"/>
          <w:szCs w:val="28"/>
        </w:rPr>
        <w:t>.</w:t>
      </w:r>
    </w:p>
    <w:p w14:paraId="6240BEE1" w14:textId="77777777" w:rsidR="00891644" w:rsidRPr="00720709" w:rsidRDefault="00891644" w:rsidP="0076526A">
      <w:pPr>
        <w:autoSpaceDE w:val="0"/>
        <w:autoSpaceDN w:val="0"/>
        <w:adjustRightInd w:val="0"/>
        <w:ind w:firstLine="708"/>
        <w:jc w:val="both"/>
        <w:rPr>
          <w:sz w:val="28"/>
          <w:szCs w:val="28"/>
        </w:rPr>
      </w:pPr>
      <w:r w:rsidRPr="00720709">
        <w:rPr>
          <w:sz w:val="28"/>
          <w:szCs w:val="28"/>
        </w:rPr>
        <w:t>Согласно п.6 Инструкции №191н формы бюджетной отчетности, содержащие плановые</w:t>
      </w:r>
      <w:r w:rsidR="00B96DD9" w:rsidRPr="00720709">
        <w:rPr>
          <w:sz w:val="28"/>
          <w:szCs w:val="28"/>
        </w:rPr>
        <w:t xml:space="preserve">, </w:t>
      </w:r>
      <w:r w:rsidRPr="00720709">
        <w:rPr>
          <w:sz w:val="28"/>
          <w:szCs w:val="28"/>
        </w:rPr>
        <w:t>прогнозные и аналитические показатели (ф.0503127, ф.0503128), подписаны руководителем финансово-экономической службы (</w:t>
      </w:r>
      <w:r w:rsidR="00EA723E" w:rsidRPr="00720709">
        <w:rPr>
          <w:sz w:val="28"/>
          <w:szCs w:val="28"/>
        </w:rPr>
        <w:t>Кушнир Н.В.</w:t>
      </w:r>
      <w:r w:rsidRPr="00720709">
        <w:rPr>
          <w:sz w:val="28"/>
          <w:szCs w:val="28"/>
        </w:rPr>
        <w:t>).</w:t>
      </w:r>
    </w:p>
    <w:p w14:paraId="68E7B8D8" w14:textId="77777777" w:rsidR="00891644" w:rsidRPr="00720709" w:rsidRDefault="00891644" w:rsidP="0076526A">
      <w:pPr>
        <w:autoSpaceDE w:val="0"/>
        <w:autoSpaceDN w:val="0"/>
        <w:adjustRightInd w:val="0"/>
        <w:ind w:firstLine="708"/>
        <w:jc w:val="both"/>
        <w:outlineLvl w:val="2"/>
        <w:rPr>
          <w:sz w:val="28"/>
          <w:szCs w:val="28"/>
        </w:rPr>
      </w:pPr>
      <w:r w:rsidRPr="00720709">
        <w:rPr>
          <w:sz w:val="28"/>
          <w:szCs w:val="28"/>
        </w:rPr>
        <w:t>Состав бюджетной отчетности со</w:t>
      </w:r>
      <w:r w:rsidR="0076526A" w:rsidRPr="00720709">
        <w:rPr>
          <w:sz w:val="28"/>
          <w:szCs w:val="28"/>
        </w:rPr>
        <w:t>ответствует требованиям п.3 ст.</w:t>
      </w:r>
      <w:r w:rsidRPr="00720709">
        <w:rPr>
          <w:sz w:val="28"/>
          <w:szCs w:val="28"/>
        </w:rPr>
        <w:t>2</w:t>
      </w:r>
      <w:r w:rsidR="0076526A" w:rsidRPr="00720709">
        <w:rPr>
          <w:sz w:val="28"/>
          <w:szCs w:val="28"/>
        </w:rPr>
        <w:t>64.1 Бюджетного кодекса РФ и п.</w:t>
      </w:r>
      <w:r w:rsidRPr="00720709">
        <w:rPr>
          <w:sz w:val="28"/>
          <w:szCs w:val="28"/>
        </w:rPr>
        <w:t>11.1 Инструкции №191н.</w:t>
      </w:r>
    </w:p>
    <w:p w14:paraId="1CAB2105" w14:textId="77777777" w:rsidR="00891644" w:rsidRPr="00720709" w:rsidRDefault="0076526A" w:rsidP="00891644">
      <w:pPr>
        <w:autoSpaceDE w:val="0"/>
        <w:autoSpaceDN w:val="0"/>
        <w:adjustRightInd w:val="0"/>
        <w:ind w:firstLine="709"/>
        <w:jc w:val="both"/>
        <w:rPr>
          <w:sz w:val="28"/>
          <w:szCs w:val="28"/>
        </w:rPr>
      </w:pPr>
      <w:r w:rsidRPr="00720709">
        <w:rPr>
          <w:sz w:val="28"/>
          <w:szCs w:val="28"/>
        </w:rPr>
        <w:lastRenderedPageBreak/>
        <w:t>В соответствии с пп.1 п.1 ст.</w:t>
      </w:r>
      <w:r w:rsidR="00891644" w:rsidRPr="00720709">
        <w:rPr>
          <w:sz w:val="28"/>
          <w:szCs w:val="28"/>
        </w:rPr>
        <w:t xml:space="preserve">160.2-1. БК РФ установлены бюджетные полномочия отдельных участников бюджетного процесса по организации и осуществлению внутреннего финансового аудита. </w:t>
      </w:r>
      <w:r w:rsidR="00EA723E" w:rsidRPr="00720709">
        <w:rPr>
          <w:sz w:val="28"/>
          <w:szCs w:val="28"/>
          <w:shd w:val="clear" w:color="auto" w:fill="FFFFFF"/>
        </w:rPr>
        <w:t xml:space="preserve">Распоряжением председателя КСП </w:t>
      </w:r>
      <w:r w:rsidR="00891644" w:rsidRPr="00720709">
        <w:rPr>
          <w:sz w:val="28"/>
          <w:szCs w:val="28"/>
          <w:shd w:val="clear" w:color="auto" w:fill="FFFFFF"/>
        </w:rPr>
        <w:t xml:space="preserve">от </w:t>
      </w:r>
      <w:r w:rsidR="00EA723E" w:rsidRPr="00720709">
        <w:rPr>
          <w:sz w:val="28"/>
          <w:szCs w:val="28"/>
          <w:shd w:val="clear" w:color="auto" w:fill="FFFFFF"/>
        </w:rPr>
        <w:t>3</w:t>
      </w:r>
      <w:r w:rsidR="00891644" w:rsidRPr="00720709">
        <w:rPr>
          <w:sz w:val="28"/>
          <w:szCs w:val="28"/>
          <w:shd w:val="clear" w:color="auto" w:fill="FFFFFF"/>
        </w:rPr>
        <w:t>0.</w:t>
      </w:r>
      <w:r w:rsidR="00EA723E" w:rsidRPr="00720709">
        <w:rPr>
          <w:sz w:val="28"/>
          <w:szCs w:val="28"/>
          <w:shd w:val="clear" w:color="auto" w:fill="FFFFFF"/>
        </w:rPr>
        <w:t>12</w:t>
      </w:r>
      <w:r w:rsidR="00891644" w:rsidRPr="00720709">
        <w:rPr>
          <w:sz w:val="28"/>
          <w:szCs w:val="28"/>
          <w:shd w:val="clear" w:color="auto" w:fill="FFFFFF"/>
        </w:rPr>
        <w:t>.2021г. №</w:t>
      </w:r>
      <w:r w:rsidR="00EA723E" w:rsidRPr="00720709">
        <w:rPr>
          <w:sz w:val="28"/>
          <w:szCs w:val="28"/>
          <w:shd w:val="clear" w:color="auto" w:fill="FFFFFF"/>
        </w:rPr>
        <w:t>23</w:t>
      </w:r>
      <w:r w:rsidR="00891644" w:rsidRPr="00720709">
        <w:rPr>
          <w:sz w:val="28"/>
          <w:szCs w:val="28"/>
          <w:shd w:val="clear" w:color="auto" w:fill="FFFFFF"/>
        </w:rPr>
        <w:t xml:space="preserve"> принято решение об </w:t>
      </w:r>
      <w:r w:rsidR="00891644" w:rsidRPr="00720709">
        <w:rPr>
          <w:sz w:val="28"/>
          <w:szCs w:val="28"/>
        </w:rPr>
        <w:t xml:space="preserve">упрощенном осуществлении внутреннего финансового аудита в </w:t>
      </w:r>
      <w:r w:rsidR="00EA723E" w:rsidRPr="00720709">
        <w:rPr>
          <w:sz w:val="28"/>
          <w:szCs w:val="28"/>
        </w:rPr>
        <w:t>КСП Усольского района</w:t>
      </w:r>
      <w:r w:rsidR="00C53019" w:rsidRPr="00720709">
        <w:rPr>
          <w:sz w:val="28"/>
          <w:szCs w:val="28"/>
        </w:rPr>
        <w:t>.</w:t>
      </w:r>
    </w:p>
    <w:p w14:paraId="6C1E7B87"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6875EB84"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 xml:space="preserve">Анализ форм годовой бюджетной отчетности </w:t>
      </w:r>
      <w:r w:rsidR="00EA723E" w:rsidRPr="00720709">
        <w:rPr>
          <w:rStyle w:val="fontstyle01"/>
          <w:color w:val="auto"/>
          <w:sz w:val="28"/>
          <w:szCs w:val="28"/>
        </w:rPr>
        <w:t>КСП</w:t>
      </w:r>
      <w:r w:rsidRPr="00720709">
        <w:rPr>
          <w:rStyle w:val="fontstyle01"/>
          <w:color w:val="auto"/>
          <w:sz w:val="28"/>
          <w:szCs w:val="28"/>
        </w:rPr>
        <w:t xml:space="preserve"> показал следующее</w:t>
      </w:r>
      <w:r w:rsidR="00C53019" w:rsidRPr="00720709">
        <w:rPr>
          <w:rStyle w:val="fontstyle01"/>
          <w:color w:val="auto"/>
          <w:sz w:val="28"/>
          <w:szCs w:val="28"/>
        </w:rPr>
        <w:t>:</w:t>
      </w:r>
    </w:p>
    <w:p w14:paraId="0ED9225D" w14:textId="77777777" w:rsidR="00891644" w:rsidRPr="00720709" w:rsidRDefault="00891644" w:rsidP="00891644">
      <w:pPr>
        <w:ind w:firstLine="709"/>
        <w:jc w:val="both"/>
        <w:rPr>
          <w:rStyle w:val="fontstyle01"/>
          <w:color w:val="auto"/>
          <w:sz w:val="28"/>
          <w:szCs w:val="28"/>
        </w:rPr>
      </w:pPr>
      <w:r w:rsidRPr="00720709">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720709">
        <w:rPr>
          <w:rStyle w:val="fontstyle01"/>
          <w:color w:val="auto"/>
          <w:sz w:val="28"/>
          <w:szCs w:val="28"/>
        </w:rPr>
        <w:t>(далее – Баланс</w:t>
      </w:r>
      <w:r w:rsidR="00C53019" w:rsidRPr="00720709">
        <w:rPr>
          <w:rStyle w:val="fontstyle01"/>
          <w:color w:val="auto"/>
          <w:sz w:val="28"/>
          <w:szCs w:val="28"/>
        </w:rPr>
        <w:t xml:space="preserve"> ф.0503130</w:t>
      </w:r>
      <w:r w:rsidRPr="00720709">
        <w:rPr>
          <w:rStyle w:val="fontstyle01"/>
          <w:color w:val="auto"/>
          <w:sz w:val="28"/>
          <w:szCs w:val="28"/>
        </w:rPr>
        <w:t>) заполнен в соответствии с требованиями, установленными Инструкцией №191н и содержит данные о стоимости активов, обязательств, финансовом результа</w:t>
      </w:r>
      <w:r w:rsidR="00C53019" w:rsidRPr="00720709">
        <w:rPr>
          <w:rStyle w:val="fontstyle01"/>
          <w:color w:val="auto"/>
          <w:sz w:val="28"/>
          <w:szCs w:val="28"/>
        </w:rPr>
        <w:t>те на начало года и конец года.</w:t>
      </w:r>
    </w:p>
    <w:p w14:paraId="3B08037B" w14:textId="75179E9C"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E135CD" w:rsidRPr="00720709">
        <w:rPr>
          <w:rStyle w:val="fontstyle01"/>
          <w:color w:val="auto"/>
          <w:sz w:val="28"/>
          <w:szCs w:val="28"/>
        </w:rPr>
        <w:t>4</w:t>
      </w:r>
      <w:r w:rsidRPr="00720709">
        <w:rPr>
          <w:rStyle w:val="fontstyle01"/>
          <w:color w:val="auto"/>
          <w:sz w:val="28"/>
          <w:szCs w:val="28"/>
        </w:rPr>
        <w:t xml:space="preserve"> года, с учетом проведенных заключительных оборотов по счетам бюджетного учета.</w:t>
      </w:r>
    </w:p>
    <w:p w14:paraId="3D7A5A47" w14:textId="4E55BB6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По состоянию на 01.01.202</w:t>
      </w:r>
      <w:r w:rsidR="00E135CD" w:rsidRPr="00720709">
        <w:rPr>
          <w:rStyle w:val="fontstyle01"/>
          <w:color w:val="auto"/>
          <w:sz w:val="28"/>
          <w:szCs w:val="28"/>
        </w:rPr>
        <w:t>4</w:t>
      </w:r>
      <w:r w:rsidRPr="00720709">
        <w:rPr>
          <w:rStyle w:val="fontstyle01"/>
          <w:color w:val="auto"/>
          <w:sz w:val="28"/>
          <w:szCs w:val="28"/>
        </w:rPr>
        <w:t>г. основные средства (раздел 1</w:t>
      </w:r>
      <w:r w:rsidR="00C53019" w:rsidRPr="00720709">
        <w:rPr>
          <w:rStyle w:val="fontstyle01"/>
          <w:color w:val="auto"/>
          <w:sz w:val="28"/>
          <w:szCs w:val="28"/>
        </w:rPr>
        <w:t xml:space="preserve"> </w:t>
      </w:r>
      <w:r w:rsidRPr="00720709">
        <w:rPr>
          <w:rStyle w:val="fontstyle01"/>
          <w:color w:val="auto"/>
          <w:sz w:val="28"/>
          <w:szCs w:val="28"/>
        </w:rPr>
        <w:t xml:space="preserve">«Нефинансовые активы») составили </w:t>
      </w:r>
      <w:r w:rsidR="00545EA9" w:rsidRPr="00720709">
        <w:rPr>
          <w:rStyle w:val="fontstyle01"/>
          <w:color w:val="auto"/>
          <w:sz w:val="28"/>
          <w:szCs w:val="28"/>
        </w:rPr>
        <w:t>540,43</w:t>
      </w:r>
      <w:r w:rsidRPr="00720709">
        <w:rPr>
          <w:rStyle w:val="fontstyle01"/>
          <w:color w:val="auto"/>
          <w:sz w:val="28"/>
          <w:szCs w:val="28"/>
        </w:rPr>
        <w:t xml:space="preserve"> тыс.руб.</w:t>
      </w:r>
      <w:r w:rsidR="00E135CD" w:rsidRPr="00720709">
        <w:rPr>
          <w:rStyle w:val="fontstyle01"/>
          <w:color w:val="auto"/>
          <w:sz w:val="28"/>
          <w:szCs w:val="28"/>
        </w:rPr>
        <w:t xml:space="preserve">, </w:t>
      </w:r>
      <w:r w:rsidR="009C3A3B" w:rsidRPr="00720709">
        <w:rPr>
          <w:rStyle w:val="fontstyle01"/>
          <w:color w:val="auto"/>
          <w:sz w:val="28"/>
          <w:szCs w:val="28"/>
        </w:rPr>
        <w:t xml:space="preserve">что </w:t>
      </w:r>
      <w:r w:rsidR="00E135CD" w:rsidRPr="00720709">
        <w:rPr>
          <w:rStyle w:val="fontstyle01"/>
          <w:color w:val="auto"/>
          <w:sz w:val="28"/>
          <w:szCs w:val="28"/>
        </w:rPr>
        <w:t>на уровне 2023 года.</w:t>
      </w:r>
    </w:p>
    <w:p w14:paraId="19E63268" w14:textId="2BF2CA17" w:rsidR="00891644" w:rsidRPr="00720709" w:rsidRDefault="00EA723E" w:rsidP="00891644">
      <w:pPr>
        <w:ind w:firstLine="709"/>
        <w:jc w:val="both"/>
        <w:rPr>
          <w:rStyle w:val="fontstyle01"/>
          <w:color w:val="auto"/>
          <w:sz w:val="28"/>
          <w:szCs w:val="28"/>
        </w:rPr>
      </w:pPr>
      <w:r w:rsidRPr="00720709">
        <w:rPr>
          <w:rStyle w:val="fontstyle01"/>
          <w:color w:val="auto"/>
          <w:sz w:val="28"/>
          <w:szCs w:val="28"/>
        </w:rPr>
        <w:t>Остаточная стоимость м</w:t>
      </w:r>
      <w:r w:rsidR="00891644" w:rsidRPr="00720709">
        <w:rPr>
          <w:rStyle w:val="fontstyle01"/>
          <w:color w:val="auto"/>
          <w:sz w:val="28"/>
          <w:szCs w:val="28"/>
        </w:rPr>
        <w:t>атериальны</w:t>
      </w:r>
      <w:r w:rsidRPr="00720709">
        <w:rPr>
          <w:rStyle w:val="fontstyle01"/>
          <w:color w:val="auto"/>
          <w:sz w:val="28"/>
          <w:szCs w:val="28"/>
        </w:rPr>
        <w:t>х</w:t>
      </w:r>
      <w:r w:rsidR="00891644" w:rsidRPr="00720709">
        <w:rPr>
          <w:rStyle w:val="fontstyle01"/>
          <w:color w:val="auto"/>
          <w:sz w:val="28"/>
          <w:szCs w:val="28"/>
        </w:rPr>
        <w:t xml:space="preserve"> запас</w:t>
      </w:r>
      <w:r w:rsidRPr="00720709">
        <w:rPr>
          <w:rStyle w:val="fontstyle01"/>
          <w:color w:val="auto"/>
          <w:sz w:val="28"/>
          <w:szCs w:val="28"/>
        </w:rPr>
        <w:t>ов</w:t>
      </w:r>
      <w:r w:rsidR="00891644" w:rsidRPr="00720709">
        <w:rPr>
          <w:rStyle w:val="fontstyle01"/>
          <w:color w:val="auto"/>
          <w:sz w:val="28"/>
          <w:szCs w:val="28"/>
        </w:rPr>
        <w:t xml:space="preserve"> </w:t>
      </w:r>
      <w:r w:rsidR="00E135CD" w:rsidRPr="00720709">
        <w:rPr>
          <w:rStyle w:val="fontstyle01"/>
          <w:color w:val="auto"/>
          <w:sz w:val="28"/>
          <w:szCs w:val="28"/>
        </w:rPr>
        <w:t xml:space="preserve">на 01.01.2024 года увеличилась 8,13 тыс.руб. и </w:t>
      </w:r>
      <w:r w:rsidR="00891644" w:rsidRPr="00720709">
        <w:rPr>
          <w:rStyle w:val="fontstyle01"/>
          <w:color w:val="auto"/>
          <w:sz w:val="28"/>
          <w:szCs w:val="28"/>
        </w:rPr>
        <w:t xml:space="preserve">составила </w:t>
      </w:r>
      <w:r w:rsidR="00E135CD" w:rsidRPr="00720709">
        <w:rPr>
          <w:rStyle w:val="fontstyle01"/>
          <w:color w:val="auto"/>
          <w:sz w:val="28"/>
          <w:szCs w:val="28"/>
        </w:rPr>
        <w:t>34,53</w:t>
      </w:r>
      <w:r w:rsidR="00891644" w:rsidRPr="00720709">
        <w:rPr>
          <w:rStyle w:val="fontstyle01"/>
          <w:color w:val="auto"/>
          <w:sz w:val="28"/>
          <w:szCs w:val="28"/>
        </w:rPr>
        <w:t xml:space="preserve"> тыс.руб.</w:t>
      </w:r>
    </w:p>
    <w:p w14:paraId="2F2886BD"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40C5DB06"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В ф.0503168</w:t>
      </w:r>
      <w:r w:rsidR="00C53019" w:rsidRPr="00720709">
        <w:rPr>
          <w:rStyle w:val="fontstyle01"/>
          <w:color w:val="auto"/>
          <w:sz w:val="28"/>
          <w:szCs w:val="28"/>
        </w:rPr>
        <w:t xml:space="preserve"> «Сведения о движении нефинансовых активов»</w:t>
      </w:r>
      <w:r w:rsidRPr="00720709">
        <w:rPr>
          <w:rStyle w:val="fontstyle01"/>
          <w:color w:val="auto"/>
          <w:sz w:val="28"/>
          <w:szCs w:val="28"/>
        </w:rPr>
        <w:t xml:space="preserve"> в полном объеме отражено движение нефинансовых активов.</w:t>
      </w:r>
    </w:p>
    <w:p w14:paraId="01705145" w14:textId="4EBA8BFD"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Итоги по разделу 2 «Финансовые активы» на 01.01.202</w:t>
      </w:r>
      <w:r w:rsidR="00E135CD" w:rsidRPr="00720709">
        <w:rPr>
          <w:rStyle w:val="fontstyle01"/>
          <w:color w:val="auto"/>
          <w:sz w:val="28"/>
          <w:szCs w:val="28"/>
        </w:rPr>
        <w:t>4</w:t>
      </w:r>
      <w:r w:rsidRPr="00720709">
        <w:rPr>
          <w:rStyle w:val="fontstyle01"/>
          <w:color w:val="auto"/>
          <w:sz w:val="28"/>
          <w:szCs w:val="28"/>
        </w:rPr>
        <w:t xml:space="preserve"> года составили </w:t>
      </w:r>
      <w:r w:rsidR="00862C98" w:rsidRPr="00720709">
        <w:rPr>
          <w:rStyle w:val="fontstyle01"/>
          <w:color w:val="auto"/>
          <w:sz w:val="28"/>
          <w:szCs w:val="28"/>
        </w:rPr>
        <w:t>0</w:t>
      </w:r>
      <w:r w:rsidRPr="00720709">
        <w:rPr>
          <w:rStyle w:val="fontstyle01"/>
          <w:color w:val="auto"/>
          <w:sz w:val="28"/>
          <w:szCs w:val="28"/>
        </w:rPr>
        <w:t xml:space="preserve"> тыс.руб.</w:t>
      </w:r>
    </w:p>
    <w:p w14:paraId="4CEA809C"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5B54B185"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5B2B203E"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 xml:space="preserve">Строка 570 Баланса </w:t>
      </w:r>
      <w:r w:rsidR="003951B1" w:rsidRPr="00720709">
        <w:rPr>
          <w:rStyle w:val="fontstyle01"/>
          <w:color w:val="auto"/>
          <w:sz w:val="28"/>
          <w:szCs w:val="28"/>
        </w:rPr>
        <w:t xml:space="preserve">ф.0503130 </w:t>
      </w:r>
      <w:r w:rsidRPr="00720709">
        <w:rPr>
          <w:rStyle w:val="fontstyle01"/>
          <w:color w:val="auto"/>
          <w:sz w:val="28"/>
          <w:szCs w:val="28"/>
        </w:rPr>
        <w:t>– разница граф 6 и 3 по бюджетной деятельности равна разнице граф 7 и 6 «Итого» раздела 1 «Бюджетная деятельность» справки ф.0503110.</w:t>
      </w:r>
    </w:p>
    <w:p w14:paraId="2080DE11" w14:textId="0C254553" w:rsidR="00891644" w:rsidRPr="00720709" w:rsidRDefault="00891644" w:rsidP="00A95FCE">
      <w:pPr>
        <w:ind w:firstLine="709"/>
        <w:jc w:val="both"/>
        <w:rPr>
          <w:rStyle w:val="fontstyle01"/>
          <w:color w:val="auto"/>
          <w:sz w:val="28"/>
          <w:szCs w:val="28"/>
        </w:rPr>
      </w:pPr>
      <w:r w:rsidRPr="00720709">
        <w:rPr>
          <w:rStyle w:val="fontstyle01"/>
          <w:color w:val="auto"/>
          <w:sz w:val="28"/>
          <w:szCs w:val="28"/>
        </w:rPr>
        <w:t>Согласно справке</w:t>
      </w:r>
      <w:r w:rsidR="00365195" w:rsidRPr="00720709">
        <w:rPr>
          <w:rStyle w:val="fontstyle01"/>
          <w:color w:val="auto"/>
          <w:sz w:val="28"/>
          <w:szCs w:val="28"/>
        </w:rPr>
        <w:t>,</w:t>
      </w:r>
      <w:r w:rsidRPr="00720709">
        <w:rPr>
          <w:rStyle w:val="fontstyle01"/>
          <w:color w:val="auto"/>
          <w:sz w:val="28"/>
          <w:szCs w:val="28"/>
        </w:rPr>
        <w:t xml:space="preserve"> к Балансу на забалансовых счетах числ</w:t>
      </w:r>
      <w:r w:rsidR="00E135CD" w:rsidRPr="00720709">
        <w:rPr>
          <w:rStyle w:val="fontstyle01"/>
          <w:color w:val="auto"/>
          <w:sz w:val="28"/>
          <w:szCs w:val="28"/>
        </w:rPr>
        <w:t>и</w:t>
      </w:r>
      <w:r w:rsidRPr="00720709">
        <w:rPr>
          <w:rStyle w:val="fontstyle01"/>
          <w:color w:val="auto"/>
          <w:sz w:val="28"/>
          <w:szCs w:val="28"/>
        </w:rPr>
        <w:t xml:space="preserve">тся </w:t>
      </w:r>
      <w:r w:rsidR="00E135CD" w:rsidRPr="00720709">
        <w:rPr>
          <w:rStyle w:val="fontstyle01"/>
          <w:color w:val="auto"/>
          <w:sz w:val="28"/>
          <w:szCs w:val="28"/>
        </w:rPr>
        <w:t>имущество, полученное в пользование</w:t>
      </w:r>
      <w:r w:rsidR="00862C98" w:rsidRPr="00720709">
        <w:rPr>
          <w:rStyle w:val="fontstyle01"/>
          <w:color w:val="auto"/>
          <w:sz w:val="28"/>
          <w:szCs w:val="28"/>
        </w:rPr>
        <w:t xml:space="preserve"> </w:t>
      </w:r>
      <w:r w:rsidRPr="00720709">
        <w:rPr>
          <w:rStyle w:val="fontstyle01"/>
          <w:color w:val="auto"/>
          <w:sz w:val="28"/>
          <w:szCs w:val="28"/>
        </w:rPr>
        <w:t xml:space="preserve">в сумме </w:t>
      </w:r>
      <w:r w:rsidR="00E135CD" w:rsidRPr="00720709">
        <w:rPr>
          <w:rStyle w:val="fontstyle01"/>
          <w:color w:val="auto"/>
          <w:sz w:val="28"/>
          <w:szCs w:val="28"/>
        </w:rPr>
        <w:t>704</w:t>
      </w:r>
      <w:r w:rsidR="00A95FCE" w:rsidRPr="00720709">
        <w:rPr>
          <w:rStyle w:val="fontstyle01"/>
          <w:color w:val="auto"/>
          <w:sz w:val="28"/>
          <w:szCs w:val="28"/>
        </w:rPr>
        <w:t>,38</w:t>
      </w:r>
      <w:r w:rsidRPr="00720709">
        <w:rPr>
          <w:rStyle w:val="fontstyle01"/>
          <w:color w:val="auto"/>
          <w:sz w:val="28"/>
          <w:szCs w:val="28"/>
        </w:rPr>
        <w:t xml:space="preserve"> тыс.руб.</w:t>
      </w:r>
      <w:r w:rsidR="00A95FCE" w:rsidRPr="00720709">
        <w:rPr>
          <w:rStyle w:val="fontstyle01"/>
          <w:color w:val="auto"/>
          <w:sz w:val="28"/>
          <w:szCs w:val="28"/>
        </w:rPr>
        <w:t xml:space="preserve"> Основные средства в эксплуатации увеличились на 42,72 тыс.руб. и составили 243,72 тыс.руб.</w:t>
      </w:r>
    </w:p>
    <w:p w14:paraId="0AD3E91A"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7EA24363" w14:textId="7468767D"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lastRenderedPageBreak/>
        <w:t xml:space="preserve">Как следует из Справки по заключению счетов бюджетного учета отчетного финансового года (ф.0503110) (далее – ф.0503110) закрытию подлежали следующие счета бюджетного учета: 1.401.10.000 «Доходы текущего финансового года» сумма оборотов по кредиту – </w:t>
      </w:r>
      <w:r w:rsidR="008C2404" w:rsidRPr="00720709">
        <w:rPr>
          <w:rStyle w:val="fontstyle01"/>
          <w:color w:val="auto"/>
          <w:sz w:val="28"/>
          <w:szCs w:val="28"/>
        </w:rPr>
        <w:t>26,65</w:t>
      </w:r>
      <w:r w:rsidR="00A95FCE" w:rsidRPr="00720709">
        <w:rPr>
          <w:rStyle w:val="fontstyle01"/>
          <w:color w:val="auto"/>
          <w:sz w:val="28"/>
          <w:szCs w:val="28"/>
        </w:rPr>
        <w:t xml:space="preserve"> </w:t>
      </w:r>
      <w:r w:rsidR="00533DC1" w:rsidRPr="00720709">
        <w:rPr>
          <w:rStyle w:val="fontstyle01"/>
          <w:color w:val="auto"/>
          <w:sz w:val="28"/>
          <w:szCs w:val="28"/>
        </w:rPr>
        <w:t>тыс.руб.</w:t>
      </w:r>
      <w:r w:rsidRPr="00720709">
        <w:rPr>
          <w:rStyle w:val="fontstyle01"/>
          <w:color w:val="auto"/>
          <w:sz w:val="28"/>
          <w:szCs w:val="28"/>
        </w:rPr>
        <w:t xml:space="preserve">; 1.401.20.000 «Расходы текущего финансового года» сумма оборотов по дебету – </w:t>
      </w:r>
      <w:r w:rsidR="00A95FCE" w:rsidRPr="00720709">
        <w:rPr>
          <w:rStyle w:val="fontstyle01"/>
          <w:color w:val="auto"/>
          <w:sz w:val="28"/>
          <w:szCs w:val="28"/>
        </w:rPr>
        <w:t>8 509,7</w:t>
      </w:r>
      <w:r w:rsidRPr="00720709">
        <w:rPr>
          <w:rStyle w:val="fontstyle01"/>
          <w:color w:val="auto"/>
          <w:sz w:val="28"/>
          <w:szCs w:val="28"/>
        </w:rPr>
        <w:t xml:space="preserve"> тыс.руб. </w:t>
      </w:r>
    </w:p>
    <w:p w14:paraId="32002EF7"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 xml:space="preserve">Показатели ф.0503110 соответствуют контрольным соотношениям показателей Баланса ф.0503130, показателям в части доходов и расходов </w:t>
      </w:r>
      <w:r w:rsidR="003951B1" w:rsidRPr="00720709">
        <w:rPr>
          <w:rStyle w:val="fontstyle01"/>
          <w:color w:val="auto"/>
          <w:sz w:val="28"/>
          <w:szCs w:val="28"/>
        </w:rPr>
        <w:t>«</w:t>
      </w:r>
      <w:r w:rsidRPr="00720709">
        <w:rPr>
          <w:rStyle w:val="fontstyle01"/>
          <w:color w:val="auto"/>
          <w:sz w:val="28"/>
          <w:szCs w:val="28"/>
        </w:rPr>
        <w:t>Отчета о финансовых результатах деятельности</w:t>
      </w:r>
      <w:r w:rsidR="003951B1" w:rsidRPr="00720709">
        <w:rPr>
          <w:rStyle w:val="fontstyle01"/>
          <w:color w:val="auto"/>
          <w:sz w:val="28"/>
          <w:szCs w:val="28"/>
        </w:rPr>
        <w:t>»</w:t>
      </w:r>
      <w:r w:rsidRPr="00720709">
        <w:rPr>
          <w:rStyle w:val="fontstyle01"/>
          <w:color w:val="auto"/>
          <w:sz w:val="28"/>
          <w:szCs w:val="28"/>
        </w:rPr>
        <w:t xml:space="preserve"> (ф.0503121), показателям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2E059F97" w14:textId="77777777" w:rsidR="005D4433" w:rsidRPr="00720709" w:rsidRDefault="00891644" w:rsidP="005D4433">
      <w:pPr>
        <w:ind w:firstLine="709"/>
        <w:jc w:val="both"/>
        <w:rPr>
          <w:rStyle w:val="fontstyle01"/>
          <w:color w:val="auto"/>
          <w:sz w:val="28"/>
          <w:szCs w:val="28"/>
        </w:rPr>
      </w:pPr>
      <w:r w:rsidRPr="00720709">
        <w:rPr>
          <w:rStyle w:val="fontstyle01"/>
          <w:b/>
          <w:color w:val="auto"/>
          <w:sz w:val="28"/>
          <w:szCs w:val="28"/>
        </w:rPr>
        <w:t xml:space="preserve">Отчет о финансовых результатах деятельности (ф.0503121) </w:t>
      </w:r>
      <w:r w:rsidRPr="00720709">
        <w:rPr>
          <w:rStyle w:val="fontstyle01"/>
          <w:color w:val="auto"/>
          <w:sz w:val="28"/>
          <w:szCs w:val="28"/>
        </w:rPr>
        <w:t>(далее –</w:t>
      </w:r>
      <w:r w:rsidR="003951B1" w:rsidRPr="00720709">
        <w:rPr>
          <w:rStyle w:val="fontstyle01"/>
          <w:color w:val="auto"/>
          <w:sz w:val="28"/>
          <w:szCs w:val="28"/>
        </w:rPr>
        <w:t xml:space="preserve"> </w:t>
      </w:r>
      <w:r w:rsidRPr="00720709">
        <w:rPr>
          <w:rStyle w:val="fontstyle01"/>
          <w:color w:val="auto"/>
          <w:sz w:val="28"/>
          <w:szCs w:val="28"/>
        </w:rPr>
        <w:t>ф.0503121).</w:t>
      </w:r>
      <w:r w:rsidR="00B431CE" w:rsidRPr="00720709">
        <w:rPr>
          <w:rStyle w:val="fontstyle01"/>
          <w:color w:val="auto"/>
          <w:sz w:val="28"/>
          <w:szCs w:val="28"/>
        </w:rPr>
        <w:t xml:space="preserve"> </w:t>
      </w:r>
      <w:r w:rsidRPr="00720709">
        <w:rPr>
          <w:rStyle w:val="fontstyle01"/>
          <w:color w:val="auto"/>
          <w:sz w:val="28"/>
          <w:szCs w:val="28"/>
        </w:rPr>
        <w:t>При проверке соотношения показателей ф.0503121 с показателями сведений о движении нефинансовых активов (ф.0503168) расхождений не выявлено.</w:t>
      </w:r>
    </w:p>
    <w:p w14:paraId="0C16FBE2" w14:textId="700D60E9" w:rsidR="00891644" w:rsidRPr="00720709" w:rsidRDefault="005D4433" w:rsidP="00891644">
      <w:pPr>
        <w:ind w:firstLine="709"/>
        <w:jc w:val="both"/>
        <w:rPr>
          <w:rStyle w:val="fontstyle01"/>
          <w:color w:val="auto"/>
          <w:sz w:val="28"/>
          <w:szCs w:val="28"/>
        </w:rPr>
      </w:pPr>
      <w:r w:rsidRPr="00720709">
        <w:rPr>
          <w:sz w:val="28"/>
          <w:szCs w:val="28"/>
        </w:rPr>
        <w:t xml:space="preserve">В </w:t>
      </w:r>
      <w:r w:rsidR="00296D29" w:rsidRPr="00720709">
        <w:rPr>
          <w:sz w:val="28"/>
          <w:szCs w:val="28"/>
        </w:rPr>
        <w:t>о</w:t>
      </w:r>
      <w:r w:rsidRPr="00720709">
        <w:rPr>
          <w:sz w:val="28"/>
          <w:szCs w:val="28"/>
        </w:rPr>
        <w:t xml:space="preserve">тчете о финансовых результатах деятельности (ф.0503121) отражены данные о финансовых результатах деятельности по состоянию на 01.01.2024 года в разрезе доходов в общей сумме </w:t>
      </w:r>
      <w:r w:rsidRPr="00720709">
        <w:rPr>
          <w:rStyle w:val="fontstyle01"/>
          <w:color w:val="auto"/>
          <w:sz w:val="28"/>
          <w:szCs w:val="28"/>
        </w:rPr>
        <w:t>26,65 тыс.руб.</w:t>
      </w:r>
      <w:r w:rsidRPr="00720709">
        <w:rPr>
          <w:sz w:val="28"/>
          <w:szCs w:val="28"/>
        </w:rPr>
        <w:t xml:space="preserve">, расходов в общей сумме Чистый операционный результат за 2023 год составил </w:t>
      </w:r>
      <w:r w:rsidRPr="00720709">
        <w:rPr>
          <w:rStyle w:val="fontstyle01"/>
          <w:color w:val="auto"/>
          <w:sz w:val="28"/>
          <w:szCs w:val="28"/>
        </w:rPr>
        <w:t>8</w:t>
      </w:r>
      <w:r w:rsidR="00296D29" w:rsidRPr="00720709">
        <w:rPr>
          <w:rStyle w:val="fontstyle01"/>
          <w:color w:val="auto"/>
          <w:sz w:val="28"/>
          <w:szCs w:val="28"/>
        </w:rPr>
        <w:t> 483,04</w:t>
      </w:r>
      <w:r w:rsidRPr="00720709">
        <w:rPr>
          <w:rStyle w:val="fontstyle01"/>
          <w:color w:val="auto"/>
          <w:sz w:val="28"/>
          <w:szCs w:val="28"/>
        </w:rPr>
        <w:t xml:space="preserve"> тыс.руб.</w:t>
      </w:r>
      <w:r w:rsidRPr="00720709">
        <w:rPr>
          <w:sz w:val="28"/>
          <w:szCs w:val="28"/>
        </w:rPr>
        <w:t>, со знаком «</w:t>
      </w:r>
      <w:r w:rsidR="00296D29" w:rsidRPr="00720709">
        <w:rPr>
          <w:sz w:val="28"/>
          <w:szCs w:val="28"/>
        </w:rPr>
        <w:t>минус</w:t>
      </w:r>
      <w:r w:rsidRPr="00720709">
        <w:rPr>
          <w:sz w:val="28"/>
          <w:szCs w:val="28"/>
        </w:rPr>
        <w:t>».</w:t>
      </w:r>
      <w:r w:rsidR="00296D29" w:rsidRPr="00720709">
        <w:rPr>
          <w:sz w:val="28"/>
          <w:szCs w:val="28"/>
        </w:rPr>
        <w:t xml:space="preserve"> </w:t>
      </w:r>
      <w:r w:rsidR="00891644" w:rsidRPr="00720709">
        <w:rPr>
          <w:rStyle w:val="fontstyle01"/>
          <w:color w:val="auto"/>
          <w:sz w:val="28"/>
          <w:szCs w:val="28"/>
        </w:rPr>
        <w:t>Показатели ф.0503121 на 01.01.202</w:t>
      </w:r>
      <w:r w:rsidR="008C2404" w:rsidRPr="00720709">
        <w:rPr>
          <w:rStyle w:val="fontstyle01"/>
          <w:color w:val="auto"/>
          <w:sz w:val="28"/>
          <w:szCs w:val="28"/>
        </w:rPr>
        <w:t>4</w:t>
      </w:r>
      <w:r w:rsidR="00891644" w:rsidRPr="00720709">
        <w:rPr>
          <w:rStyle w:val="fontstyle01"/>
          <w:color w:val="auto"/>
          <w:sz w:val="28"/>
          <w:szCs w:val="28"/>
        </w:rPr>
        <w:t>г. подтвержда</w:t>
      </w:r>
      <w:r w:rsidR="00B431CE" w:rsidRPr="00720709">
        <w:rPr>
          <w:rStyle w:val="fontstyle01"/>
          <w:color w:val="auto"/>
          <w:sz w:val="28"/>
          <w:szCs w:val="28"/>
        </w:rPr>
        <w:t>ю</w:t>
      </w:r>
      <w:r w:rsidR="00891644" w:rsidRPr="00720709">
        <w:rPr>
          <w:rStyle w:val="fontstyle01"/>
          <w:color w:val="auto"/>
          <w:sz w:val="28"/>
          <w:szCs w:val="28"/>
        </w:rPr>
        <w:t>тся данными справки ф.0503110.</w:t>
      </w:r>
    </w:p>
    <w:p w14:paraId="68C9C719" w14:textId="77777777" w:rsidR="00891644" w:rsidRPr="00720709" w:rsidRDefault="00891644" w:rsidP="00891644">
      <w:pPr>
        <w:ind w:firstLine="709"/>
        <w:jc w:val="both"/>
        <w:rPr>
          <w:rStyle w:val="fontstyle01"/>
          <w:color w:val="auto"/>
          <w:sz w:val="28"/>
          <w:szCs w:val="28"/>
        </w:rPr>
      </w:pPr>
      <w:r w:rsidRPr="00720709">
        <w:rPr>
          <w:rStyle w:val="fontstyle01"/>
          <w:b/>
          <w:color w:val="auto"/>
          <w:sz w:val="28"/>
          <w:szCs w:val="28"/>
        </w:rPr>
        <w:t xml:space="preserve">Отчет о движении денежных средств (ф.0503123) </w:t>
      </w:r>
      <w:r w:rsidRPr="00720709">
        <w:rPr>
          <w:rStyle w:val="fontstyle01"/>
          <w:color w:val="auto"/>
          <w:sz w:val="28"/>
          <w:szCs w:val="28"/>
        </w:rPr>
        <w:t>(</w:t>
      </w:r>
      <w:r w:rsidR="005A7970" w:rsidRPr="00720709">
        <w:rPr>
          <w:rStyle w:val="fontstyle01"/>
          <w:color w:val="auto"/>
          <w:sz w:val="28"/>
          <w:szCs w:val="28"/>
        </w:rPr>
        <w:t>далее – ф.0503123). Согласно п.</w:t>
      </w:r>
      <w:r w:rsidRPr="00720709">
        <w:rPr>
          <w:rStyle w:val="fontstyle01"/>
          <w:color w:val="auto"/>
          <w:sz w:val="28"/>
          <w:szCs w:val="28"/>
        </w:rPr>
        <w:t>146 Инструкции №191н ф.0503123 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p>
    <w:p w14:paraId="1FE7EB2F"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В разделе 4 «Аналитическая информация по выбытиям» приведены сведения по выбытиям, отраженным в разделе 2 с разбивкой сумм по соответствующим кодам КОСГУ, раздела</w:t>
      </w:r>
      <w:r w:rsidR="00B431CE" w:rsidRPr="00720709">
        <w:rPr>
          <w:rStyle w:val="fontstyle01"/>
          <w:color w:val="auto"/>
          <w:sz w:val="28"/>
          <w:szCs w:val="28"/>
        </w:rPr>
        <w:t>м</w:t>
      </w:r>
      <w:r w:rsidRPr="00720709">
        <w:rPr>
          <w:rStyle w:val="fontstyle01"/>
          <w:color w:val="auto"/>
          <w:sz w:val="28"/>
          <w:szCs w:val="28"/>
        </w:rPr>
        <w:t>, подраздела</w:t>
      </w:r>
      <w:r w:rsidR="00B431CE" w:rsidRPr="00720709">
        <w:rPr>
          <w:rStyle w:val="fontstyle01"/>
          <w:color w:val="auto"/>
          <w:sz w:val="28"/>
          <w:szCs w:val="28"/>
        </w:rPr>
        <w:t>м</w:t>
      </w:r>
      <w:r w:rsidRPr="00720709">
        <w:rPr>
          <w:rStyle w:val="fontstyle01"/>
          <w:color w:val="auto"/>
          <w:sz w:val="28"/>
          <w:szCs w:val="28"/>
        </w:rPr>
        <w:t>, код</w:t>
      </w:r>
      <w:r w:rsidR="00B431CE" w:rsidRPr="00720709">
        <w:rPr>
          <w:rStyle w:val="fontstyle01"/>
          <w:color w:val="auto"/>
          <w:sz w:val="28"/>
          <w:szCs w:val="28"/>
        </w:rPr>
        <w:t>ам</w:t>
      </w:r>
      <w:r w:rsidRPr="00720709">
        <w:rPr>
          <w:rStyle w:val="fontstyle01"/>
          <w:color w:val="auto"/>
          <w:sz w:val="28"/>
          <w:szCs w:val="28"/>
        </w:rPr>
        <w:t xml:space="preserve"> видов расходов. Нарушений не установлено. </w:t>
      </w:r>
    </w:p>
    <w:p w14:paraId="1F361DDA" w14:textId="488C8CA3" w:rsidR="008C4FAD" w:rsidRPr="00720709" w:rsidRDefault="00891644" w:rsidP="00763488">
      <w:pPr>
        <w:ind w:firstLine="709"/>
        <w:jc w:val="both"/>
        <w:rPr>
          <w:rStyle w:val="fontstyle01"/>
          <w:color w:val="auto"/>
          <w:sz w:val="28"/>
          <w:szCs w:val="28"/>
        </w:rPr>
      </w:pPr>
      <w:r w:rsidRPr="00720709">
        <w:rPr>
          <w:rStyle w:val="fontstyle01"/>
          <w:b/>
          <w:color w:val="auto"/>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w:t>
      </w:r>
      <w:r w:rsidR="005A7970" w:rsidRPr="00720709">
        <w:rPr>
          <w:rStyle w:val="fontstyle01"/>
          <w:b/>
          <w:color w:val="auto"/>
          <w:sz w:val="28"/>
          <w:szCs w:val="28"/>
        </w:rPr>
        <w:t>ета (ф.</w:t>
      </w:r>
      <w:r w:rsidRPr="00720709">
        <w:rPr>
          <w:rStyle w:val="fontstyle01"/>
          <w:b/>
          <w:color w:val="auto"/>
          <w:sz w:val="28"/>
          <w:szCs w:val="28"/>
        </w:rPr>
        <w:t xml:space="preserve">0503127) </w:t>
      </w:r>
      <w:r w:rsidRPr="00720709">
        <w:rPr>
          <w:rStyle w:val="fontstyle01"/>
          <w:color w:val="auto"/>
          <w:sz w:val="28"/>
          <w:szCs w:val="28"/>
        </w:rPr>
        <w:t>(далее – ф.0503127) сформирован в соответствии с п.52-67 Инструкции №191н. Согласно ф.0503127 утвержденные бюджетные назначения по доходам в 202</w:t>
      </w:r>
      <w:r w:rsidR="008C2404" w:rsidRPr="00720709">
        <w:rPr>
          <w:rStyle w:val="fontstyle01"/>
          <w:color w:val="auto"/>
          <w:sz w:val="28"/>
          <w:szCs w:val="28"/>
        </w:rPr>
        <w:t>3</w:t>
      </w:r>
      <w:r w:rsidRPr="00720709">
        <w:rPr>
          <w:rStyle w:val="fontstyle01"/>
          <w:color w:val="auto"/>
          <w:sz w:val="28"/>
          <w:szCs w:val="28"/>
        </w:rPr>
        <w:t xml:space="preserve"> году </w:t>
      </w:r>
      <w:r w:rsidR="00763488" w:rsidRPr="00720709">
        <w:rPr>
          <w:rStyle w:val="fontstyle01"/>
          <w:color w:val="auto"/>
          <w:sz w:val="28"/>
          <w:szCs w:val="28"/>
        </w:rPr>
        <w:t>отсутствуют</w:t>
      </w:r>
      <w:r w:rsidRPr="00720709">
        <w:rPr>
          <w:rStyle w:val="fontstyle01"/>
          <w:color w:val="auto"/>
          <w:sz w:val="28"/>
          <w:szCs w:val="28"/>
        </w:rPr>
        <w:t>,</w:t>
      </w:r>
      <w:r w:rsidR="00763488" w:rsidRPr="00720709">
        <w:rPr>
          <w:rStyle w:val="fontstyle01"/>
          <w:color w:val="auto"/>
          <w:sz w:val="28"/>
          <w:szCs w:val="28"/>
        </w:rPr>
        <w:t xml:space="preserve"> утвержденные бюджетные назначения в целом по расходам в 202</w:t>
      </w:r>
      <w:r w:rsidR="008C2404" w:rsidRPr="00720709">
        <w:rPr>
          <w:rStyle w:val="fontstyle01"/>
          <w:color w:val="auto"/>
          <w:sz w:val="28"/>
          <w:szCs w:val="28"/>
        </w:rPr>
        <w:t>3</w:t>
      </w:r>
      <w:r w:rsidR="00763488" w:rsidRPr="00720709">
        <w:rPr>
          <w:rStyle w:val="fontstyle01"/>
          <w:color w:val="auto"/>
          <w:sz w:val="28"/>
          <w:szCs w:val="28"/>
        </w:rPr>
        <w:t xml:space="preserve"> году составили </w:t>
      </w:r>
      <w:r w:rsidR="008C2404" w:rsidRPr="00720709">
        <w:rPr>
          <w:rStyle w:val="fontstyle01"/>
          <w:color w:val="auto"/>
          <w:sz w:val="28"/>
          <w:szCs w:val="28"/>
        </w:rPr>
        <w:t>8 656,95</w:t>
      </w:r>
      <w:r w:rsidR="00E34E27" w:rsidRPr="00720709">
        <w:rPr>
          <w:rStyle w:val="fontstyle01"/>
          <w:color w:val="auto"/>
          <w:sz w:val="28"/>
          <w:szCs w:val="28"/>
        </w:rPr>
        <w:t xml:space="preserve"> </w:t>
      </w:r>
      <w:r w:rsidR="00763488" w:rsidRPr="00720709">
        <w:rPr>
          <w:rStyle w:val="fontstyle01"/>
          <w:color w:val="auto"/>
          <w:sz w:val="28"/>
          <w:szCs w:val="28"/>
        </w:rPr>
        <w:t xml:space="preserve">тыс.руб., исполнение составило </w:t>
      </w:r>
      <w:r w:rsidR="008C2404" w:rsidRPr="00720709">
        <w:rPr>
          <w:rStyle w:val="fontstyle01"/>
          <w:color w:val="auto"/>
          <w:sz w:val="28"/>
          <w:szCs w:val="28"/>
        </w:rPr>
        <w:t>8 402,65</w:t>
      </w:r>
      <w:r w:rsidR="00763488" w:rsidRPr="00720709">
        <w:rPr>
          <w:rStyle w:val="fontstyle01"/>
          <w:color w:val="auto"/>
          <w:sz w:val="28"/>
          <w:szCs w:val="28"/>
        </w:rPr>
        <w:t xml:space="preserve"> тыс.руб. или </w:t>
      </w:r>
      <w:r w:rsidR="00E34E27" w:rsidRPr="00720709">
        <w:rPr>
          <w:rStyle w:val="fontstyle01"/>
          <w:color w:val="auto"/>
          <w:sz w:val="28"/>
          <w:szCs w:val="28"/>
        </w:rPr>
        <w:t>9</w:t>
      </w:r>
      <w:r w:rsidR="008C2404" w:rsidRPr="00720709">
        <w:rPr>
          <w:rStyle w:val="fontstyle01"/>
          <w:color w:val="auto"/>
          <w:sz w:val="28"/>
          <w:szCs w:val="28"/>
        </w:rPr>
        <w:t>7,06</w:t>
      </w:r>
      <w:r w:rsidR="00763488" w:rsidRPr="00720709">
        <w:rPr>
          <w:rStyle w:val="fontstyle01"/>
          <w:color w:val="auto"/>
          <w:sz w:val="28"/>
          <w:szCs w:val="28"/>
        </w:rPr>
        <w:t xml:space="preserve">%. </w:t>
      </w:r>
      <w:r w:rsidRPr="00720709">
        <w:rPr>
          <w:rStyle w:val="fontstyle01"/>
          <w:color w:val="auto"/>
          <w:sz w:val="28"/>
          <w:szCs w:val="28"/>
        </w:rPr>
        <w:t xml:space="preserve">Неисполненные назначения сложились в сумме </w:t>
      </w:r>
      <w:r w:rsidR="008C2404" w:rsidRPr="00720709">
        <w:rPr>
          <w:rStyle w:val="fontstyle01"/>
          <w:color w:val="auto"/>
          <w:sz w:val="28"/>
          <w:szCs w:val="28"/>
        </w:rPr>
        <w:t>254,3</w:t>
      </w:r>
      <w:r w:rsidRPr="00720709">
        <w:rPr>
          <w:rStyle w:val="fontstyle01"/>
          <w:color w:val="auto"/>
          <w:sz w:val="28"/>
          <w:szCs w:val="28"/>
        </w:rPr>
        <w:t xml:space="preserve"> тыс.руб. Показатели графы 4 «Утвержденные бюджетные назначения», графы 5 «Лимиты бюджетных обязательств» по разделу «Расходы бюджета» Отчет</w:t>
      </w:r>
      <w:r w:rsidR="005A7970" w:rsidRPr="00720709">
        <w:rPr>
          <w:rStyle w:val="fontstyle01"/>
          <w:color w:val="auto"/>
          <w:sz w:val="28"/>
          <w:szCs w:val="28"/>
        </w:rPr>
        <w:t xml:space="preserve">а </w:t>
      </w:r>
      <w:r w:rsidRPr="00720709">
        <w:rPr>
          <w:rStyle w:val="fontstyle01"/>
          <w:color w:val="auto"/>
          <w:sz w:val="28"/>
          <w:szCs w:val="28"/>
        </w:rPr>
        <w:t>ф.0503127 соответствуют показателям бюджетной росписи бюджета на 202</w:t>
      </w:r>
      <w:r w:rsidR="008C2404" w:rsidRPr="00720709">
        <w:rPr>
          <w:rStyle w:val="fontstyle01"/>
          <w:color w:val="auto"/>
          <w:sz w:val="28"/>
          <w:szCs w:val="28"/>
        </w:rPr>
        <w:t>3</w:t>
      </w:r>
      <w:r w:rsidRPr="00720709">
        <w:rPr>
          <w:rStyle w:val="fontstyle01"/>
          <w:color w:val="auto"/>
          <w:sz w:val="28"/>
          <w:szCs w:val="28"/>
        </w:rPr>
        <w:t xml:space="preserve"> год (от 2</w:t>
      </w:r>
      <w:r w:rsidR="00E34E27" w:rsidRPr="00720709">
        <w:rPr>
          <w:rStyle w:val="fontstyle01"/>
          <w:color w:val="auto"/>
          <w:sz w:val="28"/>
          <w:szCs w:val="28"/>
        </w:rPr>
        <w:t>0</w:t>
      </w:r>
      <w:r w:rsidRPr="00720709">
        <w:rPr>
          <w:rStyle w:val="fontstyle01"/>
          <w:color w:val="auto"/>
          <w:sz w:val="28"/>
          <w:szCs w:val="28"/>
        </w:rPr>
        <w:t>.12.202</w:t>
      </w:r>
      <w:r w:rsidR="008C2404" w:rsidRPr="00720709">
        <w:rPr>
          <w:rStyle w:val="fontstyle01"/>
          <w:color w:val="auto"/>
          <w:sz w:val="28"/>
          <w:szCs w:val="28"/>
        </w:rPr>
        <w:t>3</w:t>
      </w:r>
      <w:r w:rsidRPr="00720709">
        <w:rPr>
          <w:rStyle w:val="fontstyle01"/>
          <w:color w:val="auto"/>
          <w:sz w:val="28"/>
          <w:szCs w:val="28"/>
        </w:rPr>
        <w:t xml:space="preserve">г.). </w:t>
      </w:r>
    </w:p>
    <w:p w14:paraId="7A23FB60" w14:textId="646C336F" w:rsidR="00891644" w:rsidRPr="00720709" w:rsidRDefault="00891644" w:rsidP="00763488">
      <w:pPr>
        <w:ind w:firstLine="709"/>
        <w:jc w:val="both"/>
        <w:rPr>
          <w:rStyle w:val="fontstyle01"/>
          <w:color w:val="auto"/>
          <w:sz w:val="28"/>
          <w:szCs w:val="28"/>
        </w:rPr>
      </w:pPr>
      <w:r w:rsidRPr="00720709">
        <w:rPr>
          <w:rStyle w:val="fontstyle01"/>
          <w:b/>
          <w:color w:val="auto"/>
          <w:sz w:val="28"/>
          <w:szCs w:val="28"/>
        </w:rPr>
        <w:lastRenderedPageBreak/>
        <w:t>Отчет о принятых бюджетных обязательствах (ф.0503128)</w:t>
      </w:r>
      <w:r w:rsidR="008C4FAD" w:rsidRPr="00720709">
        <w:rPr>
          <w:rStyle w:val="fontstyle01"/>
          <w:b/>
          <w:color w:val="auto"/>
          <w:sz w:val="28"/>
          <w:szCs w:val="28"/>
        </w:rPr>
        <w:t xml:space="preserve"> </w:t>
      </w:r>
      <w:r w:rsidR="008C4FAD" w:rsidRPr="00720709">
        <w:rPr>
          <w:rStyle w:val="fontstyle01"/>
          <w:color w:val="auto"/>
          <w:sz w:val="28"/>
          <w:szCs w:val="28"/>
        </w:rPr>
        <w:t>(далее – ф.0503128)</w:t>
      </w:r>
      <w:r w:rsidRPr="00720709">
        <w:rPr>
          <w:rStyle w:val="fontstyle01"/>
          <w:color w:val="auto"/>
          <w:sz w:val="28"/>
          <w:szCs w:val="28"/>
        </w:rPr>
        <w:t>. На 202</w:t>
      </w:r>
      <w:r w:rsidR="008C2404" w:rsidRPr="00720709">
        <w:rPr>
          <w:rStyle w:val="fontstyle01"/>
          <w:color w:val="auto"/>
          <w:sz w:val="28"/>
          <w:szCs w:val="28"/>
        </w:rPr>
        <w:t>3</w:t>
      </w:r>
      <w:r w:rsidRPr="00720709">
        <w:rPr>
          <w:rStyle w:val="fontstyle01"/>
          <w:color w:val="auto"/>
          <w:sz w:val="28"/>
          <w:szCs w:val="28"/>
        </w:rPr>
        <w:t xml:space="preserve"> год К</w:t>
      </w:r>
      <w:r w:rsidR="00763488" w:rsidRPr="00720709">
        <w:rPr>
          <w:rStyle w:val="fontstyle01"/>
          <w:color w:val="auto"/>
          <w:sz w:val="28"/>
          <w:szCs w:val="28"/>
        </w:rPr>
        <w:t xml:space="preserve">СП </w:t>
      </w:r>
      <w:r w:rsidRPr="00720709">
        <w:rPr>
          <w:rStyle w:val="fontstyle01"/>
          <w:color w:val="auto"/>
          <w:sz w:val="28"/>
          <w:szCs w:val="28"/>
        </w:rPr>
        <w:t xml:space="preserve">утверждены лимиты бюджетных обязательств в объеме утвержденных бюджетных ассигнований </w:t>
      </w:r>
      <w:r w:rsidR="008C2404" w:rsidRPr="00720709">
        <w:rPr>
          <w:rStyle w:val="fontstyle01"/>
          <w:color w:val="auto"/>
          <w:sz w:val="28"/>
          <w:szCs w:val="28"/>
        </w:rPr>
        <w:t>8 656,95</w:t>
      </w:r>
      <w:r w:rsidRPr="00720709">
        <w:rPr>
          <w:rStyle w:val="fontstyle01"/>
          <w:color w:val="auto"/>
          <w:sz w:val="28"/>
          <w:szCs w:val="28"/>
        </w:rPr>
        <w:t xml:space="preserve"> тыс.руб. Принято бюджетных обязательств в объеме </w:t>
      </w:r>
      <w:r w:rsidR="008C2404" w:rsidRPr="00720709">
        <w:rPr>
          <w:rStyle w:val="fontstyle01"/>
          <w:color w:val="auto"/>
          <w:sz w:val="28"/>
          <w:szCs w:val="28"/>
        </w:rPr>
        <w:t>8 656,95</w:t>
      </w:r>
      <w:r w:rsidRPr="00720709">
        <w:rPr>
          <w:rStyle w:val="fontstyle01"/>
          <w:color w:val="auto"/>
          <w:sz w:val="28"/>
          <w:szCs w:val="28"/>
        </w:rPr>
        <w:t xml:space="preserve"> тыс.руб.</w:t>
      </w:r>
      <w:r w:rsidR="00C6637A" w:rsidRPr="00720709">
        <w:rPr>
          <w:rStyle w:val="fontstyle01"/>
          <w:color w:val="auto"/>
          <w:sz w:val="28"/>
          <w:szCs w:val="28"/>
        </w:rPr>
        <w:t xml:space="preserve"> </w:t>
      </w:r>
      <w:r w:rsidRPr="00720709">
        <w:rPr>
          <w:rStyle w:val="fontstyle01"/>
          <w:color w:val="auto"/>
          <w:sz w:val="28"/>
          <w:szCs w:val="28"/>
        </w:rPr>
        <w:t xml:space="preserve">Исполнение денежных обязательств составило </w:t>
      </w:r>
      <w:r w:rsidR="00C6637A" w:rsidRPr="00720709">
        <w:rPr>
          <w:rStyle w:val="fontstyle01"/>
          <w:color w:val="auto"/>
          <w:sz w:val="28"/>
          <w:szCs w:val="28"/>
        </w:rPr>
        <w:t>8 402,65</w:t>
      </w:r>
      <w:r w:rsidR="009A6C15" w:rsidRPr="00720709">
        <w:rPr>
          <w:rStyle w:val="fontstyle01"/>
          <w:color w:val="auto"/>
          <w:sz w:val="28"/>
          <w:szCs w:val="28"/>
        </w:rPr>
        <w:t xml:space="preserve"> </w:t>
      </w:r>
      <w:r w:rsidRPr="00720709">
        <w:rPr>
          <w:rStyle w:val="fontstyle01"/>
          <w:color w:val="auto"/>
          <w:sz w:val="28"/>
          <w:szCs w:val="28"/>
        </w:rPr>
        <w:t xml:space="preserve">тыс.руб. Неисполнение по принятым бюджетным обязательствам составило </w:t>
      </w:r>
      <w:r w:rsidR="00B30C19" w:rsidRPr="00720709">
        <w:rPr>
          <w:rStyle w:val="fontstyle01"/>
          <w:color w:val="auto"/>
          <w:sz w:val="28"/>
          <w:szCs w:val="28"/>
        </w:rPr>
        <w:t>250,99</w:t>
      </w:r>
      <w:r w:rsidRPr="00720709">
        <w:rPr>
          <w:rStyle w:val="fontstyle01"/>
          <w:color w:val="auto"/>
          <w:sz w:val="28"/>
          <w:szCs w:val="28"/>
        </w:rPr>
        <w:t xml:space="preserve"> тыс.руб.,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w:t>
      </w:r>
    </w:p>
    <w:p w14:paraId="516F8125" w14:textId="7CE1680E" w:rsidR="00891644" w:rsidRPr="00720709" w:rsidRDefault="00891644" w:rsidP="008825F9">
      <w:pPr>
        <w:pStyle w:val="a3"/>
        <w:numPr>
          <w:ilvl w:val="0"/>
          <w:numId w:val="6"/>
        </w:numPr>
        <w:spacing w:line="240" w:lineRule="auto"/>
        <w:ind w:left="0" w:firstLine="709"/>
        <w:rPr>
          <w:rStyle w:val="fontstyle01"/>
          <w:color w:val="auto"/>
          <w:sz w:val="28"/>
          <w:szCs w:val="28"/>
        </w:rPr>
      </w:pPr>
      <w:r w:rsidRPr="00720709">
        <w:rPr>
          <w:rStyle w:val="fontstyle01"/>
          <w:color w:val="auto"/>
          <w:sz w:val="28"/>
          <w:szCs w:val="28"/>
        </w:rPr>
        <w:t xml:space="preserve">по заработной плате </w:t>
      </w:r>
      <w:r w:rsidR="009A6C15" w:rsidRPr="00720709">
        <w:rPr>
          <w:rStyle w:val="fontstyle01"/>
          <w:color w:val="auto"/>
          <w:sz w:val="28"/>
          <w:szCs w:val="28"/>
        </w:rPr>
        <w:t>сотрудников</w:t>
      </w:r>
      <w:r w:rsidRPr="00720709">
        <w:rPr>
          <w:rStyle w:val="fontstyle01"/>
          <w:color w:val="auto"/>
          <w:sz w:val="28"/>
          <w:szCs w:val="28"/>
        </w:rPr>
        <w:t xml:space="preserve"> К</w:t>
      </w:r>
      <w:r w:rsidR="00763488" w:rsidRPr="00720709">
        <w:rPr>
          <w:rStyle w:val="fontstyle01"/>
          <w:color w:val="auto"/>
          <w:sz w:val="28"/>
          <w:szCs w:val="28"/>
        </w:rPr>
        <w:t>СП</w:t>
      </w:r>
      <w:r w:rsidRPr="00720709">
        <w:rPr>
          <w:rStyle w:val="fontstyle01"/>
          <w:color w:val="auto"/>
          <w:sz w:val="28"/>
          <w:szCs w:val="28"/>
        </w:rPr>
        <w:t xml:space="preserve"> сумме </w:t>
      </w:r>
      <w:r w:rsidR="00B30C19" w:rsidRPr="00720709">
        <w:rPr>
          <w:rStyle w:val="fontstyle01"/>
          <w:color w:val="auto"/>
          <w:sz w:val="28"/>
          <w:szCs w:val="28"/>
        </w:rPr>
        <w:t>250,64</w:t>
      </w:r>
      <w:r w:rsidRPr="00720709">
        <w:rPr>
          <w:rStyle w:val="fontstyle01"/>
          <w:color w:val="auto"/>
          <w:sz w:val="28"/>
          <w:szCs w:val="28"/>
        </w:rPr>
        <w:t xml:space="preserve"> тыс.руб. (экономия). </w:t>
      </w:r>
    </w:p>
    <w:p w14:paraId="3DBA383E" w14:textId="7B8A48E9" w:rsidR="00891644" w:rsidRPr="00720709" w:rsidRDefault="00763488" w:rsidP="008825F9">
      <w:pPr>
        <w:pStyle w:val="a3"/>
        <w:numPr>
          <w:ilvl w:val="0"/>
          <w:numId w:val="6"/>
        </w:numPr>
        <w:spacing w:line="240" w:lineRule="auto"/>
        <w:ind w:left="0" w:firstLine="709"/>
        <w:rPr>
          <w:rStyle w:val="fontstyle01"/>
          <w:color w:val="auto"/>
          <w:sz w:val="28"/>
          <w:szCs w:val="28"/>
        </w:rPr>
      </w:pPr>
      <w:r w:rsidRPr="00720709">
        <w:rPr>
          <w:rStyle w:val="fontstyle01"/>
          <w:color w:val="auto"/>
          <w:sz w:val="28"/>
          <w:szCs w:val="28"/>
        </w:rPr>
        <w:t xml:space="preserve">за услуги </w:t>
      </w:r>
      <w:r w:rsidR="00891644" w:rsidRPr="00720709">
        <w:rPr>
          <w:rStyle w:val="fontstyle01"/>
          <w:color w:val="auto"/>
          <w:sz w:val="28"/>
          <w:szCs w:val="28"/>
        </w:rPr>
        <w:t xml:space="preserve">в сумме </w:t>
      </w:r>
      <w:r w:rsidR="009A6C15" w:rsidRPr="00720709">
        <w:rPr>
          <w:rStyle w:val="fontstyle01"/>
          <w:color w:val="auto"/>
          <w:sz w:val="28"/>
          <w:szCs w:val="28"/>
        </w:rPr>
        <w:t>0,</w:t>
      </w:r>
      <w:r w:rsidR="00B30C19" w:rsidRPr="00720709">
        <w:rPr>
          <w:rStyle w:val="fontstyle01"/>
          <w:color w:val="auto"/>
          <w:sz w:val="28"/>
          <w:szCs w:val="28"/>
        </w:rPr>
        <w:t xml:space="preserve">35 </w:t>
      </w:r>
      <w:r w:rsidR="00891644" w:rsidRPr="00720709">
        <w:rPr>
          <w:rStyle w:val="fontstyle01"/>
          <w:color w:val="auto"/>
          <w:sz w:val="28"/>
          <w:szCs w:val="28"/>
        </w:rPr>
        <w:t>тыс.руб. (</w:t>
      </w:r>
      <w:r w:rsidR="002E4404" w:rsidRPr="00720709">
        <w:rPr>
          <w:rStyle w:val="fontstyle01"/>
          <w:color w:val="auto"/>
          <w:sz w:val="28"/>
          <w:szCs w:val="28"/>
        </w:rPr>
        <w:t>несвоевременное предоставление документов для расчетов</w:t>
      </w:r>
      <w:r w:rsidR="00891644" w:rsidRPr="00720709">
        <w:rPr>
          <w:rStyle w:val="fontstyle01"/>
          <w:color w:val="auto"/>
          <w:sz w:val="28"/>
          <w:szCs w:val="28"/>
        </w:rPr>
        <w:t xml:space="preserve">). </w:t>
      </w:r>
    </w:p>
    <w:p w14:paraId="2C0C6729" w14:textId="77777777" w:rsidR="00891644" w:rsidRPr="00720709" w:rsidRDefault="00891644" w:rsidP="00891644">
      <w:pPr>
        <w:ind w:firstLine="709"/>
        <w:jc w:val="both"/>
        <w:rPr>
          <w:rStyle w:val="fontstyle01"/>
          <w:color w:val="auto"/>
          <w:sz w:val="28"/>
          <w:szCs w:val="28"/>
        </w:rPr>
      </w:pPr>
      <w:r w:rsidRPr="00720709">
        <w:rPr>
          <w:rStyle w:val="fontstyle01"/>
          <w:color w:val="auto"/>
          <w:sz w:val="28"/>
          <w:szCs w:val="28"/>
        </w:rPr>
        <w:t>Показатели граф 4, 5, 10 раздела «Бюджетные обязательства текущего (отчетного) финансового года» по расходам ф.0503128 сопоставимы с показателями граф 4, 5, 9 ф.0503127 соответственно.</w:t>
      </w:r>
    </w:p>
    <w:p w14:paraId="72DE520E" w14:textId="77777777" w:rsidR="002E4404" w:rsidRPr="00720709" w:rsidRDefault="00891644" w:rsidP="00891644">
      <w:pPr>
        <w:ind w:firstLine="709"/>
        <w:jc w:val="both"/>
        <w:rPr>
          <w:rStyle w:val="fontstyle01"/>
          <w:color w:val="auto"/>
          <w:sz w:val="28"/>
          <w:szCs w:val="28"/>
        </w:rPr>
      </w:pPr>
      <w:r w:rsidRPr="00720709">
        <w:rPr>
          <w:rStyle w:val="fontstyle01"/>
          <w:b/>
          <w:bCs/>
          <w:color w:val="auto"/>
          <w:sz w:val="28"/>
          <w:szCs w:val="28"/>
        </w:rPr>
        <w:t xml:space="preserve">Пояснительная записка (ф. 0503160) (далее – Пояснительная записка) </w:t>
      </w:r>
      <w:r w:rsidRPr="00720709">
        <w:rPr>
          <w:rStyle w:val="fontstyle01"/>
          <w:color w:val="auto"/>
          <w:sz w:val="28"/>
          <w:szCs w:val="28"/>
        </w:rPr>
        <w:t xml:space="preserve">должна быть составлена в разрезе 5 разделов, что соответствует требованиям Инструкции №191н. </w:t>
      </w:r>
    </w:p>
    <w:p w14:paraId="23BDC4A4" w14:textId="77777777" w:rsidR="00312361" w:rsidRPr="00720709" w:rsidRDefault="00312361" w:rsidP="00312361">
      <w:pPr>
        <w:autoSpaceDE w:val="0"/>
        <w:autoSpaceDN w:val="0"/>
        <w:adjustRightInd w:val="0"/>
        <w:ind w:firstLine="709"/>
        <w:contextualSpacing/>
        <w:jc w:val="both"/>
        <w:rPr>
          <w:sz w:val="28"/>
          <w:szCs w:val="28"/>
        </w:rPr>
      </w:pPr>
      <w:bookmarkStart w:id="3" w:name="_Hlk162855284"/>
      <w:bookmarkStart w:id="4" w:name="_GoBack"/>
      <w:r w:rsidRPr="00720709">
        <w:rPr>
          <w:sz w:val="28"/>
          <w:szCs w:val="28"/>
        </w:rPr>
        <w:t>Выборочная проверка их соответствия требованиям Инструкции № 191н показала:</w:t>
      </w:r>
    </w:p>
    <w:p w14:paraId="422D85FE" w14:textId="50862DD6" w:rsidR="00312361" w:rsidRPr="00720709" w:rsidRDefault="00312361" w:rsidP="00312361">
      <w:pPr>
        <w:tabs>
          <w:tab w:val="left" w:pos="709"/>
        </w:tabs>
        <w:ind w:firstLine="709"/>
        <w:contextualSpacing/>
        <w:jc w:val="both"/>
        <w:rPr>
          <w:sz w:val="28"/>
          <w:szCs w:val="28"/>
        </w:rPr>
      </w:pPr>
      <w:r w:rsidRPr="00720709">
        <w:rPr>
          <w:sz w:val="28"/>
          <w:szCs w:val="28"/>
        </w:rPr>
        <w:t>Раздел 1 «Организационная структура субъекта бюджетной отчетности»</w:t>
      </w:r>
      <w:r w:rsidR="00F55D1E" w:rsidRPr="00720709">
        <w:rPr>
          <w:sz w:val="28"/>
          <w:szCs w:val="28"/>
        </w:rPr>
        <w:t xml:space="preserve"> </w:t>
      </w:r>
      <w:r w:rsidRPr="00720709">
        <w:rPr>
          <w:sz w:val="28"/>
          <w:szCs w:val="28"/>
        </w:rPr>
        <w:t>Пояснительной записк</w:t>
      </w:r>
      <w:r w:rsidR="00F55D1E" w:rsidRPr="00720709">
        <w:rPr>
          <w:sz w:val="28"/>
          <w:szCs w:val="28"/>
        </w:rPr>
        <w:t>и</w:t>
      </w:r>
      <w:r w:rsidRPr="00720709">
        <w:rPr>
          <w:sz w:val="28"/>
          <w:szCs w:val="28"/>
        </w:rPr>
        <w:t xml:space="preserve"> содержит:</w:t>
      </w:r>
    </w:p>
    <w:p w14:paraId="58FDE4E7" w14:textId="463B02DD" w:rsidR="00312361" w:rsidRPr="00720709" w:rsidRDefault="007B7CAF" w:rsidP="00312361">
      <w:pPr>
        <w:tabs>
          <w:tab w:val="left" w:pos="851"/>
        </w:tabs>
        <w:contextualSpacing/>
        <w:jc w:val="both"/>
        <w:rPr>
          <w:sz w:val="28"/>
          <w:szCs w:val="28"/>
        </w:rPr>
      </w:pPr>
      <w:r w:rsidRPr="00720709">
        <w:rPr>
          <w:sz w:val="28"/>
          <w:szCs w:val="28"/>
        </w:rPr>
        <w:tab/>
      </w:r>
      <w:r w:rsidR="00312361" w:rsidRPr="00720709">
        <w:rPr>
          <w:sz w:val="28"/>
          <w:szCs w:val="28"/>
        </w:rPr>
        <w:t>Сведения об организационной структуре субъекта бюджетной отчетности (</w:t>
      </w:r>
      <w:hyperlink r:id="rId9" w:anchor="block_50316011" w:history="1">
        <w:r w:rsidR="00312361" w:rsidRPr="00720709">
          <w:rPr>
            <w:rStyle w:val="af1"/>
            <w:color w:val="auto"/>
            <w:sz w:val="28"/>
            <w:szCs w:val="28"/>
            <w:u w:val="none"/>
          </w:rPr>
          <w:t>Таблица № 11</w:t>
        </w:r>
      </w:hyperlink>
      <w:r w:rsidR="00312361" w:rsidRPr="00720709">
        <w:rPr>
          <w:sz w:val="28"/>
          <w:szCs w:val="28"/>
        </w:rPr>
        <w:t>)</w:t>
      </w:r>
      <w:r w:rsidR="00F55D1E" w:rsidRPr="00720709">
        <w:rPr>
          <w:sz w:val="28"/>
          <w:szCs w:val="28"/>
        </w:rPr>
        <w:t>. Таблица</w:t>
      </w:r>
      <w:r w:rsidR="00312361" w:rsidRPr="00720709">
        <w:rPr>
          <w:sz w:val="28"/>
          <w:szCs w:val="28"/>
        </w:rPr>
        <w:t xml:space="preserve"> представлена и заполнена в соответствии с порядком заполнения, определенным п. 159.4. Инструкции № 191н.</w:t>
      </w:r>
      <w:r w:rsidR="00F55D1E" w:rsidRPr="00720709">
        <w:rPr>
          <w:sz w:val="28"/>
          <w:szCs w:val="28"/>
        </w:rPr>
        <w:t xml:space="preserve"> Сведения о направлениях деятельности (Таблица № 1)</w:t>
      </w:r>
      <w:r w:rsidR="00F55D1E" w:rsidRPr="00720709">
        <w:rPr>
          <w:rStyle w:val="fontstyle01"/>
          <w:color w:val="auto"/>
          <w:sz w:val="28"/>
          <w:szCs w:val="28"/>
        </w:rPr>
        <w:t xml:space="preserve"> не представлена в составе раздела 1 Пояснительной записки, так как форма отчетности не имеют показателей, о чем отражено в Таблице №16 Пояснительной записки.</w:t>
      </w:r>
    </w:p>
    <w:p w14:paraId="1F43507B" w14:textId="777ADC8A" w:rsidR="00312361" w:rsidRPr="00720709" w:rsidRDefault="00312361" w:rsidP="00312361">
      <w:pPr>
        <w:tabs>
          <w:tab w:val="left" w:pos="709"/>
        </w:tabs>
        <w:ind w:firstLine="709"/>
        <w:contextualSpacing/>
        <w:jc w:val="both"/>
        <w:rPr>
          <w:sz w:val="28"/>
          <w:szCs w:val="28"/>
        </w:rPr>
      </w:pPr>
      <w:r w:rsidRPr="00720709">
        <w:rPr>
          <w:sz w:val="28"/>
          <w:szCs w:val="28"/>
        </w:rPr>
        <w:t>Раздел 2 «Результаты деятельности субъекта бюджетной отчетности» в Пояснительной записке содерж</w:t>
      </w:r>
      <w:r w:rsidR="00296D29" w:rsidRPr="00720709">
        <w:rPr>
          <w:sz w:val="28"/>
          <w:szCs w:val="28"/>
        </w:rPr>
        <w:t>и</w:t>
      </w:r>
      <w:r w:rsidRPr="00720709">
        <w:rPr>
          <w:sz w:val="28"/>
          <w:szCs w:val="28"/>
        </w:rPr>
        <w:t>т:</w:t>
      </w:r>
    </w:p>
    <w:p w14:paraId="74733AFF" w14:textId="6DCE9F4F" w:rsidR="00312361" w:rsidRPr="00720709" w:rsidRDefault="00FC6833" w:rsidP="00312361">
      <w:pPr>
        <w:tabs>
          <w:tab w:val="left" w:pos="709"/>
        </w:tabs>
        <w:ind w:firstLine="709"/>
        <w:contextualSpacing/>
        <w:jc w:val="both"/>
        <w:rPr>
          <w:sz w:val="28"/>
          <w:szCs w:val="28"/>
        </w:rPr>
      </w:pPr>
      <w:hyperlink r:id="rId10" w:anchor="block_50316012" w:history="1">
        <w:r w:rsidR="00664B2E" w:rsidRPr="00720709">
          <w:rPr>
            <w:rStyle w:val="af1"/>
            <w:color w:val="auto"/>
            <w:sz w:val="28"/>
            <w:szCs w:val="28"/>
            <w:u w:val="none"/>
          </w:rPr>
          <w:t>Таблиц</w:t>
        </w:r>
        <w:r w:rsidR="00296D29" w:rsidRPr="00720709">
          <w:rPr>
            <w:rStyle w:val="af1"/>
            <w:color w:val="auto"/>
            <w:sz w:val="28"/>
            <w:szCs w:val="28"/>
            <w:u w:val="none"/>
          </w:rPr>
          <w:t>у</w:t>
        </w:r>
        <w:r w:rsidR="00664B2E" w:rsidRPr="00720709">
          <w:rPr>
            <w:rStyle w:val="af1"/>
            <w:color w:val="auto"/>
            <w:sz w:val="28"/>
            <w:szCs w:val="28"/>
            <w:u w:val="none"/>
          </w:rPr>
          <w:t xml:space="preserve"> № 12</w:t>
        </w:r>
      </w:hyperlink>
      <w:r w:rsidR="00664B2E" w:rsidRPr="00720709">
        <w:rPr>
          <w:rStyle w:val="af1"/>
          <w:color w:val="auto"/>
          <w:sz w:val="28"/>
          <w:szCs w:val="28"/>
          <w:u w:val="none"/>
        </w:rPr>
        <w:t xml:space="preserve"> </w:t>
      </w:r>
      <w:r w:rsidR="00312361" w:rsidRPr="00720709">
        <w:rPr>
          <w:sz w:val="28"/>
          <w:szCs w:val="28"/>
        </w:rPr>
        <w:t>Сведения о результатах деятельности субъекта бюджетной отчетности</w:t>
      </w:r>
      <w:r w:rsidR="00296D29" w:rsidRPr="00720709">
        <w:rPr>
          <w:sz w:val="28"/>
          <w:szCs w:val="28"/>
        </w:rPr>
        <w:t>. Таблица</w:t>
      </w:r>
      <w:r w:rsidR="00312361" w:rsidRPr="00720709">
        <w:rPr>
          <w:sz w:val="28"/>
          <w:szCs w:val="28"/>
        </w:rPr>
        <w:t xml:space="preserve"> представлена и заполнена в соответствии с порядком заполнения, определенным п. 159.5. Инструкции № 191н. </w:t>
      </w:r>
    </w:p>
    <w:p w14:paraId="5E5B0329" w14:textId="01D9831B" w:rsidR="00312361" w:rsidRPr="00720709" w:rsidRDefault="00312361" w:rsidP="00312361">
      <w:pPr>
        <w:tabs>
          <w:tab w:val="left" w:pos="709"/>
        </w:tabs>
        <w:ind w:firstLine="709"/>
        <w:contextualSpacing/>
        <w:jc w:val="both"/>
        <w:rPr>
          <w:sz w:val="28"/>
          <w:szCs w:val="28"/>
        </w:rPr>
      </w:pPr>
      <w:r w:rsidRPr="00720709">
        <w:rPr>
          <w:sz w:val="28"/>
          <w:szCs w:val="28"/>
        </w:rPr>
        <w:t>Информаци</w:t>
      </w:r>
      <w:r w:rsidR="007D6B47" w:rsidRPr="00720709">
        <w:rPr>
          <w:sz w:val="28"/>
          <w:szCs w:val="28"/>
        </w:rPr>
        <w:t>я</w:t>
      </w:r>
      <w:r w:rsidRPr="00720709">
        <w:rPr>
          <w:sz w:val="28"/>
          <w:szCs w:val="28"/>
        </w:rPr>
        <w:t>, оказавшая существенное влияние и характеризующ</w:t>
      </w:r>
      <w:r w:rsidR="00111271" w:rsidRPr="00720709">
        <w:rPr>
          <w:sz w:val="28"/>
          <w:szCs w:val="28"/>
        </w:rPr>
        <w:t>ая</w:t>
      </w:r>
      <w:r w:rsidRPr="00720709">
        <w:rPr>
          <w:sz w:val="28"/>
          <w:szCs w:val="28"/>
        </w:rPr>
        <w:t xml:space="preserve"> результаты деятельности </w:t>
      </w:r>
      <w:r w:rsidR="00296D29" w:rsidRPr="00720709">
        <w:rPr>
          <w:sz w:val="28"/>
          <w:szCs w:val="28"/>
        </w:rPr>
        <w:t>КСП</w:t>
      </w:r>
      <w:r w:rsidRPr="00720709">
        <w:rPr>
          <w:sz w:val="28"/>
          <w:szCs w:val="28"/>
        </w:rPr>
        <w:t>, не нашедш</w:t>
      </w:r>
      <w:r w:rsidR="00296D29" w:rsidRPr="00720709">
        <w:rPr>
          <w:sz w:val="28"/>
          <w:szCs w:val="28"/>
        </w:rPr>
        <w:t>ая</w:t>
      </w:r>
      <w:r w:rsidRPr="00720709">
        <w:rPr>
          <w:sz w:val="28"/>
          <w:szCs w:val="28"/>
        </w:rPr>
        <w:t xml:space="preserve"> отражения в таблицах и приложениях, отражена в </w:t>
      </w:r>
      <w:r w:rsidR="00296D29" w:rsidRPr="00720709">
        <w:rPr>
          <w:sz w:val="28"/>
          <w:szCs w:val="28"/>
        </w:rPr>
        <w:t>данном разделе</w:t>
      </w:r>
      <w:r w:rsidRPr="00720709">
        <w:rPr>
          <w:sz w:val="28"/>
          <w:szCs w:val="28"/>
        </w:rPr>
        <w:t>.</w:t>
      </w:r>
    </w:p>
    <w:bookmarkEnd w:id="3"/>
    <w:bookmarkEnd w:id="4"/>
    <w:p w14:paraId="55FECBD6" w14:textId="77777777" w:rsidR="00891644" w:rsidRPr="00720709" w:rsidRDefault="00891644" w:rsidP="002F390B">
      <w:pPr>
        <w:ind w:firstLine="709"/>
        <w:jc w:val="both"/>
        <w:rPr>
          <w:rStyle w:val="fontstyle01"/>
          <w:color w:val="auto"/>
          <w:sz w:val="28"/>
          <w:szCs w:val="28"/>
        </w:rPr>
      </w:pPr>
      <w:r w:rsidRPr="00720709">
        <w:rPr>
          <w:rStyle w:val="fontstyle01"/>
          <w:color w:val="auto"/>
          <w:sz w:val="28"/>
          <w:szCs w:val="28"/>
        </w:rPr>
        <w:t>В раздел 3 «Анализ отчета об исполнении бюджета субъектом бюджетной отчетности» включены следующие формы:</w:t>
      </w:r>
    </w:p>
    <w:p w14:paraId="7F21B872" w14:textId="301D708D" w:rsidR="00664B2E" w:rsidRPr="00720709" w:rsidRDefault="00B75582" w:rsidP="00664B2E">
      <w:pPr>
        <w:tabs>
          <w:tab w:val="left" w:pos="709"/>
        </w:tabs>
        <w:ind w:firstLine="709"/>
        <w:contextualSpacing/>
        <w:jc w:val="both"/>
        <w:rPr>
          <w:sz w:val="28"/>
          <w:szCs w:val="28"/>
        </w:rPr>
      </w:pPr>
      <w:r w:rsidRPr="00720709">
        <w:rPr>
          <w:sz w:val="28"/>
          <w:szCs w:val="28"/>
        </w:rPr>
        <w:t xml:space="preserve">В составе бюджетной отчетности представлены </w:t>
      </w:r>
      <w:r w:rsidRPr="00720709">
        <w:rPr>
          <w:bCs/>
          <w:sz w:val="28"/>
          <w:szCs w:val="28"/>
        </w:rPr>
        <w:t>Сведения об исполнении бюджета (ф. 0503164). Информация в приложении содержит обобщенные за отчетный период данные о результатах исполнения</w:t>
      </w:r>
      <w:r w:rsidRPr="00720709">
        <w:rPr>
          <w:sz w:val="28"/>
          <w:szCs w:val="28"/>
        </w:rPr>
        <w:t xml:space="preserve">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 По состоянию на отчетную </w:t>
      </w:r>
      <w:r w:rsidRPr="00720709">
        <w:rPr>
          <w:sz w:val="28"/>
          <w:szCs w:val="28"/>
        </w:rPr>
        <w:lastRenderedPageBreak/>
        <w:t xml:space="preserve">дату в Сведениях об исполнении бюджета ф. 0503164 в разделе расходы утверждены бюджетные назначения в сумме 8 656,95 тыс.руб., исполнено 8 402,65 тыс.руб. процент исполнения составил 97,06 %. </w:t>
      </w:r>
      <w:r w:rsidR="00312361" w:rsidRPr="00720709">
        <w:rPr>
          <w:sz w:val="28"/>
          <w:szCs w:val="28"/>
        </w:rPr>
        <w:t xml:space="preserve">Сведения об исполнении текстовых статей закона (решения) о бюджете (Таблица №3), </w:t>
      </w:r>
      <w:r w:rsidR="00891644" w:rsidRPr="00720709">
        <w:rPr>
          <w:rStyle w:val="fontstyle01"/>
          <w:color w:val="auto"/>
          <w:sz w:val="28"/>
          <w:szCs w:val="28"/>
        </w:rPr>
        <w:t>Сведения об исполнении мероприятий в рамках целевых программ (ф.0503166) не представлены в составе раздела 3 Пояснительной записки, так как форм</w:t>
      </w:r>
      <w:r w:rsidR="004F7BD6" w:rsidRPr="00720709">
        <w:rPr>
          <w:rStyle w:val="fontstyle01"/>
          <w:color w:val="auto"/>
          <w:sz w:val="28"/>
          <w:szCs w:val="28"/>
        </w:rPr>
        <w:t>ы</w:t>
      </w:r>
      <w:r w:rsidR="00891644" w:rsidRPr="00720709">
        <w:rPr>
          <w:rStyle w:val="fontstyle01"/>
          <w:color w:val="auto"/>
          <w:sz w:val="28"/>
          <w:szCs w:val="28"/>
        </w:rPr>
        <w:t xml:space="preserve"> отчетности не имеют показателей, о чем отражено в </w:t>
      </w:r>
      <w:r w:rsidR="00312361" w:rsidRPr="00720709">
        <w:rPr>
          <w:rStyle w:val="fontstyle01"/>
          <w:color w:val="auto"/>
          <w:sz w:val="28"/>
          <w:szCs w:val="28"/>
        </w:rPr>
        <w:t>Таблице №16</w:t>
      </w:r>
      <w:r w:rsidR="00891644" w:rsidRPr="00720709">
        <w:rPr>
          <w:rStyle w:val="fontstyle01"/>
          <w:color w:val="auto"/>
          <w:sz w:val="28"/>
          <w:szCs w:val="28"/>
        </w:rPr>
        <w:t xml:space="preserve"> Пояснительной записки. </w:t>
      </w:r>
      <w:hyperlink r:id="rId11" w:anchor="block_50316013" w:history="1">
        <w:r w:rsidR="00664B2E" w:rsidRPr="00720709">
          <w:rPr>
            <w:rStyle w:val="af1"/>
            <w:color w:val="auto"/>
            <w:sz w:val="28"/>
            <w:szCs w:val="28"/>
            <w:u w:val="none"/>
          </w:rPr>
          <w:t>Таблица № 13</w:t>
        </w:r>
      </w:hyperlink>
      <w:r w:rsidR="00664B2E" w:rsidRPr="00720709">
        <w:rPr>
          <w:sz w:val="28"/>
          <w:szCs w:val="28"/>
        </w:rPr>
        <w:t xml:space="preserve"> Анализ отчета об исполнении бюджета субъектом бюджетной отчетности представлена и заполнена в соответствии с порядком заполнения, определенным п. 159.6. Инструкции № 191н. </w:t>
      </w:r>
    </w:p>
    <w:p w14:paraId="3BC06B1D" w14:textId="6216B8DD" w:rsidR="007B7CAF" w:rsidRPr="00720709" w:rsidRDefault="007B7CAF" w:rsidP="007B7CAF">
      <w:pPr>
        <w:tabs>
          <w:tab w:val="left" w:pos="709"/>
          <w:tab w:val="left" w:pos="851"/>
          <w:tab w:val="left" w:pos="993"/>
        </w:tabs>
        <w:contextualSpacing/>
        <w:jc w:val="both"/>
        <w:rPr>
          <w:sz w:val="28"/>
          <w:szCs w:val="28"/>
        </w:rPr>
      </w:pPr>
      <w:r w:rsidRPr="00720709">
        <w:rPr>
          <w:sz w:val="28"/>
          <w:szCs w:val="28"/>
        </w:rPr>
        <w:tab/>
        <w:t xml:space="preserve">В раздел 3 включена краткая характеристика сведений об исполнении бюджета по доходам и расходам. </w:t>
      </w:r>
    </w:p>
    <w:p w14:paraId="7F3629CC" w14:textId="03C146B2" w:rsidR="007B7CAF" w:rsidRPr="00720709" w:rsidRDefault="007B7CAF" w:rsidP="007B7CAF">
      <w:pPr>
        <w:tabs>
          <w:tab w:val="left" w:pos="709"/>
        </w:tabs>
        <w:contextualSpacing/>
        <w:jc w:val="both"/>
        <w:rPr>
          <w:sz w:val="28"/>
          <w:szCs w:val="28"/>
        </w:rPr>
      </w:pPr>
      <w:r w:rsidRPr="00720709">
        <w:rPr>
          <w:sz w:val="28"/>
          <w:szCs w:val="28"/>
        </w:rPr>
        <w:tab/>
      </w:r>
      <w:r w:rsidR="00891644" w:rsidRPr="00720709">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w:t>
      </w:r>
      <w:r w:rsidRPr="00720709">
        <w:rPr>
          <w:rStyle w:val="fontstyle01"/>
          <w:color w:val="auto"/>
          <w:sz w:val="28"/>
          <w:szCs w:val="28"/>
        </w:rPr>
        <w:t xml:space="preserve">. </w:t>
      </w:r>
      <w:r w:rsidRPr="00720709">
        <w:rPr>
          <w:sz w:val="28"/>
          <w:szCs w:val="28"/>
        </w:rPr>
        <w:t xml:space="preserve">Оценка имущественного положения, проведенная на основании сведений, отраженных в форме 0503168, показала следующее. </w:t>
      </w:r>
    </w:p>
    <w:p w14:paraId="5BEE6D92" w14:textId="455E0984" w:rsidR="007B7CAF" w:rsidRPr="00720709" w:rsidRDefault="007B7CAF" w:rsidP="007B7CAF">
      <w:pPr>
        <w:tabs>
          <w:tab w:val="left" w:pos="709"/>
        </w:tabs>
        <w:contextualSpacing/>
        <w:jc w:val="both"/>
        <w:rPr>
          <w:sz w:val="28"/>
          <w:szCs w:val="28"/>
        </w:rPr>
      </w:pPr>
      <w:r w:rsidRPr="00720709">
        <w:rPr>
          <w:sz w:val="28"/>
          <w:szCs w:val="28"/>
        </w:rPr>
        <w:tab/>
        <w:t xml:space="preserve">Согласно показателям, отраженным в данной форме, следует, что балансовая стоимость основных средств КСП за отчетный период </w:t>
      </w:r>
      <w:r w:rsidR="00F55D1E" w:rsidRPr="00720709">
        <w:rPr>
          <w:sz w:val="28"/>
          <w:szCs w:val="28"/>
        </w:rPr>
        <w:t>не изменилась и составила 540,44 тыс.руб.</w:t>
      </w:r>
      <w:r w:rsidRPr="00720709">
        <w:rPr>
          <w:sz w:val="28"/>
          <w:szCs w:val="28"/>
        </w:rPr>
        <w:t xml:space="preserve">, в том числе за счет: </w:t>
      </w:r>
      <w:r w:rsidRPr="00720709">
        <w:rPr>
          <w:sz w:val="28"/>
          <w:szCs w:val="28"/>
        </w:rPr>
        <w:cr/>
      </w:r>
      <w:r w:rsidR="00F55D1E" w:rsidRPr="00720709">
        <w:rPr>
          <w:sz w:val="28"/>
          <w:szCs w:val="28"/>
        </w:rPr>
        <w:t xml:space="preserve">– </w:t>
      </w:r>
      <w:r w:rsidRPr="00720709">
        <w:rPr>
          <w:sz w:val="28"/>
          <w:szCs w:val="28"/>
        </w:rPr>
        <w:t>машины и оборудование –</w:t>
      </w:r>
      <w:r w:rsidR="00F55D1E" w:rsidRPr="00720709">
        <w:rPr>
          <w:sz w:val="28"/>
          <w:szCs w:val="28"/>
        </w:rPr>
        <w:t>526,53</w:t>
      </w:r>
      <w:r w:rsidRPr="00720709">
        <w:rPr>
          <w:sz w:val="28"/>
          <w:szCs w:val="28"/>
        </w:rPr>
        <w:t xml:space="preserve"> </w:t>
      </w:r>
      <w:r w:rsidR="00F55D1E" w:rsidRPr="00720709">
        <w:rPr>
          <w:sz w:val="28"/>
          <w:szCs w:val="28"/>
        </w:rPr>
        <w:t>тыс.руб.</w:t>
      </w:r>
      <w:r w:rsidRPr="00720709">
        <w:rPr>
          <w:sz w:val="28"/>
          <w:szCs w:val="28"/>
        </w:rPr>
        <w:t>;</w:t>
      </w:r>
    </w:p>
    <w:p w14:paraId="1C2BCD89" w14:textId="174E2B28" w:rsidR="00F55D1E" w:rsidRPr="00720709" w:rsidRDefault="00F55D1E" w:rsidP="007B7CAF">
      <w:pPr>
        <w:tabs>
          <w:tab w:val="left" w:pos="709"/>
        </w:tabs>
        <w:contextualSpacing/>
        <w:jc w:val="both"/>
        <w:rPr>
          <w:sz w:val="28"/>
          <w:szCs w:val="28"/>
        </w:rPr>
      </w:pPr>
      <w:r w:rsidRPr="00720709">
        <w:rPr>
          <w:sz w:val="28"/>
          <w:szCs w:val="28"/>
        </w:rPr>
        <w:t xml:space="preserve">– инвентарь производственный и хозяйственный </w:t>
      </w:r>
      <w:r w:rsidR="007B7CAF" w:rsidRPr="00720709">
        <w:rPr>
          <w:sz w:val="28"/>
          <w:szCs w:val="28"/>
        </w:rPr>
        <w:t>– 1</w:t>
      </w:r>
      <w:r w:rsidRPr="00720709">
        <w:rPr>
          <w:sz w:val="28"/>
          <w:szCs w:val="28"/>
        </w:rPr>
        <w:t>3,95 тыс.руб.</w:t>
      </w:r>
    </w:p>
    <w:p w14:paraId="52B6B63C" w14:textId="6660591F" w:rsidR="007D6B47" w:rsidRPr="00720709" w:rsidRDefault="00F55D1E" w:rsidP="007B7CAF">
      <w:pPr>
        <w:tabs>
          <w:tab w:val="left" w:pos="709"/>
        </w:tabs>
        <w:contextualSpacing/>
        <w:jc w:val="both"/>
        <w:rPr>
          <w:sz w:val="28"/>
          <w:szCs w:val="28"/>
        </w:rPr>
      </w:pPr>
      <w:r w:rsidRPr="00720709">
        <w:rPr>
          <w:sz w:val="28"/>
          <w:szCs w:val="28"/>
        </w:rPr>
        <w:tab/>
      </w:r>
      <w:r w:rsidR="007B7CAF" w:rsidRPr="00720709">
        <w:rPr>
          <w:sz w:val="28"/>
          <w:szCs w:val="28"/>
        </w:rPr>
        <w:t>По виду нефинансового актива: основные средства, амортизация основных средств, материальные запасы соответствуют остаткам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77C49988" w14:textId="17FCDA16" w:rsidR="00891644" w:rsidRPr="00720709" w:rsidRDefault="007D6B47" w:rsidP="00171043">
      <w:pPr>
        <w:tabs>
          <w:tab w:val="left" w:pos="709"/>
        </w:tabs>
        <w:contextualSpacing/>
        <w:jc w:val="both"/>
        <w:rPr>
          <w:sz w:val="28"/>
          <w:szCs w:val="28"/>
        </w:rPr>
      </w:pPr>
      <w:r w:rsidRPr="00720709">
        <w:rPr>
          <w:sz w:val="28"/>
          <w:szCs w:val="28"/>
        </w:rPr>
        <w:tab/>
      </w:r>
      <w:r w:rsidR="00891644" w:rsidRPr="00720709">
        <w:rPr>
          <w:rStyle w:val="fontstyle01"/>
          <w:color w:val="auto"/>
          <w:sz w:val="28"/>
          <w:szCs w:val="28"/>
        </w:rPr>
        <w:t>В Сведения по дебиторской и кредиторской задолженности</w:t>
      </w:r>
      <w:r w:rsidR="00171043" w:rsidRPr="00720709">
        <w:rPr>
          <w:rStyle w:val="fontstyle01"/>
          <w:color w:val="auto"/>
          <w:sz w:val="28"/>
          <w:szCs w:val="28"/>
        </w:rPr>
        <w:t xml:space="preserve"> ф.0503169 </w:t>
      </w:r>
      <w:r w:rsidR="00891644" w:rsidRPr="00720709">
        <w:rPr>
          <w:rStyle w:val="fontstyle01"/>
          <w:color w:val="auto"/>
          <w:sz w:val="28"/>
          <w:szCs w:val="28"/>
        </w:rPr>
        <w:t>по состоянию на 01.01.202</w:t>
      </w:r>
      <w:r w:rsidR="00B30C19" w:rsidRPr="00720709">
        <w:rPr>
          <w:rStyle w:val="fontstyle01"/>
          <w:color w:val="auto"/>
          <w:sz w:val="28"/>
          <w:szCs w:val="28"/>
        </w:rPr>
        <w:t>4</w:t>
      </w:r>
      <w:r w:rsidR="00891644" w:rsidRPr="00720709">
        <w:rPr>
          <w:rStyle w:val="fontstyle01"/>
          <w:color w:val="auto"/>
          <w:sz w:val="28"/>
          <w:szCs w:val="28"/>
        </w:rPr>
        <w:t xml:space="preserve">г. дебиторская задолженность </w:t>
      </w:r>
      <w:r w:rsidR="009B7694" w:rsidRPr="00720709">
        <w:rPr>
          <w:rStyle w:val="fontstyle01"/>
          <w:color w:val="auto"/>
          <w:sz w:val="28"/>
          <w:szCs w:val="28"/>
        </w:rPr>
        <w:t>отсутствует</w:t>
      </w:r>
      <w:r w:rsidR="00891644" w:rsidRPr="00720709">
        <w:rPr>
          <w:sz w:val="28"/>
          <w:szCs w:val="28"/>
          <w:shd w:val="clear" w:color="auto" w:fill="FFFFFF"/>
        </w:rPr>
        <w:t xml:space="preserve">. </w:t>
      </w:r>
      <w:r w:rsidR="00891644" w:rsidRPr="00720709">
        <w:rPr>
          <w:rStyle w:val="fontstyle01"/>
          <w:color w:val="auto"/>
          <w:sz w:val="28"/>
          <w:szCs w:val="28"/>
        </w:rPr>
        <w:t>Кредиторская задолженность по состоянию на 01.01.202</w:t>
      </w:r>
      <w:r w:rsidR="00B30C19" w:rsidRPr="00720709">
        <w:rPr>
          <w:rStyle w:val="fontstyle01"/>
          <w:color w:val="auto"/>
          <w:sz w:val="28"/>
          <w:szCs w:val="28"/>
        </w:rPr>
        <w:t>4</w:t>
      </w:r>
      <w:r w:rsidR="00891644" w:rsidRPr="00720709">
        <w:rPr>
          <w:rStyle w:val="fontstyle01"/>
          <w:color w:val="auto"/>
          <w:sz w:val="28"/>
          <w:szCs w:val="28"/>
        </w:rPr>
        <w:t xml:space="preserve">г. </w:t>
      </w:r>
      <w:r w:rsidR="00B30C19" w:rsidRPr="00720709">
        <w:rPr>
          <w:rStyle w:val="fontstyle01"/>
          <w:color w:val="auto"/>
          <w:sz w:val="28"/>
          <w:szCs w:val="28"/>
        </w:rPr>
        <w:t>увеличилась</w:t>
      </w:r>
      <w:r w:rsidR="00A53633" w:rsidRPr="00720709">
        <w:rPr>
          <w:rStyle w:val="fontstyle01"/>
          <w:color w:val="auto"/>
          <w:sz w:val="28"/>
          <w:szCs w:val="28"/>
        </w:rPr>
        <w:t xml:space="preserve"> и </w:t>
      </w:r>
      <w:r w:rsidR="00891644" w:rsidRPr="00720709">
        <w:rPr>
          <w:rStyle w:val="fontstyle01"/>
          <w:color w:val="auto"/>
          <w:sz w:val="28"/>
          <w:szCs w:val="28"/>
        </w:rPr>
        <w:t>составля</w:t>
      </w:r>
      <w:r w:rsidR="00A53633" w:rsidRPr="00720709">
        <w:rPr>
          <w:rStyle w:val="fontstyle01"/>
          <w:color w:val="auto"/>
          <w:sz w:val="28"/>
          <w:szCs w:val="28"/>
        </w:rPr>
        <w:t>ет</w:t>
      </w:r>
      <w:r w:rsidR="00891644" w:rsidRPr="00720709">
        <w:rPr>
          <w:rStyle w:val="fontstyle01"/>
          <w:color w:val="auto"/>
          <w:sz w:val="28"/>
          <w:szCs w:val="28"/>
        </w:rPr>
        <w:t xml:space="preserve"> </w:t>
      </w:r>
      <w:r w:rsidR="00A53633" w:rsidRPr="00720709">
        <w:rPr>
          <w:rStyle w:val="fontstyle01"/>
          <w:color w:val="auto"/>
          <w:sz w:val="28"/>
          <w:szCs w:val="28"/>
        </w:rPr>
        <w:t>0,</w:t>
      </w:r>
      <w:r w:rsidR="00B30C19" w:rsidRPr="00720709">
        <w:rPr>
          <w:rStyle w:val="fontstyle01"/>
          <w:color w:val="auto"/>
          <w:sz w:val="28"/>
          <w:szCs w:val="28"/>
        </w:rPr>
        <w:t>35</w:t>
      </w:r>
      <w:r w:rsidR="002F390B" w:rsidRPr="00720709">
        <w:rPr>
          <w:rStyle w:val="fontstyle01"/>
          <w:color w:val="auto"/>
          <w:sz w:val="28"/>
          <w:szCs w:val="28"/>
        </w:rPr>
        <w:t xml:space="preserve"> тыс.руб. по </w:t>
      </w:r>
      <w:r w:rsidR="00891644" w:rsidRPr="00720709">
        <w:rPr>
          <w:rStyle w:val="fontstyle01"/>
          <w:color w:val="auto"/>
          <w:sz w:val="28"/>
          <w:szCs w:val="28"/>
        </w:rPr>
        <w:t>счет</w:t>
      </w:r>
      <w:r w:rsidR="002F390B" w:rsidRPr="00720709">
        <w:rPr>
          <w:rStyle w:val="fontstyle01"/>
          <w:color w:val="auto"/>
          <w:sz w:val="28"/>
          <w:szCs w:val="28"/>
        </w:rPr>
        <w:t>у</w:t>
      </w:r>
      <w:r w:rsidR="00891644" w:rsidRPr="00720709">
        <w:rPr>
          <w:rStyle w:val="fontstyle01"/>
          <w:color w:val="auto"/>
          <w:sz w:val="28"/>
          <w:szCs w:val="28"/>
        </w:rPr>
        <w:t xml:space="preserve"> 1</w:t>
      </w:r>
      <w:r w:rsidR="002F390B" w:rsidRPr="00720709">
        <w:rPr>
          <w:rStyle w:val="fontstyle01"/>
          <w:color w:val="auto"/>
          <w:sz w:val="28"/>
          <w:szCs w:val="28"/>
        </w:rPr>
        <w:t xml:space="preserve"> 302 00 </w:t>
      </w:r>
      <w:r w:rsidR="00891644" w:rsidRPr="00720709">
        <w:rPr>
          <w:rStyle w:val="fontstyle01"/>
          <w:color w:val="auto"/>
          <w:sz w:val="28"/>
          <w:szCs w:val="28"/>
        </w:rPr>
        <w:t>000 «Расче</w:t>
      </w:r>
      <w:r w:rsidR="008910EF" w:rsidRPr="00720709">
        <w:rPr>
          <w:rStyle w:val="fontstyle01"/>
          <w:color w:val="auto"/>
          <w:sz w:val="28"/>
          <w:szCs w:val="28"/>
        </w:rPr>
        <w:t xml:space="preserve">ты по принятым обязательствам» </w:t>
      </w:r>
      <w:r w:rsidR="00891644" w:rsidRPr="00720709">
        <w:rPr>
          <w:rStyle w:val="fontstyle01"/>
          <w:color w:val="auto"/>
          <w:sz w:val="28"/>
          <w:szCs w:val="28"/>
        </w:rPr>
        <w:t>услуги связи</w:t>
      </w:r>
      <w:r w:rsidR="008910EF" w:rsidRPr="00720709">
        <w:rPr>
          <w:rStyle w:val="fontstyle01"/>
          <w:color w:val="auto"/>
          <w:sz w:val="28"/>
          <w:szCs w:val="28"/>
        </w:rPr>
        <w:t>.</w:t>
      </w:r>
    </w:p>
    <w:p w14:paraId="0EB00047" w14:textId="4AE65B7A" w:rsidR="007D6B47" w:rsidRPr="00720709" w:rsidRDefault="00171043" w:rsidP="007D6B47">
      <w:pPr>
        <w:ind w:firstLine="709"/>
        <w:contextualSpacing/>
        <w:jc w:val="both"/>
        <w:rPr>
          <w:sz w:val="28"/>
          <w:szCs w:val="28"/>
        </w:rPr>
      </w:pPr>
      <w:r w:rsidRPr="00720709">
        <w:rPr>
          <w:sz w:val="28"/>
          <w:szCs w:val="28"/>
        </w:rPr>
        <w:t xml:space="preserve">Предоставлена форма </w:t>
      </w:r>
      <w:r w:rsidR="007D6B47" w:rsidRPr="00720709">
        <w:rPr>
          <w:sz w:val="28"/>
          <w:szCs w:val="28"/>
        </w:rPr>
        <w:t>Сведения о принятых и неисполненных обязательствах получателя бюджетных средств (</w:t>
      </w:r>
      <w:hyperlink r:id="rId12" w:anchor="block_503175" w:history="1">
        <w:r w:rsidR="007D6B47" w:rsidRPr="00720709">
          <w:rPr>
            <w:rStyle w:val="af1"/>
            <w:color w:val="auto"/>
            <w:sz w:val="28"/>
            <w:szCs w:val="28"/>
            <w:u w:val="none"/>
          </w:rPr>
          <w:t>ф. 0503175</w:t>
        </w:r>
      </w:hyperlink>
      <w:r w:rsidR="007D6B47" w:rsidRPr="00720709">
        <w:rPr>
          <w:sz w:val="28"/>
          <w:szCs w:val="28"/>
        </w:rPr>
        <w:t>).</w:t>
      </w:r>
    </w:p>
    <w:p w14:paraId="245D4898" w14:textId="6EDEAC04" w:rsidR="007D6B47" w:rsidRPr="00720709" w:rsidRDefault="00FC6833" w:rsidP="007D6B47">
      <w:pPr>
        <w:tabs>
          <w:tab w:val="left" w:pos="709"/>
        </w:tabs>
        <w:ind w:firstLine="709"/>
        <w:contextualSpacing/>
        <w:jc w:val="both"/>
        <w:rPr>
          <w:sz w:val="28"/>
          <w:szCs w:val="28"/>
        </w:rPr>
      </w:pPr>
      <w:hyperlink r:id="rId13" w:anchor="block_50316014" w:history="1">
        <w:r w:rsidR="007D6B47" w:rsidRPr="00720709">
          <w:rPr>
            <w:rStyle w:val="af1"/>
            <w:color w:val="auto"/>
            <w:sz w:val="28"/>
            <w:szCs w:val="28"/>
            <w:u w:val="none"/>
          </w:rPr>
          <w:t>Таблица № 14</w:t>
        </w:r>
      </w:hyperlink>
      <w:r w:rsidR="007D6B47" w:rsidRPr="00720709">
        <w:rPr>
          <w:sz w:val="28"/>
          <w:szCs w:val="28"/>
        </w:rPr>
        <w:t xml:space="preserve"> </w:t>
      </w:r>
      <w:r w:rsidR="00664B2E" w:rsidRPr="00720709">
        <w:rPr>
          <w:sz w:val="28"/>
          <w:szCs w:val="28"/>
        </w:rPr>
        <w:t xml:space="preserve">Анализ показателей отчетности субъекта бюджетной отчетности </w:t>
      </w:r>
      <w:r w:rsidR="007D6B47" w:rsidRPr="00720709">
        <w:rPr>
          <w:sz w:val="28"/>
          <w:szCs w:val="28"/>
        </w:rPr>
        <w:t>заполнена в соответствии с порядком заполнения</w:t>
      </w:r>
      <w:r w:rsidR="00664B2E" w:rsidRPr="00720709">
        <w:rPr>
          <w:sz w:val="28"/>
          <w:szCs w:val="28"/>
        </w:rPr>
        <w:t>,</w:t>
      </w:r>
      <w:r w:rsidR="007D6B47" w:rsidRPr="00720709">
        <w:rPr>
          <w:sz w:val="28"/>
          <w:szCs w:val="28"/>
        </w:rPr>
        <w:t xml:space="preserve"> определенным п. 159.7. Инструкции № 191н. </w:t>
      </w:r>
    </w:p>
    <w:p w14:paraId="5B066C39" w14:textId="77777777" w:rsidR="007D6B47" w:rsidRPr="00720709" w:rsidRDefault="007D6B47" w:rsidP="007D6B47">
      <w:pPr>
        <w:ind w:firstLine="709"/>
        <w:contextualSpacing/>
        <w:jc w:val="both"/>
        <w:rPr>
          <w:sz w:val="28"/>
          <w:szCs w:val="28"/>
        </w:rPr>
      </w:pPr>
      <w:r w:rsidRPr="00720709">
        <w:rPr>
          <w:sz w:val="28"/>
          <w:szCs w:val="28"/>
        </w:rPr>
        <w:t xml:space="preserve">Раздел 5 </w:t>
      </w:r>
      <w:bookmarkStart w:id="5" w:name="_Hlk161921347"/>
      <w:r w:rsidRPr="00720709">
        <w:rPr>
          <w:sz w:val="28"/>
          <w:szCs w:val="28"/>
        </w:rPr>
        <w:t xml:space="preserve">«Прочие вопросы деятельности субъекта бюджетной отчетности» </w:t>
      </w:r>
      <w:bookmarkEnd w:id="5"/>
      <w:r w:rsidRPr="00720709">
        <w:rPr>
          <w:sz w:val="28"/>
          <w:szCs w:val="28"/>
        </w:rPr>
        <w:t>содержит:</w:t>
      </w:r>
    </w:p>
    <w:p w14:paraId="2FF16ACD" w14:textId="775905BB" w:rsidR="007D6B47" w:rsidRPr="00720709" w:rsidRDefault="00FC6833" w:rsidP="00664B2E">
      <w:pPr>
        <w:ind w:firstLine="709"/>
        <w:contextualSpacing/>
        <w:jc w:val="both"/>
        <w:rPr>
          <w:sz w:val="28"/>
          <w:szCs w:val="28"/>
        </w:rPr>
      </w:pPr>
      <w:hyperlink r:id="rId14" w:anchor="block_503160884" w:history="1">
        <w:r w:rsidR="007D6B47" w:rsidRPr="00720709">
          <w:rPr>
            <w:rStyle w:val="af1"/>
            <w:color w:val="auto"/>
            <w:sz w:val="28"/>
            <w:szCs w:val="28"/>
            <w:u w:val="none"/>
          </w:rPr>
          <w:t>Таблиц</w:t>
        </w:r>
        <w:r w:rsidR="00BA1B4B" w:rsidRPr="00720709">
          <w:rPr>
            <w:rStyle w:val="af1"/>
            <w:color w:val="auto"/>
            <w:sz w:val="28"/>
            <w:szCs w:val="28"/>
            <w:u w:val="none"/>
          </w:rPr>
          <w:t>у</w:t>
        </w:r>
        <w:r w:rsidR="007D6B47" w:rsidRPr="00720709">
          <w:rPr>
            <w:rStyle w:val="af1"/>
            <w:color w:val="auto"/>
            <w:sz w:val="28"/>
            <w:szCs w:val="28"/>
            <w:u w:val="none"/>
          </w:rPr>
          <w:t xml:space="preserve"> № 4</w:t>
        </w:r>
      </w:hyperlink>
      <w:r w:rsidR="00664B2E" w:rsidRPr="00720709">
        <w:rPr>
          <w:sz w:val="28"/>
          <w:szCs w:val="28"/>
        </w:rPr>
        <w:t xml:space="preserve"> Сведения об основных положениях учетной политики</w:t>
      </w:r>
      <w:r w:rsidR="00BA1B4B" w:rsidRPr="00720709">
        <w:rPr>
          <w:sz w:val="28"/>
          <w:szCs w:val="28"/>
        </w:rPr>
        <w:t>. Таблица</w:t>
      </w:r>
      <w:r w:rsidR="00664B2E" w:rsidRPr="00720709">
        <w:rPr>
          <w:sz w:val="28"/>
          <w:szCs w:val="28"/>
        </w:rPr>
        <w:t xml:space="preserve"> </w:t>
      </w:r>
      <w:r w:rsidR="007D6B47" w:rsidRPr="00720709">
        <w:rPr>
          <w:sz w:val="28"/>
          <w:szCs w:val="28"/>
        </w:rPr>
        <w:t>представлена и заполнена в соответствии с порядком заполнения</w:t>
      </w:r>
      <w:r w:rsidR="00171043" w:rsidRPr="00720709">
        <w:rPr>
          <w:sz w:val="28"/>
          <w:szCs w:val="28"/>
        </w:rPr>
        <w:t>,</w:t>
      </w:r>
      <w:r w:rsidR="007D6B47" w:rsidRPr="00720709">
        <w:rPr>
          <w:sz w:val="28"/>
          <w:szCs w:val="28"/>
        </w:rPr>
        <w:t xml:space="preserve"> определенным п. 156. Инструкции № 191н. </w:t>
      </w:r>
    </w:p>
    <w:p w14:paraId="5B9AF597" w14:textId="221DDE1C" w:rsidR="007D6B47" w:rsidRPr="00720709" w:rsidRDefault="00FC6833" w:rsidP="007D6B47">
      <w:pPr>
        <w:ind w:firstLine="709"/>
        <w:contextualSpacing/>
        <w:jc w:val="both"/>
        <w:rPr>
          <w:sz w:val="28"/>
          <w:szCs w:val="28"/>
        </w:rPr>
      </w:pPr>
      <w:hyperlink r:id="rId15" w:anchor="block_503160886" w:history="1">
        <w:r w:rsidR="007D6B47" w:rsidRPr="00720709">
          <w:rPr>
            <w:rStyle w:val="af1"/>
            <w:color w:val="auto"/>
            <w:sz w:val="28"/>
            <w:szCs w:val="28"/>
            <w:u w:val="none"/>
          </w:rPr>
          <w:t>Таблица № 6</w:t>
        </w:r>
      </w:hyperlink>
      <w:r w:rsidR="00664B2E" w:rsidRPr="00720709">
        <w:rPr>
          <w:sz w:val="28"/>
          <w:szCs w:val="28"/>
        </w:rPr>
        <w:t xml:space="preserve"> Сведения о проведении инвентаризаций </w:t>
      </w:r>
      <w:r w:rsidR="007D6B47" w:rsidRPr="00720709">
        <w:rPr>
          <w:sz w:val="28"/>
          <w:szCs w:val="28"/>
        </w:rPr>
        <w:t xml:space="preserve">представлена и заполнена в соответствии с порядком заполнения, определенным п. 158. Инструкции № 191н. </w:t>
      </w:r>
    </w:p>
    <w:p w14:paraId="4C9A0261" w14:textId="55DE6130" w:rsidR="007D6B47" w:rsidRPr="00720709" w:rsidRDefault="007D6B47" w:rsidP="007D6B47">
      <w:pPr>
        <w:ind w:firstLine="709"/>
        <w:contextualSpacing/>
        <w:jc w:val="both"/>
        <w:rPr>
          <w:rStyle w:val="fontstyle01"/>
          <w:color w:val="auto"/>
          <w:sz w:val="28"/>
          <w:szCs w:val="28"/>
        </w:rPr>
      </w:pPr>
      <w:r w:rsidRPr="00720709">
        <w:rPr>
          <w:sz w:val="28"/>
          <w:szCs w:val="28"/>
        </w:rPr>
        <w:t>Прочие вопросы деятельности субъекта бюджетной отчетности (</w:t>
      </w:r>
      <w:hyperlink r:id="rId16" w:anchor="block_50316016" w:history="1">
        <w:r w:rsidRPr="00720709">
          <w:rPr>
            <w:rStyle w:val="af1"/>
            <w:color w:val="auto"/>
            <w:sz w:val="28"/>
            <w:szCs w:val="28"/>
            <w:u w:val="none"/>
          </w:rPr>
          <w:t>Таблица № 16</w:t>
        </w:r>
      </w:hyperlink>
      <w:r w:rsidRPr="00720709">
        <w:rPr>
          <w:sz w:val="28"/>
          <w:szCs w:val="28"/>
        </w:rPr>
        <w:t xml:space="preserve">). </w:t>
      </w:r>
      <w:hyperlink r:id="rId17" w:anchor="block_50316016" w:history="1">
        <w:r w:rsidRPr="00720709">
          <w:rPr>
            <w:rStyle w:val="af1"/>
            <w:color w:val="auto"/>
            <w:sz w:val="28"/>
            <w:szCs w:val="28"/>
            <w:u w:val="none"/>
          </w:rPr>
          <w:t xml:space="preserve">Таблица </w:t>
        </w:r>
      </w:hyperlink>
      <w:r w:rsidRPr="00720709">
        <w:rPr>
          <w:sz w:val="28"/>
          <w:szCs w:val="28"/>
        </w:rPr>
        <w:t>представлена и заполнена в соответствии с порядком заполнения, определенным п. 159.9. Инструкции № 191н</w:t>
      </w:r>
      <w:r w:rsidR="00171043" w:rsidRPr="00720709">
        <w:rPr>
          <w:sz w:val="28"/>
          <w:szCs w:val="28"/>
        </w:rPr>
        <w:t xml:space="preserve">, также в ней отражены </w:t>
      </w:r>
      <w:r w:rsidR="00891644" w:rsidRPr="00720709">
        <w:rPr>
          <w:rStyle w:val="fontstyle01"/>
          <w:color w:val="auto"/>
          <w:sz w:val="28"/>
          <w:szCs w:val="28"/>
        </w:rPr>
        <w:t>Сведения</w:t>
      </w:r>
      <w:r w:rsidR="00171043" w:rsidRPr="00720709">
        <w:rPr>
          <w:rStyle w:val="fontstyle01"/>
          <w:color w:val="auto"/>
          <w:sz w:val="28"/>
          <w:szCs w:val="28"/>
        </w:rPr>
        <w:t xml:space="preserve"> и Т</w:t>
      </w:r>
      <w:r w:rsidR="00A4260A" w:rsidRPr="00720709">
        <w:rPr>
          <w:rStyle w:val="fontstyle01"/>
          <w:color w:val="auto"/>
          <w:sz w:val="28"/>
          <w:szCs w:val="28"/>
        </w:rPr>
        <w:t>аблиц</w:t>
      </w:r>
      <w:r w:rsidRPr="00720709">
        <w:rPr>
          <w:rStyle w:val="fontstyle01"/>
          <w:color w:val="auto"/>
          <w:sz w:val="28"/>
          <w:szCs w:val="28"/>
        </w:rPr>
        <w:t>ы</w:t>
      </w:r>
      <w:r w:rsidR="00365195" w:rsidRPr="00720709">
        <w:rPr>
          <w:rStyle w:val="fontstyle01"/>
          <w:color w:val="auto"/>
          <w:sz w:val="28"/>
          <w:szCs w:val="28"/>
        </w:rPr>
        <w:t>,</w:t>
      </w:r>
      <w:r w:rsidR="00A4260A" w:rsidRPr="00720709">
        <w:rPr>
          <w:rStyle w:val="fontstyle01"/>
          <w:color w:val="auto"/>
          <w:sz w:val="28"/>
          <w:szCs w:val="28"/>
        </w:rPr>
        <w:t xml:space="preserve"> </w:t>
      </w:r>
      <w:r w:rsidR="00891644" w:rsidRPr="00720709">
        <w:rPr>
          <w:rStyle w:val="fontstyle01"/>
          <w:color w:val="auto"/>
          <w:sz w:val="28"/>
          <w:szCs w:val="28"/>
        </w:rPr>
        <w:t>не имею</w:t>
      </w:r>
      <w:r w:rsidR="00D4157F" w:rsidRPr="00720709">
        <w:rPr>
          <w:rStyle w:val="fontstyle01"/>
          <w:color w:val="auto"/>
          <w:sz w:val="28"/>
          <w:szCs w:val="28"/>
        </w:rPr>
        <w:t>щие цифровых</w:t>
      </w:r>
      <w:r w:rsidR="00891644" w:rsidRPr="00720709">
        <w:rPr>
          <w:rStyle w:val="fontstyle01"/>
          <w:color w:val="auto"/>
          <w:sz w:val="28"/>
          <w:szCs w:val="28"/>
        </w:rPr>
        <w:t xml:space="preserve"> показателей.</w:t>
      </w:r>
    </w:p>
    <w:p w14:paraId="6DBEDE61" w14:textId="77777777" w:rsidR="00B45284" w:rsidRPr="00720709" w:rsidRDefault="00B45284" w:rsidP="00891644">
      <w:pPr>
        <w:autoSpaceDE w:val="0"/>
        <w:autoSpaceDN w:val="0"/>
        <w:adjustRightInd w:val="0"/>
        <w:ind w:firstLine="708"/>
        <w:jc w:val="both"/>
        <w:outlineLvl w:val="2"/>
        <w:rPr>
          <w:b/>
          <w:sz w:val="28"/>
          <w:szCs w:val="28"/>
        </w:rPr>
      </w:pPr>
    </w:p>
    <w:p w14:paraId="4E66289F" w14:textId="77777777" w:rsidR="008E3FCA" w:rsidRPr="00720709" w:rsidRDefault="008E3FCA" w:rsidP="008E3FCA">
      <w:pPr>
        <w:pStyle w:val="a7"/>
        <w:ind w:firstLine="709"/>
        <w:jc w:val="center"/>
        <w:rPr>
          <w:rFonts w:ascii="Times New Roman" w:hAnsi="Times New Roman"/>
          <w:b/>
          <w:sz w:val="28"/>
          <w:szCs w:val="28"/>
        </w:rPr>
      </w:pPr>
      <w:r w:rsidRPr="00720709">
        <w:rPr>
          <w:rFonts w:ascii="Times New Roman" w:hAnsi="Times New Roman"/>
          <w:b/>
          <w:sz w:val="28"/>
          <w:szCs w:val="28"/>
        </w:rPr>
        <w:t>Выводы</w:t>
      </w:r>
    </w:p>
    <w:p w14:paraId="62DE0184" w14:textId="77777777" w:rsidR="00BA1B4B" w:rsidRPr="00720709" w:rsidRDefault="008E3FCA" w:rsidP="00BA1B4B">
      <w:pPr>
        <w:pStyle w:val="a7"/>
        <w:ind w:firstLine="708"/>
        <w:jc w:val="both"/>
        <w:rPr>
          <w:rFonts w:ascii="Times New Roman" w:hAnsi="Times New Roman"/>
          <w:sz w:val="28"/>
          <w:szCs w:val="28"/>
        </w:rPr>
      </w:pPr>
      <w:r w:rsidRPr="00720709">
        <w:rPr>
          <w:rFonts w:ascii="Times New Roman" w:hAnsi="Times New Roman"/>
          <w:sz w:val="28"/>
          <w:szCs w:val="28"/>
        </w:rPr>
        <w:t>В ходе проверки годовой бюджетной отчетности К</w:t>
      </w:r>
      <w:r w:rsidR="00BF1802" w:rsidRPr="00720709">
        <w:rPr>
          <w:rFonts w:ascii="Times New Roman" w:hAnsi="Times New Roman"/>
          <w:sz w:val="28"/>
          <w:szCs w:val="28"/>
        </w:rPr>
        <w:t>онтрольно-счетной палаты</w:t>
      </w:r>
      <w:r w:rsidRPr="00720709">
        <w:rPr>
          <w:rFonts w:ascii="Times New Roman" w:hAnsi="Times New Roman"/>
          <w:sz w:val="28"/>
          <w:szCs w:val="28"/>
        </w:rPr>
        <w:t xml:space="preserve"> Усольского муниципального района Иркутской области установлено:</w:t>
      </w:r>
    </w:p>
    <w:p w14:paraId="44C0C681" w14:textId="3E912FA7" w:rsidR="00BA1B4B" w:rsidRPr="00720709" w:rsidRDefault="00171043" w:rsidP="009C3A3B">
      <w:pPr>
        <w:pStyle w:val="a7"/>
        <w:ind w:firstLine="709"/>
        <w:jc w:val="both"/>
        <w:rPr>
          <w:rFonts w:ascii="Times New Roman" w:hAnsi="Times New Roman"/>
          <w:sz w:val="28"/>
          <w:szCs w:val="28"/>
        </w:rPr>
      </w:pPr>
      <w:r w:rsidRPr="00720709">
        <w:rPr>
          <w:rFonts w:ascii="Times New Roman" w:hAnsi="Times New Roman"/>
          <w:sz w:val="28"/>
          <w:szCs w:val="28"/>
        </w:rPr>
        <w:t xml:space="preserve">– отчет представлен в Контрольно-счетную палату, для проведения внешней проверки в установленный срок; </w:t>
      </w:r>
    </w:p>
    <w:p w14:paraId="71A3DB40" w14:textId="14F16A27" w:rsidR="00171043" w:rsidRPr="00720709" w:rsidRDefault="00171043" w:rsidP="009C3A3B">
      <w:pPr>
        <w:tabs>
          <w:tab w:val="left" w:pos="0"/>
        </w:tabs>
        <w:ind w:firstLine="709"/>
        <w:contextualSpacing/>
        <w:jc w:val="both"/>
        <w:rPr>
          <w:sz w:val="28"/>
          <w:szCs w:val="28"/>
        </w:rPr>
      </w:pPr>
      <w:r w:rsidRPr="00720709">
        <w:rPr>
          <w:sz w:val="28"/>
          <w:szCs w:val="28"/>
        </w:rPr>
        <w:t>– требования инструкции о порядке составления и представления</w:t>
      </w:r>
      <w:r w:rsidR="00BA1B4B" w:rsidRPr="00720709">
        <w:rPr>
          <w:sz w:val="28"/>
          <w:szCs w:val="28"/>
        </w:rPr>
        <w:t xml:space="preserve"> </w:t>
      </w:r>
      <w:r w:rsidRPr="00720709">
        <w:rPr>
          <w:sz w:val="28"/>
          <w:szCs w:val="28"/>
        </w:rPr>
        <w:t>годовой,</w:t>
      </w:r>
      <w:r w:rsidR="00BA1B4B" w:rsidRPr="00720709">
        <w:rPr>
          <w:sz w:val="28"/>
          <w:szCs w:val="28"/>
        </w:rPr>
        <w:t xml:space="preserve"> </w:t>
      </w:r>
      <w:r w:rsidRPr="00720709">
        <w:rPr>
          <w:sz w:val="28"/>
          <w:szCs w:val="28"/>
        </w:rPr>
        <w:t>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28.12.2010г. № 191н, выполнены;</w:t>
      </w:r>
    </w:p>
    <w:p w14:paraId="4297F5B7" w14:textId="15028825" w:rsidR="00171043" w:rsidRPr="00720709" w:rsidRDefault="00171043" w:rsidP="009C3A3B">
      <w:pPr>
        <w:tabs>
          <w:tab w:val="left" w:pos="709"/>
          <w:tab w:val="left" w:pos="851"/>
        </w:tabs>
        <w:ind w:firstLine="709"/>
        <w:contextualSpacing/>
        <w:jc w:val="both"/>
        <w:rPr>
          <w:sz w:val="28"/>
          <w:szCs w:val="28"/>
        </w:rPr>
      </w:pPr>
      <w:r w:rsidRPr="00720709">
        <w:rPr>
          <w:sz w:val="28"/>
          <w:szCs w:val="28"/>
        </w:rPr>
        <w:t xml:space="preserve">– контрольные соотношения между показателями форм бюджетной отчетности соблюдены; </w:t>
      </w:r>
    </w:p>
    <w:p w14:paraId="5ABA4ED0" w14:textId="1061904E" w:rsidR="00171043" w:rsidRPr="00720709" w:rsidRDefault="00171043" w:rsidP="009C3A3B">
      <w:pPr>
        <w:ind w:firstLine="709"/>
        <w:contextualSpacing/>
        <w:jc w:val="both"/>
        <w:rPr>
          <w:sz w:val="28"/>
          <w:szCs w:val="28"/>
        </w:rPr>
      </w:pPr>
      <w:r w:rsidRPr="00720709">
        <w:rPr>
          <w:sz w:val="28"/>
          <w:szCs w:val="28"/>
        </w:rPr>
        <w:t>– существенных фактов, способных негативно повлиять на достоверность бюджетной отчетности, не выявлено.</w:t>
      </w:r>
    </w:p>
    <w:p w14:paraId="2AA7E797" w14:textId="084E6663" w:rsidR="008B112C" w:rsidRPr="00720709" w:rsidRDefault="008E3FCA" w:rsidP="00BA1B4B">
      <w:pPr>
        <w:pStyle w:val="ConsPlusNormal"/>
        <w:jc w:val="both"/>
      </w:pPr>
      <w:r w:rsidRPr="00720709">
        <w:rPr>
          <w:rFonts w:ascii="Times New Roman" w:hAnsi="Times New Roman" w:cs="Times New Roman"/>
          <w:sz w:val="28"/>
          <w:szCs w:val="28"/>
        </w:rPr>
        <w:t xml:space="preserve"> </w:t>
      </w:r>
    </w:p>
    <w:p w14:paraId="3F2D0C4E" w14:textId="77777777" w:rsidR="00BA1B4B" w:rsidRPr="00720709" w:rsidRDefault="00BA1B4B" w:rsidP="008B112C">
      <w:pPr>
        <w:pStyle w:val="a4"/>
        <w:rPr>
          <w:rFonts w:ascii="Times New Roman" w:hAnsi="Times New Roman"/>
          <w:sz w:val="28"/>
          <w:szCs w:val="28"/>
        </w:rPr>
      </w:pPr>
    </w:p>
    <w:p w14:paraId="68AB52E5" w14:textId="77777777" w:rsidR="00BA1B4B" w:rsidRPr="00720709" w:rsidRDefault="00BA1B4B" w:rsidP="008B112C">
      <w:pPr>
        <w:pStyle w:val="a4"/>
        <w:rPr>
          <w:rFonts w:ascii="Times New Roman" w:hAnsi="Times New Roman"/>
          <w:sz w:val="28"/>
          <w:szCs w:val="28"/>
        </w:rPr>
      </w:pPr>
    </w:p>
    <w:p w14:paraId="57EFD3EA" w14:textId="77777777" w:rsidR="00BA1B4B" w:rsidRPr="00720709" w:rsidRDefault="00BA1B4B" w:rsidP="008B112C">
      <w:pPr>
        <w:pStyle w:val="a4"/>
        <w:rPr>
          <w:rFonts w:ascii="Times New Roman" w:hAnsi="Times New Roman"/>
          <w:sz w:val="28"/>
          <w:szCs w:val="28"/>
        </w:rPr>
      </w:pPr>
    </w:p>
    <w:p w14:paraId="23A3929F" w14:textId="77777777" w:rsidR="00BA1B4B" w:rsidRPr="00720709" w:rsidRDefault="00BA1B4B" w:rsidP="008B112C">
      <w:pPr>
        <w:pStyle w:val="a4"/>
        <w:rPr>
          <w:rFonts w:ascii="Times New Roman" w:hAnsi="Times New Roman"/>
          <w:sz w:val="28"/>
          <w:szCs w:val="28"/>
        </w:rPr>
      </w:pPr>
    </w:p>
    <w:p w14:paraId="11D0097D" w14:textId="77777777" w:rsidR="00BA1B4B" w:rsidRPr="00720709" w:rsidRDefault="00BA1B4B" w:rsidP="008B112C">
      <w:pPr>
        <w:pStyle w:val="a4"/>
        <w:rPr>
          <w:rFonts w:ascii="Times New Roman" w:hAnsi="Times New Roman"/>
          <w:sz w:val="28"/>
          <w:szCs w:val="28"/>
        </w:rPr>
      </w:pPr>
    </w:p>
    <w:p w14:paraId="69882188" w14:textId="77777777" w:rsidR="00BA1B4B" w:rsidRPr="00720709" w:rsidRDefault="00BA1B4B" w:rsidP="008B112C">
      <w:pPr>
        <w:pStyle w:val="a4"/>
        <w:rPr>
          <w:rFonts w:ascii="Times New Roman" w:hAnsi="Times New Roman"/>
          <w:sz w:val="28"/>
          <w:szCs w:val="28"/>
        </w:rPr>
      </w:pPr>
    </w:p>
    <w:p w14:paraId="066C5FB4" w14:textId="7508B156" w:rsidR="008B112C" w:rsidRPr="00720709" w:rsidRDefault="008B112C" w:rsidP="008B112C">
      <w:pPr>
        <w:pStyle w:val="a4"/>
        <w:rPr>
          <w:rFonts w:ascii="Times New Roman" w:hAnsi="Times New Roman"/>
          <w:sz w:val="28"/>
          <w:szCs w:val="28"/>
        </w:rPr>
      </w:pPr>
      <w:r w:rsidRPr="00720709">
        <w:rPr>
          <w:rFonts w:ascii="Times New Roman" w:hAnsi="Times New Roman"/>
          <w:sz w:val="28"/>
          <w:szCs w:val="28"/>
        </w:rPr>
        <w:t>Председатель КСП</w:t>
      </w:r>
    </w:p>
    <w:p w14:paraId="06A039B0" w14:textId="77777777" w:rsidR="00B45284" w:rsidRPr="00720709" w:rsidRDefault="008B112C" w:rsidP="008B112C">
      <w:pPr>
        <w:pStyle w:val="a4"/>
        <w:rPr>
          <w:rFonts w:ascii="Times New Roman" w:hAnsi="Times New Roman"/>
          <w:sz w:val="28"/>
          <w:szCs w:val="28"/>
        </w:rPr>
      </w:pPr>
      <w:r w:rsidRPr="00720709">
        <w:rPr>
          <w:rFonts w:ascii="Times New Roman" w:hAnsi="Times New Roman"/>
          <w:sz w:val="28"/>
          <w:szCs w:val="28"/>
        </w:rPr>
        <w:t>Усольского муниципального района</w:t>
      </w:r>
    </w:p>
    <w:p w14:paraId="4BD1B861" w14:textId="1D2DA738" w:rsidR="008B112C" w:rsidRPr="00720709" w:rsidRDefault="00B45284" w:rsidP="008B112C">
      <w:pPr>
        <w:pStyle w:val="a4"/>
        <w:rPr>
          <w:rFonts w:ascii="Times New Roman" w:hAnsi="Times New Roman"/>
          <w:sz w:val="28"/>
          <w:szCs w:val="28"/>
        </w:rPr>
      </w:pPr>
      <w:r w:rsidRPr="00720709">
        <w:rPr>
          <w:rFonts w:ascii="Times New Roman" w:hAnsi="Times New Roman"/>
          <w:sz w:val="28"/>
          <w:szCs w:val="28"/>
        </w:rPr>
        <w:t xml:space="preserve">Иркутской области </w:t>
      </w:r>
      <w:r w:rsidRPr="00720709">
        <w:rPr>
          <w:rFonts w:ascii="Times New Roman" w:hAnsi="Times New Roman"/>
          <w:sz w:val="28"/>
          <w:szCs w:val="28"/>
        </w:rPr>
        <w:tab/>
      </w:r>
      <w:r w:rsidRPr="00720709">
        <w:rPr>
          <w:rFonts w:ascii="Times New Roman" w:hAnsi="Times New Roman"/>
          <w:sz w:val="28"/>
          <w:szCs w:val="28"/>
        </w:rPr>
        <w:tab/>
      </w:r>
      <w:r w:rsidRPr="00720709">
        <w:rPr>
          <w:rFonts w:ascii="Times New Roman" w:hAnsi="Times New Roman"/>
          <w:sz w:val="28"/>
          <w:szCs w:val="28"/>
        </w:rPr>
        <w:tab/>
      </w:r>
      <w:r w:rsidRPr="00720709">
        <w:rPr>
          <w:rFonts w:ascii="Times New Roman" w:hAnsi="Times New Roman"/>
          <w:sz w:val="28"/>
          <w:szCs w:val="28"/>
        </w:rPr>
        <w:tab/>
      </w:r>
      <w:r w:rsidRPr="00720709">
        <w:rPr>
          <w:rFonts w:ascii="Times New Roman" w:hAnsi="Times New Roman"/>
          <w:sz w:val="28"/>
          <w:szCs w:val="28"/>
        </w:rPr>
        <w:tab/>
      </w:r>
      <w:r w:rsidRPr="00720709">
        <w:rPr>
          <w:rFonts w:ascii="Times New Roman" w:hAnsi="Times New Roman"/>
          <w:sz w:val="28"/>
          <w:szCs w:val="28"/>
        </w:rPr>
        <w:tab/>
      </w:r>
      <w:r w:rsidRPr="00720709">
        <w:rPr>
          <w:rFonts w:ascii="Times New Roman" w:hAnsi="Times New Roman"/>
          <w:sz w:val="28"/>
          <w:szCs w:val="28"/>
        </w:rPr>
        <w:tab/>
      </w:r>
      <w:r w:rsidR="008B112C" w:rsidRPr="00720709">
        <w:rPr>
          <w:rFonts w:ascii="Times New Roman" w:hAnsi="Times New Roman"/>
          <w:sz w:val="28"/>
          <w:szCs w:val="28"/>
        </w:rPr>
        <w:t>И.В.</w:t>
      </w:r>
      <w:r w:rsidR="00171043" w:rsidRPr="00720709">
        <w:rPr>
          <w:rFonts w:ascii="Times New Roman" w:hAnsi="Times New Roman"/>
          <w:sz w:val="28"/>
          <w:szCs w:val="28"/>
          <w:lang w:val="ru-RU"/>
        </w:rPr>
        <w:t xml:space="preserve"> </w:t>
      </w:r>
      <w:r w:rsidR="008B112C" w:rsidRPr="00720709">
        <w:rPr>
          <w:rFonts w:ascii="Times New Roman" w:hAnsi="Times New Roman"/>
          <w:sz w:val="28"/>
          <w:szCs w:val="28"/>
        </w:rPr>
        <w:t>Ковальчук</w:t>
      </w:r>
    </w:p>
    <w:p w14:paraId="479B37DB" w14:textId="77777777" w:rsidR="008B112C" w:rsidRPr="00720709" w:rsidRDefault="008B112C" w:rsidP="008B112C">
      <w:pPr>
        <w:pStyle w:val="a4"/>
        <w:rPr>
          <w:rFonts w:ascii="Times New Roman" w:hAnsi="Times New Roman"/>
          <w:sz w:val="28"/>
          <w:szCs w:val="28"/>
        </w:rPr>
      </w:pPr>
    </w:p>
    <w:p w14:paraId="6EB10F63" w14:textId="77777777" w:rsidR="00BA1B4B" w:rsidRPr="00720709" w:rsidRDefault="00BA1B4B" w:rsidP="008B112C">
      <w:pPr>
        <w:pStyle w:val="a4"/>
        <w:rPr>
          <w:rFonts w:ascii="Times New Roman" w:hAnsi="Times New Roman"/>
          <w:sz w:val="24"/>
          <w:szCs w:val="24"/>
        </w:rPr>
      </w:pPr>
    </w:p>
    <w:p w14:paraId="67035444" w14:textId="77777777" w:rsidR="00BA1B4B" w:rsidRPr="00720709" w:rsidRDefault="00BA1B4B" w:rsidP="008B112C">
      <w:pPr>
        <w:pStyle w:val="a4"/>
        <w:rPr>
          <w:rFonts w:ascii="Times New Roman" w:hAnsi="Times New Roman"/>
          <w:sz w:val="24"/>
          <w:szCs w:val="24"/>
        </w:rPr>
      </w:pPr>
    </w:p>
    <w:p w14:paraId="60EAD8AD" w14:textId="77777777" w:rsidR="00BA1B4B" w:rsidRPr="00720709" w:rsidRDefault="00BA1B4B" w:rsidP="008B112C">
      <w:pPr>
        <w:pStyle w:val="a4"/>
        <w:rPr>
          <w:rFonts w:ascii="Times New Roman" w:hAnsi="Times New Roman"/>
          <w:sz w:val="24"/>
          <w:szCs w:val="24"/>
        </w:rPr>
      </w:pPr>
    </w:p>
    <w:p w14:paraId="5BFE11CA" w14:textId="77777777" w:rsidR="00BA1B4B" w:rsidRPr="00720709" w:rsidRDefault="00BA1B4B" w:rsidP="008B112C">
      <w:pPr>
        <w:pStyle w:val="a4"/>
        <w:rPr>
          <w:rFonts w:ascii="Times New Roman" w:hAnsi="Times New Roman"/>
          <w:sz w:val="24"/>
          <w:szCs w:val="24"/>
        </w:rPr>
      </w:pPr>
    </w:p>
    <w:p w14:paraId="5D450E29" w14:textId="77777777" w:rsidR="00BA1B4B" w:rsidRPr="00720709" w:rsidRDefault="00BA1B4B" w:rsidP="008B112C">
      <w:pPr>
        <w:pStyle w:val="a4"/>
        <w:rPr>
          <w:rFonts w:ascii="Times New Roman" w:hAnsi="Times New Roman"/>
          <w:sz w:val="24"/>
          <w:szCs w:val="24"/>
        </w:rPr>
      </w:pPr>
    </w:p>
    <w:p w14:paraId="6E3400BB" w14:textId="77777777" w:rsidR="00BA1B4B" w:rsidRPr="00720709" w:rsidRDefault="00BA1B4B" w:rsidP="008B112C">
      <w:pPr>
        <w:pStyle w:val="a4"/>
        <w:rPr>
          <w:rFonts w:ascii="Times New Roman" w:hAnsi="Times New Roman"/>
          <w:sz w:val="24"/>
          <w:szCs w:val="24"/>
        </w:rPr>
      </w:pPr>
    </w:p>
    <w:p w14:paraId="77220788" w14:textId="77777777" w:rsidR="00BA1B4B" w:rsidRPr="00720709" w:rsidRDefault="00BA1B4B" w:rsidP="008B112C">
      <w:pPr>
        <w:pStyle w:val="a4"/>
        <w:rPr>
          <w:rFonts w:ascii="Times New Roman" w:hAnsi="Times New Roman"/>
          <w:sz w:val="24"/>
          <w:szCs w:val="24"/>
        </w:rPr>
      </w:pPr>
    </w:p>
    <w:p w14:paraId="492035F0" w14:textId="55F8A7B2" w:rsidR="00BA1B4B" w:rsidRPr="00720709" w:rsidRDefault="00BA1B4B" w:rsidP="008B112C">
      <w:pPr>
        <w:pStyle w:val="a4"/>
        <w:rPr>
          <w:rFonts w:ascii="Times New Roman" w:hAnsi="Times New Roman"/>
          <w:sz w:val="24"/>
          <w:szCs w:val="24"/>
        </w:rPr>
      </w:pPr>
    </w:p>
    <w:p w14:paraId="3F46485B" w14:textId="0652AC18" w:rsidR="009C3A3B" w:rsidRPr="00720709" w:rsidRDefault="009C3A3B" w:rsidP="008B112C">
      <w:pPr>
        <w:pStyle w:val="a4"/>
        <w:rPr>
          <w:rFonts w:ascii="Times New Roman" w:hAnsi="Times New Roman"/>
          <w:sz w:val="24"/>
          <w:szCs w:val="24"/>
        </w:rPr>
      </w:pPr>
    </w:p>
    <w:p w14:paraId="2CA0D0D0" w14:textId="307788F7" w:rsidR="009C3A3B" w:rsidRPr="00720709" w:rsidRDefault="009C3A3B" w:rsidP="008B112C">
      <w:pPr>
        <w:pStyle w:val="a4"/>
        <w:rPr>
          <w:rFonts w:ascii="Times New Roman" w:hAnsi="Times New Roman"/>
          <w:sz w:val="24"/>
          <w:szCs w:val="24"/>
        </w:rPr>
      </w:pPr>
    </w:p>
    <w:p w14:paraId="74CE378E" w14:textId="77777777" w:rsidR="009C3A3B" w:rsidRPr="00720709" w:rsidRDefault="009C3A3B" w:rsidP="008B112C">
      <w:pPr>
        <w:pStyle w:val="a4"/>
        <w:rPr>
          <w:rFonts w:ascii="Times New Roman" w:hAnsi="Times New Roman"/>
          <w:sz w:val="24"/>
          <w:szCs w:val="24"/>
        </w:rPr>
      </w:pPr>
    </w:p>
    <w:p w14:paraId="77E6E074" w14:textId="77777777" w:rsidR="00BA1B4B" w:rsidRPr="00720709" w:rsidRDefault="00BA1B4B" w:rsidP="008B112C">
      <w:pPr>
        <w:pStyle w:val="a4"/>
        <w:rPr>
          <w:rFonts w:ascii="Times New Roman" w:hAnsi="Times New Roman"/>
          <w:sz w:val="24"/>
          <w:szCs w:val="24"/>
        </w:rPr>
      </w:pPr>
    </w:p>
    <w:p w14:paraId="09B4FF45" w14:textId="73C21685" w:rsidR="008B112C" w:rsidRPr="00720709" w:rsidRDefault="008B112C" w:rsidP="008B112C">
      <w:pPr>
        <w:pStyle w:val="a4"/>
        <w:rPr>
          <w:rFonts w:ascii="Times New Roman" w:hAnsi="Times New Roman"/>
          <w:sz w:val="28"/>
          <w:szCs w:val="28"/>
        </w:rPr>
      </w:pPr>
      <w:r w:rsidRPr="00720709">
        <w:rPr>
          <w:rFonts w:ascii="Times New Roman" w:hAnsi="Times New Roman"/>
          <w:sz w:val="24"/>
          <w:szCs w:val="24"/>
        </w:rPr>
        <w:t>Исполнитель инспектор в аппарате КСП Попова С.Ю.</w:t>
      </w:r>
    </w:p>
    <w:sectPr w:rsidR="008B112C" w:rsidRPr="00720709" w:rsidSect="00B45284">
      <w:footerReference w:type="defaul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B5E5" w14:textId="77777777" w:rsidR="00FC6833" w:rsidRDefault="00FC6833" w:rsidP="001A6AF6">
      <w:r>
        <w:separator/>
      </w:r>
    </w:p>
  </w:endnote>
  <w:endnote w:type="continuationSeparator" w:id="0">
    <w:p w14:paraId="3A040508" w14:textId="77777777" w:rsidR="00FC6833" w:rsidRDefault="00FC6833" w:rsidP="001A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128697"/>
      <w:docPartObj>
        <w:docPartGallery w:val="Page Numbers (Bottom of Page)"/>
        <w:docPartUnique/>
      </w:docPartObj>
    </w:sdtPr>
    <w:sdtEndPr/>
    <w:sdtContent>
      <w:p w14:paraId="4B14603A" w14:textId="77777777" w:rsidR="001A6AF6" w:rsidRDefault="001A6AF6">
        <w:pPr>
          <w:pStyle w:val="ad"/>
          <w:jc w:val="right"/>
        </w:pPr>
        <w:r>
          <w:fldChar w:fldCharType="begin"/>
        </w:r>
        <w:r>
          <w:instrText>PAGE   \* MERGEFORMAT</w:instrText>
        </w:r>
        <w:r>
          <w:fldChar w:fldCharType="separate"/>
        </w:r>
        <w:r w:rsidR="001D47BA">
          <w:rPr>
            <w:noProof/>
          </w:rPr>
          <w:t>9</w:t>
        </w:r>
        <w:r>
          <w:fldChar w:fldCharType="end"/>
        </w:r>
      </w:p>
    </w:sdtContent>
  </w:sdt>
  <w:p w14:paraId="67BC753F" w14:textId="77777777" w:rsidR="001A6AF6" w:rsidRDefault="001A6A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26AF" w14:textId="77777777" w:rsidR="00FC6833" w:rsidRDefault="00FC6833" w:rsidP="001A6AF6">
      <w:r>
        <w:separator/>
      </w:r>
    </w:p>
  </w:footnote>
  <w:footnote w:type="continuationSeparator" w:id="0">
    <w:p w14:paraId="33CB5954" w14:textId="77777777" w:rsidR="00FC6833" w:rsidRDefault="00FC6833" w:rsidP="001A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0B55D2"/>
    <w:multiLevelType w:val="hybridMultilevel"/>
    <w:tmpl w:val="44329F52"/>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9707658"/>
    <w:multiLevelType w:val="hybridMultilevel"/>
    <w:tmpl w:val="7E285AE2"/>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BE56A0"/>
    <w:multiLevelType w:val="hybridMultilevel"/>
    <w:tmpl w:val="25D81456"/>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11"/>
    <w:rsid w:val="0002527B"/>
    <w:rsid w:val="000436AD"/>
    <w:rsid w:val="00046210"/>
    <w:rsid w:val="00057EFF"/>
    <w:rsid w:val="00111271"/>
    <w:rsid w:val="00113594"/>
    <w:rsid w:val="00167442"/>
    <w:rsid w:val="00171043"/>
    <w:rsid w:val="001A6AF6"/>
    <w:rsid w:val="001B07EC"/>
    <w:rsid w:val="001B6507"/>
    <w:rsid w:val="001D47BA"/>
    <w:rsid w:val="00233F24"/>
    <w:rsid w:val="00295498"/>
    <w:rsid w:val="00296D29"/>
    <w:rsid w:val="00297DEE"/>
    <w:rsid w:val="002B2F17"/>
    <w:rsid w:val="002B7B82"/>
    <w:rsid w:val="002C5F6F"/>
    <w:rsid w:val="002D1F81"/>
    <w:rsid w:val="002E4404"/>
    <w:rsid w:val="002F390B"/>
    <w:rsid w:val="00301ABF"/>
    <w:rsid w:val="00312361"/>
    <w:rsid w:val="00355C12"/>
    <w:rsid w:val="00365195"/>
    <w:rsid w:val="00377A2B"/>
    <w:rsid w:val="003951B1"/>
    <w:rsid w:val="003A4FE5"/>
    <w:rsid w:val="003C1AB9"/>
    <w:rsid w:val="003D6DA0"/>
    <w:rsid w:val="003E47D0"/>
    <w:rsid w:val="003F6A1A"/>
    <w:rsid w:val="003F70D8"/>
    <w:rsid w:val="00403BA3"/>
    <w:rsid w:val="00407776"/>
    <w:rsid w:val="00421B00"/>
    <w:rsid w:val="0042502C"/>
    <w:rsid w:val="00440B2C"/>
    <w:rsid w:val="00494656"/>
    <w:rsid w:val="004E2352"/>
    <w:rsid w:val="004F780D"/>
    <w:rsid w:val="004F7BD6"/>
    <w:rsid w:val="00502613"/>
    <w:rsid w:val="00504DF1"/>
    <w:rsid w:val="0050517D"/>
    <w:rsid w:val="00506F7C"/>
    <w:rsid w:val="00516BFF"/>
    <w:rsid w:val="00533DC1"/>
    <w:rsid w:val="00545EA9"/>
    <w:rsid w:val="00551DD9"/>
    <w:rsid w:val="005849A9"/>
    <w:rsid w:val="00594929"/>
    <w:rsid w:val="005A7970"/>
    <w:rsid w:val="005D41E5"/>
    <w:rsid w:val="005D4433"/>
    <w:rsid w:val="005E5FC5"/>
    <w:rsid w:val="00620E7E"/>
    <w:rsid w:val="00623BBA"/>
    <w:rsid w:val="00664B2E"/>
    <w:rsid w:val="00683E01"/>
    <w:rsid w:val="006A1424"/>
    <w:rsid w:val="006E4D73"/>
    <w:rsid w:val="00720709"/>
    <w:rsid w:val="00735F00"/>
    <w:rsid w:val="00760A3E"/>
    <w:rsid w:val="00763488"/>
    <w:rsid w:val="0076526A"/>
    <w:rsid w:val="00790586"/>
    <w:rsid w:val="007A2B6B"/>
    <w:rsid w:val="007A356B"/>
    <w:rsid w:val="007A6586"/>
    <w:rsid w:val="007B3463"/>
    <w:rsid w:val="007B7CAF"/>
    <w:rsid w:val="007C10F1"/>
    <w:rsid w:val="007D6B47"/>
    <w:rsid w:val="00824A96"/>
    <w:rsid w:val="00830690"/>
    <w:rsid w:val="00862C98"/>
    <w:rsid w:val="008825F9"/>
    <w:rsid w:val="0089034C"/>
    <w:rsid w:val="008910EF"/>
    <w:rsid w:val="00891644"/>
    <w:rsid w:val="008A0111"/>
    <w:rsid w:val="008B112C"/>
    <w:rsid w:val="008C2404"/>
    <w:rsid w:val="008C4FAD"/>
    <w:rsid w:val="008D0343"/>
    <w:rsid w:val="008E3FCA"/>
    <w:rsid w:val="008E3FDD"/>
    <w:rsid w:val="00902121"/>
    <w:rsid w:val="00982107"/>
    <w:rsid w:val="009A05EE"/>
    <w:rsid w:val="009A0B5C"/>
    <w:rsid w:val="009A6C15"/>
    <w:rsid w:val="009B7694"/>
    <w:rsid w:val="009B79A4"/>
    <w:rsid w:val="009C3A3B"/>
    <w:rsid w:val="009E623B"/>
    <w:rsid w:val="00A365C6"/>
    <w:rsid w:val="00A4260A"/>
    <w:rsid w:val="00A53633"/>
    <w:rsid w:val="00A942CD"/>
    <w:rsid w:val="00A95FCE"/>
    <w:rsid w:val="00AE71F6"/>
    <w:rsid w:val="00B03187"/>
    <w:rsid w:val="00B30C19"/>
    <w:rsid w:val="00B30DB5"/>
    <w:rsid w:val="00B419A8"/>
    <w:rsid w:val="00B431CE"/>
    <w:rsid w:val="00B45284"/>
    <w:rsid w:val="00B62369"/>
    <w:rsid w:val="00B65218"/>
    <w:rsid w:val="00B679AC"/>
    <w:rsid w:val="00B75582"/>
    <w:rsid w:val="00B86BFA"/>
    <w:rsid w:val="00B96DD9"/>
    <w:rsid w:val="00BA1B4B"/>
    <w:rsid w:val="00BA369A"/>
    <w:rsid w:val="00BD270E"/>
    <w:rsid w:val="00BF1802"/>
    <w:rsid w:val="00C53019"/>
    <w:rsid w:val="00C53A7C"/>
    <w:rsid w:val="00C54E25"/>
    <w:rsid w:val="00C56262"/>
    <w:rsid w:val="00C6637A"/>
    <w:rsid w:val="00C87468"/>
    <w:rsid w:val="00C959E8"/>
    <w:rsid w:val="00CB1548"/>
    <w:rsid w:val="00D4157F"/>
    <w:rsid w:val="00D840AB"/>
    <w:rsid w:val="00DB318D"/>
    <w:rsid w:val="00E135CD"/>
    <w:rsid w:val="00E23B17"/>
    <w:rsid w:val="00E26566"/>
    <w:rsid w:val="00E26D02"/>
    <w:rsid w:val="00E34E27"/>
    <w:rsid w:val="00E767DF"/>
    <w:rsid w:val="00EA723E"/>
    <w:rsid w:val="00EB12CF"/>
    <w:rsid w:val="00F319FE"/>
    <w:rsid w:val="00F501E4"/>
    <w:rsid w:val="00F55D1E"/>
    <w:rsid w:val="00F623CF"/>
    <w:rsid w:val="00F7341E"/>
    <w:rsid w:val="00F84D2F"/>
    <w:rsid w:val="00F92638"/>
    <w:rsid w:val="00F94C2E"/>
    <w:rsid w:val="00FA3FEB"/>
    <w:rsid w:val="00FC6833"/>
    <w:rsid w:val="00FF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6ED7"/>
  <w15:docId w15:val="{FEB51ADE-B283-4856-BCF9-D4A2EA43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8A0111"/>
  </w:style>
  <w:style w:type="paragraph" w:styleId="a3">
    <w:name w:val="List Paragraph"/>
    <w:basedOn w:val="a"/>
    <w:uiPriority w:val="99"/>
    <w:qFormat/>
    <w:rsid w:val="008A0111"/>
    <w:pPr>
      <w:spacing w:line="360" w:lineRule="auto"/>
      <w:ind w:left="720" w:firstLine="709"/>
      <w:contextualSpacing/>
      <w:jc w:val="both"/>
    </w:pPr>
    <w:rPr>
      <w:sz w:val="28"/>
      <w:szCs w:val="20"/>
    </w:rPr>
  </w:style>
  <w:style w:type="paragraph" w:customStyle="1" w:styleId="Default">
    <w:name w:val="Default"/>
    <w:rsid w:val="008A01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Plain Text"/>
    <w:basedOn w:val="a"/>
    <w:link w:val="a5"/>
    <w:uiPriority w:val="99"/>
    <w:rsid w:val="008A0111"/>
    <w:rPr>
      <w:rFonts w:ascii="Courier New" w:hAnsi="Courier New"/>
      <w:sz w:val="20"/>
      <w:szCs w:val="20"/>
      <w:lang w:val="x-none" w:eastAsia="x-none"/>
    </w:rPr>
  </w:style>
  <w:style w:type="character" w:customStyle="1" w:styleId="a5">
    <w:name w:val="Текст Знак"/>
    <w:basedOn w:val="a0"/>
    <w:link w:val="a4"/>
    <w:uiPriority w:val="99"/>
    <w:rsid w:val="008A0111"/>
    <w:rPr>
      <w:rFonts w:ascii="Courier New" w:eastAsia="Times New Roman" w:hAnsi="Courier New" w:cs="Times New Roman"/>
      <w:sz w:val="20"/>
      <w:szCs w:val="20"/>
      <w:lang w:val="x-none" w:eastAsia="x-none"/>
    </w:rPr>
  </w:style>
  <w:style w:type="character" w:customStyle="1" w:styleId="a6">
    <w:name w:val="Гипертекстовая ссылка"/>
    <w:uiPriority w:val="99"/>
    <w:rsid w:val="008A0111"/>
    <w:rPr>
      <w:color w:val="106BBE"/>
    </w:rPr>
  </w:style>
  <w:style w:type="character" w:customStyle="1" w:styleId="fontstyle01">
    <w:name w:val="fontstyle01"/>
    <w:rsid w:val="008A0111"/>
    <w:rPr>
      <w:rFonts w:ascii="Times New Roman" w:hAnsi="Times New Roman" w:cs="Times New Roman" w:hint="default"/>
      <w:b w:val="0"/>
      <w:bCs w:val="0"/>
      <w:i w:val="0"/>
      <w:iCs w:val="0"/>
      <w:color w:val="000000"/>
      <w:sz w:val="26"/>
      <w:szCs w:val="26"/>
    </w:rPr>
  </w:style>
  <w:style w:type="paragraph" w:styleId="a7">
    <w:name w:val="No Spacing"/>
    <w:uiPriority w:val="1"/>
    <w:qFormat/>
    <w:rsid w:val="008A0111"/>
    <w:pPr>
      <w:spacing w:after="0" w:line="240" w:lineRule="auto"/>
    </w:pPr>
    <w:rPr>
      <w:rFonts w:ascii="Calibri" w:eastAsia="Times New Roman" w:hAnsi="Calibri" w:cs="Times New Roman"/>
      <w:lang w:eastAsia="ru-RU"/>
    </w:rPr>
  </w:style>
  <w:style w:type="paragraph" w:styleId="a8">
    <w:name w:val="Normal (Web)"/>
    <w:basedOn w:val="a"/>
    <w:uiPriority w:val="99"/>
    <w:unhideWhenUsed/>
    <w:rsid w:val="008A0111"/>
    <w:pPr>
      <w:spacing w:before="100" w:beforeAutospacing="1" w:after="100" w:afterAutospacing="1"/>
    </w:pPr>
  </w:style>
  <w:style w:type="paragraph" w:styleId="a9">
    <w:name w:val="Balloon Text"/>
    <w:basedOn w:val="a"/>
    <w:link w:val="aa"/>
    <w:uiPriority w:val="99"/>
    <w:semiHidden/>
    <w:unhideWhenUsed/>
    <w:rsid w:val="008A0111"/>
    <w:rPr>
      <w:rFonts w:ascii="Tahoma" w:hAnsi="Tahoma" w:cs="Tahoma"/>
      <w:sz w:val="16"/>
      <w:szCs w:val="16"/>
    </w:rPr>
  </w:style>
  <w:style w:type="character" w:customStyle="1" w:styleId="aa">
    <w:name w:val="Текст выноски Знак"/>
    <w:basedOn w:val="a0"/>
    <w:link w:val="a9"/>
    <w:uiPriority w:val="99"/>
    <w:semiHidden/>
    <w:rsid w:val="008A0111"/>
    <w:rPr>
      <w:rFonts w:ascii="Tahoma" w:eastAsia="Times New Roman" w:hAnsi="Tahoma" w:cs="Tahoma"/>
      <w:sz w:val="16"/>
      <w:szCs w:val="16"/>
      <w:lang w:eastAsia="ru-RU"/>
    </w:rPr>
  </w:style>
  <w:style w:type="character" w:customStyle="1" w:styleId="wmi-callto">
    <w:name w:val="wmi-callto"/>
    <w:basedOn w:val="a0"/>
    <w:rsid w:val="00891644"/>
  </w:style>
  <w:style w:type="paragraph" w:customStyle="1" w:styleId="ConsPlusNormal">
    <w:name w:val="ConsPlusNormal"/>
    <w:link w:val="ConsPlusNormal0"/>
    <w:uiPriority w:val="99"/>
    <w:qFormat/>
    <w:rsid w:val="008E3FCA"/>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8E3FCA"/>
    <w:rPr>
      <w:rFonts w:ascii="Arial" w:eastAsia="Calibri" w:hAnsi="Arial" w:cs="Arial"/>
      <w:sz w:val="20"/>
      <w:szCs w:val="20"/>
      <w:lang w:eastAsia="ru-RU"/>
    </w:rPr>
  </w:style>
  <w:style w:type="paragraph" w:styleId="ab">
    <w:name w:val="header"/>
    <w:basedOn w:val="a"/>
    <w:link w:val="ac"/>
    <w:uiPriority w:val="99"/>
    <w:unhideWhenUsed/>
    <w:rsid w:val="001A6AF6"/>
    <w:pPr>
      <w:tabs>
        <w:tab w:val="center" w:pos="4677"/>
        <w:tab w:val="right" w:pos="9355"/>
      </w:tabs>
    </w:pPr>
  </w:style>
  <w:style w:type="character" w:customStyle="1" w:styleId="ac">
    <w:name w:val="Верхний колонтитул Знак"/>
    <w:basedOn w:val="a0"/>
    <w:link w:val="ab"/>
    <w:uiPriority w:val="99"/>
    <w:rsid w:val="001A6AF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A6AF6"/>
    <w:pPr>
      <w:tabs>
        <w:tab w:val="center" w:pos="4677"/>
        <w:tab w:val="right" w:pos="9355"/>
      </w:tabs>
    </w:pPr>
  </w:style>
  <w:style w:type="character" w:customStyle="1" w:styleId="ae">
    <w:name w:val="Нижний колонтитул Знак"/>
    <w:basedOn w:val="a0"/>
    <w:link w:val="ad"/>
    <w:uiPriority w:val="99"/>
    <w:rsid w:val="001A6AF6"/>
    <w:rPr>
      <w:rFonts w:ascii="Times New Roman" w:eastAsia="Times New Roman" w:hAnsi="Times New Roman" w:cs="Times New Roman"/>
      <w:sz w:val="24"/>
      <w:szCs w:val="24"/>
      <w:lang w:eastAsia="ru-RU"/>
    </w:rPr>
  </w:style>
  <w:style w:type="paragraph" w:styleId="af">
    <w:name w:val="Subtitle"/>
    <w:basedOn w:val="a"/>
    <w:link w:val="af0"/>
    <w:qFormat/>
    <w:rsid w:val="002D1F81"/>
    <w:pPr>
      <w:spacing w:after="60"/>
      <w:jc w:val="center"/>
    </w:pPr>
    <w:rPr>
      <w:rFonts w:ascii="Arial" w:hAnsi="Arial"/>
      <w:i/>
      <w:szCs w:val="20"/>
    </w:rPr>
  </w:style>
  <w:style w:type="character" w:customStyle="1" w:styleId="af0">
    <w:name w:val="Подзаголовок Знак"/>
    <w:basedOn w:val="a0"/>
    <w:link w:val="af"/>
    <w:rsid w:val="002D1F81"/>
    <w:rPr>
      <w:rFonts w:ascii="Arial" w:eastAsia="Times New Roman" w:hAnsi="Arial" w:cs="Times New Roman"/>
      <w:i/>
      <w:sz w:val="24"/>
      <w:szCs w:val="20"/>
      <w:lang w:eastAsia="ru-RU"/>
    </w:rPr>
  </w:style>
  <w:style w:type="character" w:styleId="af1">
    <w:name w:val="Hyperlink"/>
    <w:basedOn w:val="a0"/>
    <w:unhideWhenUsed/>
    <w:rsid w:val="00312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2181732/b1c53f47d0bb3a791ad5868c560616f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81732/b1c53f47d0bb3a791ad5868c560616f5/" TargetMode="External"/><Relationship Id="rId17" Type="http://schemas.openxmlformats.org/officeDocument/2006/relationships/hyperlink" Target="https://base.garant.ru/12181732/b1c53f47d0bb3a791ad5868c560616f5/" TargetMode="External"/><Relationship Id="rId2" Type="http://schemas.openxmlformats.org/officeDocument/2006/relationships/numbering" Target="numbering.xml"/><Relationship Id="rId16" Type="http://schemas.openxmlformats.org/officeDocument/2006/relationships/hyperlink" Target="https://base.garant.ru/12181732/b1c53f47d0bb3a791ad5868c560616f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81732/b1c53f47d0bb3a791ad5868c560616f5/" TargetMode="External"/><Relationship Id="rId5" Type="http://schemas.openxmlformats.org/officeDocument/2006/relationships/webSettings" Target="webSettings.xml"/><Relationship Id="rId15" Type="http://schemas.openxmlformats.org/officeDocument/2006/relationships/hyperlink" Target="https://base.garant.ru/12181732/b1c53f47d0bb3a791ad5868c560616f5/" TargetMode="External"/><Relationship Id="rId10" Type="http://schemas.openxmlformats.org/officeDocument/2006/relationships/hyperlink" Target="https://base.garant.ru/12181732/b1c53f47d0bb3a791ad5868c560616f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81732/b1c53f47d0bb3a791ad5868c560616f5/"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A06B-F835-4E51-BBAD-63C05F3F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Duma-6</dc:creator>
  <cp:lastModifiedBy>С. Ю. Попова</cp:lastModifiedBy>
  <cp:revision>13</cp:revision>
  <cp:lastPrinted>2024-04-01T01:08:00Z</cp:lastPrinted>
  <dcterms:created xsi:type="dcterms:W3CDTF">2024-03-05T01:07:00Z</dcterms:created>
  <dcterms:modified xsi:type="dcterms:W3CDTF">2024-04-01T08:58:00Z</dcterms:modified>
</cp:coreProperties>
</file>