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75"/>
        <w:gridCol w:w="5080"/>
      </w:tblGrid>
      <w:tr w:rsidR="00C210EA" w:rsidRPr="00C210EA" w14:paraId="04A4EA2B" w14:textId="77777777" w:rsidTr="00D81A0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14:paraId="24208EA2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C210EA">
              <w:rPr>
                <w:rFonts w:cs="Calibri"/>
                <w:b/>
                <w:bCs/>
                <w:noProof/>
              </w:rPr>
              <w:drawing>
                <wp:inline distT="0" distB="0" distL="0" distR="0" wp14:anchorId="16CF35B0" wp14:editId="264B68F2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C96DA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14:paraId="4E03E3F0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064C579E" w14:textId="77777777" w:rsidR="00CB20FB" w:rsidRPr="00C210EA" w:rsidRDefault="00CB20FB" w:rsidP="00D81A0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39C9EB51" w14:textId="77777777" w:rsidR="00CB20FB" w:rsidRPr="00C210EA" w:rsidRDefault="00CB20FB" w:rsidP="00D81A0D">
            <w:pPr>
              <w:jc w:val="center"/>
            </w:pPr>
            <w:r w:rsidRPr="00C210EA">
              <w:rPr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210EA">
              <w:rPr>
                <w:lang w:val="x-none"/>
              </w:rPr>
              <w:t>рп</w:t>
            </w:r>
            <w:proofErr w:type="spellEnd"/>
            <w:r w:rsidRPr="00C210EA">
              <w:rPr>
                <w:lang w:val="x-none"/>
              </w:rPr>
              <w:t>. Белореченский, здание 100</w:t>
            </w:r>
          </w:p>
          <w:p w14:paraId="12554EA2" w14:textId="77777777" w:rsidR="00CB20FB" w:rsidRPr="00C210EA" w:rsidRDefault="00CB20FB" w:rsidP="00D81A0D">
            <w:pPr>
              <w:jc w:val="center"/>
              <w:rPr>
                <w:rFonts w:cs="Calibri"/>
                <w:u w:val="single"/>
              </w:rPr>
            </w:pPr>
            <w:r w:rsidRPr="00C210EA">
              <w:t>тел./факс (839543) 3-60-86 Е</w:t>
            </w:r>
            <w:r w:rsidRPr="00C210EA">
              <w:rPr>
                <w:u w:val="single"/>
              </w:rPr>
              <w:t>-</w:t>
            </w:r>
            <w:r w:rsidRPr="00C210EA">
              <w:rPr>
                <w:u w:val="single"/>
                <w:lang w:val="en-US"/>
              </w:rPr>
              <w:t>mail</w:t>
            </w:r>
            <w:r w:rsidRPr="00C210EA">
              <w:rPr>
                <w:u w:val="single"/>
              </w:rPr>
              <w:t xml:space="preserve">: </w:t>
            </w:r>
            <w:proofErr w:type="spellStart"/>
            <w:r w:rsidRPr="00C210EA">
              <w:rPr>
                <w:u w:val="single"/>
                <w:lang w:val="en-US"/>
              </w:rPr>
              <w:t>kspus</w:t>
            </w:r>
            <w:proofErr w:type="spellEnd"/>
            <w:r w:rsidRPr="00C210EA">
              <w:rPr>
                <w:u w:val="single"/>
              </w:rPr>
              <w:t>21</w:t>
            </w:r>
            <w:r w:rsidRPr="00C210EA">
              <w:rPr>
                <w:rFonts w:cs="Calibri"/>
                <w:u w:val="single"/>
              </w:rPr>
              <w:t>@</w:t>
            </w:r>
            <w:r w:rsidRPr="00C210EA">
              <w:rPr>
                <w:rFonts w:cs="Calibri"/>
                <w:u w:val="single"/>
                <w:lang w:val="en-US"/>
              </w:rPr>
              <w:t>mail</w:t>
            </w:r>
            <w:r w:rsidRPr="00C210EA">
              <w:rPr>
                <w:rFonts w:cs="Calibri"/>
                <w:u w:val="single"/>
              </w:rPr>
              <w:t>.</w:t>
            </w:r>
            <w:proofErr w:type="spellStart"/>
            <w:r w:rsidRPr="00C210EA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6DB645E9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</w:rPr>
            </w:pPr>
            <w:r w:rsidRPr="00C210EA">
              <w:rPr>
                <w:szCs w:val="20"/>
              </w:rPr>
              <w:t xml:space="preserve">ОГРН </w:t>
            </w:r>
            <w:proofErr w:type="gramStart"/>
            <w:r w:rsidRPr="00C210EA">
              <w:rPr>
                <w:szCs w:val="20"/>
              </w:rPr>
              <w:t>1213800025361  ИНН</w:t>
            </w:r>
            <w:proofErr w:type="gramEnd"/>
            <w:r w:rsidRPr="00C210EA">
              <w:rPr>
                <w:szCs w:val="20"/>
              </w:rPr>
              <w:t xml:space="preserve"> 3801154463 КПП 380101001</w:t>
            </w:r>
          </w:p>
        </w:tc>
      </w:tr>
      <w:tr w:rsidR="00CB20FB" w:rsidRPr="00C210EA" w14:paraId="008069D5" w14:textId="77777777" w:rsidTr="00D81A0D">
        <w:tc>
          <w:tcPr>
            <w:tcW w:w="4361" w:type="dxa"/>
            <w:tcBorders>
              <w:top w:val="single" w:sz="18" w:space="0" w:color="auto"/>
            </w:tcBorders>
          </w:tcPr>
          <w:p w14:paraId="5C3C7B6F" w14:textId="77777777" w:rsidR="00142242" w:rsidRDefault="00142242" w:rsidP="00142242">
            <w:pPr>
              <w:rPr>
                <w:rFonts w:cs="Calibri"/>
                <w:u w:val="single"/>
              </w:rPr>
            </w:pPr>
          </w:p>
          <w:p w14:paraId="444DC0ED" w14:textId="77A413DE" w:rsidR="00CB20FB" w:rsidRPr="00142242" w:rsidRDefault="00142242" w:rsidP="00142242">
            <w:pPr>
              <w:rPr>
                <w:rFonts w:cs="Calibri"/>
                <w:u w:val="single"/>
              </w:rPr>
            </w:pPr>
            <w:r w:rsidRPr="00142242">
              <w:rPr>
                <w:rFonts w:cs="Calibri"/>
                <w:u w:val="single"/>
              </w:rPr>
              <w:t>14</w:t>
            </w:r>
            <w:r w:rsidR="00CB20FB" w:rsidRPr="00142242">
              <w:rPr>
                <w:rFonts w:cs="Calibri"/>
                <w:u w:val="single"/>
              </w:rPr>
              <w:t>.04.202</w:t>
            </w:r>
            <w:r w:rsidR="00CF662D" w:rsidRPr="00142242">
              <w:rPr>
                <w:rFonts w:cs="Calibri"/>
                <w:u w:val="single"/>
              </w:rPr>
              <w:t>3</w:t>
            </w:r>
            <w:r w:rsidR="00CB20FB" w:rsidRPr="00142242">
              <w:rPr>
                <w:rFonts w:cs="Calibri"/>
                <w:u w:val="single"/>
              </w:rPr>
              <w:t>г.</w:t>
            </w:r>
            <w:r w:rsidRPr="00142242">
              <w:rPr>
                <w:rFonts w:cs="Calibri"/>
                <w:u w:val="single"/>
              </w:rPr>
              <w:t xml:space="preserve">  </w:t>
            </w:r>
            <w:r w:rsidR="00CB20FB" w:rsidRPr="00142242">
              <w:rPr>
                <w:rFonts w:cs="Calibri"/>
                <w:u w:val="single"/>
              </w:rPr>
              <w:t>№</w:t>
            </w:r>
            <w:r>
              <w:rPr>
                <w:rFonts w:cs="Calibri"/>
                <w:u w:val="single"/>
              </w:rPr>
              <w:t>92</w:t>
            </w:r>
          </w:p>
          <w:p w14:paraId="72FFFEFA" w14:textId="48783EBE" w:rsidR="00CB20FB" w:rsidRPr="00C210EA" w:rsidRDefault="00CB20FB" w:rsidP="00142242">
            <w:pPr>
              <w:rPr>
                <w:rFonts w:cs="Calibri"/>
              </w:rPr>
            </w:pPr>
            <w:r w:rsidRPr="00C210EA">
              <w:rPr>
                <w:rFonts w:cs="Calibri"/>
              </w:rPr>
              <w:t>на №_______от________</w:t>
            </w:r>
          </w:p>
        </w:tc>
        <w:tc>
          <w:tcPr>
            <w:tcW w:w="5210" w:type="dxa"/>
            <w:tcBorders>
              <w:top w:val="single" w:sz="18" w:space="0" w:color="auto"/>
            </w:tcBorders>
          </w:tcPr>
          <w:p w14:paraId="61E5A259" w14:textId="77777777" w:rsidR="00CB20FB" w:rsidRPr="00C210EA" w:rsidRDefault="00CB20FB" w:rsidP="00D81A0D">
            <w:pPr>
              <w:jc w:val="right"/>
              <w:rPr>
                <w:rFonts w:cs="Calibri"/>
                <w:szCs w:val="28"/>
              </w:rPr>
            </w:pPr>
          </w:p>
          <w:p w14:paraId="0F293ED9" w14:textId="366E84B8" w:rsidR="00CF662D" w:rsidRPr="00CF662D" w:rsidRDefault="00CF662D" w:rsidP="00CF66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CF662D">
              <w:rPr>
                <w:b/>
                <w:bCs/>
                <w:sz w:val="28"/>
                <w:szCs w:val="28"/>
              </w:rPr>
              <w:t xml:space="preserve">Главе </w:t>
            </w:r>
            <w:r w:rsidR="00F6565D">
              <w:rPr>
                <w:b/>
                <w:bCs/>
                <w:sz w:val="28"/>
                <w:szCs w:val="28"/>
              </w:rPr>
              <w:t>Мишелевского городского</w:t>
            </w:r>
            <w:r w:rsidRPr="00CF662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F613325" w14:textId="28E5B3A3" w:rsidR="00CF662D" w:rsidRPr="00CF662D" w:rsidRDefault="00CF662D" w:rsidP="00CF66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CF662D">
              <w:rPr>
                <w:b/>
                <w:bCs/>
                <w:sz w:val="28"/>
                <w:szCs w:val="28"/>
              </w:rPr>
              <w:t>поселения Усольского</w:t>
            </w:r>
          </w:p>
          <w:p w14:paraId="4EF415F1" w14:textId="77777777" w:rsidR="00CF662D" w:rsidRPr="00CF662D" w:rsidRDefault="00CF662D" w:rsidP="00CF66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CF662D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</w:p>
          <w:p w14:paraId="04FA9000" w14:textId="77777777" w:rsidR="00CF662D" w:rsidRPr="00CF662D" w:rsidRDefault="00CF662D" w:rsidP="00CF66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CF662D">
              <w:rPr>
                <w:b/>
                <w:bCs/>
                <w:sz w:val="28"/>
                <w:szCs w:val="28"/>
              </w:rPr>
              <w:t>Иркутской области</w:t>
            </w:r>
          </w:p>
          <w:p w14:paraId="0E5C283D" w14:textId="6589FC50" w:rsidR="00CB20FB" w:rsidRPr="00C210EA" w:rsidRDefault="00F6565D" w:rsidP="00CF662D">
            <w:pPr>
              <w:jc w:val="right"/>
              <w:rPr>
                <w:rFonts w:cs="Calibri"/>
                <w:b/>
              </w:rPr>
            </w:pPr>
            <w:r>
              <w:rPr>
                <w:b/>
                <w:bCs/>
                <w:sz w:val="28"/>
                <w:szCs w:val="28"/>
              </w:rPr>
              <w:t>Валянину Н.А.</w:t>
            </w:r>
          </w:p>
        </w:tc>
      </w:tr>
    </w:tbl>
    <w:p w14:paraId="5968B04C" w14:textId="77777777" w:rsidR="00CB20FB" w:rsidRPr="00C210EA" w:rsidRDefault="00CB20FB" w:rsidP="0053080D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14:paraId="20403BFD" w14:textId="688115DC" w:rsidR="00CB20FB" w:rsidRPr="00C210EA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210EA">
        <w:rPr>
          <w:b/>
          <w:bCs/>
          <w:color w:val="auto"/>
          <w:sz w:val="28"/>
          <w:szCs w:val="28"/>
        </w:rPr>
        <w:t>Заключение</w:t>
      </w:r>
      <w:r w:rsidR="00701B3A">
        <w:rPr>
          <w:b/>
          <w:bCs/>
          <w:color w:val="auto"/>
          <w:sz w:val="28"/>
          <w:szCs w:val="28"/>
        </w:rPr>
        <w:t xml:space="preserve"> №</w:t>
      </w:r>
      <w:r w:rsidR="00142242">
        <w:rPr>
          <w:b/>
          <w:bCs/>
          <w:color w:val="auto"/>
          <w:sz w:val="28"/>
          <w:szCs w:val="28"/>
        </w:rPr>
        <w:t>43</w:t>
      </w:r>
    </w:p>
    <w:p w14:paraId="7AA9A1E2" w14:textId="45971399" w:rsidR="00CF662D" w:rsidRPr="00CF662D" w:rsidRDefault="00CB20FB" w:rsidP="008C4943">
      <w:pPr>
        <w:jc w:val="center"/>
        <w:rPr>
          <w:b/>
          <w:sz w:val="28"/>
          <w:szCs w:val="28"/>
        </w:rPr>
      </w:pPr>
      <w:r w:rsidRPr="00C210EA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701B3A">
        <w:rPr>
          <w:b/>
          <w:sz w:val="28"/>
          <w:szCs w:val="28"/>
        </w:rPr>
        <w:t xml:space="preserve"> </w:t>
      </w:r>
      <w:r w:rsidR="0053080D" w:rsidRPr="00C210EA">
        <w:rPr>
          <w:b/>
          <w:sz w:val="28"/>
          <w:szCs w:val="28"/>
        </w:rPr>
        <w:t xml:space="preserve">администрации </w:t>
      </w:r>
      <w:r w:rsidR="00F6565D">
        <w:rPr>
          <w:b/>
          <w:sz w:val="28"/>
          <w:szCs w:val="28"/>
        </w:rPr>
        <w:t>Мишелевского</w:t>
      </w:r>
      <w:r w:rsidR="00CF662D" w:rsidRPr="00CF662D">
        <w:rPr>
          <w:b/>
          <w:sz w:val="28"/>
          <w:szCs w:val="28"/>
        </w:rPr>
        <w:t xml:space="preserve"> </w:t>
      </w:r>
      <w:r w:rsidR="00F6565D">
        <w:rPr>
          <w:b/>
          <w:sz w:val="28"/>
          <w:szCs w:val="28"/>
        </w:rPr>
        <w:t>городского</w:t>
      </w:r>
      <w:r w:rsidR="00CF662D" w:rsidRPr="00CF662D">
        <w:rPr>
          <w:b/>
          <w:sz w:val="28"/>
          <w:szCs w:val="28"/>
        </w:rPr>
        <w:t xml:space="preserve"> поселения</w:t>
      </w:r>
    </w:p>
    <w:p w14:paraId="7561D331" w14:textId="58B45F80" w:rsidR="0053080D" w:rsidRDefault="00CF662D" w:rsidP="008C494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F662D">
        <w:rPr>
          <w:b/>
          <w:color w:val="auto"/>
          <w:sz w:val="28"/>
          <w:szCs w:val="28"/>
        </w:rPr>
        <w:t>Усольского муниципального района Иркутской области</w:t>
      </w:r>
    </w:p>
    <w:p w14:paraId="44EFE7C6" w14:textId="77777777" w:rsidR="00701B3A" w:rsidRPr="00C210EA" w:rsidRDefault="00701B3A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29B8334" w14:textId="77777777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C210EA">
        <w:rPr>
          <w:color w:val="auto"/>
          <w:sz w:val="28"/>
          <w:szCs w:val="28"/>
        </w:rPr>
        <w:t xml:space="preserve"> </w:t>
      </w:r>
    </w:p>
    <w:p w14:paraId="6305276C" w14:textId="60C4B969"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53080D" w:rsidRPr="00C210EA">
        <w:rPr>
          <w:color w:val="auto"/>
          <w:sz w:val="28"/>
          <w:szCs w:val="28"/>
        </w:rPr>
        <w:t>тать</w:t>
      </w:r>
      <w:r w:rsidR="00CB20FB" w:rsidRPr="00C210EA">
        <w:rPr>
          <w:color w:val="auto"/>
          <w:sz w:val="28"/>
          <w:szCs w:val="28"/>
        </w:rPr>
        <w:t>и</w:t>
      </w:r>
      <w:r w:rsidR="0053080D" w:rsidRPr="00C210EA">
        <w:rPr>
          <w:color w:val="auto"/>
          <w:sz w:val="28"/>
          <w:szCs w:val="28"/>
        </w:rPr>
        <w:t xml:space="preserve"> 264.</w:t>
      </w:r>
      <w:r w:rsidR="00F93199">
        <w:rPr>
          <w:color w:val="auto"/>
          <w:sz w:val="28"/>
          <w:szCs w:val="28"/>
        </w:rPr>
        <w:t>1,</w:t>
      </w:r>
      <w:r w:rsidR="008F0DF6" w:rsidRPr="00C210EA">
        <w:rPr>
          <w:color w:val="auto"/>
          <w:sz w:val="28"/>
          <w:szCs w:val="28"/>
        </w:rPr>
        <w:t>264.</w:t>
      </w:r>
      <w:r w:rsidR="00F93199">
        <w:rPr>
          <w:color w:val="auto"/>
          <w:sz w:val="28"/>
          <w:szCs w:val="28"/>
        </w:rPr>
        <w:t>2</w:t>
      </w:r>
      <w:r w:rsidR="0053080D" w:rsidRPr="00C210EA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57C649A7" w14:textId="77777777"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3080D" w:rsidRPr="00C210EA">
        <w:rPr>
          <w:color w:val="auto"/>
          <w:sz w:val="28"/>
          <w:szCs w:val="28"/>
        </w:rPr>
        <w:t xml:space="preserve">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14:paraId="6D046953" w14:textId="6C2DA7AF" w:rsidR="0053080D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210EA">
        <w:rPr>
          <w:color w:val="auto"/>
          <w:sz w:val="28"/>
          <w:szCs w:val="28"/>
        </w:rPr>
        <w:t>Положение</w:t>
      </w:r>
      <w:r w:rsidR="008C4943">
        <w:rPr>
          <w:color w:val="auto"/>
          <w:sz w:val="28"/>
          <w:szCs w:val="28"/>
        </w:rPr>
        <w:t xml:space="preserve"> о </w:t>
      </w:r>
      <w:r w:rsidRPr="00C210EA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3068479E" w14:textId="4AA6B769" w:rsidR="0070069A" w:rsidRPr="00C210EA" w:rsidRDefault="0070069A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bookmarkStart w:id="0" w:name="_Hlk131152933"/>
      <w:r w:rsidRPr="0070069A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, утвержденный решением Думы </w:t>
      </w:r>
      <w:r w:rsidRPr="0070069A">
        <w:rPr>
          <w:color w:val="auto"/>
          <w:sz w:val="28"/>
          <w:szCs w:val="28"/>
        </w:rPr>
        <w:t>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 от 22.02.2022г. №235;</w:t>
      </w:r>
    </w:p>
    <w:bookmarkEnd w:id="0"/>
    <w:p w14:paraId="5D49974D" w14:textId="0949E95F"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3080D" w:rsidRPr="00C210EA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CF662D">
        <w:rPr>
          <w:color w:val="auto"/>
          <w:sz w:val="28"/>
          <w:szCs w:val="28"/>
        </w:rPr>
        <w:t>3</w:t>
      </w:r>
      <w:r w:rsidR="0053080D" w:rsidRPr="00C210EA">
        <w:rPr>
          <w:color w:val="auto"/>
          <w:sz w:val="28"/>
          <w:szCs w:val="28"/>
        </w:rPr>
        <w:t xml:space="preserve"> год</w:t>
      </w:r>
      <w:r w:rsidR="00ED0A89">
        <w:rPr>
          <w:color w:val="auto"/>
          <w:sz w:val="28"/>
          <w:szCs w:val="28"/>
        </w:rPr>
        <w:t>;</w:t>
      </w:r>
      <w:r w:rsidR="0053080D" w:rsidRPr="00C210EA">
        <w:rPr>
          <w:color w:val="auto"/>
          <w:sz w:val="28"/>
          <w:szCs w:val="28"/>
        </w:rPr>
        <w:t xml:space="preserve"> </w:t>
      </w:r>
    </w:p>
    <w:p w14:paraId="6B3E5271" w14:textId="7268C927" w:rsidR="0053080D" w:rsidRPr="003F492D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F492D">
        <w:rPr>
          <w:color w:val="000000" w:themeColor="text1"/>
          <w:sz w:val="28"/>
          <w:szCs w:val="28"/>
        </w:rPr>
        <w:t>р</w:t>
      </w:r>
      <w:r w:rsidR="0053080D" w:rsidRPr="003F492D">
        <w:rPr>
          <w:color w:val="000000" w:themeColor="text1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70069A" w:rsidRPr="003F492D">
        <w:rPr>
          <w:color w:val="000000" w:themeColor="text1"/>
          <w:sz w:val="28"/>
          <w:szCs w:val="28"/>
        </w:rPr>
        <w:t>1</w:t>
      </w:r>
      <w:r w:rsidR="00F6565D">
        <w:rPr>
          <w:color w:val="000000" w:themeColor="text1"/>
          <w:sz w:val="28"/>
          <w:szCs w:val="28"/>
        </w:rPr>
        <w:t>6</w:t>
      </w:r>
      <w:r w:rsidR="0053080D" w:rsidRPr="003F492D">
        <w:rPr>
          <w:color w:val="000000" w:themeColor="text1"/>
          <w:sz w:val="28"/>
          <w:szCs w:val="28"/>
        </w:rPr>
        <w:t>.0</w:t>
      </w:r>
      <w:r w:rsidR="0070069A" w:rsidRPr="003F492D">
        <w:rPr>
          <w:color w:val="000000" w:themeColor="text1"/>
          <w:sz w:val="28"/>
          <w:szCs w:val="28"/>
        </w:rPr>
        <w:t>3</w:t>
      </w:r>
      <w:r w:rsidR="0053080D" w:rsidRPr="003F492D">
        <w:rPr>
          <w:color w:val="000000" w:themeColor="text1"/>
          <w:sz w:val="28"/>
          <w:szCs w:val="28"/>
        </w:rPr>
        <w:t>.202</w:t>
      </w:r>
      <w:r w:rsidR="0070069A" w:rsidRPr="003F492D">
        <w:rPr>
          <w:color w:val="000000" w:themeColor="text1"/>
          <w:sz w:val="28"/>
          <w:szCs w:val="28"/>
        </w:rPr>
        <w:t>3</w:t>
      </w:r>
      <w:r w:rsidR="0053080D" w:rsidRPr="003F492D">
        <w:rPr>
          <w:color w:val="000000" w:themeColor="text1"/>
          <w:sz w:val="28"/>
          <w:szCs w:val="28"/>
        </w:rPr>
        <w:t>г. №1</w:t>
      </w:r>
      <w:r w:rsidR="00F6565D">
        <w:rPr>
          <w:color w:val="000000" w:themeColor="text1"/>
          <w:sz w:val="28"/>
          <w:szCs w:val="28"/>
        </w:rPr>
        <w:t>8</w:t>
      </w:r>
      <w:r w:rsidR="0053080D" w:rsidRPr="003F492D">
        <w:rPr>
          <w:color w:val="000000" w:themeColor="text1"/>
          <w:sz w:val="28"/>
          <w:szCs w:val="28"/>
        </w:rPr>
        <w:t>.</w:t>
      </w:r>
    </w:p>
    <w:p w14:paraId="50EDA15A" w14:textId="77777777" w:rsidR="0053080D" w:rsidRPr="00C210EA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C210EA">
        <w:rPr>
          <w:b/>
          <w:bCs/>
          <w:sz w:val="28"/>
          <w:szCs w:val="28"/>
        </w:rPr>
        <w:t>2.Предмет мероприятия</w:t>
      </w:r>
      <w:r w:rsidRPr="00C210EA">
        <w:rPr>
          <w:sz w:val="28"/>
          <w:szCs w:val="28"/>
        </w:rPr>
        <w:t xml:space="preserve">: </w:t>
      </w:r>
    </w:p>
    <w:p w14:paraId="4753CD8A" w14:textId="05C489A0" w:rsidR="00CB20FB" w:rsidRPr="00C210EA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0EA">
        <w:rPr>
          <w:rFonts w:eastAsiaTheme="minorHAnsi"/>
          <w:sz w:val="28"/>
          <w:szCs w:val="28"/>
          <w:lang w:eastAsia="en-US"/>
        </w:rPr>
        <w:t>Б</w:t>
      </w:r>
      <w:proofErr w:type="spellStart"/>
      <w:r w:rsidR="00CF662D" w:rsidRPr="00C210EA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="00CF662D">
        <w:rPr>
          <w:rFonts w:eastAsiaTheme="minorHAnsi"/>
          <w:sz w:val="28"/>
          <w:szCs w:val="28"/>
          <w:lang w:eastAsia="en-US"/>
        </w:rPr>
        <w:t xml:space="preserve"> </w:t>
      </w:r>
      <w:r w:rsidRPr="00C210EA">
        <w:rPr>
          <w:rFonts w:eastAsiaTheme="minorHAnsi"/>
          <w:sz w:val="28"/>
          <w:szCs w:val="28"/>
          <w:lang w:val="x-none" w:eastAsia="en-US"/>
        </w:rPr>
        <w:t>(бухгалтерская) отчетность, представленная главным администратор</w:t>
      </w:r>
      <w:r w:rsidR="00D00835">
        <w:rPr>
          <w:rFonts w:eastAsiaTheme="minorHAnsi"/>
          <w:sz w:val="28"/>
          <w:szCs w:val="28"/>
          <w:lang w:eastAsia="en-US"/>
        </w:rPr>
        <w:t>ом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 бюджетных средств</w:t>
      </w:r>
      <w:r w:rsidRPr="00C210EA">
        <w:rPr>
          <w:rFonts w:eastAsiaTheme="minorHAnsi"/>
          <w:sz w:val="28"/>
          <w:szCs w:val="28"/>
          <w:lang w:eastAsia="en-US"/>
        </w:rPr>
        <w:t>,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C210EA">
        <w:rPr>
          <w:rFonts w:eastAsiaTheme="minorHAnsi"/>
          <w:sz w:val="28"/>
          <w:szCs w:val="28"/>
          <w:lang w:eastAsia="en-US"/>
        </w:rPr>
        <w:t xml:space="preserve">г. 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Pr="00C210EA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Pr="00C210EA">
        <w:rPr>
          <w:sz w:val="28"/>
          <w:szCs w:val="28"/>
        </w:rPr>
        <w:t>.</w:t>
      </w:r>
    </w:p>
    <w:p w14:paraId="75010AC9" w14:textId="77777777" w:rsidR="0053080D" w:rsidRPr="00C210EA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C210EA">
        <w:rPr>
          <w:b/>
          <w:bCs/>
          <w:sz w:val="28"/>
          <w:szCs w:val="28"/>
        </w:rPr>
        <w:t xml:space="preserve">3.Объекты мероприятия: </w:t>
      </w:r>
    </w:p>
    <w:p w14:paraId="4407B130" w14:textId="29012A90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CF662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6565D">
        <w:rPr>
          <w:rFonts w:eastAsia="Calibri"/>
          <w:color w:val="auto"/>
          <w:sz w:val="28"/>
          <w:szCs w:val="28"/>
          <w:lang w:eastAsia="en-US"/>
        </w:rPr>
        <w:t>Мишелевского городского</w:t>
      </w:r>
      <w:r w:rsidR="00CF662D">
        <w:rPr>
          <w:rFonts w:eastAsia="Calibri"/>
          <w:color w:val="auto"/>
          <w:sz w:val="28"/>
          <w:szCs w:val="28"/>
          <w:lang w:eastAsia="en-US"/>
        </w:rPr>
        <w:t xml:space="preserve"> поселения</w:t>
      </w:r>
      <w:r w:rsidRPr="00C210E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24CC5" w:rsidRPr="00C210EA">
        <w:rPr>
          <w:color w:val="auto"/>
          <w:sz w:val="28"/>
          <w:szCs w:val="28"/>
        </w:rPr>
        <w:t>Усольского муниципального района Иркутской области</w:t>
      </w:r>
      <w:r w:rsidR="00F6565D">
        <w:rPr>
          <w:color w:val="auto"/>
          <w:sz w:val="28"/>
          <w:szCs w:val="28"/>
        </w:rPr>
        <w:t xml:space="preserve"> (далее – Администрация)</w:t>
      </w:r>
      <w:r w:rsidRPr="00C210EA">
        <w:rPr>
          <w:rFonts w:eastAsia="Calibri"/>
          <w:color w:val="auto"/>
          <w:sz w:val="28"/>
          <w:szCs w:val="28"/>
          <w:lang w:eastAsia="en-US"/>
        </w:rPr>
        <w:t>;</w:t>
      </w:r>
    </w:p>
    <w:p w14:paraId="76255520" w14:textId="77777777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113FB2E6" w14:textId="77777777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b/>
          <w:color w:val="auto"/>
          <w:sz w:val="28"/>
          <w:szCs w:val="28"/>
        </w:rPr>
        <w:t>4.</w:t>
      </w:r>
      <w:r w:rsidRPr="00C210EA">
        <w:rPr>
          <w:b/>
          <w:bCs/>
          <w:color w:val="auto"/>
          <w:sz w:val="28"/>
          <w:szCs w:val="28"/>
        </w:rPr>
        <w:t>Цели и вопросы мероприятия</w:t>
      </w:r>
      <w:r w:rsidRPr="00C210EA">
        <w:rPr>
          <w:color w:val="auto"/>
          <w:sz w:val="28"/>
          <w:szCs w:val="28"/>
        </w:rPr>
        <w:t xml:space="preserve">: </w:t>
      </w:r>
    </w:p>
    <w:p w14:paraId="53BEE836" w14:textId="1F2BFFCF" w:rsidR="008F0DF6" w:rsidRPr="00C210EA" w:rsidRDefault="0053080D" w:rsidP="008F0DF6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C210EA">
        <w:rPr>
          <w:b/>
          <w:bCs/>
          <w:sz w:val="28"/>
          <w:szCs w:val="28"/>
        </w:rPr>
        <w:t xml:space="preserve">Цель: </w:t>
      </w:r>
      <w:r w:rsidR="008F0DF6" w:rsidRPr="00C210EA">
        <w:rPr>
          <w:bCs/>
          <w:sz w:val="28"/>
          <w:szCs w:val="28"/>
        </w:rPr>
        <w:t>У</w:t>
      </w:r>
      <w:r w:rsidR="008F0DF6" w:rsidRPr="00C210EA">
        <w:rPr>
          <w:sz w:val="28"/>
          <w:szCs w:val="28"/>
        </w:rPr>
        <w:t>становление полноты и достоверности бюджетной отчетности</w:t>
      </w:r>
      <w:r w:rsidR="00724CC5" w:rsidRPr="00C210EA">
        <w:rPr>
          <w:sz w:val="28"/>
          <w:szCs w:val="28"/>
        </w:rPr>
        <w:t xml:space="preserve"> главн</w:t>
      </w:r>
      <w:r w:rsidR="00D818A2">
        <w:rPr>
          <w:sz w:val="28"/>
          <w:szCs w:val="28"/>
        </w:rPr>
        <w:t>ого</w:t>
      </w:r>
      <w:r w:rsidR="00724CC5" w:rsidRPr="00C210EA">
        <w:rPr>
          <w:sz w:val="28"/>
          <w:szCs w:val="28"/>
        </w:rPr>
        <w:t xml:space="preserve"> администратор</w:t>
      </w:r>
      <w:r w:rsidR="00D818A2">
        <w:rPr>
          <w:sz w:val="28"/>
          <w:szCs w:val="28"/>
        </w:rPr>
        <w:t>а</w:t>
      </w:r>
      <w:r w:rsidR="00724CC5" w:rsidRPr="00C210EA">
        <w:rPr>
          <w:sz w:val="28"/>
          <w:szCs w:val="28"/>
        </w:rPr>
        <w:t xml:space="preserve"> бюджетных средств (далее</w:t>
      </w:r>
      <w:r w:rsidR="00CB20FB" w:rsidRPr="00C210EA">
        <w:rPr>
          <w:sz w:val="28"/>
          <w:szCs w:val="28"/>
        </w:rPr>
        <w:t>–</w:t>
      </w:r>
      <w:r w:rsidR="00724CC5" w:rsidRPr="00C210EA">
        <w:rPr>
          <w:sz w:val="28"/>
          <w:szCs w:val="28"/>
        </w:rPr>
        <w:t>ГАБС),</w:t>
      </w:r>
      <w:r w:rsidR="008F0DF6" w:rsidRPr="00C210EA">
        <w:rPr>
          <w:sz w:val="28"/>
          <w:szCs w:val="28"/>
        </w:rPr>
        <w:t xml:space="preserve"> за отчетный финансовый год,</w:t>
      </w:r>
      <w:r w:rsidR="008F0DF6" w:rsidRPr="00C210EA">
        <w:rPr>
          <w:spacing w:val="29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ее</w:t>
      </w:r>
      <w:r w:rsidR="008F0DF6" w:rsidRPr="00C210EA">
        <w:rPr>
          <w:spacing w:val="30"/>
          <w:sz w:val="28"/>
          <w:szCs w:val="28"/>
        </w:rPr>
        <w:t xml:space="preserve"> </w:t>
      </w:r>
      <w:r w:rsidR="00690593" w:rsidRPr="00C210EA">
        <w:rPr>
          <w:sz w:val="28"/>
          <w:szCs w:val="28"/>
        </w:rPr>
        <w:t>соответстви</w:t>
      </w:r>
      <w:r w:rsidR="0031735A">
        <w:rPr>
          <w:sz w:val="28"/>
          <w:szCs w:val="28"/>
        </w:rPr>
        <w:t>е</w:t>
      </w:r>
      <w:r w:rsidR="008F0DF6" w:rsidRPr="00C210EA">
        <w:rPr>
          <w:spacing w:val="2"/>
          <w:sz w:val="28"/>
          <w:szCs w:val="28"/>
        </w:rPr>
        <w:t xml:space="preserve"> </w:t>
      </w:r>
      <w:r w:rsidR="0031735A">
        <w:rPr>
          <w:spacing w:val="2"/>
          <w:sz w:val="28"/>
          <w:szCs w:val="28"/>
        </w:rPr>
        <w:t xml:space="preserve">требованиям </w:t>
      </w:r>
      <w:r w:rsidR="008F0DF6" w:rsidRPr="00C210EA">
        <w:rPr>
          <w:sz w:val="28"/>
          <w:szCs w:val="28"/>
        </w:rPr>
        <w:t>нормативных</w:t>
      </w:r>
      <w:r w:rsidR="008F0DF6" w:rsidRPr="00C210EA">
        <w:rPr>
          <w:spacing w:val="-7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правовых</w:t>
      </w:r>
      <w:r w:rsidR="008F0DF6" w:rsidRPr="00C210EA">
        <w:rPr>
          <w:spacing w:val="-1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актов.</w:t>
      </w:r>
    </w:p>
    <w:p w14:paraId="5DDF4478" w14:textId="77777777" w:rsidR="0053080D" w:rsidRPr="00C210EA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C210EA">
        <w:rPr>
          <w:rStyle w:val="layout"/>
          <w:b/>
          <w:sz w:val="28"/>
          <w:szCs w:val="28"/>
        </w:rPr>
        <w:t>Вопросы:</w:t>
      </w:r>
    </w:p>
    <w:p w14:paraId="59529C2A" w14:textId="77777777"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513DD8AA" w14:textId="7609DDDD"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достоверности показателей бюджетной отчетности, оценка взаимосвязанных показателей форм бюджетной отчетности;</w:t>
      </w:r>
    </w:p>
    <w:p w14:paraId="4CADD0B1" w14:textId="29B53555"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</w:t>
      </w:r>
      <w:r w:rsidR="00F93199">
        <w:rPr>
          <w:szCs w:val="28"/>
        </w:rPr>
        <w:t>.</w:t>
      </w:r>
    </w:p>
    <w:p w14:paraId="71ED935C" w14:textId="5DB0C0B2" w:rsidR="0053080D" w:rsidRPr="00C210EA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C210EA">
        <w:rPr>
          <w:b/>
          <w:bCs/>
          <w:szCs w:val="28"/>
        </w:rPr>
        <w:t>5.Исследуемый период</w:t>
      </w:r>
      <w:r w:rsidRPr="00C210EA">
        <w:rPr>
          <w:szCs w:val="28"/>
        </w:rPr>
        <w:t>:</w:t>
      </w:r>
      <w:bookmarkStart w:id="1" w:name="_Hlk50462659"/>
      <w:r w:rsidR="00724CC5" w:rsidRPr="00C210EA">
        <w:rPr>
          <w:szCs w:val="28"/>
        </w:rPr>
        <w:t xml:space="preserve"> </w:t>
      </w:r>
      <w:r w:rsidRPr="00C210EA">
        <w:rPr>
          <w:rFonts w:eastAsia="Calibri"/>
          <w:szCs w:val="28"/>
          <w:lang w:eastAsia="en-US"/>
        </w:rPr>
        <w:t>202</w:t>
      </w:r>
      <w:r w:rsidR="00CF662D">
        <w:rPr>
          <w:rFonts w:eastAsia="Calibri"/>
          <w:szCs w:val="28"/>
          <w:lang w:eastAsia="en-US"/>
        </w:rPr>
        <w:t>2</w:t>
      </w:r>
      <w:r w:rsidR="00724CC5" w:rsidRPr="00C210EA">
        <w:rPr>
          <w:rFonts w:eastAsia="Calibri"/>
          <w:szCs w:val="28"/>
          <w:lang w:eastAsia="en-US"/>
        </w:rPr>
        <w:t xml:space="preserve"> </w:t>
      </w:r>
      <w:r w:rsidRPr="00C210EA">
        <w:rPr>
          <w:rFonts w:eastAsia="Calibri"/>
          <w:szCs w:val="28"/>
          <w:lang w:eastAsia="en-US"/>
        </w:rPr>
        <w:t>г</w:t>
      </w:r>
      <w:r w:rsidR="00724CC5" w:rsidRPr="00C210EA">
        <w:rPr>
          <w:rFonts w:eastAsia="Calibri"/>
          <w:szCs w:val="28"/>
          <w:lang w:eastAsia="en-US"/>
        </w:rPr>
        <w:t>од</w:t>
      </w:r>
      <w:r w:rsidRPr="00C210EA">
        <w:rPr>
          <w:rFonts w:eastAsia="Calibri"/>
          <w:szCs w:val="28"/>
          <w:lang w:eastAsia="en-US"/>
        </w:rPr>
        <w:t>.</w:t>
      </w:r>
    </w:p>
    <w:bookmarkEnd w:id="1"/>
    <w:p w14:paraId="423B2490" w14:textId="77777777" w:rsidR="0053080D" w:rsidRPr="00C210EA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C210EA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71F67C28" w14:textId="7C1E8598" w:rsidR="0053080D" w:rsidRPr="00C210EA" w:rsidRDefault="00CF662D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Чехова Евгения Владимировна</w:t>
      </w:r>
      <w:r w:rsidR="0053080D" w:rsidRPr="00C210EA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консультант по переданным полномочиям</w:t>
      </w:r>
      <w:r w:rsidR="00F6565D">
        <w:rPr>
          <w:bCs/>
          <w:color w:val="auto"/>
          <w:sz w:val="28"/>
          <w:szCs w:val="28"/>
        </w:rPr>
        <w:t xml:space="preserve"> </w:t>
      </w:r>
      <w:r w:rsidR="0053080D" w:rsidRPr="00C210EA">
        <w:rPr>
          <w:bCs/>
          <w:color w:val="auto"/>
          <w:sz w:val="28"/>
          <w:szCs w:val="28"/>
        </w:rPr>
        <w:t>Контрольно-</w:t>
      </w:r>
      <w:r w:rsidR="0053080D" w:rsidRPr="00C210EA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C210EA">
        <w:rPr>
          <w:bCs/>
          <w:color w:val="auto"/>
          <w:sz w:val="28"/>
          <w:szCs w:val="28"/>
        </w:rPr>
        <w:t xml:space="preserve"> </w:t>
      </w:r>
    </w:p>
    <w:p w14:paraId="1805EE30" w14:textId="65625E9C" w:rsidR="0053080D" w:rsidRPr="00CD4E1A" w:rsidRDefault="0053080D" w:rsidP="00701B3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2" w:name="_Hlk50462672"/>
      <w:r w:rsidRPr="00CD4E1A">
        <w:rPr>
          <w:b/>
          <w:bCs/>
          <w:color w:val="000000" w:themeColor="text1"/>
          <w:sz w:val="28"/>
          <w:szCs w:val="28"/>
        </w:rPr>
        <w:t xml:space="preserve">7.Сроки проведения мероприятия </w:t>
      </w:r>
      <w:r w:rsidRPr="00CD4E1A">
        <w:rPr>
          <w:color w:val="000000" w:themeColor="text1"/>
          <w:sz w:val="28"/>
          <w:szCs w:val="28"/>
        </w:rPr>
        <w:t xml:space="preserve">с </w:t>
      </w:r>
      <w:r w:rsidR="00F6565D">
        <w:rPr>
          <w:color w:val="000000" w:themeColor="text1"/>
          <w:sz w:val="28"/>
          <w:szCs w:val="28"/>
        </w:rPr>
        <w:t>20</w:t>
      </w:r>
      <w:r w:rsidRPr="00CD4E1A">
        <w:rPr>
          <w:color w:val="000000" w:themeColor="text1"/>
          <w:sz w:val="28"/>
          <w:szCs w:val="28"/>
        </w:rPr>
        <w:t xml:space="preserve"> </w:t>
      </w:r>
      <w:r w:rsidR="008F0DF6" w:rsidRPr="00CD4E1A">
        <w:rPr>
          <w:color w:val="000000" w:themeColor="text1"/>
          <w:sz w:val="28"/>
          <w:szCs w:val="28"/>
        </w:rPr>
        <w:t>марта</w:t>
      </w:r>
      <w:r w:rsidRPr="00CD4E1A">
        <w:rPr>
          <w:color w:val="000000" w:themeColor="text1"/>
          <w:sz w:val="28"/>
          <w:szCs w:val="28"/>
        </w:rPr>
        <w:t xml:space="preserve"> 202</w:t>
      </w:r>
      <w:r w:rsidR="00CF662D" w:rsidRPr="00CD4E1A">
        <w:rPr>
          <w:color w:val="000000" w:themeColor="text1"/>
          <w:sz w:val="28"/>
          <w:szCs w:val="28"/>
        </w:rPr>
        <w:t>3</w:t>
      </w:r>
      <w:r w:rsidR="00CB20FB" w:rsidRPr="00CD4E1A">
        <w:rPr>
          <w:color w:val="000000" w:themeColor="text1"/>
          <w:sz w:val="28"/>
          <w:szCs w:val="28"/>
        </w:rPr>
        <w:t xml:space="preserve"> </w:t>
      </w:r>
      <w:r w:rsidRPr="00CD4E1A">
        <w:rPr>
          <w:color w:val="000000" w:themeColor="text1"/>
          <w:sz w:val="28"/>
          <w:szCs w:val="28"/>
        </w:rPr>
        <w:t>г</w:t>
      </w:r>
      <w:r w:rsidR="00CB20FB" w:rsidRPr="00CD4E1A">
        <w:rPr>
          <w:color w:val="000000" w:themeColor="text1"/>
          <w:sz w:val="28"/>
          <w:szCs w:val="28"/>
        </w:rPr>
        <w:t>ода</w:t>
      </w:r>
      <w:r w:rsidRPr="00CD4E1A">
        <w:rPr>
          <w:color w:val="000000" w:themeColor="text1"/>
          <w:sz w:val="28"/>
          <w:szCs w:val="28"/>
        </w:rPr>
        <w:t xml:space="preserve"> по </w:t>
      </w:r>
      <w:r w:rsidR="00F6565D">
        <w:rPr>
          <w:color w:val="000000" w:themeColor="text1"/>
          <w:sz w:val="28"/>
          <w:szCs w:val="28"/>
        </w:rPr>
        <w:t>20</w:t>
      </w:r>
      <w:r w:rsidRPr="00CD4E1A">
        <w:rPr>
          <w:color w:val="000000" w:themeColor="text1"/>
          <w:sz w:val="28"/>
          <w:szCs w:val="28"/>
        </w:rPr>
        <w:t xml:space="preserve"> </w:t>
      </w:r>
      <w:r w:rsidR="008F0DF6" w:rsidRPr="00CD4E1A">
        <w:rPr>
          <w:color w:val="000000" w:themeColor="text1"/>
          <w:sz w:val="28"/>
          <w:szCs w:val="28"/>
        </w:rPr>
        <w:t>апреля</w:t>
      </w:r>
      <w:r w:rsidRPr="00CD4E1A">
        <w:rPr>
          <w:color w:val="000000" w:themeColor="text1"/>
          <w:sz w:val="28"/>
          <w:szCs w:val="28"/>
        </w:rPr>
        <w:t xml:space="preserve"> 202</w:t>
      </w:r>
      <w:r w:rsidR="00CF662D" w:rsidRPr="00CD4E1A">
        <w:rPr>
          <w:color w:val="000000" w:themeColor="text1"/>
          <w:sz w:val="28"/>
          <w:szCs w:val="28"/>
        </w:rPr>
        <w:t>3</w:t>
      </w:r>
      <w:r w:rsidR="00CB20FB" w:rsidRPr="00CD4E1A">
        <w:rPr>
          <w:color w:val="000000" w:themeColor="text1"/>
          <w:sz w:val="28"/>
          <w:szCs w:val="28"/>
        </w:rPr>
        <w:t xml:space="preserve"> </w:t>
      </w:r>
      <w:r w:rsidRPr="00CD4E1A">
        <w:rPr>
          <w:color w:val="000000" w:themeColor="text1"/>
          <w:sz w:val="28"/>
          <w:szCs w:val="28"/>
        </w:rPr>
        <w:t>г</w:t>
      </w:r>
      <w:r w:rsidR="00CB20FB" w:rsidRPr="00CD4E1A">
        <w:rPr>
          <w:color w:val="000000" w:themeColor="text1"/>
          <w:sz w:val="28"/>
          <w:szCs w:val="28"/>
        </w:rPr>
        <w:t>ода</w:t>
      </w:r>
      <w:r w:rsidRPr="00CD4E1A">
        <w:rPr>
          <w:color w:val="000000" w:themeColor="text1"/>
          <w:sz w:val="28"/>
          <w:szCs w:val="28"/>
        </w:rPr>
        <w:t>.</w:t>
      </w:r>
    </w:p>
    <w:bookmarkEnd w:id="2"/>
    <w:p w14:paraId="1976D940" w14:textId="4F7CB3E6" w:rsidR="0053080D" w:rsidRPr="00F6565D" w:rsidRDefault="00C71224" w:rsidP="00C71224">
      <w:pPr>
        <w:ind w:firstLine="709"/>
        <w:jc w:val="both"/>
        <w:rPr>
          <w:color w:val="FF0000"/>
          <w:sz w:val="28"/>
          <w:szCs w:val="28"/>
        </w:rPr>
      </w:pPr>
      <w:r w:rsidRPr="00B91D36">
        <w:rPr>
          <w:sz w:val="28"/>
          <w:szCs w:val="28"/>
        </w:rPr>
        <w:t xml:space="preserve">В соответствии с </w:t>
      </w:r>
      <w:r w:rsidR="00F6565D">
        <w:rPr>
          <w:sz w:val="28"/>
          <w:szCs w:val="28"/>
        </w:rPr>
        <w:t>постановлением</w:t>
      </w:r>
      <w:r w:rsidR="007F663C">
        <w:rPr>
          <w:sz w:val="28"/>
          <w:szCs w:val="28"/>
        </w:rPr>
        <w:t xml:space="preserve"> администрации </w:t>
      </w:r>
      <w:r w:rsidR="00F6565D">
        <w:rPr>
          <w:sz w:val="28"/>
          <w:szCs w:val="28"/>
        </w:rPr>
        <w:t xml:space="preserve">Мишелевского городского </w:t>
      </w:r>
      <w:r w:rsidR="00730B9C">
        <w:rPr>
          <w:sz w:val="28"/>
          <w:szCs w:val="28"/>
        </w:rPr>
        <w:t>поселения Усольского</w:t>
      </w:r>
      <w:r w:rsidR="007F663C">
        <w:rPr>
          <w:sz w:val="28"/>
          <w:szCs w:val="28"/>
        </w:rPr>
        <w:t xml:space="preserve"> муниципального</w:t>
      </w:r>
      <w:r w:rsidR="00730B9C">
        <w:rPr>
          <w:sz w:val="28"/>
          <w:szCs w:val="28"/>
        </w:rPr>
        <w:t xml:space="preserve"> района Иркутской области от </w:t>
      </w:r>
      <w:r w:rsidR="00F6565D">
        <w:rPr>
          <w:sz w:val="28"/>
          <w:szCs w:val="28"/>
        </w:rPr>
        <w:t>08</w:t>
      </w:r>
      <w:r w:rsidR="00730B9C">
        <w:rPr>
          <w:sz w:val="28"/>
          <w:szCs w:val="28"/>
        </w:rPr>
        <w:t>.1</w:t>
      </w:r>
      <w:r w:rsidR="00F6565D">
        <w:rPr>
          <w:sz w:val="28"/>
          <w:szCs w:val="28"/>
        </w:rPr>
        <w:t>1</w:t>
      </w:r>
      <w:r w:rsidR="00730B9C">
        <w:rPr>
          <w:sz w:val="28"/>
          <w:szCs w:val="28"/>
        </w:rPr>
        <w:t>.2021г. №</w:t>
      </w:r>
      <w:r w:rsidR="00F6565D">
        <w:rPr>
          <w:sz w:val="28"/>
          <w:szCs w:val="28"/>
        </w:rPr>
        <w:t>327</w:t>
      </w:r>
      <w:r w:rsidR="00CA7231" w:rsidRPr="00CA7231">
        <w:rPr>
          <w:sz w:val="28"/>
          <w:szCs w:val="28"/>
        </w:rPr>
        <w:t xml:space="preserve"> </w:t>
      </w:r>
      <w:r w:rsidR="00CA7231">
        <w:rPr>
          <w:sz w:val="28"/>
          <w:szCs w:val="28"/>
        </w:rPr>
        <w:t>«</w:t>
      </w:r>
      <w:r w:rsidR="00CA7231" w:rsidRPr="00CA7231">
        <w:rPr>
          <w:sz w:val="28"/>
          <w:szCs w:val="28"/>
        </w:rPr>
        <w:t>Об утверждении перечней главных администраторов доходов бюджета Мишелевского муниципального образования</w:t>
      </w:r>
      <w:r w:rsidR="00CA7231">
        <w:rPr>
          <w:sz w:val="28"/>
          <w:szCs w:val="28"/>
        </w:rPr>
        <w:t>»</w:t>
      </w:r>
      <w:r w:rsidRPr="00E44C7D">
        <w:rPr>
          <w:sz w:val="28"/>
          <w:szCs w:val="28"/>
        </w:rPr>
        <w:t xml:space="preserve"> А</w:t>
      </w:r>
      <w:r w:rsidRPr="00E44C7D">
        <w:rPr>
          <w:rStyle w:val="fontstyle01"/>
          <w:color w:val="auto"/>
          <w:sz w:val="28"/>
          <w:szCs w:val="28"/>
        </w:rPr>
        <w:t>дминистрация является главным администратором доходов</w:t>
      </w:r>
      <w:r w:rsidR="00730B9C">
        <w:rPr>
          <w:rStyle w:val="fontstyle01"/>
          <w:color w:val="auto"/>
          <w:sz w:val="28"/>
          <w:szCs w:val="28"/>
        </w:rPr>
        <w:t xml:space="preserve"> бюджета</w:t>
      </w:r>
      <w:r w:rsidRPr="00E44C7D">
        <w:rPr>
          <w:rStyle w:val="fontstyle01"/>
          <w:color w:val="auto"/>
          <w:sz w:val="28"/>
          <w:szCs w:val="28"/>
        </w:rPr>
        <w:t xml:space="preserve"> по коду «901»</w:t>
      </w:r>
      <w:r w:rsidR="008C4943">
        <w:rPr>
          <w:rStyle w:val="fontstyle01"/>
          <w:color w:val="auto"/>
          <w:sz w:val="28"/>
          <w:szCs w:val="28"/>
        </w:rPr>
        <w:t>.</w:t>
      </w:r>
    </w:p>
    <w:p w14:paraId="2050F14D" w14:textId="77777777" w:rsidR="00C71224" w:rsidRPr="00C71224" w:rsidRDefault="00C71224" w:rsidP="00C7122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71224">
        <w:rPr>
          <w:color w:val="000000" w:themeColor="text1"/>
          <w:sz w:val="28"/>
          <w:szCs w:val="28"/>
        </w:rPr>
        <w:t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пронумерована, имеет оглавление и представлена с сопроводительным письмом.</w:t>
      </w:r>
    </w:p>
    <w:p w14:paraId="5C45EBDD" w14:textId="5105E938" w:rsidR="00C71224" w:rsidRPr="00C71224" w:rsidRDefault="00C71224" w:rsidP="00C7122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71224">
        <w:rPr>
          <w:color w:val="000000" w:themeColor="text1"/>
          <w:sz w:val="28"/>
          <w:szCs w:val="28"/>
        </w:rPr>
        <w:t xml:space="preserve">Бюджетная отчетность подписана главой </w:t>
      </w:r>
      <w:r w:rsidR="00124283">
        <w:rPr>
          <w:color w:val="000000" w:themeColor="text1"/>
          <w:sz w:val="28"/>
          <w:szCs w:val="28"/>
        </w:rPr>
        <w:t>Мишелевского городского</w:t>
      </w:r>
      <w:r w:rsidRPr="00C71224">
        <w:rPr>
          <w:color w:val="000000" w:themeColor="text1"/>
          <w:sz w:val="28"/>
          <w:szCs w:val="28"/>
        </w:rPr>
        <w:t xml:space="preserve"> поселения Усольского муниципального района Иркутской области (</w:t>
      </w:r>
      <w:proofErr w:type="spellStart"/>
      <w:r w:rsidR="00124283">
        <w:rPr>
          <w:color w:val="000000" w:themeColor="text1"/>
          <w:sz w:val="28"/>
          <w:szCs w:val="28"/>
        </w:rPr>
        <w:t>Валянин</w:t>
      </w:r>
      <w:proofErr w:type="spellEnd"/>
      <w:r w:rsidR="00124283">
        <w:rPr>
          <w:color w:val="000000" w:themeColor="text1"/>
          <w:sz w:val="28"/>
          <w:szCs w:val="28"/>
        </w:rPr>
        <w:t xml:space="preserve"> Н.А.)</w:t>
      </w:r>
      <w:r w:rsidR="00BA1090">
        <w:rPr>
          <w:color w:val="000000" w:themeColor="text1"/>
          <w:sz w:val="28"/>
          <w:szCs w:val="28"/>
        </w:rPr>
        <w:t>,</w:t>
      </w:r>
      <w:r w:rsidRPr="00C71224">
        <w:rPr>
          <w:color w:val="000000" w:themeColor="text1"/>
          <w:sz w:val="28"/>
          <w:szCs w:val="28"/>
        </w:rPr>
        <w:t xml:space="preserve"> </w:t>
      </w:r>
      <w:r w:rsidR="00430FAD">
        <w:rPr>
          <w:color w:val="000000" w:themeColor="text1"/>
          <w:sz w:val="28"/>
          <w:szCs w:val="28"/>
        </w:rPr>
        <w:t>начальником отдела финансов, экономики и муниципальных закупок (</w:t>
      </w:r>
      <w:proofErr w:type="spellStart"/>
      <w:r w:rsidR="00430FAD">
        <w:rPr>
          <w:color w:val="000000" w:themeColor="text1"/>
          <w:sz w:val="28"/>
          <w:szCs w:val="28"/>
        </w:rPr>
        <w:t>Березкова</w:t>
      </w:r>
      <w:proofErr w:type="spellEnd"/>
      <w:r w:rsidR="00430FAD">
        <w:rPr>
          <w:color w:val="000000" w:themeColor="text1"/>
          <w:sz w:val="28"/>
          <w:szCs w:val="28"/>
        </w:rPr>
        <w:t xml:space="preserve"> </w:t>
      </w:r>
      <w:proofErr w:type="gramStart"/>
      <w:r w:rsidR="00430FAD">
        <w:rPr>
          <w:color w:val="000000" w:themeColor="text1"/>
          <w:sz w:val="28"/>
          <w:szCs w:val="28"/>
        </w:rPr>
        <w:t>Е.Н</w:t>
      </w:r>
      <w:proofErr w:type="gramEnd"/>
      <w:r w:rsidR="007E1AA0">
        <w:rPr>
          <w:color w:val="000000" w:themeColor="text1"/>
          <w:sz w:val="28"/>
          <w:szCs w:val="28"/>
        </w:rPr>
        <w:t>), консультантом</w:t>
      </w:r>
      <w:r w:rsidR="00124283">
        <w:rPr>
          <w:color w:val="000000" w:themeColor="text1"/>
          <w:sz w:val="28"/>
          <w:szCs w:val="28"/>
        </w:rPr>
        <w:t>-главным бухгалтером (Белокопытова Е.А.)</w:t>
      </w:r>
      <w:r w:rsidR="00BA1090">
        <w:rPr>
          <w:color w:val="000000" w:themeColor="text1"/>
          <w:sz w:val="28"/>
          <w:szCs w:val="28"/>
        </w:rPr>
        <w:t>.</w:t>
      </w:r>
    </w:p>
    <w:p w14:paraId="017675C6" w14:textId="5D705906" w:rsidR="00C71224" w:rsidRPr="00C71224" w:rsidRDefault="00C71224" w:rsidP="00C7122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71224">
        <w:rPr>
          <w:color w:val="000000" w:themeColor="text1"/>
          <w:sz w:val="28"/>
          <w:szCs w:val="28"/>
        </w:rPr>
        <w:t>Состав бюджетной отчетности соответствует требованиям п.3 ст.264.1 Бюджетного кодекса РФ и п.11.1 Инструкции №191н.</w:t>
      </w:r>
    </w:p>
    <w:p w14:paraId="3890E367" w14:textId="6C6C9E10" w:rsidR="00C71224" w:rsidRPr="00A00131" w:rsidRDefault="00C71224" w:rsidP="00C7122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430FAD">
        <w:rPr>
          <w:color w:val="000000" w:themeColor="text1"/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Распоряжением от </w:t>
      </w:r>
      <w:r w:rsidR="00430FAD" w:rsidRPr="00430FAD">
        <w:rPr>
          <w:color w:val="000000" w:themeColor="text1"/>
          <w:sz w:val="28"/>
          <w:szCs w:val="28"/>
        </w:rPr>
        <w:lastRenderedPageBreak/>
        <w:t>30</w:t>
      </w:r>
      <w:r w:rsidRPr="00430FAD">
        <w:rPr>
          <w:color w:val="000000" w:themeColor="text1"/>
          <w:sz w:val="28"/>
          <w:szCs w:val="28"/>
        </w:rPr>
        <w:t>.</w:t>
      </w:r>
      <w:r w:rsidR="00430FAD" w:rsidRPr="00430FAD">
        <w:rPr>
          <w:color w:val="000000" w:themeColor="text1"/>
          <w:sz w:val="28"/>
          <w:szCs w:val="28"/>
        </w:rPr>
        <w:t>12</w:t>
      </w:r>
      <w:r w:rsidRPr="00430FAD">
        <w:rPr>
          <w:color w:val="000000" w:themeColor="text1"/>
          <w:sz w:val="28"/>
          <w:szCs w:val="28"/>
        </w:rPr>
        <w:t>.202</w:t>
      </w:r>
      <w:r w:rsidR="00430FAD" w:rsidRPr="00430FAD">
        <w:rPr>
          <w:color w:val="000000" w:themeColor="text1"/>
          <w:sz w:val="28"/>
          <w:szCs w:val="28"/>
        </w:rPr>
        <w:t>1</w:t>
      </w:r>
      <w:r w:rsidRPr="00430FAD">
        <w:rPr>
          <w:color w:val="000000" w:themeColor="text1"/>
          <w:sz w:val="28"/>
          <w:szCs w:val="28"/>
        </w:rPr>
        <w:t>г. №</w:t>
      </w:r>
      <w:r w:rsidR="00430FAD" w:rsidRPr="00430FAD">
        <w:rPr>
          <w:color w:val="000000" w:themeColor="text1"/>
          <w:sz w:val="28"/>
          <w:szCs w:val="28"/>
        </w:rPr>
        <w:t>148-р</w:t>
      </w:r>
      <w:r w:rsidRPr="00430FAD">
        <w:rPr>
          <w:color w:val="000000" w:themeColor="text1"/>
          <w:sz w:val="28"/>
          <w:szCs w:val="28"/>
        </w:rPr>
        <w:t xml:space="preserve"> принято решение об упрощенном осуществлении внутреннего финансового аудита в Администрации</w:t>
      </w:r>
      <w:r w:rsidR="003A17F4" w:rsidRPr="00430FAD">
        <w:rPr>
          <w:color w:val="000000" w:themeColor="text1"/>
          <w:sz w:val="28"/>
          <w:szCs w:val="28"/>
        </w:rPr>
        <w:t xml:space="preserve"> </w:t>
      </w:r>
      <w:r w:rsidR="0069003C" w:rsidRPr="0069003C">
        <w:rPr>
          <w:color w:val="000000" w:themeColor="text1"/>
          <w:sz w:val="28"/>
          <w:szCs w:val="28"/>
        </w:rPr>
        <w:t>и наделении полномочиями по осуществлению внутреннего финансового аудита</w:t>
      </w:r>
      <w:r w:rsidR="0069003C">
        <w:rPr>
          <w:color w:val="000000" w:themeColor="text1"/>
          <w:sz w:val="28"/>
          <w:szCs w:val="28"/>
        </w:rPr>
        <w:t xml:space="preserve"> </w:t>
      </w:r>
      <w:r w:rsidR="00A00131" w:rsidRPr="00A00131">
        <w:rPr>
          <w:color w:val="000000" w:themeColor="text1"/>
          <w:sz w:val="28"/>
          <w:szCs w:val="28"/>
        </w:rPr>
        <w:t>начальника отдела финансов, экономики и муниципальных закупок.</w:t>
      </w:r>
    </w:p>
    <w:p w14:paraId="7541E7D4" w14:textId="77777777" w:rsidR="00C71224" w:rsidRPr="00430FAD" w:rsidRDefault="00C71224" w:rsidP="00C71224">
      <w:pPr>
        <w:ind w:firstLine="709"/>
        <w:jc w:val="both"/>
        <w:rPr>
          <w:color w:val="000000" w:themeColor="text1"/>
          <w:sz w:val="28"/>
          <w:szCs w:val="28"/>
        </w:rPr>
      </w:pPr>
      <w:r w:rsidRPr="00430FAD">
        <w:rPr>
          <w:color w:val="000000" w:themeColor="text1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00C95AD" w14:textId="7C67A68D" w:rsidR="00C71224" w:rsidRPr="00430FAD" w:rsidRDefault="00C71224" w:rsidP="00C71224">
      <w:pPr>
        <w:ind w:firstLine="709"/>
        <w:jc w:val="both"/>
        <w:rPr>
          <w:color w:val="000000" w:themeColor="text1"/>
          <w:sz w:val="28"/>
          <w:szCs w:val="28"/>
        </w:rPr>
      </w:pPr>
      <w:r w:rsidRPr="00430FAD">
        <w:rPr>
          <w:rStyle w:val="fontstyle01"/>
          <w:color w:val="000000" w:themeColor="text1"/>
          <w:sz w:val="28"/>
          <w:szCs w:val="28"/>
        </w:rPr>
        <w:t xml:space="preserve"> Анализ форм годовой бюджетной отчетности </w:t>
      </w:r>
      <w:r w:rsidRPr="00430FAD">
        <w:rPr>
          <w:color w:val="000000" w:themeColor="text1"/>
          <w:sz w:val="28"/>
          <w:szCs w:val="28"/>
          <w:shd w:val="clear" w:color="auto" w:fill="FFFFFF"/>
        </w:rPr>
        <w:t>Администрации</w:t>
      </w:r>
      <w:r w:rsidRPr="00430FAD">
        <w:rPr>
          <w:rStyle w:val="fontstyle01"/>
          <w:color w:val="000000" w:themeColor="text1"/>
          <w:sz w:val="28"/>
          <w:szCs w:val="28"/>
        </w:rPr>
        <w:t xml:space="preserve"> показал следующее: </w:t>
      </w:r>
    </w:p>
    <w:p w14:paraId="6E643656" w14:textId="77777777" w:rsidR="005603AF" w:rsidRPr="00430FAD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430FAD">
        <w:rPr>
          <w:rStyle w:val="fontstyle01"/>
          <w:b/>
          <w:color w:val="000000" w:themeColor="text1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Баланс)</w:t>
      </w:r>
      <w:r w:rsidRPr="00430FAD">
        <w:rPr>
          <w:rStyle w:val="fontstyle01"/>
          <w:color w:val="000000" w:themeColor="text1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15857A41" w14:textId="0F99353F" w:rsidR="005603AF" w:rsidRPr="00430FAD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430FAD">
        <w:rPr>
          <w:rStyle w:val="fontstyle01"/>
          <w:color w:val="000000" w:themeColor="text1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792EA6" w:rsidRPr="00430FAD">
        <w:rPr>
          <w:rStyle w:val="fontstyle01"/>
          <w:color w:val="000000" w:themeColor="text1"/>
          <w:sz w:val="28"/>
          <w:szCs w:val="28"/>
        </w:rPr>
        <w:t>3</w:t>
      </w:r>
      <w:r w:rsidRPr="00430FAD">
        <w:rPr>
          <w:rStyle w:val="fontstyle01"/>
          <w:color w:val="000000" w:themeColor="text1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3CAFD094" w14:textId="01D53477" w:rsidR="005603AF" w:rsidRPr="00FC7B45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FC7B45">
        <w:rPr>
          <w:rStyle w:val="fontstyle01"/>
          <w:color w:val="000000" w:themeColor="text1"/>
          <w:sz w:val="28"/>
          <w:szCs w:val="28"/>
        </w:rPr>
        <w:t>По состоянию на 01.01.202</w:t>
      </w:r>
      <w:r w:rsidR="00792EA6" w:rsidRPr="00FC7B45">
        <w:rPr>
          <w:rStyle w:val="fontstyle01"/>
          <w:color w:val="000000" w:themeColor="text1"/>
          <w:sz w:val="28"/>
          <w:szCs w:val="28"/>
        </w:rPr>
        <w:t>3</w:t>
      </w:r>
      <w:r w:rsidRPr="00FC7B45">
        <w:rPr>
          <w:rStyle w:val="fontstyle01"/>
          <w:color w:val="000000" w:themeColor="text1"/>
          <w:sz w:val="28"/>
          <w:szCs w:val="28"/>
        </w:rPr>
        <w:t>г. основные средства (раздел 1</w:t>
      </w:r>
      <w:r w:rsidR="00701B3A" w:rsidRPr="00FC7B45">
        <w:rPr>
          <w:rStyle w:val="fontstyle01"/>
          <w:color w:val="000000" w:themeColor="text1"/>
          <w:sz w:val="28"/>
          <w:szCs w:val="28"/>
        </w:rPr>
        <w:t xml:space="preserve"> </w:t>
      </w:r>
      <w:r w:rsidRPr="00FC7B45">
        <w:rPr>
          <w:rStyle w:val="fontstyle01"/>
          <w:color w:val="000000" w:themeColor="text1"/>
          <w:sz w:val="28"/>
          <w:szCs w:val="28"/>
        </w:rPr>
        <w:t xml:space="preserve">«Нефинансовые активы») </w:t>
      </w:r>
      <w:r w:rsidR="00E1374E" w:rsidRPr="00FC7B45">
        <w:rPr>
          <w:rStyle w:val="fontstyle01"/>
          <w:color w:val="000000" w:themeColor="text1"/>
          <w:sz w:val="28"/>
          <w:szCs w:val="28"/>
        </w:rPr>
        <w:t>уменьшились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на </w:t>
      </w:r>
      <w:r w:rsidR="00E1374E" w:rsidRPr="00FC7B45">
        <w:rPr>
          <w:rStyle w:val="fontstyle01"/>
          <w:color w:val="000000" w:themeColor="text1"/>
          <w:sz w:val="28"/>
          <w:szCs w:val="28"/>
        </w:rPr>
        <w:t>5030,86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FC7B45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7B45">
        <w:rPr>
          <w:rStyle w:val="fontstyle01"/>
          <w:color w:val="000000" w:themeColor="text1"/>
          <w:sz w:val="28"/>
          <w:szCs w:val="28"/>
        </w:rPr>
        <w:t xml:space="preserve">. </w:t>
      </w:r>
      <w:r w:rsidR="000309AE" w:rsidRPr="00FC7B45">
        <w:rPr>
          <w:rStyle w:val="fontstyle01"/>
          <w:color w:val="000000" w:themeColor="text1"/>
          <w:sz w:val="28"/>
          <w:szCs w:val="28"/>
        </w:rPr>
        <w:t xml:space="preserve">по сравнению с началом 2022 года </w:t>
      </w:r>
      <w:r w:rsidRPr="00FC7B45">
        <w:rPr>
          <w:rStyle w:val="fontstyle01"/>
          <w:color w:val="000000" w:themeColor="text1"/>
          <w:sz w:val="28"/>
          <w:szCs w:val="28"/>
        </w:rPr>
        <w:t xml:space="preserve">и составили </w:t>
      </w:r>
      <w:r w:rsidR="00E1374E" w:rsidRPr="00FC7B45">
        <w:rPr>
          <w:rStyle w:val="fontstyle01"/>
          <w:color w:val="000000" w:themeColor="text1"/>
          <w:sz w:val="28"/>
          <w:szCs w:val="28"/>
        </w:rPr>
        <w:t>35 868,59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FC7B45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7B45">
        <w:rPr>
          <w:rStyle w:val="fontstyle01"/>
          <w:color w:val="000000" w:themeColor="text1"/>
          <w:sz w:val="28"/>
          <w:szCs w:val="28"/>
        </w:rPr>
        <w:t xml:space="preserve">. </w:t>
      </w:r>
    </w:p>
    <w:p w14:paraId="3AC16F64" w14:textId="0D3B4C24" w:rsidR="00362693" w:rsidRPr="00FC7B45" w:rsidRDefault="00362693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FC7B45">
        <w:rPr>
          <w:rStyle w:val="fontstyle01"/>
          <w:color w:val="000000" w:themeColor="text1"/>
          <w:sz w:val="28"/>
          <w:szCs w:val="28"/>
        </w:rPr>
        <w:t xml:space="preserve">Непроизведенные активы увеличились на </w:t>
      </w:r>
      <w:r w:rsidR="00E1374E" w:rsidRPr="00FC7B45">
        <w:rPr>
          <w:rStyle w:val="fontstyle01"/>
          <w:color w:val="000000" w:themeColor="text1"/>
          <w:sz w:val="28"/>
          <w:szCs w:val="28"/>
        </w:rPr>
        <w:t>980,34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="008C4943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8C4943">
        <w:rPr>
          <w:rStyle w:val="fontstyle01"/>
          <w:color w:val="000000" w:themeColor="text1"/>
          <w:sz w:val="28"/>
          <w:szCs w:val="28"/>
        </w:rPr>
        <w:t>.</w:t>
      </w:r>
      <w:r w:rsidRPr="00FC7B45">
        <w:rPr>
          <w:rStyle w:val="fontstyle01"/>
          <w:color w:val="000000" w:themeColor="text1"/>
          <w:sz w:val="28"/>
          <w:szCs w:val="28"/>
        </w:rPr>
        <w:t xml:space="preserve">, остаточная стоимость на 01.01.2023г. составила </w:t>
      </w:r>
      <w:r w:rsidR="00E1374E" w:rsidRPr="00FC7B45">
        <w:rPr>
          <w:rStyle w:val="fontstyle01"/>
          <w:color w:val="000000" w:themeColor="text1"/>
          <w:sz w:val="28"/>
          <w:szCs w:val="28"/>
        </w:rPr>
        <w:t>15 356,28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FC7B45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7B45">
        <w:rPr>
          <w:rStyle w:val="fontstyle01"/>
          <w:color w:val="000000" w:themeColor="text1"/>
          <w:sz w:val="28"/>
          <w:szCs w:val="28"/>
        </w:rPr>
        <w:t>.</w:t>
      </w:r>
    </w:p>
    <w:p w14:paraId="3FE183C0" w14:textId="4CB6D217" w:rsidR="005603AF" w:rsidRPr="00FC7B45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FC7B45">
        <w:rPr>
          <w:rStyle w:val="fontstyle01"/>
          <w:color w:val="000000" w:themeColor="text1"/>
          <w:sz w:val="28"/>
          <w:szCs w:val="28"/>
        </w:rPr>
        <w:t>Материальные запасы</w:t>
      </w:r>
      <w:r w:rsidR="00E1374E" w:rsidRPr="00FC7B45">
        <w:rPr>
          <w:rStyle w:val="fontstyle01"/>
          <w:color w:val="000000" w:themeColor="text1"/>
          <w:sz w:val="28"/>
          <w:szCs w:val="28"/>
        </w:rPr>
        <w:t>, из них права пользования активами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</w:t>
      </w:r>
      <w:r w:rsidR="00E1374E" w:rsidRPr="00FC7B45">
        <w:rPr>
          <w:rStyle w:val="fontstyle01"/>
          <w:color w:val="000000" w:themeColor="text1"/>
          <w:sz w:val="28"/>
          <w:szCs w:val="28"/>
        </w:rPr>
        <w:t>не изменились</w:t>
      </w:r>
      <w:r w:rsidR="00FC7B45" w:rsidRPr="00FC7B45">
        <w:rPr>
          <w:rStyle w:val="fontstyle01"/>
          <w:color w:val="000000" w:themeColor="text1"/>
          <w:sz w:val="28"/>
          <w:szCs w:val="28"/>
        </w:rPr>
        <w:t xml:space="preserve"> по сравнению с началом 2022 года</w:t>
      </w:r>
      <w:r w:rsidR="00E1374E" w:rsidRPr="00FC7B45">
        <w:rPr>
          <w:rStyle w:val="fontstyle01"/>
          <w:color w:val="000000" w:themeColor="text1"/>
          <w:sz w:val="28"/>
          <w:szCs w:val="28"/>
        </w:rPr>
        <w:t>,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остаточная стоимость на 01.01.202</w:t>
      </w:r>
      <w:r w:rsidR="00362693" w:rsidRPr="00FC7B45">
        <w:rPr>
          <w:rStyle w:val="fontstyle01"/>
          <w:color w:val="000000" w:themeColor="text1"/>
          <w:sz w:val="28"/>
          <w:szCs w:val="28"/>
        </w:rPr>
        <w:t>3</w:t>
      </w:r>
      <w:r w:rsidRPr="00FC7B45">
        <w:rPr>
          <w:rStyle w:val="fontstyle01"/>
          <w:color w:val="000000" w:themeColor="text1"/>
          <w:sz w:val="28"/>
          <w:szCs w:val="28"/>
        </w:rPr>
        <w:t xml:space="preserve">г. составила </w:t>
      </w:r>
      <w:r w:rsidR="00E1374E" w:rsidRPr="00FC7B45">
        <w:rPr>
          <w:rStyle w:val="fontstyle01"/>
          <w:color w:val="000000" w:themeColor="text1"/>
          <w:sz w:val="28"/>
          <w:szCs w:val="28"/>
        </w:rPr>
        <w:t>2,00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FC7B45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7B45">
        <w:rPr>
          <w:rStyle w:val="fontstyle01"/>
          <w:color w:val="000000" w:themeColor="text1"/>
          <w:sz w:val="28"/>
          <w:szCs w:val="28"/>
        </w:rPr>
        <w:t>.</w:t>
      </w:r>
    </w:p>
    <w:p w14:paraId="57BBC6FF" w14:textId="4A82BA79" w:rsidR="00362693" w:rsidRPr="00FC7B45" w:rsidRDefault="00362693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FC7B45">
        <w:rPr>
          <w:rStyle w:val="fontstyle01"/>
          <w:color w:val="000000" w:themeColor="text1"/>
          <w:sz w:val="28"/>
          <w:szCs w:val="28"/>
        </w:rPr>
        <w:t xml:space="preserve">Нефинансовые активы имущества казны </w:t>
      </w:r>
      <w:r w:rsidR="00E1374E" w:rsidRPr="00FC7B45">
        <w:rPr>
          <w:rStyle w:val="fontstyle01"/>
          <w:color w:val="000000" w:themeColor="text1"/>
          <w:sz w:val="28"/>
          <w:szCs w:val="28"/>
        </w:rPr>
        <w:t>увеличились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на </w:t>
      </w:r>
      <w:r w:rsidR="00E1374E" w:rsidRPr="00FC7B45">
        <w:rPr>
          <w:rStyle w:val="fontstyle01"/>
          <w:color w:val="000000" w:themeColor="text1"/>
          <w:sz w:val="28"/>
          <w:szCs w:val="28"/>
        </w:rPr>
        <w:t>2 206,31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FC7B45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7B45">
        <w:rPr>
          <w:rStyle w:val="fontstyle01"/>
          <w:color w:val="000000" w:themeColor="text1"/>
          <w:sz w:val="28"/>
          <w:szCs w:val="28"/>
        </w:rPr>
        <w:t xml:space="preserve">., остаточная стоимость на 01.01.2023г. составила </w:t>
      </w:r>
      <w:r w:rsidR="00FC7B45" w:rsidRPr="00FC7B45">
        <w:rPr>
          <w:rStyle w:val="fontstyle01"/>
          <w:color w:val="000000" w:themeColor="text1"/>
          <w:sz w:val="28"/>
          <w:szCs w:val="28"/>
        </w:rPr>
        <w:t>85 845,2</w:t>
      </w:r>
      <w:r w:rsidR="008C4943">
        <w:rPr>
          <w:rStyle w:val="fontstyle01"/>
          <w:color w:val="000000" w:themeColor="text1"/>
          <w:sz w:val="28"/>
          <w:szCs w:val="28"/>
        </w:rPr>
        <w:t>4</w:t>
      </w:r>
      <w:r w:rsidRPr="00FC7B45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FC7B45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7B45">
        <w:rPr>
          <w:rStyle w:val="fontstyle01"/>
          <w:color w:val="000000" w:themeColor="text1"/>
          <w:sz w:val="28"/>
          <w:szCs w:val="28"/>
        </w:rPr>
        <w:t>.</w:t>
      </w:r>
    </w:p>
    <w:p w14:paraId="260219EC" w14:textId="5D1F2BBC" w:rsidR="00FC7B45" w:rsidRPr="00FC7B45" w:rsidRDefault="00FC7B45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FC7B45">
        <w:rPr>
          <w:rStyle w:val="fontstyle01"/>
          <w:color w:val="000000" w:themeColor="text1"/>
          <w:sz w:val="28"/>
          <w:szCs w:val="28"/>
        </w:rPr>
        <w:t xml:space="preserve">Расходы будущих периодов уменьшились на 262,55 </w:t>
      </w:r>
      <w:proofErr w:type="spellStart"/>
      <w:r w:rsidRPr="00FC7B45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7B45">
        <w:rPr>
          <w:rStyle w:val="fontstyle01"/>
          <w:color w:val="000000" w:themeColor="text1"/>
          <w:sz w:val="28"/>
          <w:szCs w:val="28"/>
        </w:rPr>
        <w:t xml:space="preserve">. и составили 29,51 </w:t>
      </w:r>
      <w:proofErr w:type="spellStart"/>
      <w:r w:rsidRPr="00FC7B45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7B45">
        <w:rPr>
          <w:rStyle w:val="fontstyle01"/>
          <w:color w:val="000000" w:themeColor="text1"/>
          <w:sz w:val="28"/>
          <w:szCs w:val="28"/>
        </w:rPr>
        <w:t>.</w:t>
      </w:r>
    </w:p>
    <w:p w14:paraId="49882940" w14:textId="77777777" w:rsidR="005603AF" w:rsidRPr="005F4007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5F4007">
        <w:rPr>
          <w:rStyle w:val="fontstyle01"/>
          <w:color w:val="000000" w:themeColor="text1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07A3678D" w14:textId="77777777" w:rsidR="005603AF" w:rsidRPr="005F4007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5F4007">
        <w:rPr>
          <w:rStyle w:val="fontstyle01"/>
          <w:color w:val="000000" w:themeColor="text1"/>
          <w:sz w:val="28"/>
          <w:szCs w:val="28"/>
        </w:rPr>
        <w:t>В ф.0503168 в полном объеме отражено движение нефинансовых активов.</w:t>
      </w:r>
    </w:p>
    <w:p w14:paraId="22C843E6" w14:textId="7D5D0F5C" w:rsidR="005603AF" w:rsidRPr="005F4007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5F4007">
        <w:rPr>
          <w:rStyle w:val="fontstyle01"/>
          <w:color w:val="000000" w:themeColor="text1"/>
          <w:sz w:val="28"/>
          <w:szCs w:val="28"/>
        </w:rPr>
        <w:t>Итоги по разделу 2 «Финансовые активы» по сравнению с началом 202</w:t>
      </w:r>
      <w:r w:rsidR="000309AE" w:rsidRPr="005F4007">
        <w:rPr>
          <w:rStyle w:val="fontstyle01"/>
          <w:color w:val="000000" w:themeColor="text1"/>
          <w:sz w:val="28"/>
          <w:szCs w:val="28"/>
        </w:rPr>
        <w:t>2</w:t>
      </w:r>
      <w:r w:rsidRPr="005F4007">
        <w:rPr>
          <w:rStyle w:val="fontstyle01"/>
          <w:color w:val="000000" w:themeColor="text1"/>
          <w:sz w:val="28"/>
          <w:szCs w:val="28"/>
        </w:rPr>
        <w:t xml:space="preserve"> года увеличились на </w:t>
      </w:r>
      <w:r w:rsidR="005F4007" w:rsidRPr="005F4007">
        <w:rPr>
          <w:rStyle w:val="fontstyle01"/>
          <w:color w:val="000000" w:themeColor="text1"/>
          <w:sz w:val="28"/>
          <w:szCs w:val="28"/>
        </w:rPr>
        <w:t>25 722,46</w:t>
      </w:r>
      <w:r w:rsidR="002E54E1" w:rsidRPr="005F4007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5F4007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5F4007">
        <w:rPr>
          <w:rStyle w:val="fontstyle01"/>
          <w:color w:val="000000" w:themeColor="text1"/>
          <w:sz w:val="28"/>
          <w:szCs w:val="28"/>
        </w:rPr>
        <w:t>. и по состоянию на 01.01.202</w:t>
      </w:r>
      <w:r w:rsidR="000309AE" w:rsidRPr="005F4007">
        <w:rPr>
          <w:rStyle w:val="fontstyle01"/>
          <w:color w:val="000000" w:themeColor="text1"/>
          <w:sz w:val="28"/>
          <w:szCs w:val="28"/>
        </w:rPr>
        <w:t>3</w:t>
      </w:r>
      <w:r w:rsidRPr="005F4007">
        <w:rPr>
          <w:rStyle w:val="fontstyle01"/>
          <w:color w:val="000000" w:themeColor="text1"/>
          <w:sz w:val="28"/>
          <w:szCs w:val="28"/>
        </w:rPr>
        <w:t xml:space="preserve"> года составили </w:t>
      </w:r>
      <w:r w:rsidR="005F4007" w:rsidRPr="005F4007">
        <w:rPr>
          <w:rStyle w:val="fontstyle01"/>
          <w:color w:val="000000" w:themeColor="text1"/>
          <w:sz w:val="28"/>
          <w:szCs w:val="28"/>
        </w:rPr>
        <w:t>67 726,38</w:t>
      </w:r>
      <w:r w:rsidR="002E54E1" w:rsidRPr="005F4007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5F4007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5F4007">
        <w:rPr>
          <w:rStyle w:val="fontstyle01"/>
          <w:color w:val="000000" w:themeColor="text1"/>
          <w:sz w:val="28"/>
          <w:szCs w:val="28"/>
        </w:rPr>
        <w:t>.</w:t>
      </w:r>
      <w:r w:rsidR="005F4007" w:rsidRPr="005F4007">
        <w:rPr>
          <w:rStyle w:val="fontstyle01"/>
          <w:color w:val="000000" w:themeColor="text1"/>
          <w:sz w:val="28"/>
          <w:szCs w:val="28"/>
        </w:rPr>
        <w:t>, из них средства во временном распоряжении</w:t>
      </w:r>
      <w:r w:rsidR="005F4007">
        <w:rPr>
          <w:rStyle w:val="fontstyle01"/>
          <w:color w:val="000000" w:themeColor="text1"/>
          <w:sz w:val="28"/>
          <w:szCs w:val="28"/>
        </w:rPr>
        <w:t xml:space="preserve"> в сумме</w:t>
      </w:r>
      <w:r w:rsidR="005F4007" w:rsidRPr="005F4007">
        <w:rPr>
          <w:rStyle w:val="fontstyle01"/>
          <w:color w:val="000000" w:themeColor="text1"/>
          <w:sz w:val="28"/>
          <w:szCs w:val="28"/>
        </w:rPr>
        <w:t xml:space="preserve"> 358,20 </w:t>
      </w:r>
      <w:proofErr w:type="spellStart"/>
      <w:r w:rsidR="008C4943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8C4943">
        <w:rPr>
          <w:rStyle w:val="fontstyle01"/>
          <w:color w:val="000000" w:themeColor="text1"/>
          <w:sz w:val="28"/>
          <w:szCs w:val="28"/>
        </w:rPr>
        <w:t>.</w:t>
      </w:r>
    </w:p>
    <w:p w14:paraId="77E18074" w14:textId="51E13768" w:rsidR="00D20F7F" w:rsidRPr="00947E09" w:rsidRDefault="002E54E1" w:rsidP="00701B3A">
      <w:pPr>
        <w:ind w:firstLine="709"/>
        <w:jc w:val="both"/>
        <w:rPr>
          <w:color w:val="000000" w:themeColor="text1"/>
          <w:sz w:val="28"/>
          <w:szCs w:val="28"/>
        </w:rPr>
      </w:pPr>
      <w:r w:rsidRPr="00947E09">
        <w:rPr>
          <w:rStyle w:val="fontstyle01"/>
          <w:color w:val="000000" w:themeColor="text1"/>
          <w:sz w:val="28"/>
          <w:szCs w:val="28"/>
        </w:rPr>
        <w:t>Остаток денежных средств на лицевых счетах</w:t>
      </w:r>
      <w:r w:rsidR="00D20F7F" w:rsidRPr="00947E09">
        <w:rPr>
          <w:rStyle w:val="fontstyle01"/>
          <w:color w:val="000000" w:themeColor="text1"/>
          <w:sz w:val="28"/>
          <w:szCs w:val="28"/>
        </w:rPr>
        <w:t xml:space="preserve"> Администрации отражен в сумме </w:t>
      </w:r>
      <w:r w:rsidR="005F4007" w:rsidRPr="00947E09">
        <w:rPr>
          <w:rStyle w:val="fontstyle01"/>
          <w:color w:val="000000" w:themeColor="text1"/>
          <w:sz w:val="28"/>
          <w:szCs w:val="28"/>
        </w:rPr>
        <w:t>1 736,33</w:t>
      </w:r>
      <w:r w:rsidR="00D20F7F" w:rsidRPr="00947E09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="00D20F7F" w:rsidRPr="00947E09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D20F7F" w:rsidRPr="00947E09">
        <w:rPr>
          <w:rStyle w:val="fontstyle01"/>
          <w:color w:val="000000" w:themeColor="text1"/>
          <w:sz w:val="28"/>
          <w:szCs w:val="28"/>
        </w:rPr>
        <w:t>.,</w:t>
      </w:r>
      <w:r w:rsidR="005F4007" w:rsidRPr="00947E09">
        <w:rPr>
          <w:rStyle w:val="fontstyle01"/>
          <w:color w:val="000000" w:themeColor="text1"/>
          <w:sz w:val="28"/>
          <w:szCs w:val="28"/>
        </w:rPr>
        <w:t xml:space="preserve"> из них средства по временном распоряжении в сумме 358,20 </w:t>
      </w:r>
      <w:proofErr w:type="spellStart"/>
      <w:r w:rsidR="005F4007" w:rsidRPr="00947E09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5F4007" w:rsidRPr="00947E09">
        <w:rPr>
          <w:rStyle w:val="fontstyle01"/>
          <w:color w:val="000000" w:themeColor="text1"/>
          <w:sz w:val="28"/>
          <w:szCs w:val="28"/>
        </w:rPr>
        <w:t>.,</w:t>
      </w:r>
      <w:r w:rsidR="00D20F7F" w:rsidRPr="00947E09">
        <w:rPr>
          <w:color w:val="000000" w:themeColor="text1"/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3EEC9E68" w14:textId="1685D699" w:rsidR="00F3357F" w:rsidRPr="00947E09" w:rsidRDefault="005603AF" w:rsidP="00F3357F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947E09">
        <w:rPr>
          <w:rStyle w:val="fontstyle01"/>
          <w:color w:val="000000" w:themeColor="text1"/>
          <w:sz w:val="28"/>
          <w:szCs w:val="28"/>
        </w:rPr>
        <w:lastRenderedPageBreak/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1314DD87" w14:textId="21A18A26" w:rsidR="005603AF" w:rsidRPr="00947E09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947E09">
        <w:rPr>
          <w:rStyle w:val="fontstyle01"/>
          <w:color w:val="000000" w:themeColor="text1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</w:t>
      </w:r>
      <w:r w:rsidR="00F3357F" w:rsidRPr="00947E09">
        <w:rPr>
          <w:rStyle w:val="fontstyle01"/>
          <w:color w:val="000000" w:themeColor="text1"/>
          <w:sz w:val="28"/>
          <w:szCs w:val="28"/>
        </w:rPr>
        <w:t>.</w:t>
      </w:r>
    </w:p>
    <w:p w14:paraId="2283515F" w14:textId="77777777" w:rsidR="005603AF" w:rsidRPr="00A411D9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A411D9">
        <w:rPr>
          <w:rStyle w:val="fontstyle01"/>
          <w:color w:val="000000" w:themeColor="text1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22D56E5F" w14:textId="77777777" w:rsidR="005603AF" w:rsidRPr="00A411D9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A411D9">
        <w:rPr>
          <w:rStyle w:val="fontstyle01"/>
          <w:color w:val="000000" w:themeColor="text1"/>
          <w:sz w:val="28"/>
          <w:szCs w:val="28"/>
        </w:rPr>
        <w:t>Строка 570 Баланса – разница граф 6 и 3 по бюджетной деятельности равна разнице граф 7 и 6 «Итого» раздела 1 «Бюджетная деятельность» справки ф.0503110.</w:t>
      </w:r>
    </w:p>
    <w:p w14:paraId="70F80993" w14:textId="7DE14845" w:rsidR="005603AF" w:rsidRPr="00A411D9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A411D9">
        <w:rPr>
          <w:rStyle w:val="fontstyle01"/>
          <w:color w:val="000000" w:themeColor="text1"/>
          <w:sz w:val="28"/>
          <w:szCs w:val="28"/>
        </w:rPr>
        <w:t>Согласно справк</w:t>
      </w:r>
      <w:r w:rsidR="00C208EA" w:rsidRPr="00A411D9">
        <w:rPr>
          <w:rStyle w:val="fontstyle01"/>
          <w:color w:val="000000" w:themeColor="text1"/>
          <w:sz w:val="28"/>
          <w:szCs w:val="28"/>
        </w:rPr>
        <w:t>е</w:t>
      </w:r>
      <w:r w:rsidR="00880CE6" w:rsidRPr="00A411D9">
        <w:rPr>
          <w:rStyle w:val="fontstyle01"/>
          <w:color w:val="000000" w:themeColor="text1"/>
          <w:sz w:val="28"/>
          <w:szCs w:val="28"/>
        </w:rPr>
        <w:t>,</w:t>
      </w:r>
      <w:r w:rsidRPr="00A411D9">
        <w:rPr>
          <w:rStyle w:val="fontstyle01"/>
          <w:color w:val="000000" w:themeColor="text1"/>
          <w:sz w:val="28"/>
          <w:szCs w:val="28"/>
        </w:rPr>
        <w:t xml:space="preserve"> к Балансу на забалансовых счетах числ</w:t>
      </w:r>
      <w:r w:rsidR="00350B0B" w:rsidRPr="00A411D9">
        <w:rPr>
          <w:rStyle w:val="fontstyle01"/>
          <w:color w:val="000000" w:themeColor="text1"/>
          <w:sz w:val="28"/>
          <w:szCs w:val="28"/>
        </w:rPr>
        <w:t>и</w:t>
      </w:r>
      <w:r w:rsidRPr="00A411D9">
        <w:rPr>
          <w:rStyle w:val="fontstyle01"/>
          <w:color w:val="000000" w:themeColor="text1"/>
          <w:sz w:val="28"/>
          <w:szCs w:val="28"/>
        </w:rPr>
        <w:t xml:space="preserve">тся </w:t>
      </w:r>
      <w:r w:rsidR="004D1841" w:rsidRPr="00A411D9">
        <w:rPr>
          <w:rStyle w:val="fontstyle01"/>
          <w:color w:val="000000" w:themeColor="text1"/>
          <w:sz w:val="28"/>
          <w:szCs w:val="28"/>
        </w:rPr>
        <w:t>сомнительная задолженность</w:t>
      </w:r>
      <w:r w:rsidRPr="00A411D9">
        <w:rPr>
          <w:rStyle w:val="fontstyle01"/>
          <w:color w:val="000000" w:themeColor="text1"/>
          <w:sz w:val="28"/>
          <w:szCs w:val="28"/>
        </w:rPr>
        <w:t xml:space="preserve"> в сумме </w:t>
      </w:r>
      <w:r w:rsidR="00A411D9" w:rsidRPr="00A411D9">
        <w:rPr>
          <w:rStyle w:val="fontstyle01"/>
          <w:color w:val="000000" w:themeColor="text1"/>
          <w:sz w:val="28"/>
          <w:szCs w:val="28"/>
        </w:rPr>
        <w:t>1,76</w:t>
      </w:r>
      <w:r w:rsidRPr="00A411D9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A411D9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A411D9" w:rsidRPr="00A411D9">
        <w:rPr>
          <w:rStyle w:val="fontstyle01"/>
          <w:color w:val="000000" w:themeColor="text1"/>
          <w:sz w:val="28"/>
          <w:szCs w:val="28"/>
        </w:rPr>
        <w:t>.</w:t>
      </w:r>
    </w:p>
    <w:p w14:paraId="76944F26" w14:textId="7A0845BE" w:rsidR="005603AF" w:rsidRPr="00A411D9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A411D9">
        <w:rPr>
          <w:rStyle w:val="fontstyle01"/>
          <w:color w:val="000000" w:themeColor="text1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14:paraId="26239253" w14:textId="19240236" w:rsidR="00C71224" w:rsidRPr="00A411D9" w:rsidRDefault="00C71224" w:rsidP="00EE3C26">
      <w:pPr>
        <w:ind w:firstLine="709"/>
        <w:jc w:val="both"/>
        <w:rPr>
          <w:color w:val="000000" w:themeColor="text1"/>
          <w:sz w:val="28"/>
          <w:szCs w:val="28"/>
        </w:rPr>
      </w:pPr>
      <w:r w:rsidRPr="00A411D9">
        <w:rPr>
          <w:rStyle w:val="fontstyle01"/>
          <w:b/>
          <w:bCs/>
          <w:color w:val="000000" w:themeColor="text1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Pr="008C4943">
        <w:rPr>
          <w:rStyle w:val="fontstyle01"/>
          <w:color w:val="000000" w:themeColor="text1"/>
          <w:sz w:val="28"/>
          <w:szCs w:val="28"/>
        </w:rPr>
        <w:t xml:space="preserve">(далее </w:t>
      </w:r>
      <w:r w:rsidR="00C45289" w:rsidRPr="008C4943">
        <w:rPr>
          <w:rStyle w:val="fontstyle01"/>
          <w:color w:val="000000" w:themeColor="text1"/>
          <w:sz w:val="28"/>
          <w:szCs w:val="28"/>
        </w:rPr>
        <w:t xml:space="preserve">– Отчет </w:t>
      </w:r>
      <w:r w:rsidRPr="008C4943">
        <w:rPr>
          <w:rStyle w:val="fontstyle01"/>
          <w:color w:val="000000" w:themeColor="text1"/>
          <w:sz w:val="28"/>
          <w:szCs w:val="28"/>
        </w:rPr>
        <w:t>ф. 0503127)</w:t>
      </w:r>
      <w:r w:rsidR="00C45289" w:rsidRPr="008C4943">
        <w:rPr>
          <w:rStyle w:val="fontstyle01"/>
          <w:color w:val="000000" w:themeColor="text1"/>
          <w:sz w:val="28"/>
          <w:szCs w:val="28"/>
        </w:rPr>
        <w:t>.</w:t>
      </w:r>
      <w:r w:rsidR="00C45289" w:rsidRPr="00A411D9">
        <w:rPr>
          <w:rStyle w:val="fontstyle01"/>
          <w:b/>
          <w:bCs/>
          <w:color w:val="000000" w:themeColor="text1"/>
          <w:sz w:val="28"/>
          <w:szCs w:val="28"/>
        </w:rPr>
        <w:t xml:space="preserve"> </w:t>
      </w:r>
      <w:r w:rsidRPr="00A411D9">
        <w:rPr>
          <w:color w:val="000000" w:themeColor="text1"/>
          <w:sz w:val="28"/>
          <w:szCs w:val="28"/>
        </w:rPr>
        <w:t xml:space="preserve">Согласно данным Отчета ф.0503127 за 2022 год, утвержденные бюджетные назначения по доходам утверждены в сумме </w:t>
      </w:r>
      <w:r w:rsidR="00A411D9" w:rsidRPr="00A411D9">
        <w:rPr>
          <w:color w:val="000000" w:themeColor="text1"/>
          <w:sz w:val="28"/>
          <w:szCs w:val="28"/>
        </w:rPr>
        <w:t>56 871,31</w:t>
      </w:r>
      <w:r w:rsidRPr="00A411D9">
        <w:rPr>
          <w:color w:val="000000" w:themeColor="text1"/>
          <w:sz w:val="28"/>
          <w:szCs w:val="28"/>
        </w:rPr>
        <w:t xml:space="preserve"> </w:t>
      </w:r>
      <w:proofErr w:type="spellStart"/>
      <w:r w:rsidRPr="00A411D9">
        <w:rPr>
          <w:color w:val="000000" w:themeColor="text1"/>
          <w:sz w:val="28"/>
          <w:szCs w:val="28"/>
        </w:rPr>
        <w:t>тыс.руб</w:t>
      </w:r>
      <w:proofErr w:type="spellEnd"/>
      <w:r w:rsidRPr="00A411D9">
        <w:rPr>
          <w:color w:val="000000" w:themeColor="text1"/>
          <w:sz w:val="28"/>
          <w:szCs w:val="28"/>
        </w:rPr>
        <w:t xml:space="preserve">., исполнение составило в сумме </w:t>
      </w:r>
      <w:r w:rsidR="00A411D9" w:rsidRPr="00A411D9">
        <w:rPr>
          <w:color w:val="000000" w:themeColor="text1"/>
          <w:sz w:val="28"/>
          <w:szCs w:val="28"/>
        </w:rPr>
        <w:t>55 898,48</w:t>
      </w:r>
      <w:r w:rsidRPr="00A411D9">
        <w:rPr>
          <w:color w:val="000000" w:themeColor="text1"/>
          <w:sz w:val="28"/>
          <w:szCs w:val="28"/>
        </w:rPr>
        <w:t xml:space="preserve"> </w:t>
      </w:r>
      <w:proofErr w:type="spellStart"/>
      <w:r w:rsidRPr="00A411D9">
        <w:rPr>
          <w:color w:val="000000" w:themeColor="text1"/>
          <w:sz w:val="28"/>
          <w:szCs w:val="28"/>
        </w:rPr>
        <w:t>тыс.руб</w:t>
      </w:r>
      <w:proofErr w:type="spellEnd"/>
      <w:r w:rsidRPr="00A411D9">
        <w:rPr>
          <w:color w:val="000000" w:themeColor="text1"/>
          <w:sz w:val="28"/>
          <w:szCs w:val="28"/>
        </w:rPr>
        <w:t xml:space="preserve">. </w:t>
      </w:r>
    </w:p>
    <w:p w14:paraId="3DB14FCC" w14:textId="4DDBEFA8" w:rsidR="00C71224" w:rsidRPr="00563F7D" w:rsidRDefault="00462E63" w:rsidP="00462E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3F7D">
        <w:rPr>
          <w:color w:val="000000" w:themeColor="text1"/>
          <w:sz w:val="28"/>
          <w:szCs w:val="28"/>
        </w:rPr>
        <w:t xml:space="preserve">На основании п.52 Инструкции №191н ф. 0503127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таким образом согласно </w:t>
      </w:r>
      <w:r w:rsidR="00FA7A3B" w:rsidRPr="00563F7D">
        <w:rPr>
          <w:color w:val="000000" w:themeColor="text1"/>
          <w:sz w:val="28"/>
          <w:szCs w:val="28"/>
          <w:u w:val="single"/>
        </w:rPr>
        <w:t>п.55</w:t>
      </w:r>
      <w:r w:rsidR="00C71224" w:rsidRPr="00563F7D">
        <w:rPr>
          <w:color w:val="000000" w:themeColor="text1"/>
          <w:sz w:val="28"/>
          <w:szCs w:val="28"/>
          <w:u w:val="single"/>
        </w:rPr>
        <w:t xml:space="preserve"> Инструкции №191н по разделу «Доходы бюджета» главным</w:t>
      </w:r>
      <w:r w:rsidR="00C45289" w:rsidRPr="00563F7D">
        <w:rPr>
          <w:color w:val="000000" w:themeColor="text1"/>
          <w:sz w:val="28"/>
          <w:szCs w:val="28"/>
          <w:u w:val="single"/>
        </w:rPr>
        <w:t>и</w:t>
      </w:r>
      <w:r w:rsidR="00C71224" w:rsidRPr="00563F7D">
        <w:rPr>
          <w:color w:val="000000" w:themeColor="text1"/>
          <w:sz w:val="28"/>
          <w:szCs w:val="28"/>
          <w:u w:val="single"/>
        </w:rPr>
        <w:t xml:space="preserve"> администратор</w:t>
      </w:r>
      <w:r w:rsidR="00C45289" w:rsidRPr="00563F7D">
        <w:rPr>
          <w:color w:val="000000" w:themeColor="text1"/>
          <w:sz w:val="28"/>
          <w:szCs w:val="28"/>
          <w:u w:val="single"/>
        </w:rPr>
        <w:t>а</w:t>
      </w:r>
      <w:r w:rsidR="00C71224" w:rsidRPr="00563F7D">
        <w:rPr>
          <w:color w:val="000000" w:themeColor="text1"/>
          <w:sz w:val="28"/>
          <w:szCs w:val="28"/>
          <w:u w:val="single"/>
        </w:rPr>
        <w:t>м</w:t>
      </w:r>
      <w:r w:rsidR="00C45289" w:rsidRPr="00563F7D">
        <w:rPr>
          <w:color w:val="000000" w:themeColor="text1"/>
          <w:sz w:val="28"/>
          <w:szCs w:val="28"/>
          <w:u w:val="single"/>
        </w:rPr>
        <w:t>и</w:t>
      </w:r>
      <w:r w:rsidR="00C71224" w:rsidRPr="00563F7D">
        <w:rPr>
          <w:color w:val="000000" w:themeColor="text1"/>
          <w:sz w:val="28"/>
          <w:szCs w:val="28"/>
          <w:u w:val="single"/>
        </w:rPr>
        <w:t xml:space="preserve"> доходов бюджета отража</w:t>
      </w:r>
      <w:r w:rsidR="00C45289" w:rsidRPr="00563F7D">
        <w:rPr>
          <w:color w:val="000000" w:themeColor="text1"/>
          <w:sz w:val="28"/>
          <w:szCs w:val="28"/>
          <w:u w:val="single"/>
        </w:rPr>
        <w:t>ются</w:t>
      </w:r>
      <w:r w:rsidR="00C71224" w:rsidRPr="00563F7D">
        <w:rPr>
          <w:color w:val="000000" w:themeColor="text1"/>
          <w:sz w:val="28"/>
          <w:szCs w:val="28"/>
          <w:u w:val="single"/>
        </w:rPr>
        <w:t xml:space="preserve"> суммы плановых (прогнозных) показателей по закрепленным за ним доходам бюджета. </w:t>
      </w:r>
    </w:p>
    <w:p w14:paraId="1A21BA20" w14:textId="0CED7EC1" w:rsidR="00105D52" w:rsidRPr="00563F7D" w:rsidRDefault="00105D52" w:rsidP="00C712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3F7D">
        <w:rPr>
          <w:color w:val="000000" w:themeColor="text1"/>
          <w:sz w:val="28"/>
          <w:szCs w:val="28"/>
        </w:rPr>
        <w:t>Согласно п.56 Инструкции №191н в графе 5 раздела «Расходы бюджета» Отчета ф.0503127 заполняются 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4C94663E" w14:textId="70C56564" w:rsidR="00C71224" w:rsidRPr="00563F7D" w:rsidRDefault="00424C51" w:rsidP="00C712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3F7D">
        <w:rPr>
          <w:rFonts w:eastAsia="Calibri"/>
          <w:color w:val="000000" w:themeColor="text1"/>
          <w:sz w:val="28"/>
          <w:szCs w:val="28"/>
        </w:rPr>
        <w:t>Утвержденные бюджетные назначения, лимиты</w:t>
      </w:r>
      <w:r w:rsidR="00A411D9" w:rsidRPr="00563F7D">
        <w:rPr>
          <w:rFonts w:eastAsia="Calibri"/>
          <w:color w:val="000000" w:themeColor="text1"/>
          <w:sz w:val="28"/>
          <w:szCs w:val="28"/>
        </w:rPr>
        <w:t xml:space="preserve"> бюджетных обязательств</w:t>
      </w:r>
      <w:r w:rsidRPr="00563F7D">
        <w:rPr>
          <w:rFonts w:eastAsia="Calibri"/>
          <w:color w:val="000000" w:themeColor="text1"/>
          <w:sz w:val="28"/>
          <w:szCs w:val="28"/>
        </w:rPr>
        <w:t xml:space="preserve"> на отчетную дату составили в сумме </w:t>
      </w:r>
      <w:r w:rsidR="00A411D9" w:rsidRPr="00563F7D">
        <w:rPr>
          <w:rFonts w:eastAsia="Calibri"/>
          <w:color w:val="000000" w:themeColor="text1"/>
          <w:sz w:val="28"/>
          <w:szCs w:val="28"/>
        </w:rPr>
        <w:t>58 412,27</w:t>
      </w:r>
      <w:r w:rsidRPr="00563F7D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8C4943">
        <w:rPr>
          <w:rFonts w:eastAsia="Calibri"/>
          <w:color w:val="000000" w:themeColor="text1"/>
          <w:sz w:val="28"/>
          <w:szCs w:val="28"/>
        </w:rPr>
        <w:t>тыс.руб</w:t>
      </w:r>
      <w:proofErr w:type="spellEnd"/>
      <w:r w:rsidR="008C4943">
        <w:rPr>
          <w:rFonts w:eastAsia="Calibri"/>
          <w:color w:val="000000" w:themeColor="text1"/>
          <w:sz w:val="28"/>
          <w:szCs w:val="28"/>
        </w:rPr>
        <w:t>.</w:t>
      </w:r>
      <w:r w:rsidRPr="00563F7D">
        <w:rPr>
          <w:rFonts w:eastAsia="Calibri"/>
          <w:color w:val="000000" w:themeColor="text1"/>
          <w:sz w:val="28"/>
          <w:szCs w:val="28"/>
        </w:rPr>
        <w:t xml:space="preserve"> </w:t>
      </w:r>
      <w:r w:rsidR="00C71224" w:rsidRPr="00563F7D">
        <w:rPr>
          <w:rFonts w:eastAsia="Calibri"/>
          <w:color w:val="000000" w:themeColor="text1"/>
          <w:sz w:val="28"/>
          <w:szCs w:val="28"/>
        </w:rPr>
        <w:t xml:space="preserve">Исполнение расходной части бюджета </w:t>
      </w:r>
      <w:r w:rsidR="00C71224" w:rsidRPr="00563F7D">
        <w:rPr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C71224" w:rsidRPr="00563F7D">
        <w:rPr>
          <w:rFonts w:eastAsia="Calibri"/>
          <w:color w:val="000000" w:themeColor="text1"/>
          <w:sz w:val="28"/>
          <w:szCs w:val="28"/>
        </w:rPr>
        <w:t xml:space="preserve"> предусмотрено в размере </w:t>
      </w:r>
      <w:r w:rsidR="00A411D9" w:rsidRPr="00563F7D">
        <w:rPr>
          <w:color w:val="000000" w:themeColor="text1"/>
          <w:sz w:val="28"/>
          <w:szCs w:val="28"/>
        </w:rPr>
        <w:t>56 061,31</w:t>
      </w:r>
      <w:r w:rsidR="00C71224" w:rsidRPr="00563F7D">
        <w:rPr>
          <w:color w:val="000000" w:themeColor="text1"/>
          <w:sz w:val="28"/>
          <w:szCs w:val="28"/>
        </w:rPr>
        <w:t xml:space="preserve"> </w:t>
      </w:r>
      <w:proofErr w:type="spellStart"/>
      <w:r w:rsidR="008C4943">
        <w:rPr>
          <w:rFonts w:eastAsia="Calibri"/>
          <w:color w:val="000000" w:themeColor="text1"/>
          <w:sz w:val="28"/>
          <w:szCs w:val="28"/>
        </w:rPr>
        <w:t>тыс.руб</w:t>
      </w:r>
      <w:proofErr w:type="spellEnd"/>
      <w:r w:rsidR="008C4943">
        <w:rPr>
          <w:rFonts w:eastAsia="Calibri"/>
          <w:color w:val="000000" w:themeColor="text1"/>
          <w:sz w:val="28"/>
          <w:szCs w:val="28"/>
        </w:rPr>
        <w:t>.</w:t>
      </w:r>
      <w:r w:rsidR="00C71224" w:rsidRPr="00563F7D">
        <w:rPr>
          <w:rFonts w:eastAsia="Calibri"/>
          <w:color w:val="000000" w:themeColor="text1"/>
          <w:sz w:val="28"/>
          <w:szCs w:val="28"/>
        </w:rPr>
        <w:t>, п</w:t>
      </w:r>
      <w:r w:rsidR="00C71224" w:rsidRPr="00563F7D">
        <w:rPr>
          <w:color w:val="000000" w:themeColor="text1"/>
          <w:sz w:val="28"/>
          <w:szCs w:val="28"/>
        </w:rPr>
        <w:t xml:space="preserve">лановые показатели по расходам бюджета выполнены на </w:t>
      </w:r>
      <w:r w:rsidR="00A411D9" w:rsidRPr="00563F7D">
        <w:rPr>
          <w:color w:val="000000" w:themeColor="text1"/>
          <w:sz w:val="28"/>
          <w:szCs w:val="28"/>
        </w:rPr>
        <w:t>95,98</w:t>
      </w:r>
      <w:r w:rsidR="00C71224" w:rsidRPr="00563F7D">
        <w:rPr>
          <w:color w:val="000000" w:themeColor="text1"/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A411D9" w:rsidRPr="00563F7D">
        <w:rPr>
          <w:color w:val="000000" w:themeColor="text1"/>
          <w:sz w:val="28"/>
          <w:szCs w:val="28"/>
        </w:rPr>
        <w:t>2 350,96</w:t>
      </w:r>
      <w:r w:rsidR="00C71224" w:rsidRPr="00563F7D">
        <w:rPr>
          <w:color w:val="000000" w:themeColor="text1"/>
          <w:sz w:val="28"/>
          <w:szCs w:val="28"/>
        </w:rPr>
        <w:t xml:space="preserve"> </w:t>
      </w:r>
      <w:proofErr w:type="spellStart"/>
      <w:r w:rsidR="008C4943">
        <w:rPr>
          <w:color w:val="000000" w:themeColor="text1"/>
          <w:sz w:val="28"/>
          <w:szCs w:val="28"/>
        </w:rPr>
        <w:t>тыс.руб</w:t>
      </w:r>
      <w:proofErr w:type="spellEnd"/>
      <w:r w:rsidR="008C4943">
        <w:rPr>
          <w:color w:val="000000" w:themeColor="text1"/>
          <w:sz w:val="28"/>
          <w:szCs w:val="28"/>
        </w:rPr>
        <w:t>.</w:t>
      </w:r>
    </w:p>
    <w:p w14:paraId="405265A4" w14:textId="1FE1EC84" w:rsidR="00250930" w:rsidRPr="00563F7D" w:rsidRDefault="005603AF" w:rsidP="00701B3A">
      <w:pPr>
        <w:ind w:firstLine="709"/>
        <w:jc w:val="both"/>
        <w:rPr>
          <w:rStyle w:val="fontstyle01"/>
          <w:b/>
          <w:color w:val="000000" w:themeColor="text1"/>
          <w:sz w:val="28"/>
          <w:szCs w:val="28"/>
        </w:rPr>
      </w:pPr>
      <w:r w:rsidRPr="00563F7D">
        <w:rPr>
          <w:rStyle w:val="fontstyle01"/>
          <w:b/>
          <w:color w:val="000000" w:themeColor="text1"/>
          <w:sz w:val="28"/>
          <w:szCs w:val="28"/>
        </w:rPr>
        <w:lastRenderedPageBreak/>
        <w:t xml:space="preserve">Отчет о финансовых результатах деятельности (ф.0503121) </w:t>
      </w:r>
      <w:r w:rsidRPr="008C4943">
        <w:rPr>
          <w:rStyle w:val="fontstyle01"/>
          <w:bCs/>
          <w:color w:val="000000" w:themeColor="text1"/>
          <w:sz w:val="28"/>
          <w:szCs w:val="28"/>
        </w:rPr>
        <w:t>(далее –ф.0503121).</w:t>
      </w:r>
      <w:r w:rsidR="00250930" w:rsidRPr="00563F7D">
        <w:rPr>
          <w:color w:val="000000" w:themeColor="text1"/>
        </w:rPr>
        <w:t xml:space="preserve"> </w:t>
      </w:r>
      <w:r w:rsidR="00250930" w:rsidRPr="00563F7D">
        <w:rPr>
          <w:rStyle w:val="fontstyle01"/>
          <w:bCs/>
          <w:color w:val="000000" w:themeColor="text1"/>
          <w:sz w:val="28"/>
          <w:szCs w:val="28"/>
        </w:rPr>
        <w:t xml:space="preserve">При анализе ф.0503121 в кодовой зоне заполнен код субъекта бюджетной отчетности ГРБС, суммовые значения формы </w:t>
      </w:r>
      <w:r w:rsidR="008C4943">
        <w:rPr>
          <w:rStyle w:val="fontstyle01"/>
          <w:bCs/>
          <w:color w:val="000000" w:themeColor="text1"/>
          <w:sz w:val="28"/>
          <w:szCs w:val="28"/>
        </w:rPr>
        <w:t>отражены</w:t>
      </w:r>
      <w:r w:rsidR="00250930" w:rsidRPr="00563F7D">
        <w:rPr>
          <w:rStyle w:val="fontstyle01"/>
          <w:bCs/>
          <w:color w:val="000000" w:themeColor="text1"/>
          <w:sz w:val="28"/>
          <w:szCs w:val="28"/>
        </w:rPr>
        <w:t xml:space="preserve">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</w:t>
      </w:r>
      <w:r w:rsidR="00250930" w:rsidRPr="00563F7D">
        <w:rPr>
          <w:rStyle w:val="fontstyle01"/>
          <w:b/>
          <w:color w:val="000000" w:themeColor="text1"/>
          <w:sz w:val="28"/>
          <w:szCs w:val="28"/>
        </w:rPr>
        <w:t xml:space="preserve"> </w:t>
      </w:r>
    </w:p>
    <w:p w14:paraId="34991264" w14:textId="71B118EE" w:rsidR="00250930" w:rsidRPr="00563F7D" w:rsidRDefault="00250930" w:rsidP="00701B3A">
      <w:pPr>
        <w:ind w:firstLine="709"/>
        <w:jc w:val="both"/>
        <w:rPr>
          <w:rStyle w:val="fontstyle01"/>
          <w:bCs/>
          <w:color w:val="000000" w:themeColor="text1"/>
          <w:sz w:val="28"/>
          <w:szCs w:val="28"/>
        </w:rPr>
      </w:pPr>
      <w:r w:rsidRPr="00563F7D">
        <w:rPr>
          <w:rStyle w:val="fontstyle01"/>
          <w:bCs/>
          <w:color w:val="000000" w:themeColor="text1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4918C348" w14:textId="68F4DC53" w:rsidR="005603AF" w:rsidRPr="00563F7D" w:rsidRDefault="00542AAB" w:rsidP="00250930">
      <w:pPr>
        <w:ind w:firstLine="567"/>
        <w:jc w:val="both"/>
        <w:rPr>
          <w:rStyle w:val="fontstyle01"/>
          <w:color w:val="000000" w:themeColor="text1"/>
          <w:sz w:val="28"/>
          <w:szCs w:val="28"/>
        </w:rPr>
      </w:pPr>
      <w:r w:rsidRPr="00563F7D">
        <w:rPr>
          <w:rStyle w:val="fontstyle01"/>
          <w:color w:val="000000" w:themeColor="text1"/>
          <w:sz w:val="28"/>
          <w:szCs w:val="28"/>
        </w:rPr>
        <w:t xml:space="preserve"> </w:t>
      </w:r>
      <w:r w:rsidR="00250930" w:rsidRPr="00563F7D">
        <w:rPr>
          <w:rStyle w:val="fontstyle01"/>
          <w:color w:val="000000" w:themeColor="text1"/>
          <w:sz w:val="28"/>
          <w:szCs w:val="28"/>
        </w:rPr>
        <w:t xml:space="preserve"> </w:t>
      </w:r>
      <w:r w:rsidR="005603AF" w:rsidRPr="00563F7D">
        <w:rPr>
          <w:rStyle w:val="fontstyle01"/>
          <w:color w:val="000000" w:themeColor="text1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33F6AC45" w14:textId="4BCD81A5" w:rsidR="005603AF" w:rsidRPr="00563F7D" w:rsidRDefault="005603AF" w:rsidP="00052B24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563F7D">
        <w:rPr>
          <w:rStyle w:val="fontstyle01"/>
          <w:color w:val="000000" w:themeColor="text1"/>
          <w:sz w:val="28"/>
          <w:szCs w:val="28"/>
        </w:rPr>
        <w:t xml:space="preserve">Чистый операционный результат сложился в сумме </w:t>
      </w:r>
      <w:r w:rsidR="00563F7D" w:rsidRPr="00563F7D">
        <w:rPr>
          <w:rStyle w:val="fontstyle01"/>
          <w:color w:val="000000" w:themeColor="text1"/>
          <w:sz w:val="28"/>
          <w:szCs w:val="28"/>
        </w:rPr>
        <w:t>(-)5 417,98</w:t>
      </w:r>
      <w:r w:rsidRPr="00563F7D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563F7D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563F7D">
        <w:rPr>
          <w:rStyle w:val="fontstyle01"/>
          <w:color w:val="000000" w:themeColor="text1"/>
          <w:sz w:val="28"/>
          <w:szCs w:val="28"/>
        </w:rPr>
        <w:t>.</w:t>
      </w:r>
      <w:r w:rsidR="00052B24" w:rsidRPr="00563F7D">
        <w:rPr>
          <w:rStyle w:val="fontstyle01"/>
          <w:color w:val="000000" w:themeColor="text1"/>
          <w:sz w:val="28"/>
          <w:szCs w:val="28"/>
        </w:rPr>
        <w:t xml:space="preserve">, что </w:t>
      </w:r>
      <w:r w:rsidRPr="00563F7D">
        <w:rPr>
          <w:rStyle w:val="fontstyle01"/>
          <w:color w:val="000000" w:themeColor="text1"/>
          <w:sz w:val="28"/>
          <w:szCs w:val="28"/>
        </w:rPr>
        <w:t>подтвержда</w:t>
      </w:r>
      <w:r w:rsidR="00052B24" w:rsidRPr="00563F7D">
        <w:rPr>
          <w:rStyle w:val="fontstyle01"/>
          <w:color w:val="000000" w:themeColor="text1"/>
          <w:sz w:val="28"/>
          <w:szCs w:val="28"/>
        </w:rPr>
        <w:t>е</w:t>
      </w:r>
      <w:r w:rsidRPr="00563F7D">
        <w:rPr>
          <w:rStyle w:val="fontstyle01"/>
          <w:color w:val="000000" w:themeColor="text1"/>
          <w:sz w:val="28"/>
          <w:szCs w:val="28"/>
        </w:rPr>
        <w:t>тся данными справки ф.0503110.</w:t>
      </w:r>
    </w:p>
    <w:p w14:paraId="0B4406F2" w14:textId="77777777" w:rsidR="00BA1090" w:rsidRPr="00951157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951157">
        <w:rPr>
          <w:rStyle w:val="fontstyle01"/>
          <w:b/>
          <w:color w:val="000000" w:themeColor="text1"/>
          <w:sz w:val="28"/>
          <w:szCs w:val="28"/>
        </w:rPr>
        <w:t>Отчет о движении денежных средств (ф.0503123) (далее – ф.0503123).</w:t>
      </w:r>
      <w:r w:rsidRPr="00951157">
        <w:rPr>
          <w:rStyle w:val="fontstyle01"/>
          <w:color w:val="000000" w:themeColor="text1"/>
          <w:sz w:val="28"/>
          <w:szCs w:val="28"/>
        </w:rPr>
        <w:t xml:space="preserve"> </w:t>
      </w:r>
    </w:p>
    <w:p w14:paraId="0CA5D4BC" w14:textId="77777777" w:rsidR="008C4943" w:rsidRDefault="00BA1090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951157">
        <w:rPr>
          <w:rStyle w:val="fontstyle01"/>
          <w:color w:val="000000" w:themeColor="text1"/>
          <w:sz w:val="28"/>
          <w:szCs w:val="28"/>
        </w:rPr>
        <w:t>При анализе ф.050312</w:t>
      </w:r>
      <w:r w:rsidR="00250930" w:rsidRPr="00951157">
        <w:rPr>
          <w:rStyle w:val="fontstyle01"/>
          <w:color w:val="000000" w:themeColor="text1"/>
          <w:sz w:val="28"/>
          <w:szCs w:val="28"/>
        </w:rPr>
        <w:t>3</w:t>
      </w:r>
      <w:r w:rsidRPr="00951157">
        <w:rPr>
          <w:rStyle w:val="fontstyle01"/>
          <w:color w:val="000000" w:themeColor="text1"/>
          <w:sz w:val="28"/>
          <w:szCs w:val="28"/>
        </w:rPr>
        <w:t xml:space="preserve"> в кодовой зоне заполнен код субъекта бюджетной отчетности ГРБС, суммовые значения формы </w:t>
      </w:r>
      <w:r w:rsidR="008C4943">
        <w:rPr>
          <w:rStyle w:val="fontstyle01"/>
          <w:color w:val="000000" w:themeColor="text1"/>
          <w:sz w:val="28"/>
          <w:szCs w:val="28"/>
        </w:rPr>
        <w:t>отражены</w:t>
      </w:r>
      <w:r w:rsidRPr="00951157">
        <w:rPr>
          <w:rStyle w:val="fontstyle01"/>
          <w:color w:val="000000" w:themeColor="text1"/>
          <w:sz w:val="28"/>
          <w:szCs w:val="28"/>
        </w:rPr>
        <w:t xml:space="preserve">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 </w:t>
      </w:r>
    </w:p>
    <w:p w14:paraId="193BAAA9" w14:textId="5AE7E0BF" w:rsidR="005603AF" w:rsidRPr="00430FAD" w:rsidRDefault="005603AF" w:rsidP="00701B3A">
      <w:pPr>
        <w:ind w:firstLine="709"/>
        <w:jc w:val="both"/>
        <w:rPr>
          <w:rStyle w:val="fontstyle01"/>
          <w:color w:val="FF0000"/>
          <w:sz w:val="28"/>
          <w:szCs w:val="28"/>
        </w:rPr>
      </w:pPr>
      <w:r w:rsidRPr="00951157">
        <w:rPr>
          <w:rStyle w:val="fontstyle01"/>
          <w:color w:val="000000" w:themeColor="text1"/>
          <w:sz w:val="28"/>
          <w:szCs w:val="28"/>
        </w:rPr>
        <w:t>Согласно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951157">
        <w:rPr>
          <w:rStyle w:val="fontstyle01"/>
          <w:color w:val="000000" w:themeColor="text1"/>
          <w:sz w:val="28"/>
          <w:szCs w:val="28"/>
        </w:rPr>
        <w:t xml:space="preserve"> </w:t>
      </w:r>
      <w:r w:rsidRPr="00951157">
        <w:rPr>
          <w:rStyle w:val="fontstyle01"/>
          <w:color w:val="000000" w:themeColor="text1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951157">
        <w:rPr>
          <w:rStyle w:val="fontstyle01"/>
          <w:color w:val="000000" w:themeColor="text1"/>
          <w:sz w:val="28"/>
          <w:szCs w:val="28"/>
        </w:rPr>
        <w:t>м</w:t>
      </w:r>
      <w:r w:rsidRPr="00951157">
        <w:rPr>
          <w:rStyle w:val="fontstyle01"/>
          <w:color w:val="000000" w:themeColor="text1"/>
          <w:sz w:val="28"/>
          <w:szCs w:val="28"/>
        </w:rPr>
        <w:t>, подраздела</w:t>
      </w:r>
      <w:r w:rsidR="00542AAB" w:rsidRPr="00951157">
        <w:rPr>
          <w:rStyle w:val="fontstyle01"/>
          <w:color w:val="000000" w:themeColor="text1"/>
          <w:sz w:val="28"/>
          <w:szCs w:val="28"/>
        </w:rPr>
        <w:t>м</w:t>
      </w:r>
      <w:r w:rsidRPr="00951157">
        <w:rPr>
          <w:rStyle w:val="fontstyle01"/>
          <w:color w:val="000000" w:themeColor="text1"/>
          <w:sz w:val="28"/>
          <w:szCs w:val="28"/>
        </w:rPr>
        <w:t>, код</w:t>
      </w:r>
      <w:r w:rsidR="00542AAB" w:rsidRPr="00951157">
        <w:rPr>
          <w:rStyle w:val="fontstyle01"/>
          <w:color w:val="000000" w:themeColor="text1"/>
          <w:sz w:val="28"/>
          <w:szCs w:val="28"/>
        </w:rPr>
        <w:t>ам</w:t>
      </w:r>
      <w:r w:rsidRPr="00951157">
        <w:rPr>
          <w:rStyle w:val="fontstyle01"/>
          <w:color w:val="000000" w:themeColor="text1"/>
          <w:sz w:val="28"/>
          <w:szCs w:val="28"/>
        </w:rPr>
        <w:t xml:space="preserve"> видов расходов. </w:t>
      </w:r>
    </w:p>
    <w:p w14:paraId="65D9D115" w14:textId="58C108DF" w:rsidR="008A1780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  <w:u w:val="single"/>
        </w:rPr>
      </w:pPr>
      <w:r w:rsidRPr="00BA40ED">
        <w:rPr>
          <w:rStyle w:val="fontstyle01"/>
          <w:b/>
          <w:color w:val="000000" w:themeColor="text1"/>
          <w:sz w:val="28"/>
          <w:szCs w:val="28"/>
        </w:rPr>
        <w:t>Пояснительная записка (ф. 0503160) (далее – Пояснительная записка)</w:t>
      </w:r>
      <w:r w:rsidRPr="00BA40ED">
        <w:rPr>
          <w:rStyle w:val="fontstyle01"/>
          <w:color w:val="000000" w:themeColor="text1"/>
          <w:sz w:val="28"/>
          <w:szCs w:val="28"/>
        </w:rPr>
        <w:t xml:space="preserve"> составлена в разрезе 5 разделов, что соответствует требованиям Инструкции №191н</w:t>
      </w:r>
      <w:r w:rsidR="00440201">
        <w:rPr>
          <w:rStyle w:val="fontstyle01"/>
          <w:color w:val="000000" w:themeColor="text1"/>
          <w:sz w:val="28"/>
          <w:szCs w:val="28"/>
        </w:rPr>
        <w:t xml:space="preserve">, </w:t>
      </w:r>
      <w:bookmarkStart w:id="3" w:name="_Hlk131751549"/>
      <w:r w:rsidR="00440201" w:rsidRPr="00440201">
        <w:rPr>
          <w:rStyle w:val="fontstyle01"/>
          <w:color w:val="000000" w:themeColor="text1"/>
          <w:sz w:val="28"/>
          <w:szCs w:val="28"/>
          <w:u w:val="single"/>
        </w:rPr>
        <w:t>наименование 3 раздела не соответствует требованиям п.152 Инструкции №191н</w:t>
      </w:r>
      <w:bookmarkEnd w:id="3"/>
      <w:r w:rsidR="00440201" w:rsidRPr="00440201">
        <w:rPr>
          <w:rStyle w:val="fontstyle01"/>
          <w:color w:val="000000" w:themeColor="text1"/>
          <w:sz w:val="28"/>
          <w:szCs w:val="28"/>
          <w:u w:val="single"/>
        </w:rPr>
        <w:t>.</w:t>
      </w:r>
    </w:p>
    <w:p w14:paraId="007E419C" w14:textId="779637EE" w:rsidR="00440201" w:rsidRPr="00BA40ED" w:rsidRDefault="00440201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440201">
        <w:rPr>
          <w:rStyle w:val="fontstyle01"/>
          <w:color w:val="000000" w:themeColor="text1"/>
          <w:sz w:val="28"/>
          <w:szCs w:val="28"/>
        </w:rPr>
        <w:t>При анализе Пояснительной записки невозможно идентифицировать кем из субъектов бюджетной отчетности п.11.1 или п.11.2 Инструкции №191н представлена Пояснительная записка.</w:t>
      </w:r>
    </w:p>
    <w:p w14:paraId="7265E350" w14:textId="0C74C024" w:rsidR="00195D1D" w:rsidRDefault="00BA40ED" w:rsidP="00195D1D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BA40ED">
        <w:rPr>
          <w:rStyle w:val="fontstyle01"/>
          <w:color w:val="000000" w:themeColor="text1"/>
          <w:sz w:val="28"/>
          <w:szCs w:val="28"/>
        </w:rPr>
        <w:t>Т</w:t>
      </w:r>
      <w:r w:rsidR="008A1780" w:rsidRPr="00BA40ED">
        <w:rPr>
          <w:rStyle w:val="fontstyle01"/>
          <w:color w:val="000000" w:themeColor="text1"/>
          <w:sz w:val="28"/>
          <w:szCs w:val="28"/>
        </w:rPr>
        <w:t>екстов</w:t>
      </w:r>
      <w:r w:rsidR="00440201">
        <w:rPr>
          <w:rStyle w:val="fontstyle01"/>
          <w:color w:val="000000" w:themeColor="text1"/>
          <w:sz w:val="28"/>
          <w:szCs w:val="28"/>
        </w:rPr>
        <w:t>ая</w:t>
      </w:r>
      <w:r w:rsidR="008A1780" w:rsidRPr="00BA40ED">
        <w:rPr>
          <w:rStyle w:val="fontstyle01"/>
          <w:color w:val="000000" w:themeColor="text1"/>
          <w:sz w:val="28"/>
          <w:szCs w:val="28"/>
        </w:rPr>
        <w:t xml:space="preserve"> част</w:t>
      </w:r>
      <w:r w:rsidRPr="00BA40ED">
        <w:rPr>
          <w:rStyle w:val="fontstyle01"/>
          <w:color w:val="000000" w:themeColor="text1"/>
          <w:sz w:val="28"/>
          <w:szCs w:val="28"/>
        </w:rPr>
        <w:t>ь</w:t>
      </w:r>
      <w:r w:rsidR="008A1780" w:rsidRPr="00BA40ED">
        <w:rPr>
          <w:rStyle w:val="fontstyle01"/>
          <w:color w:val="000000" w:themeColor="text1"/>
          <w:sz w:val="28"/>
          <w:szCs w:val="28"/>
        </w:rPr>
        <w:t xml:space="preserve"> </w:t>
      </w:r>
      <w:r w:rsidR="00966263" w:rsidRPr="00BA40ED">
        <w:rPr>
          <w:rStyle w:val="fontstyle01"/>
          <w:color w:val="000000" w:themeColor="text1"/>
          <w:sz w:val="28"/>
          <w:szCs w:val="28"/>
        </w:rPr>
        <w:t>Пояснительной записки</w:t>
      </w:r>
      <w:r w:rsidR="008A1780" w:rsidRPr="00BA40ED">
        <w:rPr>
          <w:rStyle w:val="fontstyle01"/>
          <w:color w:val="000000" w:themeColor="text1"/>
          <w:sz w:val="28"/>
          <w:szCs w:val="28"/>
        </w:rPr>
        <w:t xml:space="preserve"> раздел</w:t>
      </w:r>
      <w:r w:rsidRPr="00BA40ED">
        <w:rPr>
          <w:rStyle w:val="fontstyle01"/>
          <w:color w:val="000000" w:themeColor="text1"/>
          <w:sz w:val="28"/>
          <w:szCs w:val="28"/>
        </w:rPr>
        <w:t>а</w:t>
      </w:r>
      <w:r w:rsidR="008A1780" w:rsidRPr="00BA40ED">
        <w:rPr>
          <w:rStyle w:val="fontstyle01"/>
          <w:color w:val="000000" w:themeColor="text1"/>
          <w:sz w:val="28"/>
          <w:szCs w:val="28"/>
        </w:rPr>
        <w:t xml:space="preserve"> 1 «Организационная структура субъекта бюджетной отчетности» </w:t>
      </w:r>
      <w:r w:rsidRPr="00BA40ED">
        <w:rPr>
          <w:rStyle w:val="fontstyle01"/>
          <w:color w:val="000000" w:themeColor="text1"/>
          <w:sz w:val="28"/>
          <w:szCs w:val="28"/>
        </w:rPr>
        <w:t>содержит</w:t>
      </w:r>
      <w:r w:rsidR="008A1780" w:rsidRPr="00BA40ED">
        <w:rPr>
          <w:rStyle w:val="fontstyle01"/>
          <w:color w:val="000000" w:themeColor="text1"/>
          <w:sz w:val="28"/>
          <w:szCs w:val="28"/>
        </w:rPr>
        <w:t xml:space="preserve"> информаци</w:t>
      </w:r>
      <w:r w:rsidRPr="00BA40ED">
        <w:rPr>
          <w:rStyle w:val="fontstyle01"/>
          <w:color w:val="000000" w:themeColor="text1"/>
          <w:sz w:val="28"/>
          <w:szCs w:val="28"/>
        </w:rPr>
        <w:t>ю</w:t>
      </w:r>
      <w:r w:rsidR="008A1780" w:rsidRPr="00BA40ED">
        <w:rPr>
          <w:rStyle w:val="fontstyle01"/>
          <w:color w:val="000000" w:themeColor="text1"/>
          <w:sz w:val="28"/>
          <w:szCs w:val="28"/>
        </w:rPr>
        <w:t xml:space="preserve"> </w:t>
      </w:r>
      <w:r w:rsidR="00DB1226" w:rsidRPr="00BA40ED">
        <w:rPr>
          <w:rStyle w:val="fontstyle01"/>
          <w:color w:val="000000" w:themeColor="text1"/>
          <w:sz w:val="28"/>
          <w:szCs w:val="28"/>
        </w:rPr>
        <w:t xml:space="preserve">о </w:t>
      </w:r>
      <w:r w:rsidRPr="00BA40ED">
        <w:rPr>
          <w:rStyle w:val="fontstyle01"/>
          <w:color w:val="000000" w:themeColor="text1"/>
          <w:sz w:val="28"/>
          <w:szCs w:val="28"/>
        </w:rPr>
        <w:t xml:space="preserve">том, что </w:t>
      </w:r>
      <w:r w:rsidR="00F93199" w:rsidRPr="00BA40ED">
        <w:rPr>
          <w:rStyle w:val="fontstyle01"/>
          <w:color w:val="000000" w:themeColor="text1"/>
          <w:sz w:val="28"/>
          <w:szCs w:val="28"/>
        </w:rPr>
        <w:t xml:space="preserve">Администрация является </w:t>
      </w:r>
      <w:r w:rsidR="003A17F4" w:rsidRPr="00BA40ED">
        <w:rPr>
          <w:rStyle w:val="fontstyle01"/>
          <w:color w:val="000000" w:themeColor="text1"/>
          <w:sz w:val="28"/>
          <w:szCs w:val="28"/>
        </w:rPr>
        <w:t xml:space="preserve">учредителем </w:t>
      </w:r>
      <w:r w:rsidR="00F93199" w:rsidRPr="00BA40ED">
        <w:rPr>
          <w:rStyle w:val="fontstyle01"/>
          <w:color w:val="000000" w:themeColor="text1"/>
          <w:sz w:val="28"/>
          <w:szCs w:val="28"/>
        </w:rPr>
        <w:t>муниципально</w:t>
      </w:r>
      <w:r w:rsidR="003A17F4" w:rsidRPr="00BA40ED">
        <w:rPr>
          <w:rStyle w:val="fontstyle01"/>
          <w:color w:val="000000" w:themeColor="text1"/>
          <w:sz w:val="28"/>
          <w:szCs w:val="28"/>
        </w:rPr>
        <w:t>го</w:t>
      </w:r>
      <w:r w:rsidR="00F93199" w:rsidRPr="00BA40ED">
        <w:rPr>
          <w:rStyle w:val="fontstyle01"/>
          <w:color w:val="000000" w:themeColor="text1"/>
          <w:sz w:val="28"/>
          <w:szCs w:val="28"/>
        </w:rPr>
        <w:t xml:space="preserve"> казенно</w:t>
      </w:r>
      <w:r w:rsidR="003A17F4" w:rsidRPr="00BA40ED">
        <w:rPr>
          <w:rStyle w:val="fontstyle01"/>
          <w:color w:val="000000" w:themeColor="text1"/>
          <w:sz w:val="28"/>
          <w:szCs w:val="28"/>
        </w:rPr>
        <w:t>го</w:t>
      </w:r>
      <w:r w:rsidR="00F93199" w:rsidRPr="00BA40ED">
        <w:rPr>
          <w:rStyle w:val="fontstyle01"/>
          <w:color w:val="000000" w:themeColor="text1"/>
          <w:sz w:val="28"/>
          <w:szCs w:val="28"/>
        </w:rPr>
        <w:t xml:space="preserve"> учреждени</w:t>
      </w:r>
      <w:r w:rsidR="003A17F4" w:rsidRPr="00BA40ED">
        <w:rPr>
          <w:rStyle w:val="fontstyle01"/>
          <w:color w:val="000000" w:themeColor="text1"/>
          <w:sz w:val="28"/>
          <w:szCs w:val="28"/>
        </w:rPr>
        <w:t>я</w:t>
      </w:r>
      <w:r w:rsidR="00F93199" w:rsidRPr="00BA40ED">
        <w:rPr>
          <w:rStyle w:val="fontstyle01"/>
          <w:color w:val="000000" w:themeColor="text1"/>
          <w:sz w:val="28"/>
          <w:szCs w:val="28"/>
        </w:rPr>
        <w:t xml:space="preserve"> культуры «</w:t>
      </w:r>
      <w:r w:rsidRPr="00BA40ED">
        <w:rPr>
          <w:rStyle w:val="fontstyle01"/>
          <w:color w:val="000000" w:themeColor="text1"/>
          <w:sz w:val="28"/>
          <w:szCs w:val="28"/>
        </w:rPr>
        <w:t>Мишелевский культурно-спортивный комплекс</w:t>
      </w:r>
      <w:r w:rsidR="00F93199" w:rsidRPr="00BA40ED">
        <w:rPr>
          <w:rStyle w:val="fontstyle01"/>
          <w:color w:val="000000" w:themeColor="text1"/>
          <w:sz w:val="28"/>
          <w:szCs w:val="28"/>
        </w:rPr>
        <w:t>».</w:t>
      </w:r>
      <w:r w:rsidR="00195D1D">
        <w:rPr>
          <w:rStyle w:val="fontstyle01"/>
          <w:color w:val="000000" w:themeColor="text1"/>
          <w:sz w:val="28"/>
          <w:szCs w:val="28"/>
        </w:rPr>
        <w:t xml:space="preserve"> </w:t>
      </w:r>
    </w:p>
    <w:p w14:paraId="633D2DE2" w14:textId="7A2B33DF" w:rsidR="00195D1D" w:rsidRPr="00A00131" w:rsidRDefault="00195D1D" w:rsidP="00195D1D">
      <w:pPr>
        <w:ind w:firstLine="709"/>
        <w:jc w:val="both"/>
        <w:rPr>
          <w:rStyle w:val="fontstyle01"/>
          <w:bCs/>
          <w:color w:val="000000" w:themeColor="text1"/>
          <w:sz w:val="28"/>
          <w:szCs w:val="28"/>
          <w:u w:val="single"/>
        </w:rPr>
      </w:pPr>
      <w:r w:rsidRPr="00195D1D">
        <w:rPr>
          <w:rStyle w:val="fontstyle01"/>
          <w:color w:val="000000" w:themeColor="text1"/>
          <w:sz w:val="28"/>
          <w:szCs w:val="28"/>
        </w:rPr>
        <w:t xml:space="preserve">Информация, </w:t>
      </w:r>
      <w:r>
        <w:rPr>
          <w:rStyle w:val="fontstyle01"/>
          <w:color w:val="000000" w:themeColor="text1"/>
          <w:sz w:val="28"/>
          <w:szCs w:val="28"/>
        </w:rPr>
        <w:t>х</w:t>
      </w:r>
      <w:r w:rsidRPr="00195D1D">
        <w:rPr>
          <w:rStyle w:val="fontstyle01"/>
          <w:color w:val="000000" w:themeColor="text1"/>
          <w:sz w:val="28"/>
          <w:szCs w:val="28"/>
        </w:rPr>
        <w:t>а</w:t>
      </w:r>
      <w:r>
        <w:rPr>
          <w:rStyle w:val="fontstyle01"/>
          <w:color w:val="000000" w:themeColor="text1"/>
          <w:sz w:val="28"/>
          <w:szCs w:val="28"/>
        </w:rPr>
        <w:t>ра</w:t>
      </w:r>
      <w:r w:rsidRPr="00195D1D">
        <w:rPr>
          <w:rStyle w:val="fontstyle01"/>
          <w:color w:val="000000" w:themeColor="text1"/>
          <w:sz w:val="28"/>
          <w:szCs w:val="28"/>
        </w:rPr>
        <w:t>ктери</w:t>
      </w:r>
      <w:r>
        <w:rPr>
          <w:rStyle w:val="fontstyle01"/>
          <w:color w:val="000000" w:themeColor="text1"/>
          <w:sz w:val="28"/>
          <w:szCs w:val="28"/>
        </w:rPr>
        <w:t>зующая</w:t>
      </w:r>
      <w:r w:rsidRPr="00195D1D">
        <w:rPr>
          <w:rStyle w:val="fontstyle01"/>
          <w:color w:val="000000" w:themeColor="text1"/>
          <w:sz w:val="28"/>
          <w:szCs w:val="28"/>
        </w:rPr>
        <w:t xml:space="preserve">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</w:t>
      </w:r>
      <w:r>
        <w:rPr>
          <w:rStyle w:val="fontstyle01"/>
          <w:color w:val="000000" w:themeColor="text1"/>
          <w:sz w:val="28"/>
          <w:szCs w:val="28"/>
        </w:rPr>
        <w:t xml:space="preserve"> отражена в </w:t>
      </w:r>
      <w:r w:rsidRPr="00195D1D">
        <w:rPr>
          <w:rStyle w:val="fontstyle01"/>
          <w:color w:val="000000" w:themeColor="text1"/>
          <w:sz w:val="28"/>
          <w:szCs w:val="28"/>
        </w:rPr>
        <w:t>Сведения</w:t>
      </w:r>
      <w:r>
        <w:rPr>
          <w:rStyle w:val="fontstyle01"/>
          <w:color w:val="000000" w:themeColor="text1"/>
          <w:sz w:val="28"/>
          <w:szCs w:val="28"/>
        </w:rPr>
        <w:t>х</w:t>
      </w:r>
      <w:r w:rsidRPr="00195D1D">
        <w:rPr>
          <w:rStyle w:val="fontstyle01"/>
          <w:color w:val="000000" w:themeColor="text1"/>
          <w:sz w:val="28"/>
          <w:szCs w:val="28"/>
        </w:rPr>
        <w:t xml:space="preserve"> о направлениях деятельности (</w:t>
      </w:r>
      <w:r>
        <w:rPr>
          <w:rStyle w:val="fontstyle01"/>
          <w:color w:val="000000" w:themeColor="text1"/>
          <w:sz w:val="28"/>
          <w:szCs w:val="28"/>
        </w:rPr>
        <w:t>Таблица №1).</w:t>
      </w:r>
    </w:p>
    <w:p w14:paraId="66F032BB" w14:textId="1D29B859" w:rsidR="00A00131" w:rsidRPr="00A00131" w:rsidRDefault="00195D1D" w:rsidP="00701B3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u w:val="single"/>
        </w:rPr>
      </w:pPr>
      <w:bookmarkStart w:id="4" w:name="_Hlk131490223"/>
      <w:r>
        <w:rPr>
          <w:rStyle w:val="fontstyle01"/>
          <w:bCs/>
          <w:color w:val="000000" w:themeColor="text1"/>
          <w:sz w:val="28"/>
          <w:szCs w:val="28"/>
          <w:u w:val="single"/>
        </w:rPr>
        <w:lastRenderedPageBreak/>
        <w:t>Согласно</w:t>
      </w:r>
      <w:r w:rsidR="002E3DCD">
        <w:rPr>
          <w:rStyle w:val="fontstyle01"/>
          <w:bCs/>
          <w:color w:val="000000" w:themeColor="text1"/>
          <w:sz w:val="28"/>
          <w:szCs w:val="28"/>
          <w:u w:val="single"/>
        </w:rPr>
        <w:t xml:space="preserve"> п.152</w:t>
      </w:r>
      <w:r>
        <w:rPr>
          <w:rStyle w:val="fontstyle01"/>
          <w:bCs/>
          <w:color w:val="000000" w:themeColor="text1"/>
          <w:sz w:val="28"/>
          <w:szCs w:val="28"/>
          <w:u w:val="single"/>
        </w:rPr>
        <w:t xml:space="preserve"> Инструкции </w:t>
      </w:r>
      <w:r w:rsidR="005603AF" w:rsidRPr="00A00131">
        <w:rPr>
          <w:rStyle w:val="fontstyle01"/>
          <w:bCs/>
          <w:color w:val="000000" w:themeColor="text1"/>
          <w:sz w:val="28"/>
          <w:szCs w:val="28"/>
          <w:u w:val="single"/>
        </w:rPr>
        <w:t xml:space="preserve">№191н в </w:t>
      </w:r>
      <w:bookmarkStart w:id="5" w:name="_Hlk131751173"/>
      <w:r w:rsidR="005603AF" w:rsidRPr="00A00131">
        <w:rPr>
          <w:rStyle w:val="fontstyle01"/>
          <w:bCs/>
          <w:color w:val="000000" w:themeColor="text1"/>
          <w:sz w:val="28"/>
          <w:szCs w:val="28"/>
          <w:u w:val="single"/>
        </w:rPr>
        <w:t>разделе 2</w:t>
      </w:r>
      <w:r w:rsidR="00CA4E9D" w:rsidRPr="00A00131">
        <w:rPr>
          <w:rStyle w:val="fontstyle01"/>
          <w:bCs/>
          <w:color w:val="000000" w:themeColor="text1"/>
          <w:sz w:val="28"/>
          <w:szCs w:val="28"/>
          <w:u w:val="single"/>
        </w:rPr>
        <w:t xml:space="preserve"> «Результаты</w:t>
      </w:r>
      <w:r w:rsidR="005603AF" w:rsidRPr="00A00131">
        <w:rPr>
          <w:rStyle w:val="fontstyle01"/>
          <w:bCs/>
          <w:color w:val="000000" w:themeColor="text1"/>
          <w:sz w:val="28"/>
          <w:szCs w:val="28"/>
          <w:u w:val="single"/>
        </w:rPr>
        <w:t xml:space="preserve"> </w:t>
      </w:r>
      <w:r w:rsidR="00CA4E9D" w:rsidRPr="00A00131">
        <w:rPr>
          <w:rStyle w:val="fontstyle01"/>
          <w:bCs/>
          <w:color w:val="000000" w:themeColor="text1"/>
          <w:sz w:val="28"/>
          <w:szCs w:val="28"/>
          <w:u w:val="single"/>
        </w:rPr>
        <w:t xml:space="preserve">деятельности субъекта бюджетной отчетности» </w:t>
      </w:r>
      <w:r w:rsidR="005603AF" w:rsidRPr="00A00131">
        <w:rPr>
          <w:rStyle w:val="fontstyle01"/>
          <w:bCs/>
          <w:color w:val="000000" w:themeColor="text1"/>
          <w:sz w:val="28"/>
          <w:szCs w:val="28"/>
          <w:u w:val="single"/>
        </w:rPr>
        <w:t xml:space="preserve">Пояснительной </w:t>
      </w:r>
      <w:r w:rsidR="007824DB" w:rsidRPr="00A00131">
        <w:rPr>
          <w:rStyle w:val="fontstyle01"/>
          <w:bCs/>
          <w:color w:val="000000" w:themeColor="text1"/>
          <w:sz w:val="28"/>
          <w:szCs w:val="28"/>
          <w:u w:val="single"/>
        </w:rPr>
        <w:t xml:space="preserve">записки не </w:t>
      </w:r>
      <w:r w:rsidR="003141C1" w:rsidRPr="00A00131">
        <w:rPr>
          <w:rStyle w:val="fontstyle01"/>
          <w:bCs/>
          <w:color w:val="000000" w:themeColor="text1"/>
          <w:sz w:val="28"/>
          <w:szCs w:val="28"/>
          <w:u w:val="single"/>
        </w:rPr>
        <w:t>указан</w:t>
      </w:r>
      <w:r w:rsidR="00B01AF0" w:rsidRPr="00A00131">
        <w:rPr>
          <w:rStyle w:val="fontstyle01"/>
          <w:bCs/>
          <w:color w:val="000000" w:themeColor="text1"/>
          <w:sz w:val="28"/>
          <w:szCs w:val="28"/>
          <w:u w:val="single"/>
        </w:rPr>
        <w:t>а</w:t>
      </w:r>
      <w:r w:rsidR="005603AF" w:rsidRPr="00A00131">
        <w:rPr>
          <w:rStyle w:val="fontstyle01"/>
          <w:bCs/>
          <w:color w:val="000000" w:themeColor="text1"/>
          <w:sz w:val="28"/>
          <w:szCs w:val="28"/>
          <w:u w:val="single"/>
        </w:rPr>
        <w:t xml:space="preserve"> </w:t>
      </w:r>
      <w:r w:rsidR="00B01AF0" w:rsidRPr="00A00131">
        <w:rPr>
          <w:rStyle w:val="fontstyle01"/>
          <w:bCs/>
          <w:color w:val="000000" w:themeColor="text1"/>
          <w:sz w:val="28"/>
          <w:szCs w:val="28"/>
          <w:u w:val="single"/>
        </w:rPr>
        <w:t>информация</w:t>
      </w:r>
      <w:r w:rsidR="005603AF" w:rsidRPr="00A00131">
        <w:rPr>
          <w:rStyle w:val="fontstyle01"/>
          <w:bCs/>
          <w:color w:val="000000" w:themeColor="text1"/>
          <w:sz w:val="28"/>
          <w:szCs w:val="28"/>
          <w:u w:val="single"/>
        </w:rPr>
        <w:t xml:space="preserve"> </w:t>
      </w:r>
      <w:r w:rsidR="005603AF" w:rsidRPr="00A00131">
        <w:rPr>
          <w:bCs/>
          <w:color w:val="000000" w:themeColor="text1"/>
          <w:sz w:val="28"/>
          <w:szCs w:val="28"/>
          <w:u w:val="single"/>
        </w:rPr>
        <w:t>о техническом состоянии, эффективности использования, обеспеченности субъекта бюджетной отчетности основными фондами</w:t>
      </w:r>
      <w:bookmarkEnd w:id="5"/>
      <w:r w:rsidR="005603AF" w:rsidRPr="00A00131">
        <w:rPr>
          <w:bCs/>
          <w:color w:val="000000" w:themeColor="text1"/>
          <w:sz w:val="28"/>
          <w:szCs w:val="28"/>
          <w:u w:val="single"/>
        </w:rPr>
        <w:t>.</w:t>
      </w:r>
    </w:p>
    <w:p w14:paraId="1BF8F2BA" w14:textId="08C1BD27" w:rsidR="005603AF" w:rsidRPr="00A00131" w:rsidRDefault="007824DB" w:rsidP="00701B3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Cs/>
          <w:color w:val="000000" w:themeColor="text1"/>
          <w:u w:val="single"/>
        </w:rPr>
      </w:pPr>
      <w:bookmarkStart w:id="6" w:name="_Hlk131751217"/>
      <w:r w:rsidRPr="00A00131">
        <w:rPr>
          <w:bCs/>
          <w:color w:val="000000" w:themeColor="text1"/>
          <w:sz w:val="28"/>
          <w:szCs w:val="28"/>
          <w:u w:val="single"/>
        </w:rPr>
        <w:t xml:space="preserve"> </w:t>
      </w:r>
      <w:bookmarkStart w:id="7" w:name="_Hlk131519956"/>
      <w:r w:rsidRPr="00A00131">
        <w:rPr>
          <w:bCs/>
          <w:color w:val="000000" w:themeColor="text1"/>
          <w:sz w:val="28"/>
          <w:szCs w:val="28"/>
          <w:u w:val="single"/>
        </w:rPr>
        <w:t>В Пояснительной записке указана информация о штатной численности и повышени</w:t>
      </w:r>
      <w:r w:rsidR="00A00131" w:rsidRPr="00A00131">
        <w:rPr>
          <w:bCs/>
          <w:color w:val="000000" w:themeColor="text1"/>
          <w:sz w:val="28"/>
          <w:szCs w:val="28"/>
          <w:u w:val="single"/>
        </w:rPr>
        <w:t>и</w:t>
      </w:r>
      <w:r w:rsidRPr="00A00131">
        <w:rPr>
          <w:bCs/>
          <w:color w:val="000000" w:themeColor="text1"/>
          <w:sz w:val="28"/>
          <w:szCs w:val="28"/>
          <w:u w:val="single"/>
        </w:rPr>
        <w:t xml:space="preserve"> квалификации сотрудников Администрации</w:t>
      </w:r>
      <w:r w:rsidR="00095C6D" w:rsidRPr="00A00131">
        <w:rPr>
          <w:bCs/>
          <w:color w:val="000000" w:themeColor="text1"/>
          <w:sz w:val="28"/>
          <w:szCs w:val="28"/>
          <w:u w:val="single"/>
        </w:rPr>
        <w:t>, на основании приказа Минфина России от 16.12.2020 №311н, приказа Минфина России от 02.07.2020 №131н данн</w:t>
      </w:r>
      <w:r w:rsidR="006B2462">
        <w:rPr>
          <w:bCs/>
          <w:color w:val="000000" w:themeColor="text1"/>
          <w:sz w:val="28"/>
          <w:szCs w:val="28"/>
          <w:u w:val="single"/>
        </w:rPr>
        <w:t xml:space="preserve">ые абзацы </w:t>
      </w:r>
      <w:r w:rsidR="00095C6D" w:rsidRPr="00A00131">
        <w:rPr>
          <w:bCs/>
          <w:color w:val="000000" w:themeColor="text1"/>
          <w:sz w:val="28"/>
          <w:szCs w:val="28"/>
          <w:u w:val="single"/>
        </w:rPr>
        <w:t>утратил</w:t>
      </w:r>
      <w:r w:rsidR="006B2462">
        <w:rPr>
          <w:bCs/>
          <w:color w:val="000000" w:themeColor="text1"/>
          <w:sz w:val="28"/>
          <w:szCs w:val="28"/>
          <w:u w:val="single"/>
        </w:rPr>
        <w:t>и</w:t>
      </w:r>
      <w:r w:rsidR="00095C6D" w:rsidRPr="00A00131">
        <w:rPr>
          <w:bCs/>
          <w:color w:val="000000" w:themeColor="text1"/>
          <w:sz w:val="28"/>
          <w:szCs w:val="28"/>
          <w:u w:val="single"/>
        </w:rPr>
        <w:t xml:space="preserve"> силу</w:t>
      </w:r>
      <w:bookmarkEnd w:id="6"/>
      <w:r w:rsidR="00095C6D" w:rsidRPr="00A00131">
        <w:rPr>
          <w:bCs/>
          <w:color w:val="000000" w:themeColor="text1"/>
          <w:sz w:val="28"/>
          <w:szCs w:val="28"/>
          <w:u w:val="single"/>
        </w:rPr>
        <w:t>.</w:t>
      </w:r>
      <w:bookmarkEnd w:id="7"/>
    </w:p>
    <w:bookmarkEnd w:id="4"/>
    <w:p w14:paraId="2DCA82F1" w14:textId="75FBCB10" w:rsidR="00492F39" w:rsidRPr="00A00131" w:rsidRDefault="005603AF" w:rsidP="00492F39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A00131">
        <w:rPr>
          <w:rStyle w:val="fontstyle01"/>
          <w:color w:val="000000" w:themeColor="text1"/>
          <w:sz w:val="28"/>
          <w:szCs w:val="28"/>
        </w:rPr>
        <w:t>В раздел 3 «Анализ отчета об исполнении бюджета субъектом бюджетной отчетности» включен</w:t>
      </w:r>
      <w:r w:rsidR="00492F39" w:rsidRPr="00A00131">
        <w:rPr>
          <w:rStyle w:val="fontstyle01"/>
          <w:color w:val="000000" w:themeColor="text1"/>
          <w:sz w:val="28"/>
          <w:szCs w:val="28"/>
        </w:rPr>
        <w:t>а</w:t>
      </w:r>
      <w:r w:rsidRPr="00A00131">
        <w:rPr>
          <w:rStyle w:val="fontstyle01"/>
          <w:color w:val="000000" w:themeColor="text1"/>
          <w:sz w:val="28"/>
          <w:szCs w:val="28"/>
        </w:rPr>
        <w:t xml:space="preserve"> форм</w:t>
      </w:r>
      <w:r w:rsidR="00492F39" w:rsidRPr="00A00131">
        <w:rPr>
          <w:rStyle w:val="fontstyle01"/>
          <w:color w:val="000000" w:themeColor="text1"/>
          <w:sz w:val="28"/>
          <w:szCs w:val="28"/>
        </w:rPr>
        <w:t xml:space="preserve">а </w:t>
      </w:r>
      <w:r w:rsidRPr="00A00131">
        <w:rPr>
          <w:rStyle w:val="fontstyle01"/>
          <w:color w:val="000000" w:themeColor="text1"/>
          <w:sz w:val="28"/>
          <w:szCs w:val="28"/>
        </w:rPr>
        <w:t xml:space="preserve">Сведения об исполнении бюджета (ф.0503164). </w:t>
      </w:r>
    </w:p>
    <w:p w14:paraId="3F4FA739" w14:textId="7E0E70E4" w:rsidR="005C425A" w:rsidRPr="00A00131" w:rsidRDefault="00492F39" w:rsidP="005C425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bookmarkStart w:id="8" w:name="_Hlk131520127"/>
      <w:r w:rsidRPr="00A00131">
        <w:rPr>
          <w:rStyle w:val="fontstyle01"/>
          <w:color w:val="000000" w:themeColor="text1"/>
          <w:sz w:val="28"/>
          <w:szCs w:val="28"/>
          <w:u w:val="single"/>
        </w:rPr>
        <w:t>В нарушение</w:t>
      </w:r>
      <w:r w:rsidR="002E3DCD">
        <w:rPr>
          <w:rStyle w:val="fontstyle01"/>
          <w:color w:val="000000" w:themeColor="text1"/>
          <w:sz w:val="28"/>
          <w:szCs w:val="28"/>
          <w:u w:val="single"/>
        </w:rPr>
        <w:t xml:space="preserve"> п.152</w:t>
      </w:r>
      <w:r w:rsidRPr="00A00131">
        <w:rPr>
          <w:rStyle w:val="fontstyle01"/>
          <w:color w:val="000000" w:themeColor="text1"/>
          <w:sz w:val="28"/>
          <w:szCs w:val="28"/>
          <w:u w:val="single"/>
        </w:rPr>
        <w:t xml:space="preserve"> Инструкции </w:t>
      </w:r>
      <w:r w:rsidR="00CA7231">
        <w:rPr>
          <w:rStyle w:val="fontstyle01"/>
          <w:color w:val="000000" w:themeColor="text1"/>
          <w:sz w:val="28"/>
          <w:szCs w:val="28"/>
          <w:u w:val="single"/>
        </w:rPr>
        <w:t>№</w:t>
      </w:r>
      <w:r w:rsidRPr="00A00131">
        <w:rPr>
          <w:rStyle w:val="fontstyle01"/>
          <w:color w:val="000000" w:themeColor="text1"/>
          <w:sz w:val="28"/>
          <w:szCs w:val="28"/>
          <w:u w:val="single"/>
        </w:rPr>
        <w:t>191н не представлены</w:t>
      </w:r>
      <w:r w:rsidR="005C425A" w:rsidRPr="00A00131">
        <w:rPr>
          <w:rStyle w:val="fontstyle01"/>
          <w:color w:val="000000" w:themeColor="text1"/>
          <w:sz w:val="28"/>
          <w:szCs w:val="28"/>
          <w:u w:val="single"/>
        </w:rPr>
        <w:t xml:space="preserve"> в составе раздела 3 Пояснительной записки и не отражены в текстовой части Пояснительной записки следующие</w:t>
      </w:r>
      <w:r w:rsidRPr="00A00131">
        <w:rPr>
          <w:rStyle w:val="fontstyle01"/>
          <w:color w:val="000000" w:themeColor="text1"/>
          <w:sz w:val="28"/>
          <w:szCs w:val="28"/>
          <w:u w:val="single"/>
        </w:rPr>
        <w:t xml:space="preserve"> формы</w:t>
      </w:r>
      <w:r w:rsidR="005C425A" w:rsidRPr="00A00131">
        <w:rPr>
          <w:rStyle w:val="fontstyle01"/>
          <w:color w:val="000000" w:themeColor="text1"/>
          <w:sz w:val="28"/>
          <w:szCs w:val="28"/>
        </w:rPr>
        <w:t>:</w:t>
      </w:r>
    </w:p>
    <w:p w14:paraId="39B43521" w14:textId="332B8688" w:rsidR="005C425A" w:rsidRPr="00A00131" w:rsidRDefault="00492F39" w:rsidP="005C425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A00131">
        <w:rPr>
          <w:rStyle w:val="fontstyle01"/>
          <w:color w:val="000000" w:themeColor="text1"/>
          <w:sz w:val="28"/>
          <w:szCs w:val="28"/>
        </w:rPr>
        <w:t xml:space="preserve"> </w:t>
      </w:r>
      <w:bookmarkStart w:id="9" w:name="_Hlk131751105"/>
      <w:r w:rsidR="005603AF" w:rsidRPr="00A00131">
        <w:rPr>
          <w:rStyle w:val="fontstyle01"/>
          <w:color w:val="000000" w:themeColor="text1"/>
          <w:sz w:val="28"/>
          <w:szCs w:val="28"/>
        </w:rPr>
        <w:t>Сведения об исполнении мероприятий в рамках целевых программ (ф.0503166)</w:t>
      </w:r>
      <w:r w:rsidR="005C425A" w:rsidRPr="00A00131">
        <w:rPr>
          <w:rStyle w:val="fontstyle01"/>
          <w:color w:val="000000" w:themeColor="text1"/>
          <w:sz w:val="28"/>
          <w:szCs w:val="28"/>
        </w:rPr>
        <w:t xml:space="preserve">; </w:t>
      </w:r>
    </w:p>
    <w:p w14:paraId="78FC7757" w14:textId="7B36D483" w:rsidR="005C425A" w:rsidRPr="00A00131" w:rsidRDefault="002D51DD" w:rsidP="005C425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A00131">
        <w:rPr>
          <w:rStyle w:val="fontstyle01"/>
          <w:color w:val="000000" w:themeColor="text1"/>
          <w:sz w:val="28"/>
          <w:szCs w:val="28"/>
        </w:rPr>
        <w:t>Сведения о целевых иностранных кредитах (ф.0503167)</w:t>
      </w:r>
      <w:r w:rsidR="005C425A" w:rsidRPr="00A00131">
        <w:rPr>
          <w:rStyle w:val="fontstyle01"/>
          <w:color w:val="000000" w:themeColor="text1"/>
          <w:sz w:val="28"/>
          <w:szCs w:val="28"/>
        </w:rPr>
        <w:t xml:space="preserve">; </w:t>
      </w:r>
    </w:p>
    <w:bookmarkEnd w:id="9"/>
    <w:p w14:paraId="2A161AC6" w14:textId="0B0DE214" w:rsidR="00250930" w:rsidRPr="00A00131" w:rsidRDefault="00250930" w:rsidP="005C425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A00131">
        <w:rPr>
          <w:rStyle w:val="fontstyle01"/>
          <w:color w:val="000000" w:themeColor="text1"/>
          <w:sz w:val="28"/>
          <w:szCs w:val="28"/>
        </w:rPr>
        <w:t>Таблица №3 «Сведения об исполнении текстовых статей закона (решения) о бюджете</w:t>
      </w:r>
      <w:r w:rsidR="00B100ED" w:rsidRPr="00A00131">
        <w:rPr>
          <w:rStyle w:val="fontstyle01"/>
          <w:color w:val="000000" w:themeColor="text1"/>
          <w:sz w:val="28"/>
          <w:szCs w:val="28"/>
        </w:rPr>
        <w:t>»</w:t>
      </w:r>
      <w:r w:rsidR="005C425A" w:rsidRPr="00A00131">
        <w:rPr>
          <w:rStyle w:val="fontstyle01"/>
          <w:color w:val="000000" w:themeColor="text1"/>
          <w:sz w:val="28"/>
          <w:szCs w:val="28"/>
        </w:rPr>
        <w:t xml:space="preserve">, в соответствии п.155 Инструкции </w:t>
      </w:r>
      <w:r w:rsidR="00CA7231">
        <w:rPr>
          <w:rStyle w:val="fontstyle01"/>
          <w:color w:val="000000" w:themeColor="text1"/>
          <w:sz w:val="28"/>
          <w:szCs w:val="28"/>
        </w:rPr>
        <w:t>№</w:t>
      </w:r>
      <w:r w:rsidR="005C425A" w:rsidRPr="00A00131">
        <w:rPr>
          <w:rStyle w:val="fontstyle01"/>
          <w:color w:val="000000" w:themeColor="text1"/>
          <w:sz w:val="28"/>
          <w:szCs w:val="28"/>
        </w:rPr>
        <w:t>191н в графе 1 указывается содержание текстовой статьи закона (решения о бюджете), имеющей отношение к субъекту бюджетной отчетности.</w:t>
      </w:r>
    </w:p>
    <w:bookmarkEnd w:id="8"/>
    <w:p w14:paraId="7D581290" w14:textId="7ABE0120" w:rsidR="005603AF" w:rsidRPr="00864175" w:rsidRDefault="005603AF" w:rsidP="00701B3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4175">
        <w:rPr>
          <w:rStyle w:val="fontstyle01"/>
          <w:color w:val="000000" w:themeColor="text1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</w:t>
      </w:r>
      <w:r w:rsidR="00F70785" w:rsidRPr="00864175">
        <w:rPr>
          <w:rStyle w:val="fontstyle01"/>
          <w:color w:val="000000" w:themeColor="text1"/>
          <w:sz w:val="28"/>
          <w:szCs w:val="28"/>
        </w:rPr>
        <w:t xml:space="preserve"> раздельно по имуществу, составляющему государственную казну</w:t>
      </w:r>
      <w:r w:rsidR="00417115" w:rsidRPr="00864175">
        <w:rPr>
          <w:rStyle w:val="fontstyle01"/>
          <w:color w:val="000000" w:themeColor="text1"/>
          <w:sz w:val="28"/>
          <w:szCs w:val="28"/>
        </w:rPr>
        <w:t xml:space="preserve"> и имуществу, закрепленн</w:t>
      </w:r>
      <w:r w:rsidR="00A050E9" w:rsidRPr="00864175">
        <w:rPr>
          <w:rStyle w:val="fontstyle01"/>
          <w:color w:val="000000" w:themeColor="text1"/>
          <w:sz w:val="28"/>
          <w:szCs w:val="28"/>
        </w:rPr>
        <w:t>ом</w:t>
      </w:r>
      <w:r w:rsidR="00417115" w:rsidRPr="00864175">
        <w:rPr>
          <w:rStyle w:val="fontstyle01"/>
          <w:color w:val="000000" w:themeColor="text1"/>
          <w:sz w:val="28"/>
          <w:szCs w:val="28"/>
        </w:rPr>
        <w:t xml:space="preserve"> в оперативно</w:t>
      </w:r>
      <w:r w:rsidR="00A050E9" w:rsidRPr="00864175">
        <w:rPr>
          <w:rStyle w:val="fontstyle01"/>
          <w:color w:val="000000" w:themeColor="text1"/>
          <w:sz w:val="28"/>
          <w:szCs w:val="28"/>
        </w:rPr>
        <w:t>м</w:t>
      </w:r>
      <w:r w:rsidR="00417115" w:rsidRPr="00864175">
        <w:rPr>
          <w:rStyle w:val="fontstyle01"/>
          <w:color w:val="000000" w:themeColor="text1"/>
          <w:sz w:val="28"/>
          <w:szCs w:val="28"/>
        </w:rPr>
        <w:t xml:space="preserve"> управлени</w:t>
      </w:r>
      <w:r w:rsidR="00A050E9" w:rsidRPr="00864175">
        <w:rPr>
          <w:rStyle w:val="fontstyle01"/>
          <w:color w:val="000000" w:themeColor="text1"/>
          <w:sz w:val="28"/>
          <w:szCs w:val="28"/>
        </w:rPr>
        <w:t>и</w:t>
      </w:r>
      <w:r w:rsidRPr="00864175">
        <w:rPr>
          <w:rStyle w:val="fontstyle01"/>
          <w:color w:val="000000" w:themeColor="text1"/>
          <w:sz w:val="28"/>
          <w:szCs w:val="28"/>
        </w:rPr>
        <w:t>. В ф.0503169 «Сведения по дебиторской и кредиторской задолженности» по состоянию на 01.01.202</w:t>
      </w:r>
      <w:r w:rsidR="00A050E9" w:rsidRPr="00864175">
        <w:rPr>
          <w:rStyle w:val="fontstyle01"/>
          <w:color w:val="000000" w:themeColor="text1"/>
          <w:sz w:val="28"/>
          <w:szCs w:val="28"/>
        </w:rPr>
        <w:t>3</w:t>
      </w:r>
      <w:r w:rsidRPr="00864175">
        <w:rPr>
          <w:rStyle w:val="fontstyle01"/>
          <w:color w:val="000000" w:themeColor="text1"/>
          <w:sz w:val="28"/>
          <w:szCs w:val="28"/>
        </w:rPr>
        <w:t>г. дебиторская задолженность</w:t>
      </w:r>
      <w:r w:rsidR="000B57A6">
        <w:rPr>
          <w:rStyle w:val="fontstyle01"/>
          <w:color w:val="000000" w:themeColor="text1"/>
          <w:sz w:val="28"/>
          <w:szCs w:val="28"/>
        </w:rPr>
        <w:t xml:space="preserve"> по доходам</w:t>
      </w:r>
      <w:r w:rsidRPr="00864175">
        <w:rPr>
          <w:rStyle w:val="fontstyle01"/>
          <w:color w:val="000000" w:themeColor="text1"/>
          <w:sz w:val="28"/>
          <w:szCs w:val="28"/>
        </w:rPr>
        <w:t xml:space="preserve"> сложилась в сумме </w:t>
      </w:r>
      <w:r w:rsidR="00864175" w:rsidRPr="00864175">
        <w:rPr>
          <w:rStyle w:val="fontstyle01"/>
          <w:color w:val="000000" w:themeColor="text1"/>
          <w:sz w:val="28"/>
          <w:szCs w:val="28"/>
        </w:rPr>
        <w:t>65 990,05</w:t>
      </w:r>
      <w:r w:rsidRPr="00864175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864175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864175">
        <w:rPr>
          <w:rStyle w:val="fontstyle01"/>
          <w:color w:val="000000" w:themeColor="text1"/>
          <w:sz w:val="28"/>
          <w:szCs w:val="28"/>
        </w:rPr>
        <w:t>.,</w:t>
      </w:r>
      <w:r w:rsidR="00864175" w:rsidRPr="00864175">
        <w:rPr>
          <w:rStyle w:val="fontstyle01"/>
          <w:color w:val="000000" w:themeColor="text1"/>
          <w:sz w:val="28"/>
          <w:szCs w:val="28"/>
        </w:rPr>
        <w:t xml:space="preserve"> </w:t>
      </w:r>
      <w:r w:rsidR="00C07DCE">
        <w:rPr>
          <w:rStyle w:val="fontstyle01"/>
          <w:color w:val="000000" w:themeColor="text1"/>
          <w:sz w:val="28"/>
          <w:szCs w:val="28"/>
        </w:rPr>
        <w:t>в том числе</w:t>
      </w:r>
      <w:r w:rsidR="00864175" w:rsidRPr="00864175">
        <w:rPr>
          <w:rStyle w:val="fontstyle01"/>
          <w:color w:val="000000" w:themeColor="text1"/>
          <w:sz w:val="28"/>
          <w:szCs w:val="28"/>
        </w:rPr>
        <w:t xml:space="preserve"> </w:t>
      </w:r>
      <w:r w:rsidR="00044521" w:rsidRPr="00864175">
        <w:rPr>
          <w:color w:val="000000" w:themeColor="text1"/>
          <w:sz w:val="28"/>
          <w:szCs w:val="28"/>
          <w:shd w:val="clear" w:color="auto" w:fill="FFFFFF"/>
        </w:rPr>
        <w:t xml:space="preserve">просроченная задолженность составляет </w:t>
      </w:r>
      <w:r w:rsidR="00864175" w:rsidRPr="00864175">
        <w:rPr>
          <w:color w:val="000000" w:themeColor="text1"/>
          <w:sz w:val="28"/>
          <w:szCs w:val="28"/>
          <w:shd w:val="clear" w:color="auto" w:fill="FFFFFF"/>
        </w:rPr>
        <w:t>1 292,05</w:t>
      </w:r>
      <w:r w:rsidR="00044521" w:rsidRPr="0086417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44521" w:rsidRPr="00864175">
        <w:rPr>
          <w:color w:val="000000" w:themeColor="text1"/>
          <w:sz w:val="28"/>
          <w:szCs w:val="28"/>
          <w:shd w:val="clear" w:color="auto" w:fill="FFFFFF"/>
        </w:rPr>
        <w:t>тыс.руб</w:t>
      </w:r>
      <w:proofErr w:type="spellEnd"/>
      <w:r w:rsidR="00044521" w:rsidRPr="0086417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C63CC9E" w14:textId="77777777" w:rsidR="00C07DCE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  <w:u w:val="single"/>
        </w:rPr>
      </w:pPr>
      <w:r w:rsidRPr="005C425A">
        <w:rPr>
          <w:rStyle w:val="fontstyle01"/>
          <w:color w:val="000000" w:themeColor="text1"/>
          <w:sz w:val="28"/>
          <w:szCs w:val="28"/>
        </w:rPr>
        <w:t>Кредиторская задолженность по состоянию на 01.01.202</w:t>
      </w:r>
      <w:r w:rsidR="00FC268B" w:rsidRPr="005C425A">
        <w:rPr>
          <w:rStyle w:val="fontstyle01"/>
          <w:color w:val="000000" w:themeColor="text1"/>
          <w:sz w:val="28"/>
          <w:szCs w:val="28"/>
        </w:rPr>
        <w:t>3</w:t>
      </w:r>
      <w:r w:rsidRPr="005C425A">
        <w:rPr>
          <w:rStyle w:val="fontstyle01"/>
          <w:color w:val="000000" w:themeColor="text1"/>
          <w:sz w:val="28"/>
          <w:szCs w:val="28"/>
        </w:rPr>
        <w:t>г. состав</w:t>
      </w:r>
      <w:r w:rsidR="00FC268B" w:rsidRPr="005C425A">
        <w:rPr>
          <w:rStyle w:val="fontstyle01"/>
          <w:color w:val="000000" w:themeColor="text1"/>
          <w:sz w:val="28"/>
          <w:szCs w:val="28"/>
        </w:rPr>
        <w:t>и</w:t>
      </w:r>
      <w:r w:rsidRPr="005C425A">
        <w:rPr>
          <w:rStyle w:val="fontstyle01"/>
          <w:color w:val="000000" w:themeColor="text1"/>
          <w:sz w:val="28"/>
          <w:szCs w:val="28"/>
        </w:rPr>
        <w:t xml:space="preserve">ла </w:t>
      </w:r>
      <w:r w:rsidR="00864175" w:rsidRPr="005C425A">
        <w:rPr>
          <w:rStyle w:val="fontstyle01"/>
          <w:color w:val="000000" w:themeColor="text1"/>
          <w:sz w:val="28"/>
          <w:szCs w:val="28"/>
        </w:rPr>
        <w:t>70 886,96</w:t>
      </w:r>
      <w:r w:rsidRPr="005C425A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5C425A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B966FE" w:rsidRPr="005C425A">
        <w:rPr>
          <w:rStyle w:val="fontstyle01"/>
          <w:color w:val="000000" w:themeColor="text1"/>
          <w:sz w:val="28"/>
          <w:szCs w:val="28"/>
        </w:rPr>
        <w:t>.</w:t>
      </w:r>
      <w:r w:rsidR="005D74CC">
        <w:rPr>
          <w:rStyle w:val="fontstyle01"/>
          <w:color w:val="000000" w:themeColor="text1"/>
          <w:sz w:val="28"/>
          <w:szCs w:val="28"/>
        </w:rPr>
        <w:t xml:space="preserve">, из них: по доходам - 1 368,94 </w:t>
      </w:r>
      <w:proofErr w:type="spellStart"/>
      <w:r w:rsidR="005D74CC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5D74CC">
        <w:rPr>
          <w:rStyle w:val="fontstyle01"/>
          <w:color w:val="000000" w:themeColor="text1"/>
          <w:sz w:val="28"/>
          <w:szCs w:val="28"/>
        </w:rPr>
        <w:t xml:space="preserve">., по принятым обязательствам - 132,82 </w:t>
      </w:r>
      <w:proofErr w:type="spellStart"/>
      <w:r w:rsidR="005D74CC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5D74CC">
        <w:rPr>
          <w:rStyle w:val="fontstyle01"/>
          <w:color w:val="000000" w:themeColor="text1"/>
          <w:sz w:val="28"/>
          <w:szCs w:val="28"/>
        </w:rPr>
        <w:t xml:space="preserve">., по доходам будущих периодов – 64 698,00 </w:t>
      </w:r>
      <w:proofErr w:type="spellStart"/>
      <w:r w:rsidR="005D74CC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5D74CC">
        <w:rPr>
          <w:rStyle w:val="fontstyle01"/>
          <w:color w:val="000000" w:themeColor="text1"/>
          <w:sz w:val="28"/>
          <w:szCs w:val="28"/>
        </w:rPr>
        <w:t xml:space="preserve">., по резервам предстоящих платежей – 4 687,20 </w:t>
      </w:r>
      <w:proofErr w:type="spellStart"/>
      <w:r w:rsidR="005D74CC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5D74CC">
        <w:rPr>
          <w:rStyle w:val="fontstyle01"/>
          <w:color w:val="000000" w:themeColor="text1"/>
          <w:sz w:val="28"/>
          <w:szCs w:val="28"/>
        </w:rPr>
        <w:t>.</w:t>
      </w:r>
      <w:r w:rsidR="00B966FE" w:rsidRPr="005C425A">
        <w:rPr>
          <w:rStyle w:val="fontstyle01"/>
          <w:color w:val="000000" w:themeColor="text1"/>
          <w:sz w:val="28"/>
          <w:szCs w:val="28"/>
        </w:rPr>
        <w:t xml:space="preserve"> </w:t>
      </w:r>
      <w:r w:rsidRPr="005C425A">
        <w:rPr>
          <w:rStyle w:val="fontstyle01"/>
          <w:color w:val="000000" w:themeColor="text1"/>
          <w:sz w:val="28"/>
          <w:szCs w:val="28"/>
        </w:rPr>
        <w:t>Просроченная кредиторская задолженность по состоянию на 01.01.202</w:t>
      </w:r>
      <w:r w:rsidR="00FC268B" w:rsidRPr="005C425A">
        <w:rPr>
          <w:rStyle w:val="fontstyle01"/>
          <w:color w:val="000000" w:themeColor="text1"/>
          <w:sz w:val="28"/>
          <w:szCs w:val="28"/>
        </w:rPr>
        <w:t>3</w:t>
      </w:r>
      <w:r w:rsidRPr="005C425A">
        <w:rPr>
          <w:rStyle w:val="fontstyle01"/>
          <w:color w:val="000000" w:themeColor="text1"/>
          <w:sz w:val="28"/>
          <w:szCs w:val="28"/>
        </w:rPr>
        <w:t>г. отсутствует.</w:t>
      </w:r>
      <w:r w:rsidR="00FC268B" w:rsidRPr="005C425A">
        <w:rPr>
          <w:color w:val="000000" w:themeColor="text1"/>
        </w:rPr>
        <w:t xml:space="preserve"> </w:t>
      </w:r>
      <w:r w:rsidR="00FC268B" w:rsidRPr="00C07DCE">
        <w:rPr>
          <w:rStyle w:val="fontstyle01"/>
          <w:color w:val="000000" w:themeColor="text1"/>
          <w:sz w:val="28"/>
          <w:szCs w:val="28"/>
        </w:rPr>
        <w:t>Следует отметить,</w:t>
      </w:r>
      <w:r w:rsidR="00C07DCE" w:rsidRPr="00C07DCE">
        <w:rPr>
          <w:rStyle w:val="fontstyle01"/>
          <w:color w:val="000000" w:themeColor="text1"/>
          <w:sz w:val="28"/>
          <w:szCs w:val="28"/>
        </w:rPr>
        <w:t xml:space="preserve"> что</w:t>
      </w:r>
      <w:r w:rsidR="00FC268B" w:rsidRPr="005C425A">
        <w:rPr>
          <w:rStyle w:val="fontstyle01"/>
          <w:color w:val="000000" w:themeColor="text1"/>
          <w:sz w:val="28"/>
          <w:szCs w:val="28"/>
          <w:u w:val="single"/>
        </w:rPr>
        <w:t xml:space="preserve"> </w:t>
      </w:r>
      <w:bookmarkStart w:id="10" w:name="_Hlk131751267"/>
      <w:r w:rsidR="00C07DCE" w:rsidRPr="00C07DCE">
        <w:rPr>
          <w:rStyle w:val="fontstyle01"/>
          <w:color w:val="000000" w:themeColor="text1"/>
          <w:sz w:val="28"/>
          <w:szCs w:val="28"/>
          <w:u w:val="single"/>
        </w:rPr>
        <w:t>в текстовой части Пояснительной записки отсутствует информация о причинах дебиторской и кредиторской задолженности, в том числе просроченной, по состоянию на отчетную дату</w:t>
      </w:r>
      <w:bookmarkEnd w:id="10"/>
      <w:r w:rsidR="00C07DCE" w:rsidRPr="00C07DCE">
        <w:rPr>
          <w:rStyle w:val="fontstyle01"/>
          <w:color w:val="000000" w:themeColor="text1"/>
          <w:sz w:val="28"/>
          <w:szCs w:val="28"/>
          <w:u w:val="single"/>
        </w:rPr>
        <w:t>.</w:t>
      </w:r>
    </w:p>
    <w:p w14:paraId="35B1841A" w14:textId="488BF5DC" w:rsidR="005C425A" w:rsidRDefault="00DB2CF5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DB2CF5">
        <w:rPr>
          <w:rStyle w:val="fontstyle01"/>
          <w:color w:val="000000" w:themeColor="text1"/>
          <w:sz w:val="28"/>
          <w:szCs w:val="28"/>
        </w:rPr>
        <w:t xml:space="preserve">Сведения о государственном </w:t>
      </w:r>
      <w:r>
        <w:rPr>
          <w:rStyle w:val="fontstyle01"/>
          <w:color w:val="000000" w:themeColor="text1"/>
          <w:sz w:val="28"/>
          <w:szCs w:val="28"/>
        </w:rPr>
        <w:t>(</w:t>
      </w:r>
      <w:r w:rsidRPr="00DB2CF5">
        <w:rPr>
          <w:rStyle w:val="fontstyle01"/>
          <w:color w:val="000000" w:themeColor="text1"/>
          <w:sz w:val="28"/>
          <w:szCs w:val="28"/>
        </w:rPr>
        <w:t>муниципальном) долге, предоставленных бюджетных кредитах (ф. 0503172)</w:t>
      </w:r>
      <w:r>
        <w:rPr>
          <w:rStyle w:val="fontstyle01"/>
          <w:color w:val="000000" w:themeColor="text1"/>
          <w:sz w:val="28"/>
          <w:szCs w:val="28"/>
        </w:rPr>
        <w:t xml:space="preserve"> содержит информацию </w:t>
      </w:r>
      <w:r w:rsidRPr="00DB2CF5">
        <w:rPr>
          <w:rStyle w:val="fontstyle01"/>
          <w:color w:val="000000" w:themeColor="text1"/>
          <w:sz w:val="28"/>
          <w:szCs w:val="28"/>
        </w:rPr>
        <w:t>по государственному (муниципальному) долгу (за исключением заимствований, не являющихся государственным (муниципальным) долгом</w:t>
      </w:r>
      <w:r>
        <w:rPr>
          <w:rStyle w:val="fontstyle01"/>
          <w:color w:val="000000" w:themeColor="text1"/>
          <w:sz w:val="28"/>
          <w:szCs w:val="28"/>
        </w:rPr>
        <w:t xml:space="preserve">. На конец отчетного периода остаток задолженности по муниципальному долгу у </w:t>
      </w:r>
      <w:r>
        <w:rPr>
          <w:rStyle w:val="fontstyle01"/>
          <w:color w:val="000000" w:themeColor="text1"/>
          <w:sz w:val="28"/>
          <w:szCs w:val="28"/>
        </w:rPr>
        <w:lastRenderedPageBreak/>
        <w:t xml:space="preserve">Администрации составляет 348,00 </w:t>
      </w:r>
      <w:proofErr w:type="spellStart"/>
      <w:r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>
        <w:rPr>
          <w:rStyle w:val="fontstyle01"/>
          <w:color w:val="000000" w:themeColor="text1"/>
          <w:sz w:val="28"/>
          <w:szCs w:val="28"/>
        </w:rPr>
        <w:t>. перед Министерством финансов Иркутской области на основании договора от 30.04.2020г. №3.</w:t>
      </w:r>
    </w:p>
    <w:p w14:paraId="140680F1" w14:textId="33C3A0A4" w:rsidR="002A0456" w:rsidRPr="00DB2CF5" w:rsidRDefault="002A0456" w:rsidP="002C27A9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В </w:t>
      </w:r>
      <w:r w:rsidRPr="002A0456">
        <w:rPr>
          <w:rStyle w:val="fontstyle01"/>
          <w:color w:val="000000" w:themeColor="text1"/>
          <w:sz w:val="28"/>
          <w:szCs w:val="28"/>
        </w:rPr>
        <w:t>Сведения</w:t>
      </w:r>
      <w:r>
        <w:rPr>
          <w:rStyle w:val="fontstyle01"/>
          <w:color w:val="000000" w:themeColor="text1"/>
          <w:sz w:val="28"/>
          <w:szCs w:val="28"/>
        </w:rPr>
        <w:t>х</w:t>
      </w:r>
      <w:r w:rsidRPr="002A0456">
        <w:rPr>
          <w:rStyle w:val="fontstyle01"/>
          <w:color w:val="000000" w:themeColor="text1"/>
          <w:sz w:val="28"/>
          <w:szCs w:val="28"/>
        </w:rPr>
        <w:t xml:space="preserve"> об изменении остатков валюты баланса (ф. 0503173)</w:t>
      </w:r>
      <w:r>
        <w:rPr>
          <w:rStyle w:val="fontstyle01"/>
          <w:color w:val="000000" w:themeColor="text1"/>
          <w:sz w:val="28"/>
          <w:szCs w:val="28"/>
        </w:rPr>
        <w:t xml:space="preserve"> содержится информация </w:t>
      </w:r>
      <w:r w:rsidRPr="002A0456">
        <w:rPr>
          <w:rStyle w:val="fontstyle01"/>
          <w:color w:val="000000" w:themeColor="text1"/>
          <w:sz w:val="28"/>
          <w:szCs w:val="28"/>
        </w:rPr>
        <w:t>об изменении показателей на начало отчетного периода вступительного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а также иных отчетов (сведений), содержащих показатели на начало отчетного периода.</w:t>
      </w:r>
      <w:r>
        <w:rPr>
          <w:rStyle w:val="fontstyle01"/>
          <w:color w:val="000000" w:themeColor="text1"/>
          <w:sz w:val="28"/>
          <w:szCs w:val="28"/>
        </w:rPr>
        <w:t xml:space="preserve"> Изменения отражены по виду деятельности: средства во временном распоряжении, по строке 210 «Средства на счетах бюджета в органе Федерального казначейства» в сумме 65,60 </w:t>
      </w:r>
      <w:proofErr w:type="spellStart"/>
      <w:r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>
        <w:rPr>
          <w:rStyle w:val="fontstyle01"/>
          <w:color w:val="000000" w:themeColor="text1"/>
          <w:sz w:val="28"/>
          <w:szCs w:val="28"/>
        </w:rPr>
        <w:t>.</w:t>
      </w:r>
      <w:r w:rsidR="002C27A9">
        <w:rPr>
          <w:rStyle w:val="fontstyle01"/>
          <w:color w:val="000000" w:themeColor="text1"/>
          <w:sz w:val="28"/>
          <w:szCs w:val="28"/>
        </w:rPr>
        <w:t xml:space="preserve"> по коду причины (03) - </w:t>
      </w:r>
      <w:r w:rsidR="002C27A9" w:rsidRPr="002C27A9">
        <w:rPr>
          <w:rStyle w:val="fontstyle01"/>
          <w:color w:val="000000" w:themeColor="text1"/>
          <w:sz w:val="28"/>
          <w:szCs w:val="28"/>
        </w:rPr>
        <w:t>исправление ошибок прошлых лет</w:t>
      </w:r>
      <w:r w:rsidR="002C27A9">
        <w:rPr>
          <w:rStyle w:val="fontstyle01"/>
          <w:color w:val="000000" w:themeColor="text1"/>
          <w:sz w:val="28"/>
          <w:szCs w:val="28"/>
        </w:rPr>
        <w:t>.</w:t>
      </w:r>
    </w:p>
    <w:p w14:paraId="5CDB3400" w14:textId="3CB394E3" w:rsidR="00F46803" w:rsidRPr="00A97CBE" w:rsidRDefault="00F46803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A97CBE">
        <w:rPr>
          <w:rStyle w:val="fontstyle01"/>
          <w:color w:val="000000" w:themeColor="text1"/>
          <w:sz w:val="28"/>
          <w:szCs w:val="28"/>
        </w:rPr>
        <w:t>Информация о неисполненных бюджетных обязательствах, неисполненных денежных обязательствах, а также о суммах экономии, достигнутой в результате применения конкурентных способов определения поставщиков отражена в форме ф.0503175 «Сведения о принятых и неисполненных обязательствах получателя бюджетных средств»</w:t>
      </w:r>
    </w:p>
    <w:p w14:paraId="50639BB6" w14:textId="38E5BE55" w:rsidR="00C624BA" w:rsidRPr="00EF0950" w:rsidRDefault="00C624BA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EF0950">
        <w:rPr>
          <w:rStyle w:val="fontstyle01"/>
          <w:color w:val="000000" w:themeColor="text1"/>
          <w:sz w:val="28"/>
          <w:szCs w:val="28"/>
        </w:rPr>
        <w:t xml:space="preserve">В ф.0503178 «Сведения об остатках денежных средств на счетах получателя бюджетных средств» остаток денежных средств на лицевых счетах по состоянию на 01.01.2023г. составляет </w:t>
      </w:r>
      <w:r w:rsidR="00A97CBE" w:rsidRPr="00EF0950">
        <w:rPr>
          <w:rStyle w:val="fontstyle01"/>
          <w:color w:val="000000" w:themeColor="text1"/>
          <w:sz w:val="28"/>
          <w:szCs w:val="28"/>
        </w:rPr>
        <w:t>1 736,33</w:t>
      </w:r>
      <w:r w:rsidRPr="00EF0950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="008C4943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8C4943">
        <w:rPr>
          <w:rStyle w:val="fontstyle01"/>
          <w:color w:val="000000" w:themeColor="text1"/>
          <w:sz w:val="28"/>
          <w:szCs w:val="28"/>
        </w:rPr>
        <w:t>.</w:t>
      </w:r>
      <w:r w:rsidR="00A97CBE" w:rsidRPr="00EF0950">
        <w:rPr>
          <w:rStyle w:val="fontstyle01"/>
          <w:color w:val="000000" w:themeColor="text1"/>
          <w:sz w:val="28"/>
          <w:szCs w:val="28"/>
        </w:rPr>
        <w:t xml:space="preserve"> из них средства во временном распоряжении 358,20 </w:t>
      </w:r>
      <w:proofErr w:type="spellStart"/>
      <w:r w:rsidR="00A97CBE" w:rsidRPr="00EF0950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A97CBE" w:rsidRPr="00EF0950">
        <w:rPr>
          <w:rStyle w:val="fontstyle01"/>
          <w:color w:val="000000" w:themeColor="text1"/>
          <w:sz w:val="28"/>
          <w:szCs w:val="28"/>
        </w:rPr>
        <w:t>.</w:t>
      </w:r>
    </w:p>
    <w:p w14:paraId="75D0850A" w14:textId="63B983AA" w:rsidR="00F46803" w:rsidRPr="006016AA" w:rsidRDefault="00F46803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6016AA">
        <w:rPr>
          <w:rStyle w:val="fontstyle01"/>
          <w:color w:val="000000" w:themeColor="text1"/>
          <w:sz w:val="28"/>
          <w:szCs w:val="28"/>
        </w:rPr>
        <w:t>Раздел 5 «Прочие вопросы деятельности субъекта бюджетной отчетности»</w:t>
      </w:r>
    </w:p>
    <w:p w14:paraId="4613E759" w14:textId="348D6FF2" w:rsidR="005603AF" w:rsidRPr="00A00131" w:rsidRDefault="005603AF" w:rsidP="00701B3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016AA">
        <w:rPr>
          <w:color w:val="000000" w:themeColor="text1"/>
          <w:sz w:val="28"/>
          <w:szCs w:val="28"/>
        </w:rPr>
        <w:t xml:space="preserve">Основным документом, регламентирующим порядок бухгалтерского и налогового учета в учреждении, является </w:t>
      </w:r>
      <w:r w:rsidR="00BD1512" w:rsidRPr="006016AA">
        <w:rPr>
          <w:color w:val="000000" w:themeColor="text1"/>
          <w:sz w:val="28"/>
          <w:szCs w:val="28"/>
        </w:rPr>
        <w:t>У</w:t>
      </w:r>
      <w:r w:rsidRPr="006016AA">
        <w:rPr>
          <w:color w:val="000000" w:themeColor="text1"/>
          <w:sz w:val="28"/>
          <w:szCs w:val="28"/>
        </w:rPr>
        <w:t xml:space="preserve">четная политика. В проверяемом периоде в </w:t>
      </w:r>
      <w:r w:rsidR="00EF0E6B" w:rsidRPr="006016AA">
        <w:rPr>
          <w:color w:val="000000" w:themeColor="text1"/>
          <w:sz w:val="28"/>
          <w:szCs w:val="28"/>
          <w:shd w:val="clear" w:color="auto" w:fill="FFFFFF"/>
        </w:rPr>
        <w:t>Администрации</w:t>
      </w:r>
      <w:r w:rsidRPr="006016AA">
        <w:rPr>
          <w:color w:val="000000" w:themeColor="text1"/>
          <w:sz w:val="28"/>
          <w:szCs w:val="28"/>
        </w:rPr>
        <w:t xml:space="preserve"> действует </w:t>
      </w:r>
      <w:r w:rsidR="003141C1" w:rsidRPr="006016AA">
        <w:rPr>
          <w:color w:val="000000" w:themeColor="text1"/>
          <w:sz w:val="28"/>
          <w:szCs w:val="28"/>
        </w:rPr>
        <w:t>У</w:t>
      </w:r>
      <w:r w:rsidRPr="006016AA">
        <w:rPr>
          <w:color w:val="000000" w:themeColor="text1"/>
          <w:sz w:val="28"/>
          <w:szCs w:val="28"/>
        </w:rPr>
        <w:t xml:space="preserve">четная политика, утвержденная </w:t>
      </w:r>
      <w:r w:rsidR="003141C1" w:rsidRPr="00A00131">
        <w:rPr>
          <w:color w:val="000000" w:themeColor="text1"/>
          <w:sz w:val="28"/>
          <w:szCs w:val="28"/>
        </w:rPr>
        <w:t>распоряжением</w:t>
      </w:r>
      <w:r w:rsidRPr="00A00131">
        <w:rPr>
          <w:color w:val="000000" w:themeColor="text1"/>
          <w:sz w:val="28"/>
          <w:szCs w:val="28"/>
        </w:rPr>
        <w:t xml:space="preserve"> от </w:t>
      </w:r>
      <w:r w:rsidR="00A00131" w:rsidRPr="00A00131">
        <w:rPr>
          <w:color w:val="000000" w:themeColor="text1"/>
          <w:sz w:val="28"/>
          <w:szCs w:val="28"/>
        </w:rPr>
        <w:t>11</w:t>
      </w:r>
      <w:r w:rsidR="003141C1" w:rsidRPr="00A00131">
        <w:rPr>
          <w:color w:val="000000" w:themeColor="text1"/>
          <w:sz w:val="28"/>
          <w:szCs w:val="28"/>
        </w:rPr>
        <w:t>.</w:t>
      </w:r>
      <w:r w:rsidR="00A00131" w:rsidRPr="00A00131">
        <w:rPr>
          <w:color w:val="000000" w:themeColor="text1"/>
          <w:sz w:val="28"/>
          <w:szCs w:val="28"/>
        </w:rPr>
        <w:t>01</w:t>
      </w:r>
      <w:r w:rsidRPr="00A00131">
        <w:rPr>
          <w:color w:val="000000" w:themeColor="text1"/>
          <w:sz w:val="28"/>
          <w:szCs w:val="28"/>
        </w:rPr>
        <w:t>.20</w:t>
      </w:r>
      <w:r w:rsidR="00A00131" w:rsidRPr="00A00131">
        <w:rPr>
          <w:color w:val="000000" w:themeColor="text1"/>
          <w:sz w:val="28"/>
          <w:szCs w:val="28"/>
        </w:rPr>
        <w:t>21</w:t>
      </w:r>
      <w:r w:rsidRPr="00A00131">
        <w:rPr>
          <w:color w:val="000000" w:themeColor="text1"/>
          <w:sz w:val="28"/>
          <w:szCs w:val="28"/>
        </w:rPr>
        <w:t>г. №</w:t>
      </w:r>
      <w:r w:rsidR="00A00131" w:rsidRPr="00A00131">
        <w:rPr>
          <w:color w:val="000000" w:themeColor="text1"/>
          <w:sz w:val="28"/>
          <w:szCs w:val="28"/>
        </w:rPr>
        <w:t>2а</w:t>
      </w:r>
      <w:r w:rsidR="003141C1" w:rsidRPr="00A00131">
        <w:rPr>
          <w:color w:val="000000" w:themeColor="text1"/>
          <w:sz w:val="28"/>
          <w:szCs w:val="28"/>
        </w:rPr>
        <w:t>-р</w:t>
      </w:r>
      <w:r w:rsidRPr="00A00131">
        <w:rPr>
          <w:color w:val="000000" w:themeColor="text1"/>
          <w:sz w:val="28"/>
          <w:szCs w:val="28"/>
        </w:rPr>
        <w:t xml:space="preserve"> (в редакции от </w:t>
      </w:r>
      <w:r w:rsidR="00A00131" w:rsidRPr="00A00131">
        <w:rPr>
          <w:color w:val="000000" w:themeColor="text1"/>
          <w:sz w:val="28"/>
          <w:szCs w:val="28"/>
        </w:rPr>
        <w:t>06</w:t>
      </w:r>
      <w:r w:rsidRPr="00A00131">
        <w:rPr>
          <w:color w:val="000000" w:themeColor="text1"/>
          <w:sz w:val="28"/>
          <w:szCs w:val="28"/>
        </w:rPr>
        <w:t>.0</w:t>
      </w:r>
      <w:r w:rsidR="008F420C" w:rsidRPr="00A00131">
        <w:rPr>
          <w:color w:val="000000" w:themeColor="text1"/>
          <w:sz w:val="28"/>
          <w:szCs w:val="28"/>
        </w:rPr>
        <w:t>8</w:t>
      </w:r>
      <w:r w:rsidRPr="00A00131">
        <w:rPr>
          <w:color w:val="000000" w:themeColor="text1"/>
          <w:sz w:val="28"/>
          <w:szCs w:val="28"/>
        </w:rPr>
        <w:t>.2021г. №</w:t>
      </w:r>
      <w:r w:rsidR="00A00131" w:rsidRPr="00A00131">
        <w:rPr>
          <w:color w:val="000000" w:themeColor="text1"/>
          <w:sz w:val="28"/>
          <w:szCs w:val="28"/>
        </w:rPr>
        <w:t>79</w:t>
      </w:r>
      <w:r w:rsidR="003141C1" w:rsidRPr="00A00131">
        <w:rPr>
          <w:color w:val="000000" w:themeColor="text1"/>
          <w:sz w:val="28"/>
          <w:szCs w:val="28"/>
        </w:rPr>
        <w:t>-р</w:t>
      </w:r>
      <w:r w:rsidRPr="00A00131">
        <w:rPr>
          <w:color w:val="000000" w:themeColor="text1"/>
          <w:sz w:val="28"/>
          <w:szCs w:val="28"/>
        </w:rPr>
        <w:t xml:space="preserve">). </w:t>
      </w:r>
    </w:p>
    <w:p w14:paraId="049F242B" w14:textId="7457A883" w:rsidR="00EF0E6B" w:rsidRDefault="005603AF" w:rsidP="00701B3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16AA">
        <w:rPr>
          <w:rStyle w:val="fontstyle01"/>
          <w:color w:val="000000" w:themeColor="text1"/>
          <w:sz w:val="28"/>
          <w:szCs w:val="28"/>
        </w:rPr>
        <w:t>Согласно п.158 Инструкции</w:t>
      </w:r>
      <w:r w:rsidR="00CA7231">
        <w:rPr>
          <w:rStyle w:val="fontstyle01"/>
          <w:color w:val="000000" w:themeColor="text1"/>
          <w:sz w:val="28"/>
          <w:szCs w:val="28"/>
        </w:rPr>
        <w:t xml:space="preserve"> </w:t>
      </w:r>
      <w:r w:rsidRPr="006016AA">
        <w:rPr>
          <w:rStyle w:val="fontstyle01"/>
          <w:color w:val="000000" w:themeColor="text1"/>
          <w:sz w:val="28"/>
          <w:szCs w:val="28"/>
        </w:rPr>
        <w:t xml:space="preserve">№191н информация о результатах инвентаризации отражена в текстовой части Пояснительной записки. </w:t>
      </w:r>
      <w:r w:rsidRPr="006016AA">
        <w:rPr>
          <w:color w:val="000000" w:themeColor="text1"/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</w:t>
      </w:r>
      <w:r w:rsidR="00EF0E6B" w:rsidRPr="006016AA">
        <w:rPr>
          <w:color w:val="000000" w:themeColor="text1"/>
          <w:sz w:val="28"/>
          <w:szCs w:val="28"/>
          <w:shd w:val="clear" w:color="auto" w:fill="FFFFFF"/>
        </w:rPr>
        <w:t>Администрации</w:t>
      </w:r>
      <w:r w:rsidRPr="006016AA">
        <w:rPr>
          <w:color w:val="000000" w:themeColor="text1"/>
          <w:sz w:val="28"/>
          <w:szCs w:val="28"/>
          <w:shd w:val="clear" w:color="auto" w:fill="FFFFFF"/>
        </w:rPr>
        <w:t xml:space="preserve">, проведена инвентаризация </w:t>
      </w:r>
      <w:r w:rsidR="00EF0E6B" w:rsidRPr="006016AA">
        <w:rPr>
          <w:color w:val="000000" w:themeColor="text1"/>
          <w:sz w:val="28"/>
          <w:szCs w:val="28"/>
          <w:shd w:val="clear" w:color="auto" w:fill="FFFFFF"/>
        </w:rPr>
        <w:t>активов и обязательств</w:t>
      </w:r>
      <w:r w:rsidR="006016AA">
        <w:rPr>
          <w:color w:val="000000" w:themeColor="text1"/>
          <w:sz w:val="28"/>
          <w:szCs w:val="28"/>
          <w:shd w:val="clear" w:color="auto" w:fill="FFFFFF"/>
        </w:rPr>
        <w:t xml:space="preserve"> на 01.11.2022г.</w:t>
      </w:r>
      <w:r w:rsidRPr="006016AA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EF0E6B" w:rsidRPr="006016AA">
        <w:rPr>
          <w:color w:val="000000" w:themeColor="text1"/>
          <w:sz w:val="28"/>
          <w:szCs w:val="28"/>
          <w:shd w:val="clear" w:color="auto" w:fill="FFFFFF"/>
        </w:rPr>
        <w:t>распоряжение</w:t>
      </w:r>
      <w:r w:rsidRPr="006016AA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6016AA" w:rsidRPr="006016AA">
        <w:rPr>
          <w:color w:val="000000" w:themeColor="text1"/>
          <w:sz w:val="28"/>
          <w:szCs w:val="28"/>
          <w:shd w:val="clear" w:color="auto" w:fill="FFFFFF"/>
        </w:rPr>
        <w:t>04</w:t>
      </w:r>
      <w:r w:rsidRPr="006016AA">
        <w:rPr>
          <w:color w:val="000000" w:themeColor="text1"/>
          <w:sz w:val="28"/>
          <w:szCs w:val="28"/>
          <w:shd w:val="clear" w:color="auto" w:fill="FFFFFF"/>
        </w:rPr>
        <w:t>.</w:t>
      </w:r>
      <w:r w:rsidR="006016AA" w:rsidRPr="006016AA">
        <w:rPr>
          <w:color w:val="000000" w:themeColor="text1"/>
          <w:sz w:val="28"/>
          <w:szCs w:val="28"/>
          <w:shd w:val="clear" w:color="auto" w:fill="FFFFFF"/>
        </w:rPr>
        <w:t>05</w:t>
      </w:r>
      <w:r w:rsidR="00EF0E6B" w:rsidRPr="006016AA">
        <w:rPr>
          <w:color w:val="000000" w:themeColor="text1"/>
          <w:sz w:val="28"/>
          <w:szCs w:val="28"/>
          <w:shd w:val="clear" w:color="auto" w:fill="FFFFFF"/>
        </w:rPr>
        <w:t>.</w:t>
      </w:r>
      <w:r w:rsidRPr="006016AA">
        <w:rPr>
          <w:color w:val="000000" w:themeColor="text1"/>
          <w:sz w:val="28"/>
          <w:szCs w:val="28"/>
          <w:shd w:val="clear" w:color="auto" w:fill="FFFFFF"/>
        </w:rPr>
        <w:t>202</w:t>
      </w:r>
      <w:r w:rsidR="008F420C" w:rsidRPr="006016AA">
        <w:rPr>
          <w:color w:val="000000" w:themeColor="text1"/>
          <w:sz w:val="28"/>
          <w:szCs w:val="28"/>
          <w:shd w:val="clear" w:color="auto" w:fill="FFFFFF"/>
        </w:rPr>
        <w:t>2</w:t>
      </w:r>
      <w:r w:rsidRPr="006016AA">
        <w:rPr>
          <w:color w:val="000000" w:themeColor="text1"/>
          <w:sz w:val="28"/>
          <w:szCs w:val="28"/>
          <w:shd w:val="clear" w:color="auto" w:fill="FFFFFF"/>
        </w:rPr>
        <w:t>г. №</w:t>
      </w:r>
      <w:r w:rsidR="006016AA" w:rsidRPr="006016AA">
        <w:rPr>
          <w:color w:val="000000" w:themeColor="text1"/>
          <w:sz w:val="28"/>
          <w:szCs w:val="28"/>
          <w:shd w:val="clear" w:color="auto" w:fill="FFFFFF"/>
        </w:rPr>
        <w:t>88а-р</w:t>
      </w:r>
      <w:r w:rsidRPr="006016AA">
        <w:rPr>
          <w:color w:val="000000" w:themeColor="text1"/>
          <w:sz w:val="28"/>
          <w:szCs w:val="28"/>
          <w:shd w:val="clear" w:color="auto" w:fill="FFFFFF"/>
        </w:rPr>
        <w:t>)</w:t>
      </w:r>
      <w:r w:rsidR="006016AA">
        <w:rPr>
          <w:color w:val="000000" w:themeColor="text1"/>
          <w:sz w:val="28"/>
          <w:szCs w:val="28"/>
          <w:shd w:val="clear" w:color="auto" w:fill="FFFFFF"/>
        </w:rPr>
        <w:t>,</w:t>
      </w:r>
      <w:r w:rsidRPr="006016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0E6B" w:rsidRPr="006016AA">
        <w:rPr>
          <w:color w:val="000000" w:themeColor="text1"/>
          <w:sz w:val="28"/>
          <w:szCs w:val="28"/>
          <w:shd w:val="clear" w:color="auto" w:fill="FFFFFF"/>
        </w:rPr>
        <w:t xml:space="preserve">расхождений </w:t>
      </w:r>
      <w:r w:rsidRPr="006016AA">
        <w:rPr>
          <w:color w:val="000000" w:themeColor="text1"/>
          <w:sz w:val="28"/>
          <w:szCs w:val="28"/>
          <w:shd w:val="clear" w:color="auto" w:fill="FFFFFF"/>
        </w:rPr>
        <w:t xml:space="preserve">не выявлено. </w:t>
      </w:r>
    </w:p>
    <w:p w14:paraId="1A13C4AF" w14:textId="171441F7" w:rsidR="006016AA" w:rsidRPr="006016AA" w:rsidRDefault="006016AA" w:rsidP="00701B3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16AA">
        <w:rPr>
          <w:color w:val="000000" w:themeColor="text1"/>
          <w:sz w:val="28"/>
          <w:szCs w:val="28"/>
          <w:shd w:val="clear" w:color="auto" w:fill="FFFFFF"/>
        </w:rPr>
        <w:t>Информация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16AA">
        <w:rPr>
          <w:color w:val="000000" w:themeColor="text1"/>
          <w:sz w:val="28"/>
          <w:szCs w:val="28"/>
          <w:shd w:val="clear" w:color="auto" w:fill="FFFFFF"/>
        </w:rPr>
        <w:t>об исполнении судебных решений по денежным обязательствам бюджета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содержится в ф.0503296 «</w:t>
      </w:r>
      <w:r w:rsidRPr="006016AA">
        <w:rPr>
          <w:color w:val="000000" w:themeColor="text1"/>
          <w:sz w:val="28"/>
          <w:szCs w:val="28"/>
          <w:shd w:val="clear" w:color="auto" w:fill="FFFFFF"/>
        </w:rPr>
        <w:t>Сведения об исполнении судебных решений по денежным обязательствам бюджета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</w:p>
    <w:p w14:paraId="40A6014D" w14:textId="2EA6C77F" w:rsidR="005603AF" w:rsidRPr="00BF7137" w:rsidRDefault="00295EC8" w:rsidP="00701B3A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  <w:u w:val="single"/>
        </w:rPr>
      </w:pPr>
      <w:r w:rsidRPr="00BF7137">
        <w:rPr>
          <w:bCs/>
          <w:color w:val="000000" w:themeColor="text1"/>
          <w:sz w:val="28"/>
          <w:szCs w:val="28"/>
        </w:rPr>
        <w:t>Формы годового отчета</w:t>
      </w:r>
      <w:r w:rsidR="00BD1512" w:rsidRPr="00BF7137">
        <w:rPr>
          <w:bCs/>
          <w:color w:val="000000" w:themeColor="text1"/>
          <w:sz w:val="28"/>
          <w:szCs w:val="28"/>
        </w:rPr>
        <w:t>,</w:t>
      </w:r>
      <w:r w:rsidR="00784673" w:rsidRPr="00BF7137">
        <w:rPr>
          <w:bCs/>
          <w:color w:val="000000" w:themeColor="text1"/>
          <w:sz w:val="28"/>
          <w:szCs w:val="28"/>
        </w:rPr>
        <w:t xml:space="preserve"> не имеющие числовых показателей</w:t>
      </w:r>
      <w:r w:rsidR="00BD1512" w:rsidRPr="00BF7137">
        <w:rPr>
          <w:bCs/>
          <w:color w:val="000000" w:themeColor="text1"/>
          <w:sz w:val="28"/>
          <w:szCs w:val="28"/>
        </w:rPr>
        <w:t>,</w:t>
      </w:r>
      <w:r w:rsidR="00784673" w:rsidRPr="00BF7137">
        <w:rPr>
          <w:bCs/>
          <w:color w:val="000000" w:themeColor="text1"/>
          <w:sz w:val="28"/>
          <w:szCs w:val="28"/>
        </w:rPr>
        <w:t xml:space="preserve"> отражены в разделе </w:t>
      </w:r>
      <w:r w:rsidR="00BF7137" w:rsidRPr="00BF7137">
        <w:rPr>
          <w:bCs/>
          <w:color w:val="000000" w:themeColor="text1"/>
          <w:sz w:val="28"/>
          <w:szCs w:val="28"/>
        </w:rPr>
        <w:t>4</w:t>
      </w:r>
      <w:r w:rsidR="00784673" w:rsidRPr="00BF7137">
        <w:rPr>
          <w:bCs/>
          <w:color w:val="000000" w:themeColor="text1"/>
          <w:sz w:val="28"/>
          <w:szCs w:val="28"/>
        </w:rPr>
        <w:t xml:space="preserve"> Пояснительной записки</w:t>
      </w:r>
      <w:r w:rsidR="00BF7137" w:rsidRPr="00BF7137">
        <w:rPr>
          <w:bCs/>
          <w:color w:val="000000" w:themeColor="text1"/>
          <w:sz w:val="28"/>
          <w:szCs w:val="28"/>
        </w:rPr>
        <w:t xml:space="preserve">, </w:t>
      </w:r>
      <w:r w:rsidR="00BF7137" w:rsidRPr="00BF7137">
        <w:rPr>
          <w:bCs/>
          <w:color w:val="000000" w:themeColor="text1"/>
          <w:sz w:val="28"/>
          <w:szCs w:val="28"/>
          <w:u w:val="single"/>
        </w:rPr>
        <w:t xml:space="preserve">в соответствии п.152 Инструкции </w:t>
      </w:r>
      <w:r w:rsidR="00CA7231">
        <w:rPr>
          <w:bCs/>
          <w:color w:val="000000" w:themeColor="text1"/>
          <w:sz w:val="28"/>
          <w:szCs w:val="28"/>
          <w:u w:val="single"/>
        </w:rPr>
        <w:t>№</w:t>
      </w:r>
      <w:r w:rsidR="00BF7137" w:rsidRPr="00BF7137">
        <w:rPr>
          <w:bCs/>
          <w:color w:val="000000" w:themeColor="text1"/>
          <w:sz w:val="28"/>
          <w:szCs w:val="28"/>
          <w:u w:val="single"/>
        </w:rPr>
        <w:t>191н перечень форм отчетности, не включенных в состав бюджетной отчетности за отчетный период, ввиду отсутствия числовых показателей отражаются в 5 разделе Пояснительной записки.</w:t>
      </w:r>
    </w:p>
    <w:p w14:paraId="1D3C584B" w14:textId="77777777" w:rsidR="00072696" w:rsidRDefault="00072696" w:rsidP="00701B3A">
      <w:pPr>
        <w:pStyle w:val="ab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6285E19" w14:textId="77777777" w:rsidR="00CA7231" w:rsidRDefault="00CA7231" w:rsidP="00701B3A">
      <w:pPr>
        <w:pStyle w:val="ab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9193559" w14:textId="77777777" w:rsidR="00CA7231" w:rsidRPr="00430FAD" w:rsidRDefault="00CA7231" w:rsidP="00701B3A">
      <w:pPr>
        <w:pStyle w:val="ab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F140199" w14:textId="77777777" w:rsidR="005603AF" w:rsidRPr="002E3DCD" w:rsidRDefault="005603AF" w:rsidP="00701B3A">
      <w:pPr>
        <w:pStyle w:val="ab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3D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Выводы</w:t>
      </w:r>
    </w:p>
    <w:p w14:paraId="2D8E27F2" w14:textId="258968CA" w:rsidR="005603AF" w:rsidRPr="007E1AA0" w:rsidRDefault="005603AF" w:rsidP="00701B3A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AA0">
        <w:rPr>
          <w:rFonts w:ascii="Times New Roman" w:hAnsi="Times New Roman"/>
          <w:color w:val="000000" w:themeColor="text1"/>
          <w:sz w:val="28"/>
          <w:szCs w:val="28"/>
        </w:rPr>
        <w:t xml:space="preserve">В ходе проверки годовой бюджетной отчетности </w:t>
      </w:r>
      <w:r w:rsidR="00DD149B" w:rsidRPr="007E1A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C210EA" w:rsidRPr="007E1A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1AA0" w:rsidRPr="007E1A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Мишелевского городского</w:t>
      </w:r>
      <w:r w:rsidR="00FA7A3B" w:rsidRPr="007E1A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поселения </w:t>
      </w:r>
      <w:r w:rsidR="00C210EA" w:rsidRPr="007E1AA0">
        <w:rPr>
          <w:rFonts w:ascii="Times New Roman" w:hAnsi="Times New Roman"/>
          <w:color w:val="000000" w:themeColor="text1"/>
          <w:sz w:val="28"/>
          <w:szCs w:val="28"/>
        </w:rPr>
        <w:t>Усольского муниципального района Иркутской области</w:t>
      </w:r>
      <w:r w:rsidRPr="007E1AA0">
        <w:rPr>
          <w:rFonts w:ascii="Times New Roman" w:hAnsi="Times New Roman"/>
          <w:color w:val="000000" w:themeColor="text1"/>
          <w:sz w:val="28"/>
          <w:szCs w:val="28"/>
        </w:rPr>
        <w:t>, проведенной К</w:t>
      </w:r>
      <w:r w:rsidR="007E6F7A" w:rsidRPr="007E1AA0">
        <w:rPr>
          <w:rFonts w:ascii="Times New Roman" w:hAnsi="Times New Roman"/>
          <w:color w:val="000000" w:themeColor="text1"/>
          <w:sz w:val="28"/>
          <w:szCs w:val="28"/>
        </w:rPr>
        <w:t>онтрольно-счетной палатой</w:t>
      </w:r>
      <w:r w:rsidRPr="007E1AA0">
        <w:rPr>
          <w:rFonts w:ascii="Times New Roman" w:hAnsi="Times New Roman"/>
          <w:color w:val="000000" w:themeColor="text1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419F2ED4" w14:textId="5E75A4A8" w:rsidR="005603AF" w:rsidRPr="007E1AA0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7E1AA0">
        <w:rPr>
          <w:color w:val="000000" w:themeColor="text1"/>
          <w:szCs w:val="28"/>
        </w:rPr>
        <w:t>Годовая бюджетная отчетность за 202</w:t>
      </w:r>
      <w:r w:rsidR="00FA7A3B" w:rsidRPr="007E1AA0">
        <w:rPr>
          <w:color w:val="000000" w:themeColor="text1"/>
          <w:szCs w:val="28"/>
        </w:rPr>
        <w:t>2</w:t>
      </w:r>
      <w:r w:rsidRPr="007E1AA0">
        <w:rPr>
          <w:color w:val="000000" w:themeColor="text1"/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701B3A" w:rsidRPr="007E1AA0">
        <w:rPr>
          <w:color w:val="000000" w:themeColor="text1"/>
          <w:szCs w:val="28"/>
        </w:rPr>
        <w:t>азом Минфина РФ от 28.12.2010г. №</w:t>
      </w:r>
      <w:r w:rsidRPr="007E1AA0">
        <w:rPr>
          <w:color w:val="000000" w:themeColor="text1"/>
          <w:szCs w:val="28"/>
        </w:rPr>
        <w:t xml:space="preserve">191н, статьи 264.1 Бюджетного кодекса Российской Федерации. </w:t>
      </w:r>
    </w:p>
    <w:p w14:paraId="12D45289" w14:textId="37B03DA4" w:rsidR="005603AF" w:rsidRDefault="00177342" w:rsidP="00701B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п.55 ф.0503127</w:t>
      </w:r>
      <w:r w:rsidR="0055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</w:t>
      </w:r>
    </w:p>
    <w:p w14:paraId="001A687E" w14:textId="2DE4A72D" w:rsidR="002E3DCD" w:rsidRDefault="002E3DCD" w:rsidP="00701B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>При анализе ф.0503121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ф.0503123</w:t>
      </w: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кодовой зоне заполнен код субъекта бюджетной отчетности ГРБС, суммовые значения формы </w:t>
      </w:r>
      <w:r w:rsidR="0055237A">
        <w:rPr>
          <w:rFonts w:ascii="Times New Roman" w:hAnsi="Times New Roman" w:cs="Times New Roman"/>
          <w:color w:val="000000" w:themeColor="text1"/>
          <w:sz w:val="28"/>
          <w:szCs w:val="28"/>
        </w:rPr>
        <w:t>отражены</w:t>
      </w: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</w:t>
      </w:r>
    </w:p>
    <w:p w14:paraId="37EE44B0" w14:textId="365A0A94" w:rsidR="0055237A" w:rsidRDefault="0055237A" w:rsidP="00701B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37A">
        <w:rPr>
          <w:rFonts w:ascii="Times New Roman" w:hAnsi="Times New Roman" w:cs="Times New Roman"/>
          <w:color w:val="000000" w:themeColor="text1"/>
          <w:sz w:val="28"/>
          <w:szCs w:val="28"/>
        </w:rPr>
        <w:t>В Пояснительной записке наименовани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237A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237A">
        <w:rPr>
          <w:rFonts w:ascii="Times New Roman" w:hAnsi="Times New Roman" w:cs="Times New Roman"/>
          <w:color w:val="000000" w:themeColor="text1"/>
          <w:sz w:val="28"/>
          <w:szCs w:val="28"/>
        </w:rPr>
        <w:t>т требованиям п.152 Инструкции №191н.</w:t>
      </w:r>
    </w:p>
    <w:p w14:paraId="7E122705" w14:textId="196FEF5E" w:rsidR="002E3DCD" w:rsidRPr="002E3DCD" w:rsidRDefault="002E3DCD" w:rsidP="002E3D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п.152 Инструкции №191н в разделе 2 «Результаты деятельности субъекта бюджетной отчетности» Пояснительной записки не указана информация о техническом состоянии, эффективности использования, обеспеченности субъекта бюджетной отчетности основными фондами.</w:t>
      </w:r>
    </w:p>
    <w:p w14:paraId="031842C4" w14:textId="47F97AD1" w:rsidR="002E3DCD" w:rsidRDefault="0055237A" w:rsidP="002E3D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16.12.2020 №311н, 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02.07.2020 №131н</w:t>
      </w:r>
      <w:r w:rsidR="002E3DCD"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E3DCD"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Пояснительной записке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2E3DCD"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E3DCD"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штатной численности и повышении квалификации сотрудников Администрации.</w:t>
      </w:r>
    </w:p>
    <w:p w14:paraId="60D0E440" w14:textId="4F402FBF" w:rsidR="002E3DCD" w:rsidRPr="002E3DCD" w:rsidRDefault="002E3DCD" w:rsidP="002E3D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п.152 Инструкции </w:t>
      </w:r>
      <w:r w:rsidR="00CA72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>191н не представлены в составе раздела 3 Пояснительной записки и не отражены в текстовой части Пояснительной записки следующие формы:</w:t>
      </w:r>
    </w:p>
    <w:p w14:paraId="48D16768" w14:textId="77777777" w:rsidR="002E3DCD" w:rsidRPr="002E3DCD" w:rsidRDefault="002E3DCD" w:rsidP="002E3D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исполнении мероприятий в рамках целевых программ (ф.0503166); </w:t>
      </w:r>
    </w:p>
    <w:p w14:paraId="2478D9CC" w14:textId="77777777" w:rsidR="002E3DCD" w:rsidRPr="002E3DCD" w:rsidRDefault="002E3DCD" w:rsidP="002E3D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целевых иностранных кредитах (ф.0503167); </w:t>
      </w:r>
    </w:p>
    <w:p w14:paraId="2B1CE4DF" w14:textId="511FBD1E" w:rsidR="0055237A" w:rsidRDefault="002E3DCD" w:rsidP="005523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№3 «Сведения об исполнении текстовых статей закона (решения) о бюджете», в соответствии п.155 Инструкции </w:t>
      </w:r>
      <w:r w:rsidR="00CA72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E3DCD">
        <w:rPr>
          <w:rFonts w:ascii="Times New Roman" w:hAnsi="Times New Roman" w:cs="Times New Roman"/>
          <w:color w:val="000000" w:themeColor="text1"/>
          <w:sz w:val="28"/>
          <w:szCs w:val="28"/>
        </w:rPr>
        <w:t>191н в графе 1 указывается содержание текстовой статьи закона (решения о бюджете), имеющей отношение к субъекту бюджетной отчетности</w:t>
      </w:r>
      <w:r w:rsidR="005523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FCF662" w14:textId="2ABB1E39" w:rsidR="0055237A" w:rsidRDefault="0055237A" w:rsidP="005523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37A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4 Пояснительной записки отсутствует информация о причинах дебиторской и кредиторской задолженности, в том числе просроченной, по состоянию на отчетную дату.</w:t>
      </w:r>
    </w:p>
    <w:p w14:paraId="0BD04730" w14:textId="159AB0CF" w:rsidR="003638F1" w:rsidRPr="002E3DCD" w:rsidRDefault="0055237A" w:rsidP="00CA72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38F1" w:rsidRPr="0036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</w:t>
      </w:r>
      <w:r w:rsidR="003638F1" w:rsidRPr="0036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п.152 Инструкции </w:t>
      </w:r>
      <w:r w:rsidR="00CA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638F1" w:rsidRPr="0036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191н перечень форм отчетности, не включенных в состав бюджетной отчетности за отчетный период, ввиду </w:t>
      </w:r>
      <w:r w:rsidR="003638F1" w:rsidRPr="00363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отсутствия числовых показателей отража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638F1" w:rsidRPr="0036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5 разделе Пояснительной записки.</w:t>
      </w:r>
    </w:p>
    <w:p w14:paraId="766F0B3D" w14:textId="77777777" w:rsidR="00072696" w:rsidRPr="00430FAD" w:rsidRDefault="00072696" w:rsidP="00701B3A">
      <w:pPr>
        <w:pStyle w:val="ab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D0F0937" w14:textId="77777777" w:rsidR="005603AF" w:rsidRPr="003638F1" w:rsidRDefault="005603AF" w:rsidP="00701B3A">
      <w:pPr>
        <w:pStyle w:val="ab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38F1">
        <w:rPr>
          <w:rFonts w:ascii="Times New Roman" w:hAnsi="Times New Roman"/>
          <w:b/>
          <w:color w:val="000000" w:themeColor="text1"/>
          <w:sz w:val="28"/>
          <w:szCs w:val="28"/>
        </w:rPr>
        <w:t>Предложения</w:t>
      </w:r>
    </w:p>
    <w:p w14:paraId="64E145BD" w14:textId="77777777" w:rsidR="005603AF" w:rsidRPr="003638F1" w:rsidRDefault="005603AF" w:rsidP="00701B3A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8F1">
        <w:rPr>
          <w:rFonts w:ascii="Times New Roman" w:hAnsi="Times New Roman"/>
          <w:color w:val="000000" w:themeColor="text1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313D5DCB" w14:textId="12E1F701" w:rsidR="005653D7" w:rsidRPr="003638F1" w:rsidRDefault="005653D7" w:rsidP="00701B3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638F1">
        <w:rPr>
          <w:color w:val="000000" w:themeColor="text1"/>
          <w:sz w:val="28"/>
          <w:szCs w:val="28"/>
        </w:rPr>
        <w:t>Усилить контроль</w:t>
      </w:r>
      <w:r w:rsidR="00ED0A89" w:rsidRPr="003638F1">
        <w:rPr>
          <w:color w:val="000000" w:themeColor="text1"/>
          <w:sz w:val="28"/>
          <w:szCs w:val="28"/>
        </w:rPr>
        <w:t xml:space="preserve"> </w:t>
      </w:r>
      <w:r w:rsidRPr="003638F1">
        <w:rPr>
          <w:color w:val="000000" w:themeColor="text1"/>
          <w:sz w:val="28"/>
          <w:szCs w:val="28"/>
        </w:rPr>
        <w:t>за соответствием бюджетной отчетности требованиям правовых актов Мин</w:t>
      </w:r>
      <w:r w:rsidR="00ED0A89" w:rsidRPr="003638F1">
        <w:rPr>
          <w:color w:val="000000" w:themeColor="text1"/>
          <w:sz w:val="28"/>
          <w:szCs w:val="28"/>
        </w:rPr>
        <w:t xml:space="preserve">истерства </w:t>
      </w:r>
      <w:r w:rsidRPr="003638F1">
        <w:rPr>
          <w:color w:val="000000" w:themeColor="text1"/>
          <w:sz w:val="28"/>
          <w:szCs w:val="28"/>
        </w:rPr>
        <w:t>фина</w:t>
      </w:r>
      <w:r w:rsidR="00ED0A89" w:rsidRPr="003638F1">
        <w:rPr>
          <w:color w:val="000000" w:themeColor="text1"/>
          <w:sz w:val="28"/>
          <w:szCs w:val="28"/>
        </w:rPr>
        <w:t>нсов</w:t>
      </w:r>
      <w:r w:rsidRPr="003638F1">
        <w:rPr>
          <w:color w:val="000000" w:themeColor="text1"/>
          <w:sz w:val="28"/>
          <w:szCs w:val="28"/>
        </w:rPr>
        <w:t xml:space="preserve"> Росси</w:t>
      </w:r>
      <w:r w:rsidR="00BA1090" w:rsidRPr="003638F1">
        <w:rPr>
          <w:color w:val="000000" w:themeColor="text1"/>
          <w:sz w:val="28"/>
          <w:szCs w:val="28"/>
        </w:rPr>
        <w:t>йской Федерации</w:t>
      </w:r>
      <w:r w:rsidRPr="003638F1">
        <w:rPr>
          <w:color w:val="000000" w:themeColor="text1"/>
          <w:sz w:val="28"/>
          <w:szCs w:val="28"/>
        </w:rPr>
        <w:t xml:space="preserve">. </w:t>
      </w:r>
    </w:p>
    <w:p w14:paraId="1A44116F" w14:textId="66F0183E" w:rsidR="005653D7" w:rsidRDefault="005653D7" w:rsidP="00701B3A">
      <w:pPr>
        <w:ind w:firstLine="709"/>
        <w:jc w:val="both"/>
        <w:rPr>
          <w:color w:val="000000" w:themeColor="text1"/>
          <w:sz w:val="28"/>
          <w:szCs w:val="28"/>
        </w:rPr>
      </w:pPr>
      <w:r w:rsidRPr="003638F1">
        <w:rPr>
          <w:color w:val="000000" w:themeColor="text1"/>
          <w:sz w:val="28"/>
          <w:szCs w:val="28"/>
          <w:lang w:val="x-none"/>
        </w:rPr>
        <w:t>В целях реализации полномочий установленных ст</w:t>
      </w:r>
      <w:r w:rsidR="00ED0A89" w:rsidRPr="003638F1">
        <w:rPr>
          <w:color w:val="000000" w:themeColor="text1"/>
          <w:sz w:val="28"/>
          <w:szCs w:val="28"/>
        </w:rPr>
        <w:t xml:space="preserve">атьей </w:t>
      </w:r>
      <w:r w:rsidRPr="003638F1">
        <w:rPr>
          <w:color w:val="000000" w:themeColor="text1"/>
          <w:sz w:val="28"/>
          <w:szCs w:val="28"/>
          <w:lang w:val="x-none"/>
        </w:rPr>
        <w:t>160.2-1</w:t>
      </w:r>
      <w:r w:rsidRPr="003638F1">
        <w:rPr>
          <w:color w:val="000000" w:themeColor="text1"/>
          <w:sz w:val="28"/>
          <w:szCs w:val="28"/>
        </w:rPr>
        <w:t xml:space="preserve"> </w:t>
      </w:r>
      <w:r w:rsidRPr="003638F1">
        <w:rPr>
          <w:color w:val="000000" w:themeColor="text1"/>
          <w:sz w:val="28"/>
          <w:szCs w:val="28"/>
          <w:lang w:val="x-none"/>
        </w:rPr>
        <w:t xml:space="preserve">Бюджетного кодекса РФ, усилить внутренний финансовый </w:t>
      </w:r>
      <w:r w:rsidRPr="003638F1">
        <w:rPr>
          <w:color w:val="000000" w:themeColor="text1"/>
          <w:sz w:val="28"/>
          <w:szCs w:val="28"/>
        </w:rPr>
        <w:t xml:space="preserve">аудит за достоверностью годовой бюджетной отчетности </w:t>
      </w:r>
      <w:r w:rsidR="007E6F7A" w:rsidRPr="003638F1">
        <w:rPr>
          <w:color w:val="000000" w:themeColor="text1"/>
          <w:sz w:val="28"/>
          <w:szCs w:val="28"/>
          <w:shd w:val="clear" w:color="auto" w:fill="FFFFFF"/>
        </w:rPr>
        <w:t xml:space="preserve">Администрации </w:t>
      </w:r>
      <w:r w:rsidR="002E3DCD" w:rsidRPr="003638F1">
        <w:rPr>
          <w:color w:val="000000" w:themeColor="text1"/>
          <w:sz w:val="28"/>
          <w:szCs w:val="28"/>
          <w:shd w:val="clear" w:color="auto" w:fill="FFFFFF"/>
        </w:rPr>
        <w:t>Мишелевского городского</w:t>
      </w:r>
      <w:r w:rsidR="00462E63" w:rsidRPr="003638F1">
        <w:rPr>
          <w:color w:val="000000" w:themeColor="text1"/>
          <w:sz w:val="28"/>
          <w:szCs w:val="28"/>
          <w:shd w:val="clear" w:color="auto" w:fill="FFFFFF"/>
        </w:rPr>
        <w:t xml:space="preserve"> поселения </w:t>
      </w:r>
      <w:r w:rsidR="007E6F7A" w:rsidRPr="003638F1">
        <w:rPr>
          <w:color w:val="000000" w:themeColor="text1"/>
          <w:sz w:val="28"/>
          <w:szCs w:val="28"/>
        </w:rPr>
        <w:t>Усольского муниципального района Иркутской области</w:t>
      </w:r>
      <w:r w:rsidRPr="003638F1">
        <w:rPr>
          <w:color w:val="000000" w:themeColor="text1"/>
          <w:sz w:val="28"/>
          <w:szCs w:val="28"/>
        </w:rPr>
        <w:t>.</w:t>
      </w:r>
    </w:p>
    <w:p w14:paraId="23DEF098" w14:textId="18741033" w:rsidR="00F260B4" w:rsidRPr="003638F1" w:rsidRDefault="00F260B4" w:rsidP="00701B3A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val="x-none" w:eastAsia="en-US"/>
        </w:rPr>
      </w:pPr>
      <w:r w:rsidRPr="00F260B4">
        <w:rPr>
          <w:rFonts w:eastAsiaTheme="minorHAnsi"/>
          <w:color w:val="000000" w:themeColor="text1"/>
          <w:sz w:val="28"/>
          <w:szCs w:val="28"/>
          <w:lang w:val="x-none" w:eastAsia="en-US"/>
        </w:rPr>
        <w:t>Представлять для внешней проверки годовую бюджетную отчетность в соответствии с требованиями п.11.1 Инструкции №191н.</w:t>
      </w:r>
    </w:p>
    <w:p w14:paraId="0FDC9C3D" w14:textId="77777777" w:rsidR="005653D7" w:rsidRPr="003638F1" w:rsidRDefault="005653D7" w:rsidP="00F260B4">
      <w:pPr>
        <w:rPr>
          <w:color w:val="000000" w:themeColor="text1"/>
        </w:rPr>
      </w:pPr>
    </w:p>
    <w:p w14:paraId="1D62892F" w14:textId="77777777" w:rsidR="00ED0A89" w:rsidRPr="003638F1" w:rsidRDefault="00ED0A89" w:rsidP="005653D7">
      <w:pPr>
        <w:ind w:firstLine="709"/>
        <w:rPr>
          <w:color w:val="000000" w:themeColor="text1"/>
        </w:rPr>
      </w:pPr>
    </w:p>
    <w:p w14:paraId="68358C50" w14:textId="0DC1D297" w:rsidR="00701B3A" w:rsidRDefault="00701B3A" w:rsidP="005653D7">
      <w:pPr>
        <w:ind w:firstLine="709"/>
        <w:rPr>
          <w:color w:val="000000" w:themeColor="text1"/>
        </w:rPr>
      </w:pPr>
    </w:p>
    <w:p w14:paraId="5FB8B03D" w14:textId="77777777" w:rsidR="00F260B4" w:rsidRPr="003638F1" w:rsidRDefault="00F260B4" w:rsidP="005653D7">
      <w:pPr>
        <w:ind w:firstLine="709"/>
        <w:rPr>
          <w:color w:val="000000" w:themeColor="text1"/>
        </w:rPr>
      </w:pPr>
    </w:p>
    <w:p w14:paraId="6954DAC3" w14:textId="77777777" w:rsidR="005603AF" w:rsidRPr="003638F1" w:rsidRDefault="005603AF" w:rsidP="005603AF">
      <w:pPr>
        <w:ind w:firstLine="709"/>
        <w:rPr>
          <w:color w:val="000000" w:themeColor="text1"/>
        </w:rPr>
      </w:pPr>
    </w:p>
    <w:p w14:paraId="775954C9" w14:textId="77777777" w:rsidR="005603AF" w:rsidRPr="003638F1" w:rsidRDefault="005603AF" w:rsidP="005603AF">
      <w:pPr>
        <w:pStyle w:val="a6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Председатель КСП</w:t>
      </w:r>
    </w:p>
    <w:p w14:paraId="39169D14" w14:textId="77777777" w:rsidR="00701B3A" w:rsidRPr="003638F1" w:rsidRDefault="005603AF" w:rsidP="005603AF">
      <w:pPr>
        <w:pStyle w:val="a6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>Усольского муниципального района</w:t>
      </w:r>
    </w:p>
    <w:p w14:paraId="3394DE0F" w14:textId="77777777" w:rsidR="005603AF" w:rsidRPr="003638F1" w:rsidRDefault="005603AF" w:rsidP="005603AF">
      <w:pPr>
        <w:pStyle w:val="a6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>Иркутской области</w:t>
      </w:r>
      <w:r w:rsidR="00701B3A"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701B3A"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701B3A"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701B3A"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701B3A"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701B3A"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701B3A"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>И.В.</w:t>
      </w:r>
      <w:r w:rsidR="00ED0A89"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638F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Ковальчук</w:t>
      </w:r>
    </w:p>
    <w:p w14:paraId="7117BE76" w14:textId="77777777" w:rsidR="005603AF" w:rsidRPr="003638F1" w:rsidRDefault="005603AF" w:rsidP="005603AF">
      <w:pPr>
        <w:pStyle w:val="a6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6F2ACFA" w14:textId="720CE226" w:rsidR="00072696" w:rsidRPr="00430FAD" w:rsidRDefault="00072696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734CBC32" w14:textId="61DCB5AF" w:rsidR="00462E63" w:rsidRPr="00430FAD" w:rsidRDefault="00462E63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6B32ED96" w14:textId="1BD18CBB" w:rsidR="00462E63" w:rsidRPr="00430FAD" w:rsidRDefault="00462E63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51109183" w14:textId="03AB358C" w:rsidR="00462E63" w:rsidRPr="00430FAD" w:rsidRDefault="00462E63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5A31DF00" w14:textId="379E3857" w:rsidR="00462E63" w:rsidRDefault="00462E63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BE423D7" w14:textId="0A3FDED4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F5417D2" w14:textId="6822C4F4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18EAB38A" w14:textId="7EF66203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D1B05B9" w14:textId="20B77522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915548C" w14:textId="0259455F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5C6FE11" w14:textId="2E0DA0A1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5BD811C9" w14:textId="0B2F28EF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2B42154B" w14:textId="2137A821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6F39B135" w14:textId="13503970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07B848D8" w14:textId="43CF4110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00FFDE4E" w14:textId="7300017E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62463097" w14:textId="39C2F2F0" w:rsidR="00F260B4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5BD176A7" w14:textId="77777777" w:rsidR="00F260B4" w:rsidRPr="00430FAD" w:rsidRDefault="00F260B4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7C981573" w14:textId="77777777" w:rsidR="00462E63" w:rsidRPr="00430FAD" w:rsidRDefault="00462E63" w:rsidP="005603AF">
      <w:pPr>
        <w:pStyle w:val="a6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16E2D341" w14:textId="0EF11843" w:rsidR="005603AF" w:rsidRPr="003638F1" w:rsidRDefault="005603AF" w:rsidP="005603AF">
      <w:pPr>
        <w:pStyle w:val="a6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638F1"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Исполнитель</w:t>
      </w:r>
      <w:r w:rsidR="00462E63" w:rsidRPr="003638F1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3638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62E63" w:rsidRPr="003638F1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консультант</w:t>
      </w:r>
      <w:r w:rsidR="002F6B3D" w:rsidRPr="003638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62E63" w:rsidRPr="003638F1">
        <w:rPr>
          <w:rFonts w:ascii="Times New Roman" w:hAnsi="Times New Roman"/>
          <w:color w:val="000000" w:themeColor="text1"/>
          <w:sz w:val="24"/>
          <w:szCs w:val="24"/>
          <w:lang w:val="ru-RU"/>
        </w:rPr>
        <w:t>КСП Усольского района</w:t>
      </w:r>
      <w:r w:rsidR="002F6B3D" w:rsidRPr="003638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62E63" w:rsidRPr="003638F1">
        <w:rPr>
          <w:rFonts w:ascii="Times New Roman" w:hAnsi="Times New Roman"/>
          <w:color w:val="000000" w:themeColor="text1"/>
          <w:sz w:val="24"/>
          <w:szCs w:val="24"/>
          <w:lang w:val="ru-RU"/>
        </w:rPr>
        <w:t>Чехова Е.В.</w:t>
      </w:r>
    </w:p>
    <w:sectPr w:rsidR="005603AF" w:rsidRPr="003638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9212" w14:textId="77777777" w:rsidR="00C27AD4" w:rsidRDefault="00C27AD4" w:rsidP="00D54303">
      <w:r>
        <w:separator/>
      </w:r>
    </w:p>
  </w:endnote>
  <w:endnote w:type="continuationSeparator" w:id="0">
    <w:p w14:paraId="2ABE1D5E" w14:textId="77777777" w:rsidR="00C27AD4" w:rsidRDefault="00C27AD4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290716"/>
      <w:docPartObj>
        <w:docPartGallery w:val="Page Numbers (Bottom of Page)"/>
        <w:docPartUnique/>
      </w:docPartObj>
    </w:sdtPr>
    <w:sdtEndPr/>
    <w:sdtContent>
      <w:p w14:paraId="7E24D525" w14:textId="77777777" w:rsidR="007E6F7A" w:rsidRDefault="007E6F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96">
          <w:rPr>
            <w:noProof/>
          </w:rPr>
          <w:t>13</w:t>
        </w:r>
        <w:r>
          <w:fldChar w:fldCharType="end"/>
        </w:r>
      </w:p>
    </w:sdtContent>
  </w:sdt>
  <w:p w14:paraId="6611E9A5" w14:textId="77777777" w:rsidR="007E6F7A" w:rsidRDefault="007E6F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975C" w14:textId="77777777" w:rsidR="00C27AD4" w:rsidRDefault="00C27AD4" w:rsidP="00D54303">
      <w:r>
        <w:separator/>
      </w:r>
    </w:p>
  </w:footnote>
  <w:footnote w:type="continuationSeparator" w:id="0">
    <w:p w14:paraId="471BE699" w14:textId="77777777" w:rsidR="00C27AD4" w:rsidRDefault="00C27AD4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E6C6F"/>
    <w:multiLevelType w:val="hybridMultilevel"/>
    <w:tmpl w:val="403A82FA"/>
    <w:lvl w:ilvl="0" w:tplc="6A62A1DE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A4C7C"/>
    <w:multiLevelType w:val="hybridMultilevel"/>
    <w:tmpl w:val="E8B89004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47685">
    <w:abstractNumId w:val="6"/>
  </w:num>
  <w:num w:numId="2" w16cid:durableId="2124764804">
    <w:abstractNumId w:val="1"/>
  </w:num>
  <w:num w:numId="3" w16cid:durableId="1533953607">
    <w:abstractNumId w:val="7"/>
  </w:num>
  <w:num w:numId="4" w16cid:durableId="1860511943">
    <w:abstractNumId w:val="11"/>
  </w:num>
  <w:num w:numId="5" w16cid:durableId="1181624396">
    <w:abstractNumId w:val="9"/>
  </w:num>
  <w:num w:numId="6" w16cid:durableId="969475934">
    <w:abstractNumId w:val="0"/>
  </w:num>
  <w:num w:numId="7" w16cid:durableId="429817037">
    <w:abstractNumId w:val="4"/>
  </w:num>
  <w:num w:numId="8" w16cid:durableId="519007294">
    <w:abstractNumId w:val="10"/>
  </w:num>
  <w:num w:numId="9" w16cid:durableId="1588420882">
    <w:abstractNumId w:val="2"/>
  </w:num>
  <w:num w:numId="10" w16cid:durableId="1406681721">
    <w:abstractNumId w:val="5"/>
  </w:num>
  <w:num w:numId="11" w16cid:durableId="1005783593">
    <w:abstractNumId w:val="8"/>
  </w:num>
  <w:num w:numId="12" w16cid:durableId="24521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D"/>
    <w:rsid w:val="000210B4"/>
    <w:rsid w:val="000309AE"/>
    <w:rsid w:val="00031727"/>
    <w:rsid w:val="00044521"/>
    <w:rsid w:val="00052B24"/>
    <w:rsid w:val="000555D6"/>
    <w:rsid w:val="000603BD"/>
    <w:rsid w:val="00067ECA"/>
    <w:rsid w:val="00072696"/>
    <w:rsid w:val="00095C6D"/>
    <w:rsid w:val="000A571B"/>
    <w:rsid w:val="000B3A00"/>
    <w:rsid w:val="000B57A6"/>
    <w:rsid w:val="000F79DD"/>
    <w:rsid w:val="00105D52"/>
    <w:rsid w:val="00113B62"/>
    <w:rsid w:val="00124283"/>
    <w:rsid w:val="001264BB"/>
    <w:rsid w:val="0014151A"/>
    <w:rsid w:val="00142242"/>
    <w:rsid w:val="00144F62"/>
    <w:rsid w:val="00155AD4"/>
    <w:rsid w:val="0015672F"/>
    <w:rsid w:val="00177342"/>
    <w:rsid w:val="00195D1D"/>
    <w:rsid w:val="001D1D37"/>
    <w:rsid w:val="002176BB"/>
    <w:rsid w:val="00223F3D"/>
    <w:rsid w:val="002242C5"/>
    <w:rsid w:val="00243196"/>
    <w:rsid w:val="00250930"/>
    <w:rsid w:val="002711E2"/>
    <w:rsid w:val="0027308B"/>
    <w:rsid w:val="00295EC8"/>
    <w:rsid w:val="002A0456"/>
    <w:rsid w:val="002B0816"/>
    <w:rsid w:val="002C27A9"/>
    <w:rsid w:val="002C4BC7"/>
    <w:rsid w:val="002D51DD"/>
    <w:rsid w:val="002D59AE"/>
    <w:rsid w:val="002E3DCD"/>
    <w:rsid w:val="002E4FB1"/>
    <w:rsid w:val="002E54E1"/>
    <w:rsid w:val="002F07EC"/>
    <w:rsid w:val="002F6B3D"/>
    <w:rsid w:val="003141C1"/>
    <w:rsid w:val="0031735A"/>
    <w:rsid w:val="003470A8"/>
    <w:rsid w:val="00350B0B"/>
    <w:rsid w:val="00356129"/>
    <w:rsid w:val="00362693"/>
    <w:rsid w:val="003638F1"/>
    <w:rsid w:val="003838E9"/>
    <w:rsid w:val="003934F2"/>
    <w:rsid w:val="003A17F4"/>
    <w:rsid w:val="003B58EA"/>
    <w:rsid w:val="003E1810"/>
    <w:rsid w:val="003E4881"/>
    <w:rsid w:val="003F492D"/>
    <w:rsid w:val="00417115"/>
    <w:rsid w:val="00424C51"/>
    <w:rsid w:val="00430FAD"/>
    <w:rsid w:val="00440201"/>
    <w:rsid w:val="00442931"/>
    <w:rsid w:val="00462E63"/>
    <w:rsid w:val="00466206"/>
    <w:rsid w:val="0047483E"/>
    <w:rsid w:val="00492F39"/>
    <w:rsid w:val="004C27E3"/>
    <w:rsid w:val="004D1841"/>
    <w:rsid w:val="004D5ED7"/>
    <w:rsid w:val="004E1808"/>
    <w:rsid w:val="00524320"/>
    <w:rsid w:val="0053080D"/>
    <w:rsid w:val="00542AAB"/>
    <w:rsid w:val="0055237A"/>
    <w:rsid w:val="005603AF"/>
    <w:rsid w:val="00561BFD"/>
    <w:rsid w:val="00563F7D"/>
    <w:rsid w:val="005653D7"/>
    <w:rsid w:val="00567D7C"/>
    <w:rsid w:val="0057721B"/>
    <w:rsid w:val="00577BB9"/>
    <w:rsid w:val="00597F2C"/>
    <w:rsid w:val="005A5691"/>
    <w:rsid w:val="005A5968"/>
    <w:rsid w:val="005B6FFA"/>
    <w:rsid w:val="005C425A"/>
    <w:rsid w:val="005D74CC"/>
    <w:rsid w:val="005D7F62"/>
    <w:rsid w:val="005E2657"/>
    <w:rsid w:val="005F4007"/>
    <w:rsid w:val="006016AA"/>
    <w:rsid w:val="00602481"/>
    <w:rsid w:val="0062390F"/>
    <w:rsid w:val="00630CB9"/>
    <w:rsid w:val="00634835"/>
    <w:rsid w:val="00641096"/>
    <w:rsid w:val="00686733"/>
    <w:rsid w:val="0069003C"/>
    <w:rsid w:val="00690593"/>
    <w:rsid w:val="00696C0D"/>
    <w:rsid w:val="006B0EB7"/>
    <w:rsid w:val="006B2462"/>
    <w:rsid w:val="006B2657"/>
    <w:rsid w:val="006D2F05"/>
    <w:rsid w:val="006E6AF8"/>
    <w:rsid w:val="006F76C3"/>
    <w:rsid w:val="0070069A"/>
    <w:rsid w:val="00701955"/>
    <w:rsid w:val="00701B3A"/>
    <w:rsid w:val="007208D7"/>
    <w:rsid w:val="00724242"/>
    <w:rsid w:val="00724CC5"/>
    <w:rsid w:val="00730B9C"/>
    <w:rsid w:val="00732A91"/>
    <w:rsid w:val="00736B65"/>
    <w:rsid w:val="007427CD"/>
    <w:rsid w:val="0076648C"/>
    <w:rsid w:val="007724BB"/>
    <w:rsid w:val="00774275"/>
    <w:rsid w:val="007767E7"/>
    <w:rsid w:val="0077780D"/>
    <w:rsid w:val="007802A2"/>
    <w:rsid w:val="007824DB"/>
    <w:rsid w:val="00783E61"/>
    <w:rsid w:val="00784673"/>
    <w:rsid w:val="00785F8C"/>
    <w:rsid w:val="00792EA6"/>
    <w:rsid w:val="007B5ABE"/>
    <w:rsid w:val="007E1AA0"/>
    <w:rsid w:val="007E6F7A"/>
    <w:rsid w:val="007F663C"/>
    <w:rsid w:val="00855020"/>
    <w:rsid w:val="00864175"/>
    <w:rsid w:val="00870C9B"/>
    <w:rsid w:val="008761CE"/>
    <w:rsid w:val="00880CE6"/>
    <w:rsid w:val="0088789D"/>
    <w:rsid w:val="008A1780"/>
    <w:rsid w:val="008A185E"/>
    <w:rsid w:val="008C4943"/>
    <w:rsid w:val="008C78B8"/>
    <w:rsid w:val="008D711D"/>
    <w:rsid w:val="008F0DF6"/>
    <w:rsid w:val="008F420C"/>
    <w:rsid w:val="009114FC"/>
    <w:rsid w:val="00923AED"/>
    <w:rsid w:val="00925B17"/>
    <w:rsid w:val="00932B4E"/>
    <w:rsid w:val="00941E55"/>
    <w:rsid w:val="0094486F"/>
    <w:rsid w:val="00947E09"/>
    <w:rsid w:val="00951157"/>
    <w:rsid w:val="00961843"/>
    <w:rsid w:val="00966263"/>
    <w:rsid w:val="00980806"/>
    <w:rsid w:val="0098228C"/>
    <w:rsid w:val="00985D4C"/>
    <w:rsid w:val="009A05EE"/>
    <w:rsid w:val="009A0E2D"/>
    <w:rsid w:val="009C46BC"/>
    <w:rsid w:val="009F14F6"/>
    <w:rsid w:val="009F54BF"/>
    <w:rsid w:val="00A00131"/>
    <w:rsid w:val="00A050E9"/>
    <w:rsid w:val="00A30C07"/>
    <w:rsid w:val="00A35F58"/>
    <w:rsid w:val="00A411D9"/>
    <w:rsid w:val="00A42F38"/>
    <w:rsid w:val="00A54F2E"/>
    <w:rsid w:val="00A60EAE"/>
    <w:rsid w:val="00A61DF3"/>
    <w:rsid w:val="00A639A8"/>
    <w:rsid w:val="00A80C0B"/>
    <w:rsid w:val="00A96344"/>
    <w:rsid w:val="00A97CBE"/>
    <w:rsid w:val="00AA72C4"/>
    <w:rsid w:val="00AB7483"/>
    <w:rsid w:val="00B01AF0"/>
    <w:rsid w:val="00B02493"/>
    <w:rsid w:val="00B100ED"/>
    <w:rsid w:val="00B147BB"/>
    <w:rsid w:val="00B15B43"/>
    <w:rsid w:val="00B17135"/>
    <w:rsid w:val="00B26957"/>
    <w:rsid w:val="00B3424D"/>
    <w:rsid w:val="00B42F98"/>
    <w:rsid w:val="00B456D8"/>
    <w:rsid w:val="00B50B93"/>
    <w:rsid w:val="00B73B86"/>
    <w:rsid w:val="00B75ED9"/>
    <w:rsid w:val="00B775E2"/>
    <w:rsid w:val="00B84F91"/>
    <w:rsid w:val="00B90FA5"/>
    <w:rsid w:val="00B91D36"/>
    <w:rsid w:val="00B93C8F"/>
    <w:rsid w:val="00B966FE"/>
    <w:rsid w:val="00BA1090"/>
    <w:rsid w:val="00BA40ED"/>
    <w:rsid w:val="00BC32CB"/>
    <w:rsid w:val="00BC37E7"/>
    <w:rsid w:val="00BD1512"/>
    <w:rsid w:val="00BD5509"/>
    <w:rsid w:val="00BE1993"/>
    <w:rsid w:val="00BE7CCA"/>
    <w:rsid w:val="00BF3D22"/>
    <w:rsid w:val="00BF7137"/>
    <w:rsid w:val="00C04AF5"/>
    <w:rsid w:val="00C07DCE"/>
    <w:rsid w:val="00C1303A"/>
    <w:rsid w:val="00C208EA"/>
    <w:rsid w:val="00C210EA"/>
    <w:rsid w:val="00C27AD4"/>
    <w:rsid w:val="00C45289"/>
    <w:rsid w:val="00C55ECF"/>
    <w:rsid w:val="00C56307"/>
    <w:rsid w:val="00C624BA"/>
    <w:rsid w:val="00C64343"/>
    <w:rsid w:val="00C71224"/>
    <w:rsid w:val="00C974BC"/>
    <w:rsid w:val="00CA4E9D"/>
    <w:rsid w:val="00CA7231"/>
    <w:rsid w:val="00CB20FB"/>
    <w:rsid w:val="00CD14C2"/>
    <w:rsid w:val="00CD4E1A"/>
    <w:rsid w:val="00CE4B0A"/>
    <w:rsid w:val="00CE7CA0"/>
    <w:rsid w:val="00CF0C17"/>
    <w:rsid w:val="00CF662D"/>
    <w:rsid w:val="00D00835"/>
    <w:rsid w:val="00D20F7F"/>
    <w:rsid w:val="00D30621"/>
    <w:rsid w:val="00D4275F"/>
    <w:rsid w:val="00D54303"/>
    <w:rsid w:val="00D81632"/>
    <w:rsid w:val="00D818A2"/>
    <w:rsid w:val="00D81A0D"/>
    <w:rsid w:val="00D85662"/>
    <w:rsid w:val="00D915AC"/>
    <w:rsid w:val="00D918E3"/>
    <w:rsid w:val="00D96986"/>
    <w:rsid w:val="00DB1226"/>
    <w:rsid w:val="00DB2CF5"/>
    <w:rsid w:val="00DC0810"/>
    <w:rsid w:val="00DC6A03"/>
    <w:rsid w:val="00DD149B"/>
    <w:rsid w:val="00DD70D9"/>
    <w:rsid w:val="00E1374E"/>
    <w:rsid w:val="00E44C7D"/>
    <w:rsid w:val="00E4742A"/>
    <w:rsid w:val="00E65B74"/>
    <w:rsid w:val="00E70A6E"/>
    <w:rsid w:val="00E848FD"/>
    <w:rsid w:val="00EB54D0"/>
    <w:rsid w:val="00ED0A89"/>
    <w:rsid w:val="00EE35FE"/>
    <w:rsid w:val="00EE3C26"/>
    <w:rsid w:val="00EF0950"/>
    <w:rsid w:val="00EF0E6B"/>
    <w:rsid w:val="00F260B4"/>
    <w:rsid w:val="00F3357F"/>
    <w:rsid w:val="00F46803"/>
    <w:rsid w:val="00F52AED"/>
    <w:rsid w:val="00F633BB"/>
    <w:rsid w:val="00F6565D"/>
    <w:rsid w:val="00F70785"/>
    <w:rsid w:val="00F8211E"/>
    <w:rsid w:val="00F93199"/>
    <w:rsid w:val="00FA7A3B"/>
    <w:rsid w:val="00FB1461"/>
    <w:rsid w:val="00FC1CD2"/>
    <w:rsid w:val="00FC268B"/>
    <w:rsid w:val="00FC6D1B"/>
    <w:rsid w:val="00FC7B45"/>
    <w:rsid w:val="00FD2F0A"/>
    <w:rsid w:val="00FD7580"/>
    <w:rsid w:val="00FF0BAC"/>
    <w:rsid w:val="00FF3D9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CD14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9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usol Duma</cp:lastModifiedBy>
  <cp:revision>36</cp:revision>
  <cp:lastPrinted>2023-04-14T01:53:00Z</cp:lastPrinted>
  <dcterms:created xsi:type="dcterms:W3CDTF">2023-03-16T01:43:00Z</dcterms:created>
  <dcterms:modified xsi:type="dcterms:W3CDTF">2023-04-14T01:53:00Z</dcterms:modified>
</cp:coreProperties>
</file>