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40"/>
        <w:gridCol w:w="5015"/>
      </w:tblGrid>
      <w:tr w:rsidR="00E06202" w:rsidRPr="00E06202" w:rsidTr="00AC3911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8760A2" w:rsidRPr="00E06202" w:rsidRDefault="008760A2" w:rsidP="00D43684">
            <w:pPr>
              <w:ind w:right="283" w:firstLine="709"/>
              <w:jc w:val="center"/>
              <w:rPr>
                <w:b/>
                <w:bCs/>
              </w:rPr>
            </w:pPr>
            <w:r w:rsidRPr="00E06202">
              <w:rPr>
                <w:b/>
                <w:bCs/>
                <w:noProof/>
              </w:rPr>
              <w:drawing>
                <wp:inline distT="0" distB="0" distL="0" distR="0" wp14:anchorId="7DCA0802" wp14:editId="4AA23BD2">
                  <wp:extent cx="704850" cy="8858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0A2" w:rsidRPr="00E06202" w:rsidRDefault="008760A2" w:rsidP="00BC0F57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E06202">
              <w:rPr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8760A2" w:rsidRPr="00E06202" w:rsidRDefault="008760A2" w:rsidP="00BC0F57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E06202">
              <w:rPr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8760A2" w:rsidRPr="00E06202" w:rsidRDefault="008760A2" w:rsidP="00BC0F57">
            <w:pPr>
              <w:jc w:val="center"/>
              <w:rPr>
                <w:b/>
                <w:bCs/>
                <w:sz w:val="28"/>
                <w:szCs w:val="28"/>
              </w:rPr>
            </w:pPr>
            <w:r w:rsidRPr="00E06202">
              <w:rPr>
                <w:b/>
                <w:bCs/>
                <w:sz w:val="28"/>
                <w:szCs w:val="28"/>
              </w:rPr>
              <w:t>Иркутской области</w:t>
            </w:r>
          </w:p>
          <w:p w:rsidR="008760A2" w:rsidRPr="00E06202" w:rsidRDefault="008760A2" w:rsidP="00BC0F57">
            <w:pPr>
              <w:jc w:val="center"/>
            </w:pPr>
            <w:r w:rsidRPr="00E06202">
              <w:rPr>
                <w:lang w:val="x-none"/>
              </w:rPr>
              <w:t>665479, Российская Федерация, Иркутская область, Усольский муниципальный район, Белореченское муниципальное образование, рп. Белореченский, здание 100</w:t>
            </w:r>
          </w:p>
          <w:p w:rsidR="008760A2" w:rsidRPr="00E06202" w:rsidRDefault="008760A2" w:rsidP="00BC0F57">
            <w:pPr>
              <w:jc w:val="center"/>
              <w:rPr>
                <w:u w:val="single"/>
              </w:rPr>
            </w:pPr>
            <w:r w:rsidRPr="00E06202">
              <w:t>тел./факс (839543) 3-60-</w:t>
            </w:r>
            <w:r w:rsidR="000F2B5C" w:rsidRPr="00E06202">
              <w:t>86</w:t>
            </w:r>
            <w:r w:rsidRPr="00E06202">
              <w:t xml:space="preserve"> Е</w:t>
            </w:r>
            <w:r w:rsidRPr="00E06202">
              <w:rPr>
                <w:u w:val="single"/>
              </w:rPr>
              <w:t>-</w:t>
            </w:r>
            <w:r w:rsidRPr="00E06202">
              <w:rPr>
                <w:u w:val="single"/>
                <w:lang w:val="en-US"/>
              </w:rPr>
              <w:t>mail</w:t>
            </w:r>
            <w:r w:rsidRPr="00E06202">
              <w:rPr>
                <w:u w:val="single"/>
              </w:rPr>
              <w:t xml:space="preserve">: </w:t>
            </w:r>
            <w:r w:rsidRPr="00E06202">
              <w:rPr>
                <w:u w:val="single"/>
                <w:lang w:val="en-US"/>
              </w:rPr>
              <w:t>kspus</w:t>
            </w:r>
            <w:r w:rsidRPr="00E06202">
              <w:rPr>
                <w:u w:val="single"/>
              </w:rPr>
              <w:t>21@</w:t>
            </w:r>
            <w:r w:rsidRPr="00E06202">
              <w:rPr>
                <w:u w:val="single"/>
                <w:lang w:val="en-US"/>
              </w:rPr>
              <w:t>mail</w:t>
            </w:r>
            <w:r w:rsidRPr="00E06202">
              <w:rPr>
                <w:u w:val="single"/>
              </w:rPr>
              <w:t>.</w:t>
            </w:r>
            <w:r w:rsidRPr="00E06202">
              <w:rPr>
                <w:u w:val="single"/>
                <w:lang w:val="en-US"/>
              </w:rPr>
              <w:t>ru</w:t>
            </w:r>
          </w:p>
          <w:p w:rsidR="008760A2" w:rsidRPr="00E06202" w:rsidRDefault="008760A2" w:rsidP="00BC0F57">
            <w:pPr>
              <w:ind w:right="283"/>
              <w:jc w:val="center"/>
            </w:pPr>
            <w:r w:rsidRPr="00E06202">
              <w:rPr>
                <w:szCs w:val="20"/>
              </w:rPr>
              <w:t>ОГРН 1213800025361</w:t>
            </w:r>
            <w:r w:rsidR="000F2B5C" w:rsidRPr="00E06202">
              <w:rPr>
                <w:szCs w:val="20"/>
              </w:rPr>
              <w:t xml:space="preserve"> </w:t>
            </w:r>
            <w:r w:rsidRPr="00E06202">
              <w:rPr>
                <w:szCs w:val="20"/>
              </w:rPr>
              <w:t xml:space="preserve"> ИНН 3801154463 КПП 380101001</w:t>
            </w:r>
          </w:p>
        </w:tc>
      </w:tr>
      <w:tr w:rsidR="008760A2" w:rsidRPr="00E06202" w:rsidTr="00AC3911">
        <w:tc>
          <w:tcPr>
            <w:tcW w:w="4361" w:type="dxa"/>
            <w:tcBorders>
              <w:top w:val="single" w:sz="18" w:space="0" w:color="auto"/>
            </w:tcBorders>
          </w:tcPr>
          <w:p w:rsidR="008760A2" w:rsidRPr="00E06202" w:rsidRDefault="008760A2" w:rsidP="00D43684">
            <w:pPr>
              <w:ind w:firstLine="709"/>
              <w:jc w:val="center"/>
            </w:pPr>
          </w:p>
          <w:p w:rsidR="008760A2" w:rsidRPr="00E06202" w:rsidRDefault="008760A2" w:rsidP="00D43684">
            <w:pPr>
              <w:ind w:firstLine="709"/>
              <w:jc w:val="center"/>
            </w:pPr>
            <w:r w:rsidRPr="00E06202">
              <w:t>__</w:t>
            </w:r>
            <w:r w:rsidR="005C6ED6" w:rsidRPr="00E06202">
              <w:t>0</w:t>
            </w:r>
            <w:r w:rsidR="00D36DFA" w:rsidRPr="00E06202">
              <w:t>7</w:t>
            </w:r>
            <w:r w:rsidRPr="00E06202">
              <w:rPr>
                <w:u w:val="single"/>
              </w:rPr>
              <w:t>.0</w:t>
            </w:r>
            <w:r w:rsidR="005B5112" w:rsidRPr="00E06202">
              <w:rPr>
                <w:u w:val="single"/>
              </w:rPr>
              <w:t>4</w:t>
            </w:r>
            <w:r w:rsidRPr="00E06202">
              <w:rPr>
                <w:u w:val="single"/>
              </w:rPr>
              <w:t>.202</w:t>
            </w:r>
            <w:r w:rsidR="00D36DFA" w:rsidRPr="00E06202">
              <w:rPr>
                <w:u w:val="single"/>
              </w:rPr>
              <w:t>3</w:t>
            </w:r>
            <w:r w:rsidRPr="00E06202">
              <w:rPr>
                <w:u w:val="single"/>
              </w:rPr>
              <w:t>г.</w:t>
            </w:r>
            <w:r w:rsidRPr="00E06202">
              <w:t>___№___</w:t>
            </w:r>
            <w:r w:rsidR="0046627C">
              <w:t>79</w:t>
            </w:r>
            <w:r w:rsidRPr="00E06202">
              <w:t>____</w:t>
            </w:r>
          </w:p>
          <w:p w:rsidR="008760A2" w:rsidRPr="00E06202" w:rsidRDefault="008760A2" w:rsidP="00D43684">
            <w:pPr>
              <w:ind w:firstLine="709"/>
            </w:pPr>
            <w:r w:rsidRPr="00E06202">
              <w:t>на ___________от_____________</w:t>
            </w:r>
          </w:p>
          <w:p w:rsidR="008760A2" w:rsidRPr="00E06202" w:rsidRDefault="008760A2" w:rsidP="00D43684">
            <w:pPr>
              <w:ind w:firstLine="709"/>
              <w:jc w:val="center"/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8760A2" w:rsidRPr="00E06202" w:rsidRDefault="008760A2" w:rsidP="00D43684">
            <w:pPr>
              <w:ind w:firstLine="709"/>
              <w:jc w:val="right"/>
              <w:rPr>
                <w:szCs w:val="28"/>
              </w:rPr>
            </w:pPr>
          </w:p>
          <w:p w:rsidR="00D901BB" w:rsidRPr="00E06202" w:rsidRDefault="00D901BB" w:rsidP="00D4368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 w:rsidRPr="00E06202">
              <w:rPr>
                <w:szCs w:val="28"/>
              </w:rPr>
              <w:t>Заместителю мэра - председателю</w:t>
            </w:r>
          </w:p>
          <w:p w:rsidR="00D901BB" w:rsidRPr="00E06202" w:rsidRDefault="00D901BB" w:rsidP="00D4368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 w:rsidRPr="00E06202">
              <w:rPr>
                <w:szCs w:val="28"/>
              </w:rPr>
              <w:t>Комитета по экономике</w:t>
            </w:r>
            <w:r w:rsidR="00BC0F57" w:rsidRPr="00E06202">
              <w:rPr>
                <w:szCs w:val="28"/>
              </w:rPr>
              <w:t xml:space="preserve"> </w:t>
            </w:r>
            <w:r w:rsidRPr="00E06202">
              <w:rPr>
                <w:szCs w:val="28"/>
              </w:rPr>
              <w:t>и финансам</w:t>
            </w:r>
          </w:p>
          <w:p w:rsidR="00D901BB" w:rsidRPr="00E06202" w:rsidRDefault="00D901BB" w:rsidP="00D4368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 w:rsidRPr="00E06202">
              <w:rPr>
                <w:szCs w:val="28"/>
              </w:rPr>
              <w:t xml:space="preserve">администрации Усольского муниципального района </w:t>
            </w:r>
          </w:p>
          <w:p w:rsidR="00D901BB" w:rsidRPr="00E06202" w:rsidRDefault="00D901BB" w:rsidP="00D4368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Cs w:val="28"/>
              </w:rPr>
            </w:pPr>
            <w:r w:rsidRPr="00E06202">
              <w:rPr>
                <w:szCs w:val="28"/>
              </w:rPr>
              <w:t xml:space="preserve">Иркутской области </w:t>
            </w:r>
          </w:p>
          <w:p w:rsidR="00D901BB" w:rsidRPr="00E06202" w:rsidRDefault="00D901BB" w:rsidP="00D43684">
            <w:pPr>
              <w:ind w:firstLine="709"/>
              <w:jc w:val="right"/>
              <w:rPr>
                <w:szCs w:val="28"/>
              </w:rPr>
            </w:pPr>
            <w:r w:rsidRPr="00E06202">
              <w:rPr>
                <w:szCs w:val="28"/>
              </w:rPr>
              <w:t>Касимовской Н.А.</w:t>
            </w:r>
          </w:p>
          <w:p w:rsidR="008760A2" w:rsidRPr="00E06202" w:rsidRDefault="008760A2" w:rsidP="00D43684">
            <w:pPr>
              <w:ind w:firstLine="709"/>
              <w:jc w:val="right"/>
              <w:rPr>
                <w:b/>
              </w:rPr>
            </w:pPr>
          </w:p>
        </w:tc>
      </w:tr>
    </w:tbl>
    <w:p w:rsidR="00C8269A" w:rsidRPr="00E06202" w:rsidRDefault="00C8269A" w:rsidP="00D4368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C8269A" w:rsidRPr="00E06202" w:rsidRDefault="00C8269A" w:rsidP="00FE2A8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06202">
        <w:rPr>
          <w:b/>
          <w:bCs/>
          <w:color w:val="auto"/>
          <w:sz w:val="28"/>
          <w:szCs w:val="28"/>
        </w:rPr>
        <w:t>Заключение</w:t>
      </w:r>
      <w:r w:rsidR="00BC0F57" w:rsidRPr="00E06202">
        <w:rPr>
          <w:b/>
          <w:bCs/>
          <w:color w:val="auto"/>
          <w:sz w:val="28"/>
          <w:szCs w:val="28"/>
        </w:rPr>
        <w:t xml:space="preserve"> №</w:t>
      </w:r>
      <w:r w:rsidR="0046627C">
        <w:rPr>
          <w:b/>
          <w:bCs/>
          <w:color w:val="auto"/>
          <w:sz w:val="28"/>
          <w:szCs w:val="28"/>
        </w:rPr>
        <w:t>29</w:t>
      </w:r>
      <w:bookmarkStart w:id="0" w:name="_GoBack"/>
      <w:bookmarkEnd w:id="0"/>
    </w:p>
    <w:p w:rsidR="00C8269A" w:rsidRPr="00E06202" w:rsidRDefault="00C8269A" w:rsidP="00BC0F57">
      <w:pPr>
        <w:ind w:firstLine="709"/>
        <w:jc w:val="center"/>
        <w:rPr>
          <w:b/>
          <w:sz w:val="28"/>
          <w:szCs w:val="28"/>
        </w:rPr>
      </w:pPr>
      <w:r w:rsidRPr="00E06202">
        <w:rPr>
          <w:b/>
          <w:sz w:val="28"/>
          <w:szCs w:val="28"/>
        </w:rPr>
        <w:t>по результатам проверки достоверности годовой бюджетной отчетности</w:t>
      </w:r>
      <w:r w:rsidR="00BC0F57" w:rsidRPr="00E06202">
        <w:rPr>
          <w:b/>
          <w:sz w:val="28"/>
          <w:szCs w:val="28"/>
        </w:rPr>
        <w:t xml:space="preserve"> </w:t>
      </w:r>
      <w:r w:rsidRPr="00E06202">
        <w:rPr>
          <w:b/>
          <w:sz w:val="28"/>
          <w:szCs w:val="28"/>
        </w:rPr>
        <w:t>Комитета по экономике и финансам</w:t>
      </w:r>
      <w:r w:rsidR="00BC0F57" w:rsidRPr="00E06202">
        <w:rPr>
          <w:b/>
          <w:sz w:val="28"/>
          <w:szCs w:val="28"/>
        </w:rPr>
        <w:t xml:space="preserve"> </w:t>
      </w:r>
      <w:r w:rsidRPr="00E06202">
        <w:rPr>
          <w:b/>
          <w:sz w:val="28"/>
          <w:szCs w:val="28"/>
        </w:rPr>
        <w:t>администрации Усольского муниципального района</w:t>
      </w:r>
      <w:r w:rsidR="00BC0F57" w:rsidRPr="00E06202">
        <w:rPr>
          <w:b/>
          <w:sz w:val="28"/>
          <w:szCs w:val="28"/>
        </w:rPr>
        <w:t xml:space="preserve"> </w:t>
      </w:r>
      <w:r w:rsidRPr="00E06202">
        <w:rPr>
          <w:b/>
          <w:sz w:val="28"/>
          <w:szCs w:val="28"/>
        </w:rPr>
        <w:t>Иркутской области</w:t>
      </w:r>
    </w:p>
    <w:p w:rsidR="00C8269A" w:rsidRPr="00E06202" w:rsidRDefault="00C8269A" w:rsidP="00D43684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C8269A" w:rsidRPr="00E06202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6202">
        <w:rPr>
          <w:b/>
          <w:bCs/>
          <w:color w:val="auto"/>
          <w:sz w:val="28"/>
          <w:szCs w:val="28"/>
        </w:rPr>
        <w:t>1.Основание для проведения мероприятия:</w:t>
      </w:r>
      <w:r w:rsidRPr="00E06202">
        <w:rPr>
          <w:color w:val="auto"/>
          <w:sz w:val="28"/>
          <w:szCs w:val="28"/>
        </w:rPr>
        <w:t xml:space="preserve"> </w:t>
      </w:r>
    </w:p>
    <w:p w:rsidR="00C8269A" w:rsidRPr="00E06202" w:rsidRDefault="00BC0F57" w:rsidP="00D4368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06202">
        <w:rPr>
          <w:color w:val="auto"/>
          <w:sz w:val="28"/>
          <w:szCs w:val="28"/>
        </w:rPr>
        <w:t>с</w:t>
      </w:r>
      <w:r w:rsidR="00C8269A" w:rsidRPr="00E06202">
        <w:rPr>
          <w:color w:val="auto"/>
          <w:sz w:val="28"/>
          <w:szCs w:val="28"/>
        </w:rPr>
        <w:t>тать</w:t>
      </w:r>
      <w:r w:rsidR="00262098" w:rsidRPr="00E06202">
        <w:rPr>
          <w:color w:val="auto"/>
          <w:sz w:val="28"/>
          <w:szCs w:val="28"/>
        </w:rPr>
        <w:t>и</w:t>
      </w:r>
      <w:r w:rsidR="00C8269A" w:rsidRPr="00E06202">
        <w:rPr>
          <w:color w:val="auto"/>
          <w:sz w:val="28"/>
          <w:szCs w:val="28"/>
        </w:rPr>
        <w:t xml:space="preserve"> 264.4-264.6 Бюджетного кодекса Российской Федерации;</w:t>
      </w:r>
    </w:p>
    <w:p w:rsidR="00C8269A" w:rsidRPr="00E06202" w:rsidRDefault="00BC0F57" w:rsidP="00D4368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06202">
        <w:rPr>
          <w:color w:val="auto"/>
          <w:sz w:val="28"/>
          <w:szCs w:val="28"/>
        </w:rPr>
        <w:t>п</w:t>
      </w:r>
      <w:r w:rsidR="00C21AFD" w:rsidRPr="00E06202">
        <w:rPr>
          <w:color w:val="auto"/>
          <w:sz w:val="28"/>
          <w:szCs w:val="28"/>
        </w:rPr>
        <w:t>ункт</w:t>
      </w:r>
      <w:r w:rsidR="008760A2" w:rsidRPr="00E06202">
        <w:rPr>
          <w:color w:val="auto"/>
          <w:sz w:val="28"/>
          <w:szCs w:val="28"/>
        </w:rPr>
        <w:t xml:space="preserve"> </w:t>
      </w:r>
      <w:r w:rsidR="00C21AFD" w:rsidRPr="00E06202">
        <w:rPr>
          <w:color w:val="auto"/>
          <w:sz w:val="28"/>
          <w:szCs w:val="28"/>
        </w:rPr>
        <w:t>3</w:t>
      </w:r>
      <w:r w:rsidR="00C8269A" w:rsidRPr="00E06202">
        <w:rPr>
          <w:color w:val="auto"/>
          <w:sz w:val="28"/>
          <w:szCs w:val="28"/>
        </w:rPr>
        <w:t xml:space="preserve">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</w:p>
    <w:p w:rsidR="00C8269A" w:rsidRPr="00E06202" w:rsidRDefault="00C8269A" w:rsidP="00D43684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06202">
        <w:rPr>
          <w:color w:val="auto"/>
          <w:sz w:val="28"/>
          <w:szCs w:val="28"/>
        </w:rPr>
        <w:t xml:space="preserve">Положение </w:t>
      </w:r>
      <w:r w:rsidR="00CE0FBB" w:rsidRPr="00E06202">
        <w:rPr>
          <w:color w:val="auto"/>
          <w:sz w:val="28"/>
          <w:szCs w:val="28"/>
        </w:rPr>
        <w:t>о</w:t>
      </w:r>
      <w:r w:rsidRPr="00E06202">
        <w:rPr>
          <w:color w:val="auto"/>
          <w:sz w:val="28"/>
          <w:szCs w:val="28"/>
        </w:rPr>
        <w:t xml:space="preserve"> Контрольно-счетной палате Усольского муниципального района Иркутской области, утвержденное решением Думы Усольского муниципального района Иркутской области от 23.11.2021г. №213;</w:t>
      </w:r>
    </w:p>
    <w:p w:rsidR="00D36DFA" w:rsidRPr="00E06202" w:rsidRDefault="00D36DFA" w:rsidP="00D36DF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06202">
        <w:rPr>
          <w:color w:val="auto"/>
          <w:sz w:val="28"/>
          <w:szCs w:val="28"/>
        </w:rPr>
        <w:t xml:space="preserve">план деятельности Контрольно-счетной палаты Усольского муниципального района Иркутской области на 2023 год; </w:t>
      </w:r>
    </w:p>
    <w:p w:rsidR="00D36DFA" w:rsidRPr="00E06202" w:rsidRDefault="00D36DFA" w:rsidP="00D36DF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06202">
        <w:rPr>
          <w:bCs/>
          <w:color w:val="auto"/>
          <w:sz w:val="28"/>
          <w:szCs w:val="28"/>
        </w:rPr>
        <w:t>раздел 2 Порядка проведения внешней проверки годового отчета об исполнении бюджета Усольского муниципального района Иркутской области,</w:t>
      </w:r>
      <w:r w:rsidRPr="00E06202">
        <w:rPr>
          <w:color w:val="auto"/>
          <w:sz w:val="28"/>
          <w:szCs w:val="28"/>
        </w:rPr>
        <w:t xml:space="preserve"> утвержденного решением Думы Усольского муниципального района Иркутской области от 22.02.2022г. № 235;</w:t>
      </w:r>
    </w:p>
    <w:p w:rsidR="00D36DFA" w:rsidRPr="00E06202" w:rsidRDefault="00D36DFA" w:rsidP="00D36DF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E06202">
        <w:rPr>
          <w:color w:val="auto"/>
          <w:sz w:val="28"/>
          <w:szCs w:val="28"/>
        </w:rPr>
        <w:t>распоряжение председателя Контрольно-счетной палаты Усольского муниципального района Иркутской области от 06.03.2023г. №11.</w:t>
      </w:r>
    </w:p>
    <w:p w:rsidR="00C8269A" w:rsidRPr="00E06202" w:rsidRDefault="00C8269A" w:rsidP="00BC0F5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E06202">
        <w:rPr>
          <w:b/>
          <w:bCs/>
          <w:sz w:val="28"/>
          <w:szCs w:val="28"/>
        </w:rPr>
        <w:t>2.Предмет мероприятия</w:t>
      </w:r>
      <w:r w:rsidRPr="00E06202">
        <w:rPr>
          <w:sz w:val="28"/>
          <w:szCs w:val="28"/>
        </w:rPr>
        <w:t xml:space="preserve">: </w:t>
      </w:r>
    </w:p>
    <w:p w:rsidR="00C8269A" w:rsidRPr="00E06202" w:rsidRDefault="00854878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202">
        <w:rPr>
          <w:rFonts w:eastAsiaTheme="minorHAnsi"/>
          <w:sz w:val="28"/>
          <w:szCs w:val="28"/>
          <w:lang w:eastAsia="en-US"/>
        </w:rPr>
        <w:t>Бюджетная</w:t>
      </w:r>
      <w:r w:rsidR="008760A2" w:rsidRPr="00E06202">
        <w:rPr>
          <w:rFonts w:eastAsiaTheme="minorHAnsi"/>
          <w:sz w:val="28"/>
          <w:szCs w:val="28"/>
          <w:lang w:val="x-none" w:eastAsia="en-US"/>
        </w:rPr>
        <w:t xml:space="preserve"> (бухгалтерская) отчетность, представленная главными администраторами </w:t>
      </w:r>
      <w:r w:rsidR="00CE0FBB" w:rsidRPr="00E06202">
        <w:rPr>
          <w:rFonts w:eastAsiaTheme="minorHAnsi"/>
          <w:sz w:val="28"/>
          <w:szCs w:val="28"/>
          <w:lang w:eastAsia="en-US"/>
        </w:rPr>
        <w:t>бюджетных средств</w:t>
      </w:r>
      <w:r w:rsidR="008760A2" w:rsidRPr="00E06202">
        <w:rPr>
          <w:rFonts w:eastAsiaTheme="minorHAnsi"/>
          <w:sz w:val="28"/>
          <w:szCs w:val="28"/>
          <w:lang w:val="x-none" w:eastAsia="en-US"/>
        </w:rPr>
        <w:t xml:space="preserve"> в соответствии с требованиями приказа Минфина России от 28.12.2010</w:t>
      </w:r>
      <w:r w:rsidR="008760A2" w:rsidRPr="00E06202">
        <w:rPr>
          <w:rFonts w:eastAsiaTheme="minorHAnsi"/>
          <w:sz w:val="28"/>
          <w:szCs w:val="28"/>
          <w:lang w:eastAsia="en-US"/>
        </w:rPr>
        <w:t xml:space="preserve">г. </w:t>
      </w:r>
      <w:r w:rsidR="008760A2" w:rsidRPr="00E06202">
        <w:rPr>
          <w:rFonts w:eastAsiaTheme="minorHAnsi"/>
          <w:sz w:val="28"/>
          <w:szCs w:val="28"/>
          <w:lang w:val="x-none" w:eastAsia="en-US"/>
        </w:rPr>
        <w:t xml:space="preserve">№191н «Об утверждении </w:t>
      </w:r>
      <w:r w:rsidR="008760A2" w:rsidRPr="00E06202">
        <w:rPr>
          <w:rFonts w:eastAsiaTheme="minorHAnsi"/>
          <w:sz w:val="28"/>
          <w:szCs w:val="28"/>
          <w:lang w:val="x-none" w:eastAsia="en-US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</w:t>
      </w:r>
      <w:r w:rsidR="00D901BB" w:rsidRPr="00E06202">
        <w:rPr>
          <w:rFonts w:eastAsiaTheme="minorHAnsi"/>
          <w:sz w:val="28"/>
          <w:szCs w:val="28"/>
          <w:lang w:val="x-none" w:eastAsia="en-US"/>
        </w:rPr>
        <w:t>й системы Российской Федерации»</w:t>
      </w:r>
      <w:r w:rsidR="00F920F3" w:rsidRPr="00E06202">
        <w:rPr>
          <w:rFonts w:eastAsiaTheme="minorHAnsi"/>
          <w:sz w:val="28"/>
          <w:szCs w:val="28"/>
          <w:lang w:eastAsia="en-US"/>
        </w:rPr>
        <w:t xml:space="preserve"> </w:t>
      </w:r>
      <w:r w:rsidR="00F920F3" w:rsidRPr="00E06202">
        <w:rPr>
          <w:sz w:val="28"/>
          <w:szCs w:val="28"/>
        </w:rPr>
        <w:t>(далее – Инструкция №191н)</w:t>
      </w:r>
      <w:r w:rsidR="00C8269A" w:rsidRPr="00E06202">
        <w:rPr>
          <w:sz w:val="28"/>
          <w:szCs w:val="28"/>
        </w:rPr>
        <w:t>.</w:t>
      </w:r>
    </w:p>
    <w:p w:rsidR="00C8269A" w:rsidRPr="00E06202" w:rsidRDefault="00C8269A" w:rsidP="00D43684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E06202">
        <w:rPr>
          <w:b/>
          <w:bCs/>
          <w:sz w:val="28"/>
          <w:szCs w:val="28"/>
        </w:rPr>
        <w:t xml:space="preserve">3.Объекты мероприятия: </w:t>
      </w:r>
    </w:p>
    <w:p w:rsidR="00C8269A" w:rsidRPr="00E06202" w:rsidRDefault="00C8269A" w:rsidP="00D43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Комитет по экономике и финансам администрации Усольского муниципального района Иркутской области</w:t>
      </w:r>
      <w:r w:rsidRPr="00E06202">
        <w:rPr>
          <w:rFonts w:eastAsia="Calibri"/>
          <w:sz w:val="28"/>
          <w:szCs w:val="28"/>
          <w:lang w:eastAsia="en-US"/>
        </w:rPr>
        <w:t>;</w:t>
      </w:r>
    </w:p>
    <w:p w:rsidR="00C8269A" w:rsidRPr="00E06202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6202">
        <w:rPr>
          <w:color w:val="auto"/>
          <w:sz w:val="28"/>
          <w:szCs w:val="28"/>
        </w:rPr>
        <w:t>Объекты встречных проверок по мере необходимости.</w:t>
      </w:r>
    </w:p>
    <w:p w:rsidR="00C8269A" w:rsidRPr="00E06202" w:rsidRDefault="00C8269A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6202">
        <w:rPr>
          <w:b/>
          <w:color w:val="auto"/>
          <w:sz w:val="28"/>
          <w:szCs w:val="28"/>
        </w:rPr>
        <w:t>4.</w:t>
      </w:r>
      <w:r w:rsidRPr="00E06202">
        <w:rPr>
          <w:b/>
          <w:bCs/>
          <w:color w:val="auto"/>
          <w:sz w:val="28"/>
          <w:szCs w:val="28"/>
        </w:rPr>
        <w:t>Цели и вопросы мероприятия</w:t>
      </w:r>
      <w:r w:rsidRPr="00E06202">
        <w:rPr>
          <w:color w:val="auto"/>
          <w:sz w:val="28"/>
          <w:szCs w:val="28"/>
        </w:rPr>
        <w:t xml:space="preserve">: </w:t>
      </w:r>
    </w:p>
    <w:p w:rsidR="00C8269A" w:rsidRPr="00E06202" w:rsidRDefault="00C8269A" w:rsidP="00D43684">
      <w:pPr>
        <w:tabs>
          <w:tab w:val="left" w:pos="9959"/>
        </w:tabs>
        <w:ind w:firstLine="709"/>
        <w:jc w:val="both"/>
        <w:rPr>
          <w:sz w:val="28"/>
          <w:szCs w:val="28"/>
        </w:rPr>
      </w:pPr>
      <w:r w:rsidRPr="00E06202">
        <w:rPr>
          <w:b/>
          <w:bCs/>
          <w:sz w:val="28"/>
          <w:szCs w:val="28"/>
        </w:rPr>
        <w:t xml:space="preserve">Цель: </w:t>
      </w:r>
      <w:r w:rsidRPr="00E06202">
        <w:rPr>
          <w:bCs/>
          <w:sz w:val="28"/>
          <w:szCs w:val="28"/>
        </w:rPr>
        <w:t>У</w:t>
      </w:r>
      <w:r w:rsidRPr="00E06202">
        <w:rPr>
          <w:sz w:val="28"/>
          <w:szCs w:val="28"/>
        </w:rPr>
        <w:t xml:space="preserve">становление полноты и достоверности бюджетной отчетности главных администраторов </w:t>
      </w:r>
      <w:r w:rsidR="00CE0FBB" w:rsidRPr="00E06202">
        <w:rPr>
          <w:sz w:val="28"/>
          <w:szCs w:val="28"/>
        </w:rPr>
        <w:t>бюджетных средств</w:t>
      </w:r>
      <w:r w:rsidRPr="00E06202">
        <w:rPr>
          <w:sz w:val="28"/>
          <w:szCs w:val="28"/>
        </w:rPr>
        <w:t xml:space="preserve"> (далее</w:t>
      </w:r>
      <w:r w:rsidR="00262098" w:rsidRPr="00E06202">
        <w:rPr>
          <w:sz w:val="28"/>
          <w:szCs w:val="28"/>
        </w:rPr>
        <w:t>–</w:t>
      </w:r>
      <w:r w:rsidRPr="00E06202">
        <w:rPr>
          <w:sz w:val="28"/>
          <w:szCs w:val="28"/>
        </w:rPr>
        <w:t>ГА</w:t>
      </w:r>
      <w:r w:rsidR="00CE0FBB" w:rsidRPr="00E06202">
        <w:rPr>
          <w:sz w:val="28"/>
          <w:szCs w:val="28"/>
        </w:rPr>
        <w:t>БС</w:t>
      </w:r>
      <w:r w:rsidRPr="00E06202">
        <w:rPr>
          <w:sz w:val="28"/>
          <w:szCs w:val="28"/>
        </w:rPr>
        <w:t>), за отчетный финансовый год.</w:t>
      </w:r>
    </w:p>
    <w:p w:rsidR="00C8269A" w:rsidRPr="00E06202" w:rsidRDefault="00C8269A" w:rsidP="00D43684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Style w:val="layout"/>
          <w:b/>
          <w:sz w:val="28"/>
          <w:szCs w:val="28"/>
        </w:rPr>
      </w:pPr>
      <w:r w:rsidRPr="00E06202">
        <w:rPr>
          <w:rStyle w:val="layout"/>
          <w:b/>
          <w:sz w:val="28"/>
          <w:szCs w:val="28"/>
        </w:rPr>
        <w:t>Вопросы:</w:t>
      </w:r>
    </w:p>
    <w:p w:rsidR="00C8269A" w:rsidRPr="00E06202" w:rsidRDefault="00C8269A" w:rsidP="00D43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E06202">
        <w:rPr>
          <w:szCs w:val="28"/>
        </w:rPr>
        <w:t>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</w:t>
      </w:r>
    </w:p>
    <w:p w:rsidR="00C8269A" w:rsidRPr="00E06202" w:rsidRDefault="00C8269A" w:rsidP="00D43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E06202">
        <w:rPr>
          <w:szCs w:val="28"/>
        </w:rPr>
        <w:t>анализ достоверности показателей бюджетной отчетности, оценка взаимосвязанных показателей по консолидируемым позициям форм бюджетной отчетности;</w:t>
      </w:r>
    </w:p>
    <w:p w:rsidR="00C8269A" w:rsidRPr="00E06202" w:rsidRDefault="00C8269A" w:rsidP="00D43684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E06202">
        <w:rPr>
          <w:szCs w:val="28"/>
        </w:rPr>
        <w:t>оценка достоверного представления о финансовом положении экономического субъекта на основании данных бухгалтерской отчетности;</w:t>
      </w:r>
    </w:p>
    <w:p w:rsidR="00C8269A" w:rsidRPr="00E06202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E06202">
        <w:rPr>
          <w:szCs w:val="28"/>
        </w:rPr>
        <w:t>анализ исполнения доходов, закрепленных за администратором доходов;</w:t>
      </w:r>
    </w:p>
    <w:p w:rsidR="00C8269A" w:rsidRPr="00E06202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E06202">
        <w:rPr>
          <w:szCs w:val="28"/>
        </w:rPr>
        <w:t>анализ использования бюджетных ассигнований;</w:t>
      </w:r>
    </w:p>
    <w:p w:rsidR="00C8269A" w:rsidRPr="00E06202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E06202">
        <w:rPr>
          <w:szCs w:val="28"/>
        </w:rPr>
        <w:t>оценк</w:t>
      </w:r>
      <w:r w:rsidR="004456B4" w:rsidRPr="00E06202">
        <w:rPr>
          <w:szCs w:val="28"/>
        </w:rPr>
        <w:t>а</w:t>
      </w:r>
      <w:r w:rsidRPr="00E06202">
        <w:rPr>
          <w:szCs w:val="28"/>
        </w:rPr>
        <w:t xml:space="preserve"> причин неиспользования бюджетных ассигнований;</w:t>
      </w:r>
    </w:p>
    <w:p w:rsidR="00C8269A" w:rsidRPr="00E06202" w:rsidRDefault="00C8269A" w:rsidP="00D43684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firstLine="709"/>
        <w:contextualSpacing w:val="0"/>
        <w:rPr>
          <w:szCs w:val="28"/>
        </w:rPr>
      </w:pPr>
      <w:r w:rsidRPr="00E06202">
        <w:rPr>
          <w:szCs w:val="28"/>
        </w:rPr>
        <w:t>анализ принятых мер по повышению эффективности расходования бюджетных средств.</w:t>
      </w:r>
    </w:p>
    <w:p w:rsidR="00C8269A" w:rsidRPr="00E06202" w:rsidRDefault="00C8269A" w:rsidP="00D43684">
      <w:pPr>
        <w:pStyle w:val="a3"/>
        <w:tabs>
          <w:tab w:val="left" w:pos="0"/>
        </w:tabs>
        <w:spacing w:line="240" w:lineRule="auto"/>
        <w:ind w:left="0"/>
        <w:outlineLvl w:val="2"/>
        <w:rPr>
          <w:rFonts w:eastAsia="Calibri"/>
          <w:szCs w:val="28"/>
          <w:lang w:eastAsia="en-US"/>
        </w:rPr>
      </w:pPr>
      <w:r w:rsidRPr="00E06202">
        <w:rPr>
          <w:b/>
          <w:bCs/>
          <w:szCs w:val="28"/>
        </w:rPr>
        <w:t>5.Исследуемый период</w:t>
      </w:r>
      <w:r w:rsidRPr="00E06202">
        <w:rPr>
          <w:szCs w:val="28"/>
        </w:rPr>
        <w:t>:</w:t>
      </w:r>
      <w:bookmarkStart w:id="1" w:name="_Hlk50462659"/>
      <w:r w:rsidRPr="00E06202">
        <w:rPr>
          <w:szCs w:val="28"/>
        </w:rPr>
        <w:t xml:space="preserve"> </w:t>
      </w:r>
      <w:r w:rsidRPr="00E06202">
        <w:rPr>
          <w:rFonts w:eastAsia="Calibri"/>
          <w:szCs w:val="28"/>
          <w:lang w:eastAsia="en-US"/>
        </w:rPr>
        <w:t>202</w:t>
      </w:r>
      <w:r w:rsidR="00D36DFA" w:rsidRPr="00E06202">
        <w:rPr>
          <w:rFonts w:eastAsia="Calibri"/>
          <w:szCs w:val="28"/>
          <w:lang w:eastAsia="en-US"/>
        </w:rPr>
        <w:t>2</w:t>
      </w:r>
      <w:r w:rsidRPr="00E06202">
        <w:rPr>
          <w:rFonts w:eastAsia="Calibri"/>
          <w:szCs w:val="28"/>
          <w:lang w:eastAsia="en-US"/>
        </w:rPr>
        <w:t xml:space="preserve"> год.</w:t>
      </w:r>
    </w:p>
    <w:bookmarkEnd w:id="1"/>
    <w:p w:rsidR="00C8269A" w:rsidRPr="00E06202" w:rsidRDefault="00C8269A" w:rsidP="00D43684">
      <w:pPr>
        <w:pStyle w:val="Default"/>
        <w:ind w:firstLine="709"/>
        <w:jc w:val="both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E06202">
        <w:rPr>
          <w:rFonts w:eastAsia="Calibri"/>
          <w:b/>
          <w:bCs/>
          <w:color w:val="auto"/>
          <w:sz w:val="28"/>
          <w:szCs w:val="28"/>
          <w:lang w:eastAsia="en-US"/>
        </w:rPr>
        <w:t>6.Состав ответственных исполнителей:</w:t>
      </w:r>
    </w:p>
    <w:p w:rsidR="00C8269A" w:rsidRPr="00E06202" w:rsidRDefault="00C8269A" w:rsidP="00D4368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06202">
        <w:rPr>
          <w:bCs/>
          <w:color w:val="auto"/>
          <w:sz w:val="28"/>
          <w:szCs w:val="28"/>
        </w:rPr>
        <w:t>Попова Светлана Юрьевна, инспектор</w:t>
      </w:r>
      <w:r w:rsidR="00BC0F57" w:rsidRPr="00E06202">
        <w:rPr>
          <w:bCs/>
          <w:color w:val="auto"/>
          <w:sz w:val="28"/>
          <w:szCs w:val="28"/>
        </w:rPr>
        <w:t xml:space="preserve"> в аппарате</w:t>
      </w:r>
      <w:r w:rsidRPr="00E06202">
        <w:rPr>
          <w:bCs/>
          <w:color w:val="auto"/>
          <w:sz w:val="28"/>
          <w:szCs w:val="28"/>
        </w:rPr>
        <w:t xml:space="preserve"> Контрольно-</w:t>
      </w:r>
      <w:r w:rsidR="00BC0F57" w:rsidRPr="00E06202">
        <w:rPr>
          <w:color w:val="auto"/>
          <w:sz w:val="28"/>
          <w:szCs w:val="28"/>
        </w:rPr>
        <w:t xml:space="preserve">счетной палаты </w:t>
      </w:r>
      <w:r w:rsidRPr="00E06202">
        <w:rPr>
          <w:color w:val="auto"/>
          <w:sz w:val="28"/>
          <w:szCs w:val="28"/>
        </w:rPr>
        <w:t>Усольского муниципального района Иркутской области.</w:t>
      </w:r>
      <w:r w:rsidRPr="00E06202">
        <w:rPr>
          <w:bCs/>
          <w:color w:val="auto"/>
          <w:sz w:val="28"/>
          <w:szCs w:val="28"/>
        </w:rPr>
        <w:t xml:space="preserve"> </w:t>
      </w:r>
    </w:p>
    <w:p w:rsidR="00D36DFA" w:rsidRPr="00E06202" w:rsidRDefault="00D901BB" w:rsidP="00D36DFA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2" w:name="_Hlk50462672"/>
      <w:r w:rsidRPr="00E06202">
        <w:rPr>
          <w:b/>
          <w:bCs/>
          <w:color w:val="auto"/>
          <w:sz w:val="28"/>
          <w:szCs w:val="28"/>
        </w:rPr>
        <w:t xml:space="preserve">7.Сроки проведения мероприятия </w:t>
      </w:r>
      <w:bookmarkEnd w:id="2"/>
      <w:r w:rsidR="00D36DFA" w:rsidRPr="00E06202">
        <w:rPr>
          <w:color w:val="auto"/>
          <w:sz w:val="28"/>
          <w:szCs w:val="28"/>
        </w:rPr>
        <w:t>с 06 марта 2023 года по 0</w:t>
      </w:r>
      <w:r w:rsidR="00CE0FBB" w:rsidRPr="00E06202">
        <w:rPr>
          <w:color w:val="auto"/>
          <w:sz w:val="28"/>
          <w:szCs w:val="28"/>
        </w:rPr>
        <w:t>7</w:t>
      </w:r>
      <w:r w:rsidR="00D36DFA" w:rsidRPr="00E06202">
        <w:rPr>
          <w:color w:val="auto"/>
          <w:sz w:val="28"/>
          <w:szCs w:val="28"/>
        </w:rPr>
        <w:t xml:space="preserve"> апреля 2023 года.</w:t>
      </w:r>
    </w:p>
    <w:p w:rsidR="00C8269A" w:rsidRPr="00E06202" w:rsidRDefault="00C8269A" w:rsidP="00D36DF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6202">
        <w:rPr>
          <w:color w:val="auto"/>
          <w:sz w:val="28"/>
          <w:szCs w:val="28"/>
        </w:rPr>
        <w:t>Комитет по экономике и финансам администрации Усольского муниципального района Иркутской области (далее по тексту – Комитет, Комитет по экономике и финансам) осуществляет свою деятельность на основании Положения о Комитете, утвержденного решением Думы от 28.11.2017г. №9</w:t>
      </w:r>
      <w:r w:rsidR="000F2B5C" w:rsidRPr="00E06202">
        <w:rPr>
          <w:color w:val="auto"/>
          <w:sz w:val="28"/>
          <w:szCs w:val="28"/>
        </w:rPr>
        <w:t xml:space="preserve"> (последние изменение от 22.02.2022г. №</w:t>
      </w:r>
      <w:r w:rsidR="00A82D2E" w:rsidRPr="00E06202">
        <w:rPr>
          <w:color w:val="auto"/>
          <w:sz w:val="28"/>
          <w:szCs w:val="28"/>
        </w:rPr>
        <w:t>232</w:t>
      </w:r>
      <w:r w:rsidR="000F2B5C" w:rsidRPr="00E06202">
        <w:rPr>
          <w:color w:val="auto"/>
          <w:sz w:val="28"/>
          <w:szCs w:val="28"/>
        </w:rPr>
        <w:t>)</w:t>
      </w:r>
      <w:r w:rsidRPr="00E06202">
        <w:rPr>
          <w:color w:val="auto"/>
          <w:sz w:val="28"/>
          <w:szCs w:val="28"/>
        </w:rPr>
        <w:t>. Комитет является органом администрации Усольского муниципального района Иркутской области, финансовым органом Усольского муниципального района Иркутской области, органом муниципального финансового контроля, органом, осуществляющим управление и проведение в Усольском муниципальном районе Иркутской области единой экономической политики. Комитет наделен правами юридического лица, является муниципальным казенным учреждением, имеет самостоятельный баланс, гербовую печать.</w:t>
      </w:r>
    </w:p>
    <w:p w:rsidR="00C8269A" w:rsidRPr="00E06202" w:rsidRDefault="00C8269A" w:rsidP="00D436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lastRenderedPageBreak/>
        <w:t>Финансовое обеспечение деятельности осуществляется за счет средств, предусмотренных в местном бюджете отдельной строкой в соответствии с классификацией расходов бюджета.</w:t>
      </w:r>
    </w:p>
    <w:p w:rsidR="00C8269A" w:rsidRPr="00E06202" w:rsidRDefault="00C8269A" w:rsidP="00D4368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 xml:space="preserve">Ведение бухгалтерского учета в Комитете осуществлялся отделом исполнения бюджета и сметы с применением 1С Предприятие 8.0, конфигурации бухгалтерия государственного учреждения. </w:t>
      </w:r>
    </w:p>
    <w:p w:rsidR="00F920F3" w:rsidRPr="00E06202" w:rsidRDefault="00C8269A" w:rsidP="00F920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В ходе проведения внешней проверки проанализированы степень полноты и достоверности</w:t>
      </w:r>
      <w:r w:rsidR="00F46369" w:rsidRPr="00E06202">
        <w:rPr>
          <w:sz w:val="28"/>
          <w:szCs w:val="28"/>
        </w:rPr>
        <w:t>,</w:t>
      </w:r>
      <w:r w:rsidRPr="00E06202">
        <w:rPr>
          <w:sz w:val="28"/>
          <w:szCs w:val="28"/>
        </w:rPr>
        <w:t xml:space="preserve"> представленной годовой бюджетной отчетности</w:t>
      </w:r>
      <w:r w:rsidR="00F007B8" w:rsidRPr="00E06202">
        <w:rPr>
          <w:sz w:val="28"/>
          <w:szCs w:val="28"/>
        </w:rPr>
        <w:t>.</w:t>
      </w:r>
      <w:r w:rsidRPr="00E06202">
        <w:rPr>
          <w:sz w:val="28"/>
          <w:szCs w:val="28"/>
        </w:rPr>
        <w:t xml:space="preserve"> </w:t>
      </w:r>
      <w:r w:rsidR="000F2B5C" w:rsidRPr="00E06202">
        <w:rPr>
          <w:sz w:val="28"/>
          <w:szCs w:val="28"/>
        </w:rPr>
        <w:t>Проведен анализ с</w:t>
      </w:r>
      <w:r w:rsidRPr="00E06202">
        <w:rPr>
          <w:sz w:val="28"/>
          <w:szCs w:val="28"/>
        </w:rPr>
        <w:t>оответстви</w:t>
      </w:r>
      <w:r w:rsidR="000F2B5C" w:rsidRPr="00E06202">
        <w:rPr>
          <w:sz w:val="28"/>
          <w:szCs w:val="28"/>
        </w:rPr>
        <w:t>я</w:t>
      </w:r>
      <w:r w:rsidRPr="00E06202">
        <w:rPr>
          <w:sz w:val="28"/>
          <w:szCs w:val="28"/>
        </w:rPr>
        <w:t xml:space="preserve"> показателей представленного годового отчета Комитета за 202</w:t>
      </w:r>
      <w:r w:rsidR="002217AA" w:rsidRPr="00E06202">
        <w:rPr>
          <w:sz w:val="28"/>
          <w:szCs w:val="28"/>
        </w:rPr>
        <w:t>2</w:t>
      </w:r>
      <w:r w:rsidRPr="00E06202">
        <w:rPr>
          <w:sz w:val="28"/>
          <w:szCs w:val="28"/>
        </w:rPr>
        <w:t xml:space="preserve"> год </w:t>
      </w:r>
      <w:r w:rsidR="000F2B5C" w:rsidRPr="00E06202">
        <w:rPr>
          <w:sz w:val="28"/>
          <w:szCs w:val="28"/>
        </w:rPr>
        <w:t xml:space="preserve">с </w:t>
      </w:r>
      <w:r w:rsidRPr="00E06202">
        <w:rPr>
          <w:sz w:val="28"/>
          <w:szCs w:val="28"/>
        </w:rPr>
        <w:t>показателям</w:t>
      </w:r>
      <w:r w:rsidR="000F2B5C" w:rsidRPr="00E06202">
        <w:rPr>
          <w:sz w:val="28"/>
          <w:szCs w:val="28"/>
        </w:rPr>
        <w:t>и</w:t>
      </w:r>
      <w:r w:rsidRPr="00E06202">
        <w:rPr>
          <w:sz w:val="28"/>
          <w:szCs w:val="28"/>
        </w:rPr>
        <w:t xml:space="preserve"> бюджетного учета</w:t>
      </w:r>
      <w:r w:rsidR="00F007B8" w:rsidRPr="00E06202">
        <w:rPr>
          <w:sz w:val="28"/>
          <w:szCs w:val="28"/>
        </w:rPr>
        <w:t>.</w:t>
      </w:r>
      <w:r w:rsidRPr="00E06202">
        <w:rPr>
          <w:sz w:val="28"/>
          <w:szCs w:val="28"/>
        </w:rPr>
        <w:t xml:space="preserve"> </w:t>
      </w:r>
      <w:r w:rsidR="00F007B8" w:rsidRPr="00E06202">
        <w:rPr>
          <w:sz w:val="28"/>
          <w:szCs w:val="28"/>
        </w:rPr>
        <w:t>С</w:t>
      </w:r>
      <w:r w:rsidRPr="00E06202">
        <w:rPr>
          <w:sz w:val="28"/>
          <w:szCs w:val="28"/>
        </w:rPr>
        <w:t>оответствие фактического исполнения бюджета Комитетом его плановым назначениям, утвержденным решениями Думы о бюджете в 202</w:t>
      </w:r>
      <w:r w:rsidR="002217AA" w:rsidRPr="00E06202">
        <w:rPr>
          <w:sz w:val="28"/>
          <w:szCs w:val="28"/>
        </w:rPr>
        <w:t>2</w:t>
      </w:r>
      <w:r w:rsidRPr="00E06202">
        <w:rPr>
          <w:sz w:val="28"/>
          <w:szCs w:val="28"/>
        </w:rPr>
        <w:t xml:space="preserve"> году.</w:t>
      </w:r>
      <w:r w:rsidR="00F920F3" w:rsidRPr="00E06202">
        <w:rPr>
          <w:sz w:val="28"/>
          <w:szCs w:val="28"/>
        </w:rPr>
        <w:t xml:space="preserve"> Проверено наличие оформленных в установленном порядке документов, а также подтверждено проведение перед составлением годовой бюджетной отчетности инвентаризации активов и обязательств.</w:t>
      </w:r>
    </w:p>
    <w:p w:rsidR="00173BB2" w:rsidRPr="00E06202" w:rsidRDefault="00173BB2" w:rsidP="00173BB2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В соответствии со ст.154 Бюджетного кодекса Российской Федерации (далее – Бюджетный кодекс, БК РФ), Инструкцией №191н, а также согласно разработанному приказу от 13.12.2022г. №407о/д «О сроках составления и представления отчетности об исполнении бюджета за 2022г., месячной и квартальной отчетности в 2023 году», Комитетом по экономике и финансам отчет представлен своевременно и в полном объеме.</w:t>
      </w:r>
    </w:p>
    <w:p w:rsidR="00173BB2" w:rsidRPr="00E06202" w:rsidRDefault="00173BB2" w:rsidP="00173BB2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 xml:space="preserve">Во исполнение требований, предусмотренных ст.242 Бюджетного кодекса, ст.33 Положения о бюджетном процессе, финансовым органом разработан и утвержден приказ от 13.12.2022г. №411 о/д «Об утверждении Порядка завершения операций по исполнению местного бюджета в текущем финансовом году». Срок завершения операций по исполнению бюджета утвержден не позднее 30.12.2022г. </w:t>
      </w:r>
    </w:p>
    <w:p w:rsidR="00C8269A" w:rsidRPr="00E06202" w:rsidRDefault="00AA3FD1" w:rsidP="00D436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06202">
        <w:rPr>
          <w:color w:val="auto"/>
          <w:sz w:val="28"/>
          <w:szCs w:val="28"/>
        </w:rPr>
        <w:t xml:space="preserve"> </w:t>
      </w:r>
    </w:p>
    <w:p w:rsidR="002217AA" w:rsidRPr="00E06202" w:rsidRDefault="002217AA" w:rsidP="002217AA">
      <w:pPr>
        <w:pStyle w:val="af0"/>
        <w:tabs>
          <w:tab w:val="left" w:pos="9355"/>
        </w:tabs>
        <w:spacing w:after="0"/>
        <w:ind w:right="-1" w:firstLine="709"/>
        <w:jc w:val="both"/>
        <w:rPr>
          <w:sz w:val="28"/>
          <w:szCs w:val="28"/>
        </w:rPr>
      </w:pPr>
      <w:r w:rsidRPr="00E06202">
        <w:rPr>
          <w:rFonts w:ascii="Times New Roman" w:hAnsi="Times New Roman"/>
          <w:i w:val="0"/>
          <w:sz w:val="28"/>
          <w:szCs w:val="28"/>
        </w:rPr>
        <w:t>В соответствии с Положением о бюджетном процессе в Усольском муниципальном районе Иркутской области, утвержденным решением Думы от 28.01.2020г. №120 в редакции от 27.12.2022г. №24 (далее – Положение о бюджетном процессе)</w:t>
      </w:r>
      <w:r w:rsidR="00C37BD6" w:rsidRPr="00E06202">
        <w:rPr>
          <w:rFonts w:ascii="Times New Roman" w:hAnsi="Times New Roman"/>
          <w:i w:val="0"/>
          <w:sz w:val="28"/>
          <w:szCs w:val="28"/>
        </w:rPr>
        <w:t xml:space="preserve">, </w:t>
      </w:r>
      <w:r w:rsidRPr="00E06202">
        <w:rPr>
          <w:rStyle w:val="fontstyle01"/>
          <w:i w:val="0"/>
          <w:color w:val="auto"/>
          <w:sz w:val="28"/>
          <w:szCs w:val="28"/>
        </w:rPr>
        <w:t xml:space="preserve">постановлением администрации Усольского муниципального района утвержденным от 26.10.2021г. №627 в редакции от 10.03.2022г. №125 «Об утверждении перечня главных администраторов доходов бюджета», Комитет </w:t>
      </w:r>
      <w:r w:rsidRPr="00E06202">
        <w:rPr>
          <w:rFonts w:ascii="Times New Roman" w:hAnsi="Times New Roman"/>
          <w:i w:val="0"/>
          <w:sz w:val="28"/>
          <w:szCs w:val="28"/>
        </w:rPr>
        <w:t>по экономике и финансам</w:t>
      </w:r>
      <w:r w:rsidRPr="00E06202">
        <w:rPr>
          <w:rStyle w:val="fontstyle01"/>
          <w:i w:val="0"/>
          <w:color w:val="auto"/>
          <w:sz w:val="28"/>
          <w:szCs w:val="28"/>
        </w:rPr>
        <w:t xml:space="preserve"> является главным администратором доходов</w:t>
      </w:r>
      <w:r w:rsidR="005368D1" w:rsidRPr="00E06202">
        <w:rPr>
          <w:rStyle w:val="fontstyle01"/>
          <w:i w:val="0"/>
          <w:color w:val="auto"/>
          <w:sz w:val="28"/>
          <w:szCs w:val="28"/>
        </w:rPr>
        <w:t xml:space="preserve"> по </w:t>
      </w:r>
      <w:r w:rsidRPr="00E06202">
        <w:rPr>
          <w:rStyle w:val="fontstyle01"/>
          <w:i w:val="0"/>
          <w:color w:val="auto"/>
          <w:sz w:val="28"/>
          <w:szCs w:val="28"/>
        </w:rPr>
        <w:t>код</w:t>
      </w:r>
      <w:r w:rsidR="005368D1" w:rsidRPr="00E06202">
        <w:rPr>
          <w:rStyle w:val="fontstyle01"/>
          <w:i w:val="0"/>
          <w:color w:val="auto"/>
          <w:sz w:val="28"/>
          <w:szCs w:val="28"/>
        </w:rPr>
        <w:t>у</w:t>
      </w:r>
      <w:r w:rsidRPr="00E06202">
        <w:rPr>
          <w:rStyle w:val="fontstyle01"/>
          <w:i w:val="0"/>
          <w:color w:val="auto"/>
          <w:sz w:val="28"/>
          <w:szCs w:val="28"/>
        </w:rPr>
        <w:t xml:space="preserve"> 901 по 31 виду доходов </w:t>
      </w:r>
      <w:r w:rsidRPr="00E06202">
        <w:rPr>
          <w:rFonts w:ascii="Times New Roman" w:hAnsi="Times New Roman"/>
          <w:i w:val="0"/>
          <w:sz w:val="28"/>
          <w:szCs w:val="28"/>
        </w:rPr>
        <w:t>местного бюджета</w:t>
      </w:r>
      <w:r w:rsidRPr="00E06202">
        <w:rPr>
          <w:i w:val="0"/>
          <w:sz w:val="28"/>
          <w:szCs w:val="28"/>
        </w:rPr>
        <w:t>.</w:t>
      </w:r>
    </w:p>
    <w:p w:rsidR="00AA3FD1" w:rsidRPr="00E06202" w:rsidRDefault="00AA3FD1" w:rsidP="00AA3F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 xml:space="preserve">Согласно данным Отчета об исполнении бюджета ф.0503127 за 2022 год, бюджетные назначения по доходам </w:t>
      </w:r>
      <w:r w:rsidR="00CE0FBB" w:rsidRPr="00E06202">
        <w:rPr>
          <w:sz w:val="28"/>
          <w:szCs w:val="28"/>
        </w:rPr>
        <w:t>отражены</w:t>
      </w:r>
      <w:r w:rsidRPr="00E06202">
        <w:rPr>
          <w:sz w:val="28"/>
          <w:szCs w:val="28"/>
        </w:rPr>
        <w:t xml:space="preserve"> в сумме 1</w:t>
      </w:r>
      <w:r w:rsidR="00905510" w:rsidRPr="00E06202">
        <w:rPr>
          <w:sz w:val="28"/>
          <w:szCs w:val="28"/>
        </w:rPr>
        <w:t> 533 183,00</w:t>
      </w:r>
      <w:r w:rsidR="003F604E" w:rsidRPr="00E06202">
        <w:rPr>
          <w:sz w:val="28"/>
          <w:szCs w:val="28"/>
        </w:rPr>
        <w:t xml:space="preserve"> тыс.руб. </w:t>
      </w:r>
      <w:r w:rsidRPr="00E06202">
        <w:rPr>
          <w:sz w:val="28"/>
          <w:szCs w:val="28"/>
        </w:rPr>
        <w:t>и исполнены в сумме 1</w:t>
      </w:r>
      <w:r w:rsidR="00905510" w:rsidRPr="00E06202">
        <w:rPr>
          <w:sz w:val="28"/>
          <w:szCs w:val="28"/>
        </w:rPr>
        <w:t> 524 419,05</w:t>
      </w:r>
      <w:r w:rsidRPr="00E06202">
        <w:rPr>
          <w:sz w:val="28"/>
          <w:szCs w:val="28"/>
        </w:rPr>
        <w:t xml:space="preserve"> тыс.руб. или 99,</w:t>
      </w:r>
      <w:r w:rsidR="00905510" w:rsidRPr="00E06202">
        <w:rPr>
          <w:sz w:val="28"/>
          <w:szCs w:val="28"/>
        </w:rPr>
        <w:t>42</w:t>
      </w:r>
      <w:r w:rsidRPr="00E06202">
        <w:rPr>
          <w:sz w:val="28"/>
          <w:szCs w:val="28"/>
        </w:rPr>
        <w:t>%.</w:t>
      </w:r>
    </w:p>
    <w:p w:rsidR="00AA3FD1" w:rsidRPr="00E06202" w:rsidRDefault="00AA3FD1" w:rsidP="00AA3FD1">
      <w:pPr>
        <w:autoSpaceDE w:val="0"/>
        <w:autoSpaceDN w:val="0"/>
        <w:adjustRightInd w:val="0"/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sz w:val="28"/>
          <w:szCs w:val="28"/>
        </w:rPr>
        <w:t>Доходы поступили</w:t>
      </w:r>
      <w:r w:rsidRPr="00E06202">
        <w:rPr>
          <w:rStyle w:val="fontstyle01"/>
          <w:color w:val="auto"/>
          <w:sz w:val="28"/>
          <w:szCs w:val="28"/>
        </w:rPr>
        <w:t xml:space="preserve"> по пяти </w:t>
      </w:r>
      <w:r w:rsidR="003278F5" w:rsidRPr="00E06202">
        <w:rPr>
          <w:rStyle w:val="fontstyle01"/>
          <w:color w:val="auto"/>
          <w:sz w:val="28"/>
          <w:szCs w:val="28"/>
        </w:rPr>
        <w:t>кодам налоговых</w:t>
      </w:r>
      <w:r w:rsidR="00C37BD6" w:rsidRPr="00E06202">
        <w:rPr>
          <w:rStyle w:val="fontstyle01"/>
          <w:color w:val="auto"/>
          <w:sz w:val="28"/>
          <w:szCs w:val="28"/>
        </w:rPr>
        <w:t>,</w:t>
      </w:r>
      <w:r w:rsidR="003278F5" w:rsidRPr="00E06202">
        <w:rPr>
          <w:rStyle w:val="fontstyle01"/>
          <w:color w:val="auto"/>
          <w:sz w:val="28"/>
          <w:szCs w:val="28"/>
        </w:rPr>
        <w:t xml:space="preserve"> неналоговых платежей. В разрезе безвозмездных поступлений</w:t>
      </w:r>
      <w:r w:rsidR="003F604E" w:rsidRPr="00E06202">
        <w:rPr>
          <w:rStyle w:val="fontstyle01"/>
          <w:color w:val="auto"/>
          <w:sz w:val="28"/>
          <w:szCs w:val="28"/>
        </w:rPr>
        <w:t>:</w:t>
      </w:r>
      <w:r w:rsidR="003278F5" w:rsidRPr="00E06202">
        <w:rPr>
          <w:rStyle w:val="fontstyle01"/>
          <w:color w:val="auto"/>
          <w:sz w:val="28"/>
          <w:szCs w:val="28"/>
        </w:rPr>
        <w:t xml:space="preserve"> субсидии поступили по шести кодам бюджетной классификации, субвенции поступили по </w:t>
      </w:r>
      <w:r w:rsidR="00920CDD" w:rsidRPr="00E06202">
        <w:rPr>
          <w:rStyle w:val="fontstyle01"/>
          <w:color w:val="auto"/>
          <w:sz w:val="28"/>
          <w:szCs w:val="28"/>
        </w:rPr>
        <w:t>четырем</w:t>
      </w:r>
      <w:r w:rsidR="003278F5" w:rsidRPr="00E06202">
        <w:rPr>
          <w:rStyle w:val="fontstyle01"/>
          <w:color w:val="auto"/>
          <w:sz w:val="28"/>
          <w:szCs w:val="28"/>
        </w:rPr>
        <w:t xml:space="preserve"> кодам бюджетной классификации, а также дотации и иные межбюджетные трансферты. </w:t>
      </w:r>
    </w:p>
    <w:p w:rsidR="00C8269A" w:rsidRPr="00E06202" w:rsidRDefault="00C8269A" w:rsidP="00D43684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lastRenderedPageBreak/>
        <w:t>В приложени</w:t>
      </w:r>
      <w:r w:rsidR="00CE0FBB" w:rsidRPr="00E06202">
        <w:rPr>
          <w:sz w:val="28"/>
          <w:szCs w:val="28"/>
        </w:rPr>
        <w:t>е</w:t>
      </w:r>
      <w:r w:rsidRPr="00E06202">
        <w:rPr>
          <w:sz w:val="28"/>
          <w:szCs w:val="28"/>
        </w:rPr>
        <w:t xml:space="preserve"> №</w:t>
      </w:r>
      <w:r w:rsidR="002217AA" w:rsidRPr="00E06202">
        <w:rPr>
          <w:sz w:val="28"/>
          <w:szCs w:val="28"/>
        </w:rPr>
        <w:t>7</w:t>
      </w:r>
      <w:r w:rsidRPr="00E06202">
        <w:rPr>
          <w:sz w:val="28"/>
          <w:szCs w:val="28"/>
        </w:rPr>
        <w:t xml:space="preserve"> «</w:t>
      </w:r>
      <w:r w:rsidRPr="00E06202">
        <w:rPr>
          <w:sz w:val="28"/>
          <w:szCs w:val="28"/>
          <w:lang w:val="x-none"/>
        </w:rPr>
        <w:t xml:space="preserve">Ведомственная структура расходов бюджета </w:t>
      </w:r>
      <w:r w:rsidRPr="00E06202">
        <w:rPr>
          <w:sz w:val="28"/>
          <w:szCs w:val="28"/>
        </w:rPr>
        <w:t xml:space="preserve">муниципального района» </w:t>
      </w:r>
      <w:r w:rsidR="003F604E" w:rsidRPr="00E06202">
        <w:rPr>
          <w:sz w:val="28"/>
          <w:szCs w:val="28"/>
        </w:rPr>
        <w:t>решени</w:t>
      </w:r>
      <w:r w:rsidR="00D6474F" w:rsidRPr="00E06202">
        <w:rPr>
          <w:sz w:val="28"/>
          <w:szCs w:val="28"/>
        </w:rPr>
        <w:t xml:space="preserve">я о </w:t>
      </w:r>
      <w:r w:rsidR="003F604E" w:rsidRPr="00E06202">
        <w:rPr>
          <w:sz w:val="28"/>
          <w:szCs w:val="28"/>
        </w:rPr>
        <w:t>бюджет</w:t>
      </w:r>
      <w:r w:rsidR="00D6474F" w:rsidRPr="00E06202">
        <w:rPr>
          <w:sz w:val="28"/>
          <w:szCs w:val="28"/>
        </w:rPr>
        <w:t>е</w:t>
      </w:r>
      <w:r w:rsidR="003F604E" w:rsidRPr="00E06202">
        <w:rPr>
          <w:sz w:val="28"/>
          <w:szCs w:val="28"/>
        </w:rPr>
        <w:t xml:space="preserve"> </w:t>
      </w:r>
      <w:r w:rsidRPr="00E06202">
        <w:rPr>
          <w:sz w:val="28"/>
          <w:szCs w:val="28"/>
          <w:lang w:val="x-none"/>
        </w:rPr>
        <w:t>на 20</w:t>
      </w:r>
      <w:r w:rsidRPr="00E06202">
        <w:rPr>
          <w:sz w:val="28"/>
          <w:szCs w:val="28"/>
        </w:rPr>
        <w:t>2</w:t>
      </w:r>
      <w:r w:rsidR="002217AA" w:rsidRPr="00E06202">
        <w:rPr>
          <w:sz w:val="28"/>
          <w:szCs w:val="28"/>
        </w:rPr>
        <w:t>2</w:t>
      </w:r>
      <w:r w:rsidRPr="00E06202">
        <w:rPr>
          <w:sz w:val="28"/>
          <w:szCs w:val="28"/>
          <w:lang w:val="x-none"/>
        </w:rPr>
        <w:t xml:space="preserve"> год</w:t>
      </w:r>
      <w:r w:rsidRPr="00E06202">
        <w:rPr>
          <w:sz w:val="28"/>
          <w:szCs w:val="28"/>
        </w:rPr>
        <w:t xml:space="preserve"> Комитет по экономике и финансам включен как главный распорядитель бюджетных средств. </w:t>
      </w:r>
    </w:p>
    <w:p w:rsidR="00C8269A" w:rsidRPr="00E06202" w:rsidRDefault="00C8269A" w:rsidP="00D43684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В ходе внешней проверки представлены бюджетные росписи. При сравнительном анализе показателей бюджетных росписей за 202</w:t>
      </w:r>
      <w:r w:rsidR="00791C72" w:rsidRPr="00E06202">
        <w:rPr>
          <w:sz w:val="28"/>
          <w:szCs w:val="28"/>
        </w:rPr>
        <w:t>2</w:t>
      </w:r>
      <w:r w:rsidRPr="00E06202">
        <w:rPr>
          <w:sz w:val="28"/>
          <w:szCs w:val="28"/>
        </w:rPr>
        <w:t xml:space="preserve"> год установлено, что они соответствуют показателям сводной бюджетной росписи, утвержденной финансовым органом, что соответствует ст.</w:t>
      </w:r>
      <w:r w:rsidR="003D33CB" w:rsidRPr="00E06202">
        <w:rPr>
          <w:sz w:val="28"/>
          <w:szCs w:val="28"/>
        </w:rPr>
        <w:t>30</w:t>
      </w:r>
      <w:r w:rsidRPr="00E06202">
        <w:rPr>
          <w:sz w:val="28"/>
          <w:szCs w:val="28"/>
        </w:rPr>
        <w:t xml:space="preserve"> Положения о бюджетном процессе в муниципальном районе.</w:t>
      </w:r>
    </w:p>
    <w:p w:rsidR="00C8269A" w:rsidRPr="00E06202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В утвержденный бюджет 202</w:t>
      </w:r>
      <w:r w:rsidR="00C37BD6" w:rsidRPr="00E06202">
        <w:rPr>
          <w:sz w:val="28"/>
          <w:szCs w:val="28"/>
        </w:rPr>
        <w:t>2</w:t>
      </w:r>
      <w:r w:rsidRPr="00E06202">
        <w:rPr>
          <w:sz w:val="28"/>
          <w:szCs w:val="28"/>
        </w:rPr>
        <w:t xml:space="preserve"> года в течение отчетного года вносились изменения </w:t>
      </w:r>
      <w:r w:rsidR="008D16CC" w:rsidRPr="00E06202">
        <w:rPr>
          <w:sz w:val="28"/>
          <w:szCs w:val="28"/>
        </w:rPr>
        <w:t>пять</w:t>
      </w:r>
      <w:r w:rsidRPr="00E06202">
        <w:rPr>
          <w:sz w:val="28"/>
          <w:szCs w:val="28"/>
        </w:rPr>
        <w:t xml:space="preserve"> раз.</w:t>
      </w:r>
    </w:p>
    <w:p w:rsidR="00C8269A" w:rsidRPr="00E06202" w:rsidRDefault="00C8269A" w:rsidP="00D43684">
      <w:pPr>
        <w:autoSpaceDE w:val="0"/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 xml:space="preserve">На основании </w:t>
      </w:r>
      <w:r w:rsidR="000F2B5C" w:rsidRPr="00E06202">
        <w:rPr>
          <w:sz w:val="28"/>
          <w:szCs w:val="28"/>
        </w:rPr>
        <w:t xml:space="preserve">п.3 </w:t>
      </w:r>
      <w:r w:rsidRPr="00E06202">
        <w:rPr>
          <w:sz w:val="28"/>
          <w:szCs w:val="28"/>
        </w:rPr>
        <w:t xml:space="preserve">ст.217, </w:t>
      </w:r>
      <w:r w:rsidR="000F2B5C" w:rsidRPr="00E06202">
        <w:rPr>
          <w:sz w:val="28"/>
          <w:szCs w:val="28"/>
        </w:rPr>
        <w:t xml:space="preserve">п.4 </w:t>
      </w:r>
      <w:r w:rsidRPr="00E06202">
        <w:rPr>
          <w:sz w:val="28"/>
          <w:szCs w:val="28"/>
        </w:rPr>
        <w:t>ст.219 Бюджетного кодекса, Порядка составления и ведения сводной бюджетной росписи бюджета муниципального района в течение года вносились изменения в бюджетную роспись, согласно приказам Комитета</w:t>
      </w:r>
      <w:r w:rsidR="00C37BD6" w:rsidRPr="00E06202">
        <w:rPr>
          <w:sz w:val="28"/>
          <w:szCs w:val="28"/>
        </w:rPr>
        <w:t xml:space="preserve"> по экономике и финансам</w:t>
      </w:r>
      <w:r w:rsidRPr="00E06202">
        <w:rPr>
          <w:sz w:val="28"/>
          <w:szCs w:val="28"/>
        </w:rPr>
        <w:t xml:space="preserve">. </w:t>
      </w:r>
    </w:p>
    <w:p w:rsidR="00113C4E" w:rsidRPr="00E06202" w:rsidRDefault="00C8269A" w:rsidP="00D43684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В таблице отражен анализ изменения распр</w:t>
      </w:r>
      <w:r w:rsidR="00113C4E" w:rsidRPr="00E06202">
        <w:rPr>
          <w:sz w:val="28"/>
          <w:szCs w:val="28"/>
        </w:rPr>
        <w:t>еделения бюджетных ассигнований</w:t>
      </w:r>
      <w:r w:rsidRPr="00E06202">
        <w:rPr>
          <w:sz w:val="28"/>
          <w:szCs w:val="28"/>
        </w:rPr>
        <w:t xml:space="preserve"> за 202</w:t>
      </w:r>
      <w:r w:rsidR="00791C72" w:rsidRPr="00E06202">
        <w:rPr>
          <w:sz w:val="28"/>
          <w:szCs w:val="28"/>
        </w:rPr>
        <w:t>2</w:t>
      </w:r>
      <w:r w:rsidR="00113C4E" w:rsidRPr="00E06202">
        <w:rPr>
          <w:sz w:val="28"/>
          <w:szCs w:val="28"/>
        </w:rPr>
        <w:t xml:space="preserve"> год.</w:t>
      </w:r>
    </w:p>
    <w:p w:rsidR="00C8269A" w:rsidRPr="00E06202" w:rsidRDefault="00C8269A" w:rsidP="00113C4E">
      <w:pPr>
        <w:ind w:firstLine="709"/>
        <w:jc w:val="right"/>
        <w:rPr>
          <w:i/>
        </w:rPr>
      </w:pPr>
      <w:r w:rsidRPr="00E06202">
        <w:rPr>
          <w:i/>
        </w:rPr>
        <w:t>(тыс.руб.)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993"/>
        <w:gridCol w:w="1134"/>
        <w:gridCol w:w="1134"/>
        <w:gridCol w:w="992"/>
        <w:gridCol w:w="992"/>
        <w:gridCol w:w="992"/>
        <w:gridCol w:w="851"/>
      </w:tblGrid>
      <w:tr w:rsidR="00E06202" w:rsidRPr="00E06202" w:rsidTr="00AC3911">
        <w:tc>
          <w:tcPr>
            <w:tcW w:w="1384" w:type="dxa"/>
            <w:shd w:val="clear" w:color="auto" w:fill="auto"/>
            <w:vAlign w:val="center"/>
          </w:tcPr>
          <w:p w:rsidR="00AB60DC" w:rsidRPr="00E06202" w:rsidRDefault="00AB60DC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DC" w:rsidRPr="00E06202" w:rsidRDefault="00AB60DC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Решение Думы от 28.12.2021 №222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60DC" w:rsidRPr="00E06202" w:rsidRDefault="00AB60DC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Решение Думы от 22.02.2022 №230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DC" w:rsidRPr="00E06202" w:rsidRDefault="00AB60DC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Решение Думы от 31.05.2022 №255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DC" w:rsidRPr="00E06202" w:rsidRDefault="00AB60DC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Решение Думы от 08.07.2022 №260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DC" w:rsidRPr="00E06202" w:rsidRDefault="00AB60DC" w:rsidP="00AC3911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Решение Думы от 28.10.2022№5</w:t>
            </w:r>
          </w:p>
        </w:tc>
        <w:tc>
          <w:tcPr>
            <w:tcW w:w="992" w:type="dxa"/>
            <w:vAlign w:val="center"/>
          </w:tcPr>
          <w:p w:rsidR="00AB60DC" w:rsidRPr="00E06202" w:rsidRDefault="00AB60DC" w:rsidP="00AC3911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Решение Думы от 20.12.2022№22</w:t>
            </w:r>
          </w:p>
        </w:tc>
        <w:tc>
          <w:tcPr>
            <w:tcW w:w="992" w:type="dxa"/>
            <w:vAlign w:val="center"/>
          </w:tcPr>
          <w:p w:rsidR="00AB60DC" w:rsidRPr="00E06202" w:rsidRDefault="00AB60DC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Последняя сводная бюджет. роспись</w:t>
            </w:r>
          </w:p>
        </w:tc>
        <w:tc>
          <w:tcPr>
            <w:tcW w:w="851" w:type="dxa"/>
            <w:vAlign w:val="center"/>
          </w:tcPr>
          <w:p w:rsidR="00AB60DC" w:rsidRPr="00E06202" w:rsidRDefault="00AB60DC" w:rsidP="00AC3911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Исполн.</w:t>
            </w:r>
          </w:p>
          <w:p w:rsidR="00AB60DC" w:rsidRPr="00E06202" w:rsidRDefault="00AB60DC" w:rsidP="00AC3911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за 2022г</w:t>
            </w:r>
          </w:p>
        </w:tc>
      </w:tr>
      <w:tr w:rsidR="00AB60DC" w:rsidRPr="00E06202" w:rsidTr="00AC3911">
        <w:tc>
          <w:tcPr>
            <w:tcW w:w="1384" w:type="dxa"/>
            <w:shd w:val="clear" w:color="auto" w:fill="auto"/>
            <w:vAlign w:val="center"/>
          </w:tcPr>
          <w:p w:rsidR="00AB60DC" w:rsidRPr="00E06202" w:rsidRDefault="00AB60DC" w:rsidP="00AB60DC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Бюджетная роспись</w:t>
            </w:r>
          </w:p>
          <w:p w:rsidR="00AB60DC" w:rsidRPr="00E06202" w:rsidRDefault="00AB60DC" w:rsidP="00AB6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B60DC" w:rsidRPr="00E06202" w:rsidRDefault="00AB60DC" w:rsidP="00AB60DC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Уведомление о лимитах</w:t>
            </w:r>
            <w:r w:rsidR="00CE0FBB" w:rsidRPr="00E06202">
              <w:rPr>
                <w:b/>
                <w:i/>
                <w:sz w:val="16"/>
                <w:szCs w:val="16"/>
              </w:rPr>
              <w:t>,</w:t>
            </w:r>
            <w:r w:rsidRPr="00E06202">
              <w:rPr>
                <w:b/>
                <w:i/>
                <w:sz w:val="16"/>
                <w:szCs w:val="16"/>
              </w:rPr>
              <w:t xml:space="preserve"> бюджетных ассигнованиях</w:t>
            </w:r>
          </w:p>
          <w:p w:rsidR="00AB60DC" w:rsidRPr="00E06202" w:rsidRDefault="00AB60DC" w:rsidP="00AB60DC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B60DC" w:rsidRPr="00E06202" w:rsidRDefault="00AB60DC" w:rsidP="00AB60DC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Уведомление о бюджетных ассигнованиях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DC" w:rsidRPr="00E06202" w:rsidRDefault="00791C72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175378,34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60DC" w:rsidRPr="00E06202" w:rsidRDefault="00791C72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175730,26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DC" w:rsidRPr="00E06202" w:rsidRDefault="00791C72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175730,26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0DC" w:rsidRPr="00E06202" w:rsidRDefault="00791C72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214257,75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B60DC" w:rsidRPr="00E06202" w:rsidRDefault="00791C72" w:rsidP="00AC3911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216941,75</w:t>
            </w:r>
          </w:p>
        </w:tc>
        <w:tc>
          <w:tcPr>
            <w:tcW w:w="992" w:type="dxa"/>
            <w:vAlign w:val="center"/>
          </w:tcPr>
          <w:p w:rsidR="00AB60DC" w:rsidRPr="00E06202" w:rsidRDefault="00791C72" w:rsidP="00AC3911">
            <w:pPr>
              <w:ind w:hanging="44"/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230863,85</w:t>
            </w:r>
          </w:p>
        </w:tc>
        <w:tc>
          <w:tcPr>
            <w:tcW w:w="992" w:type="dxa"/>
            <w:vAlign w:val="center"/>
          </w:tcPr>
          <w:p w:rsidR="00AB60DC" w:rsidRPr="00E06202" w:rsidRDefault="00791C72" w:rsidP="00AC3911">
            <w:pPr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х</w:t>
            </w:r>
          </w:p>
        </w:tc>
        <w:tc>
          <w:tcPr>
            <w:tcW w:w="851" w:type="dxa"/>
            <w:vAlign w:val="center"/>
          </w:tcPr>
          <w:p w:rsidR="00AB60DC" w:rsidRPr="00E06202" w:rsidRDefault="00791C72" w:rsidP="00AC3911">
            <w:pPr>
              <w:ind w:hanging="43"/>
              <w:jc w:val="center"/>
              <w:rPr>
                <w:b/>
                <w:i/>
                <w:sz w:val="16"/>
                <w:szCs w:val="16"/>
              </w:rPr>
            </w:pPr>
            <w:r w:rsidRPr="00E06202">
              <w:rPr>
                <w:b/>
                <w:i/>
                <w:sz w:val="16"/>
                <w:szCs w:val="16"/>
              </w:rPr>
              <w:t>229142,4</w:t>
            </w:r>
          </w:p>
        </w:tc>
      </w:tr>
    </w:tbl>
    <w:p w:rsidR="00AB60DC" w:rsidRPr="00E06202" w:rsidRDefault="00AB60DC" w:rsidP="00113C4E">
      <w:pPr>
        <w:ind w:firstLine="709"/>
        <w:jc w:val="right"/>
        <w:rPr>
          <w:i/>
        </w:rPr>
      </w:pPr>
    </w:p>
    <w:p w:rsidR="00C8269A" w:rsidRPr="00E06202" w:rsidRDefault="00C8269A" w:rsidP="00895D69">
      <w:pPr>
        <w:autoSpaceDE w:val="0"/>
        <w:ind w:firstLine="708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Комитетом составлены и утверждены росписи расходов, изменения вносились своевременно и в полном объеме. Уведомления о бюджетных ассигнованиях получены в полном объеме. Лимиты бюджетных обязательств совпадают с суммой выделенных бюджетных ассигнований. Учет бюджетных ассигнований, лимитов бюджетных обязательств и принятых бюджетных обязательств осуществляется по соответствующим счетам аналитического учета.</w:t>
      </w:r>
    </w:p>
    <w:p w:rsidR="004A22D2" w:rsidRPr="00E06202" w:rsidRDefault="004A22D2" w:rsidP="00D43684">
      <w:pPr>
        <w:autoSpaceDE w:val="0"/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Финансирование расходов в разрезе разделов, подразделов и целевых статей расходов бюджетной классификации, не предусмотренных сводной бюджетной росписью</w:t>
      </w:r>
      <w:r w:rsidR="00550665" w:rsidRPr="00E06202">
        <w:rPr>
          <w:sz w:val="28"/>
          <w:szCs w:val="28"/>
        </w:rPr>
        <w:t>,</w:t>
      </w:r>
      <w:r w:rsidRPr="00E06202">
        <w:rPr>
          <w:sz w:val="28"/>
          <w:szCs w:val="28"/>
        </w:rPr>
        <w:t xml:space="preserve"> не установлено.</w:t>
      </w:r>
    </w:p>
    <w:p w:rsidR="00C8269A" w:rsidRPr="00E06202" w:rsidRDefault="00C8269A" w:rsidP="00D43684">
      <w:pPr>
        <w:autoSpaceDE w:val="0"/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 xml:space="preserve">Первоначальным решением Думы об утверждении бюджета Комитету по экономике и финансам бюджетные ассигнования утверждены в сумме </w:t>
      </w:r>
      <w:r w:rsidR="005B5112" w:rsidRPr="00E06202">
        <w:rPr>
          <w:sz w:val="28"/>
          <w:szCs w:val="28"/>
        </w:rPr>
        <w:t>1</w:t>
      </w:r>
      <w:r w:rsidR="00791C72" w:rsidRPr="00E06202">
        <w:rPr>
          <w:sz w:val="28"/>
          <w:szCs w:val="28"/>
        </w:rPr>
        <w:t>75 378,34</w:t>
      </w:r>
      <w:r w:rsidRPr="00E06202">
        <w:rPr>
          <w:sz w:val="20"/>
          <w:szCs w:val="20"/>
        </w:rPr>
        <w:t xml:space="preserve"> </w:t>
      </w:r>
      <w:r w:rsidRPr="00E06202">
        <w:rPr>
          <w:sz w:val="28"/>
          <w:szCs w:val="28"/>
        </w:rPr>
        <w:t>тыс.руб.</w:t>
      </w:r>
      <w:r w:rsidR="000F2B5C" w:rsidRPr="00E06202">
        <w:rPr>
          <w:sz w:val="28"/>
          <w:szCs w:val="28"/>
        </w:rPr>
        <w:t>,</w:t>
      </w:r>
      <w:r w:rsidRPr="00E06202">
        <w:rPr>
          <w:sz w:val="28"/>
          <w:szCs w:val="28"/>
        </w:rPr>
        <w:t xml:space="preserve"> </w:t>
      </w:r>
      <w:r w:rsidR="00895D69" w:rsidRPr="00E06202">
        <w:rPr>
          <w:sz w:val="28"/>
          <w:szCs w:val="28"/>
        </w:rPr>
        <w:t>окончательным решение Думы</w:t>
      </w:r>
      <w:r w:rsidRPr="00E06202">
        <w:rPr>
          <w:sz w:val="28"/>
          <w:szCs w:val="28"/>
        </w:rPr>
        <w:t xml:space="preserve"> бюджетные ассигнования утверждены в сумме </w:t>
      </w:r>
      <w:r w:rsidR="00791C72" w:rsidRPr="00E06202">
        <w:rPr>
          <w:sz w:val="28"/>
          <w:szCs w:val="28"/>
        </w:rPr>
        <w:t>230 863,85</w:t>
      </w:r>
      <w:r w:rsidR="005B5112" w:rsidRPr="00E06202">
        <w:rPr>
          <w:sz w:val="28"/>
          <w:szCs w:val="28"/>
        </w:rPr>
        <w:t xml:space="preserve"> </w:t>
      </w:r>
      <w:r w:rsidR="00895D69" w:rsidRPr="00E06202">
        <w:rPr>
          <w:sz w:val="28"/>
          <w:szCs w:val="28"/>
        </w:rPr>
        <w:t xml:space="preserve">тыс.руб. и </w:t>
      </w:r>
      <w:r w:rsidRPr="00E06202">
        <w:rPr>
          <w:sz w:val="28"/>
          <w:szCs w:val="28"/>
        </w:rPr>
        <w:t>увели</w:t>
      </w:r>
      <w:r w:rsidR="00C35B2D" w:rsidRPr="00E06202">
        <w:rPr>
          <w:sz w:val="28"/>
          <w:szCs w:val="28"/>
        </w:rPr>
        <w:t>ч</w:t>
      </w:r>
      <w:r w:rsidR="00895D69" w:rsidRPr="00E06202">
        <w:rPr>
          <w:sz w:val="28"/>
          <w:szCs w:val="28"/>
        </w:rPr>
        <w:t>ены на</w:t>
      </w:r>
      <w:r w:rsidR="00C35B2D" w:rsidRPr="00E06202">
        <w:rPr>
          <w:sz w:val="28"/>
          <w:szCs w:val="28"/>
        </w:rPr>
        <w:t xml:space="preserve"> </w:t>
      </w:r>
      <w:r w:rsidR="00791C72" w:rsidRPr="00E06202">
        <w:rPr>
          <w:sz w:val="28"/>
          <w:szCs w:val="28"/>
        </w:rPr>
        <w:t>55 485,51</w:t>
      </w:r>
      <w:r w:rsidR="00C35B2D" w:rsidRPr="00E06202">
        <w:rPr>
          <w:sz w:val="28"/>
          <w:szCs w:val="28"/>
        </w:rPr>
        <w:t xml:space="preserve"> тыс.</w:t>
      </w:r>
      <w:r w:rsidRPr="00E06202">
        <w:rPr>
          <w:sz w:val="28"/>
          <w:szCs w:val="28"/>
        </w:rPr>
        <w:t>руб.</w:t>
      </w:r>
      <w:r w:rsidR="005B5112" w:rsidRPr="00E06202">
        <w:rPr>
          <w:sz w:val="28"/>
          <w:szCs w:val="28"/>
        </w:rPr>
        <w:t xml:space="preserve"> или</w:t>
      </w:r>
      <w:r w:rsidR="00791C72" w:rsidRPr="00E06202">
        <w:rPr>
          <w:sz w:val="28"/>
          <w:szCs w:val="28"/>
        </w:rPr>
        <w:t xml:space="preserve"> </w:t>
      </w:r>
      <w:r w:rsidR="00C37BD6" w:rsidRPr="00E06202">
        <w:rPr>
          <w:sz w:val="28"/>
          <w:szCs w:val="28"/>
        </w:rPr>
        <w:t xml:space="preserve">на </w:t>
      </w:r>
      <w:r w:rsidR="00791C72" w:rsidRPr="00E06202">
        <w:rPr>
          <w:sz w:val="28"/>
          <w:szCs w:val="28"/>
        </w:rPr>
        <w:t>31,64</w:t>
      </w:r>
      <w:r w:rsidR="005B5112" w:rsidRPr="00E06202">
        <w:rPr>
          <w:sz w:val="28"/>
          <w:szCs w:val="28"/>
        </w:rPr>
        <w:t>%</w:t>
      </w:r>
    </w:p>
    <w:p w:rsidR="000149FA" w:rsidRPr="00E06202" w:rsidRDefault="00C8269A" w:rsidP="00D43684">
      <w:pPr>
        <w:autoSpaceDE w:val="0"/>
        <w:autoSpaceDN w:val="0"/>
        <w:adjustRightInd w:val="0"/>
        <w:ind w:firstLine="709"/>
        <w:jc w:val="both"/>
      </w:pPr>
      <w:r w:rsidRPr="00E06202">
        <w:rPr>
          <w:sz w:val="28"/>
          <w:szCs w:val="28"/>
        </w:rPr>
        <w:t>В таблице отражены показатели, характеризующие исполнение бюджета главного распорядителя бюджетных средств по разделам и подразделам</w:t>
      </w:r>
      <w:r w:rsidR="00C35B2D" w:rsidRPr="00E06202">
        <w:t>:</w:t>
      </w:r>
    </w:p>
    <w:p w:rsidR="00C8269A" w:rsidRPr="00E06202" w:rsidRDefault="00C8269A" w:rsidP="00D43684">
      <w:pPr>
        <w:autoSpaceDE w:val="0"/>
        <w:autoSpaceDN w:val="0"/>
        <w:adjustRightInd w:val="0"/>
        <w:ind w:firstLine="709"/>
        <w:jc w:val="right"/>
        <w:rPr>
          <w:i/>
        </w:rPr>
      </w:pPr>
      <w:r w:rsidRPr="00E06202">
        <w:rPr>
          <w:i/>
        </w:rPr>
        <w:lastRenderedPageBreak/>
        <w:t>(тыс.руб.)</w:t>
      </w:r>
    </w:p>
    <w:tbl>
      <w:tblPr>
        <w:tblW w:w="9469" w:type="dxa"/>
        <w:tblInd w:w="-5" w:type="dxa"/>
        <w:tblLook w:val="04A0" w:firstRow="1" w:lastRow="0" w:firstColumn="1" w:lastColumn="0" w:noHBand="0" w:noVBand="1"/>
      </w:tblPr>
      <w:tblGrid>
        <w:gridCol w:w="1312"/>
        <w:gridCol w:w="1276"/>
        <w:gridCol w:w="1089"/>
        <w:gridCol w:w="1539"/>
        <w:gridCol w:w="1184"/>
        <w:gridCol w:w="1123"/>
        <w:gridCol w:w="933"/>
        <w:gridCol w:w="1013"/>
      </w:tblGrid>
      <w:tr w:rsidR="00E06202" w:rsidRPr="00E06202" w:rsidTr="003F0478">
        <w:trPr>
          <w:trHeight w:val="3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E06202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E06202">
              <w:rPr>
                <w:b/>
                <w:sz w:val="16"/>
                <w:szCs w:val="16"/>
              </w:rPr>
              <w:t>Раздел</w:t>
            </w:r>
          </w:p>
          <w:p w:rsidR="00CC2B83" w:rsidRPr="00E06202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E06202">
              <w:rPr>
                <w:b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E06202" w:rsidRDefault="00CC2B83" w:rsidP="006B38F6">
            <w:pPr>
              <w:jc w:val="center"/>
              <w:rPr>
                <w:b/>
                <w:sz w:val="16"/>
                <w:szCs w:val="16"/>
              </w:rPr>
            </w:pPr>
            <w:r w:rsidRPr="00E06202">
              <w:rPr>
                <w:b/>
                <w:sz w:val="16"/>
                <w:szCs w:val="16"/>
              </w:rPr>
              <w:t>Решение Думы от 2</w:t>
            </w:r>
            <w:r w:rsidR="00AB60DC" w:rsidRPr="00E06202">
              <w:rPr>
                <w:b/>
                <w:sz w:val="16"/>
                <w:szCs w:val="16"/>
              </w:rPr>
              <w:t>8</w:t>
            </w:r>
            <w:r w:rsidRPr="00E06202">
              <w:rPr>
                <w:b/>
                <w:sz w:val="16"/>
                <w:szCs w:val="16"/>
              </w:rPr>
              <w:t>.12.202</w:t>
            </w:r>
            <w:r w:rsidR="00AB60DC" w:rsidRPr="00E06202">
              <w:rPr>
                <w:b/>
                <w:sz w:val="16"/>
                <w:szCs w:val="16"/>
              </w:rPr>
              <w:t>1</w:t>
            </w:r>
            <w:r w:rsidR="00C35B2D" w:rsidRPr="00E06202">
              <w:rPr>
                <w:b/>
                <w:sz w:val="16"/>
                <w:szCs w:val="16"/>
              </w:rPr>
              <w:t xml:space="preserve"> </w:t>
            </w:r>
            <w:r w:rsidRPr="00E06202">
              <w:rPr>
                <w:b/>
                <w:sz w:val="16"/>
                <w:szCs w:val="16"/>
              </w:rPr>
              <w:t>№</w:t>
            </w:r>
            <w:r w:rsidR="00AB60DC" w:rsidRPr="00E06202">
              <w:rPr>
                <w:b/>
                <w:sz w:val="16"/>
                <w:szCs w:val="16"/>
              </w:rPr>
              <w:t>222</w:t>
            </w:r>
            <w:r w:rsidR="00C35B2D" w:rsidRPr="00E06202">
              <w:rPr>
                <w:b/>
                <w:sz w:val="16"/>
                <w:szCs w:val="16"/>
              </w:rPr>
              <w:t xml:space="preserve"> </w:t>
            </w:r>
            <w:r w:rsidRPr="00E06202">
              <w:rPr>
                <w:b/>
                <w:sz w:val="16"/>
                <w:szCs w:val="16"/>
              </w:rPr>
              <w:t>(в ред. от 2</w:t>
            </w:r>
            <w:r w:rsidR="006B38F6" w:rsidRPr="00E06202">
              <w:rPr>
                <w:b/>
                <w:sz w:val="16"/>
                <w:szCs w:val="16"/>
              </w:rPr>
              <w:t>0</w:t>
            </w:r>
            <w:r w:rsidRPr="00E06202">
              <w:rPr>
                <w:b/>
                <w:sz w:val="16"/>
                <w:szCs w:val="16"/>
              </w:rPr>
              <w:t>.12.202</w:t>
            </w:r>
            <w:r w:rsidR="006B38F6" w:rsidRPr="00E06202">
              <w:rPr>
                <w:b/>
                <w:sz w:val="16"/>
                <w:szCs w:val="16"/>
              </w:rPr>
              <w:t>2</w:t>
            </w:r>
            <w:r w:rsidRPr="00E0620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E06202" w:rsidRDefault="00A278B0" w:rsidP="00C35B2D">
            <w:pPr>
              <w:jc w:val="center"/>
              <w:rPr>
                <w:b/>
                <w:sz w:val="16"/>
                <w:szCs w:val="16"/>
              </w:rPr>
            </w:pPr>
            <w:r w:rsidRPr="00E06202">
              <w:rPr>
                <w:b/>
                <w:sz w:val="16"/>
                <w:szCs w:val="16"/>
              </w:rPr>
              <w:t>П</w:t>
            </w:r>
            <w:r w:rsidR="00CC2B83" w:rsidRPr="00E06202">
              <w:rPr>
                <w:b/>
                <w:sz w:val="16"/>
                <w:szCs w:val="16"/>
              </w:rPr>
              <w:t>роект решения Думы исп</w:t>
            </w:r>
            <w:r w:rsidRPr="00E06202">
              <w:rPr>
                <w:b/>
                <w:sz w:val="16"/>
                <w:szCs w:val="16"/>
              </w:rPr>
              <w:t>олнено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E06202" w:rsidRDefault="00A278B0" w:rsidP="00C35B2D">
            <w:pPr>
              <w:jc w:val="center"/>
              <w:rPr>
                <w:b/>
                <w:sz w:val="16"/>
                <w:szCs w:val="16"/>
              </w:rPr>
            </w:pPr>
            <w:r w:rsidRPr="00E06202">
              <w:rPr>
                <w:b/>
                <w:sz w:val="16"/>
                <w:szCs w:val="16"/>
              </w:rPr>
              <w:t>Утвержденные бюджетные назначения,</w:t>
            </w:r>
            <w:r w:rsidR="00C35B2D" w:rsidRPr="00E06202">
              <w:rPr>
                <w:b/>
                <w:sz w:val="16"/>
                <w:szCs w:val="16"/>
              </w:rPr>
              <w:t xml:space="preserve"> </w:t>
            </w:r>
            <w:r w:rsidRPr="00E06202">
              <w:rPr>
                <w:b/>
                <w:sz w:val="16"/>
                <w:szCs w:val="16"/>
              </w:rPr>
              <w:t>л</w:t>
            </w:r>
            <w:r w:rsidR="00CC2B83" w:rsidRPr="00E06202">
              <w:rPr>
                <w:b/>
                <w:sz w:val="16"/>
                <w:szCs w:val="16"/>
              </w:rPr>
              <w:t>имиты форма 0503127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E06202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E06202">
              <w:rPr>
                <w:b/>
                <w:sz w:val="16"/>
                <w:szCs w:val="16"/>
              </w:rPr>
              <w:t>Исполнение</w:t>
            </w:r>
            <w:r w:rsidR="00C35B2D" w:rsidRPr="00E06202">
              <w:rPr>
                <w:b/>
                <w:sz w:val="16"/>
                <w:szCs w:val="16"/>
              </w:rPr>
              <w:t xml:space="preserve"> </w:t>
            </w:r>
            <w:r w:rsidRPr="00E06202">
              <w:rPr>
                <w:b/>
                <w:sz w:val="16"/>
                <w:szCs w:val="16"/>
              </w:rPr>
              <w:t>форма 0503127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E7" w:rsidRPr="00E06202" w:rsidRDefault="00DA31E7" w:rsidP="00C35B2D">
            <w:pPr>
              <w:jc w:val="center"/>
              <w:rPr>
                <w:b/>
                <w:sz w:val="16"/>
                <w:szCs w:val="16"/>
              </w:rPr>
            </w:pPr>
            <w:r w:rsidRPr="00E06202">
              <w:rPr>
                <w:b/>
                <w:sz w:val="16"/>
                <w:szCs w:val="16"/>
              </w:rPr>
              <w:t>Р</w:t>
            </w:r>
            <w:r w:rsidR="00CC2B83" w:rsidRPr="00E06202">
              <w:rPr>
                <w:b/>
                <w:sz w:val="16"/>
                <w:szCs w:val="16"/>
              </w:rPr>
              <w:t>азница</w:t>
            </w:r>
            <w:r w:rsidR="00C35B2D" w:rsidRPr="00E06202">
              <w:rPr>
                <w:b/>
                <w:sz w:val="16"/>
                <w:szCs w:val="16"/>
              </w:rPr>
              <w:t xml:space="preserve"> </w:t>
            </w:r>
            <w:r w:rsidRPr="00E06202">
              <w:rPr>
                <w:b/>
                <w:sz w:val="16"/>
                <w:szCs w:val="16"/>
              </w:rPr>
              <w:t>(гр4-гр5)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E06202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E06202">
              <w:rPr>
                <w:b/>
                <w:sz w:val="16"/>
                <w:szCs w:val="16"/>
              </w:rPr>
              <w:t>%</w:t>
            </w:r>
            <w:r w:rsidR="00C35B2D" w:rsidRPr="00E06202">
              <w:rPr>
                <w:b/>
                <w:sz w:val="16"/>
                <w:szCs w:val="16"/>
              </w:rPr>
              <w:t xml:space="preserve"> и</w:t>
            </w:r>
            <w:r w:rsidRPr="00E06202">
              <w:rPr>
                <w:b/>
                <w:sz w:val="16"/>
                <w:szCs w:val="16"/>
              </w:rPr>
              <w:t>сп</w:t>
            </w:r>
            <w:r w:rsidR="00C35B2D" w:rsidRPr="00E06202">
              <w:rPr>
                <w:b/>
                <w:sz w:val="16"/>
                <w:szCs w:val="16"/>
              </w:rPr>
              <w:t>олн.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3" w:rsidRPr="00E06202" w:rsidRDefault="00CC2B83" w:rsidP="00C35B2D">
            <w:pPr>
              <w:jc w:val="center"/>
              <w:rPr>
                <w:b/>
                <w:sz w:val="16"/>
                <w:szCs w:val="16"/>
              </w:rPr>
            </w:pPr>
            <w:r w:rsidRPr="00E06202">
              <w:rPr>
                <w:b/>
                <w:sz w:val="16"/>
                <w:szCs w:val="16"/>
              </w:rPr>
              <w:t>Доля в общем объеме расходов</w:t>
            </w:r>
            <w:r w:rsidR="00CE0FBB" w:rsidRPr="00E06202">
              <w:rPr>
                <w:b/>
                <w:sz w:val="16"/>
                <w:szCs w:val="16"/>
              </w:rPr>
              <w:t xml:space="preserve"> решения Думы</w:t>
            </w:r>
          </w:p>
        </w:tc>
      </w:tr>
      <w:tr w:rsidR="00E06202" w:rsidRPr="00E06202" w:rsidTr="003F0478">
        <w:trPr>
          <w:trHeight w:val="18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E06202" w:rsidRDefault="00DA31E7" w:rsidP="00D43684">
            <w:pPr>
              <w:jc w:val="center"/>
              <w:rPr>
                <w:sz w:val="16"/>
                <w:szCs w:val="16"/>
              </w:rPr>
            </w:pPr>
            <w:r w:rsidRPr="00E06202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E06202" w:rsidRDefault="00DA31E7" w:rsidP="00D43684">
            <w:pPr>
              <w:jc w:val="center"/>
              <w:rPr>
                <w:sz w:val="16"/>
                <w:szCs w:val="16"/>
              </w:rPr>
            </w:pPr>
            <w:r w:rsidRPr="00E06202">
              <w:rPr>
                <w:sz w:val="16"/>
                <w:szCs w:val="16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E06202" w:rsidRDefault="00DA31E7" w:rsidP="00D43684">
            <w:pPr>
              <w:jc w:val="center"/>
              <w:rPr>
                <w:sz w:val="16"/>
                <w:szCs w:val="16"/>
              </w:rPr>
            </w:pPr>
            <w:r w:rsidRPr="00E06202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E06202" w:rsidRDefault="00DA31E7" w:rsidP="00D43684">
            <w:pPr>
              <w:jc w:val="center"/>
              <w:rPr>
                <w:sz w:val="16"/>
                <w:szCs w:val="16"/>
              </w:rPr>
            </w:pPr>
            <w:r w:rsidRPr="00E06202">
              <w:rPr>
                <w:sz w:val="16"/>
                <w:szCs w:val="16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E06202" w:rsidRDefault="00DA31E7" w:rsidP="00D43684">
            <w:pPr>
              <w:jc w:val="center"/>
              <w:rPr>
                <w:sz w:val="16"/>
                <w:szCs w:val="16"/>
              </w:rPr>
            </w:pPr>
            <w:r w:rsidRPr="00E06202">
              <w:rPr>
                <w:sz w:val="16"/>
                <w:szCs w:val="16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E06202" w:rsidRDefault="00DA31E7" w:rsidP="00D43684">
            <w:pPr>
              <w:jc w:val="center"/>
              <w:rPr>
                <w:sz w:val="16"/>
                <w:szCs w:val="16"/>
              </w:rPr>
            </w:pPr>
            <w:r w:rsidRPr="00E06202">
              <w:rPr>
                <w:sz w:val="16"/>
                <w:szCs w:val="16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E06202" w:rsidRDefault="00DA31E7" w:rsidP="00D43684">
            <w:pPr>
              <w:jc w:val="center"/>
              <w:rPr>
                <w:sz w:val="16"/>
                <w:szCs w:val="16"/>
              </w:rPr>
            </w:pPr>
            <w:r w:rsidRPr="00E06202">
              <w:rPr>
                <w:sz w:val="16"/>
                <w:szCs w:val="16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B5C" w:rsidRPr="00E06202" w:rsidRDefault="00DA31E7" w:rsidP="00D43684">
            <w:pPr>
              <w:jc w:val="center"/>
              <w:rPr>
                <w:sz w:val="16"/>
                <w:szCs w:val="16"/>
              </w:rPr>
            </w:pPr>
            <w:r w:rsidRPr="00E06202">
              <w:rPr>
                <w:sz w:val="16"/>
                <w:szCs w:val="16"/>
              </w:rPr>
              <w:t>8</w:t>
            </w:r>
          </w:p>
        </w:tc>
      </w:tr>
      <w:tr w:rsidR="00E06202" w:rsidRPr="00E06202" w:rsidTr="003F0478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BD" w:rsidRPr="00E06202" w:rsidRDefault="003E68BD" w:rsidP="003E68BD">
            <w:pPr>
              <w:jc w:val="center"/>
              <w:rPr>
                <w:sz w:val="18"/>
                <w:szCs w:val="18"/>
              </w:rPr>
            </w:pPr>
            <w:r w:rsidRPr="00E06202">
              <w:rPr>
                <w:sz w:val="18"/>
                <w:szCs w:val="18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32560,51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31418,75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32560,51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31418,75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1141,76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96,49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14,10</w:t>
            </w:r>
          </w:p>
        </w:tc>
      </w:tr>
      <w:tr w:rsidR="00E06202" w:rsidRPr="00E06202" w:rsidTr="003F0478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BD" w:rsidRPr="00E06202" w:rsidRDefault="003E68BD" w:rsidP="003E68BD">
            <w:pPr>
              <w:jc w:val="center"/>
              <w:rPr>
                <w:sz w:val="18"/>
                <w:szCs w:val="18"/>
              </w:rPr>
            </w:pPr>
            <w:r w:rsidRPr="00E06202">
              <w:rPr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0,22</w:t>
            </w:r>
          </w:p>
        </w:tc>
      </w:tr>
      <w:tr w:rsidR="00E06202" w:rsidRPr="00E06202" w:rsidTr="003F0478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BD" w:rsidRPr="00E06202" w:rsidRDefault="003E68BD" w:rsidP="003E68BD">
            <w:pPr>
              <w:jc w:val="center"/>
              <w:rPr>
                <w:sz w:val="18"/>
                <w:szCs w:val="18"/>
              </w:rPr>
            </w:pPr>
            <w:r w:rsidRPr="00E06202">
              <w:rPr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707,5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707,5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707,5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707,5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0,31</w:t>
            </w:r>
          </w:p>
        </w:tc>
      </w:tr>
      <w:tr w:rsidR="00E06202" w:rsidRPr="00E06202" w:rsidTr="003F0478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BD" w:rsidRPr="00E06202" w:rsidRDefault="003E68BD" w:rsidP="003E68BD">
            <w:pPr>
              <w:jc w:val="center"/>
              <w:rPr>
                <w:sz w:val="18"/>
                <w:szCs w:val="18"/>
              </w:rPr>
            </w:pPr>
            <w:r w:rsidRPr="00E06202">
              <w:rPr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1167,5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1144,01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1167,5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1144,01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23,49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97,99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0,51</w:t>
            </w:r>
          </w:p>
        </w:tc>
      </w:tr>
      <w:tr w:rsidR="00E06202" w:rsidRPr="00E06202" w:rsidTr="003F0478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BD" w:rsidRPr="00E06202" w:rsidRDefault="003E68BD" w:rsidP="003E68BD">
            <w:pPr>
              <w:jc w:val="center"/>
              <w:rPr>
                <w:sz w:val="18"/>
                <w:szCs w:val="18"/>
              </w:rPr>
            </w:pPr>
            <w:r w:rsidRPr="00E06202">
              <w:rPr>
                <w:sz w:val="18"/>
                <w:szCs w:val="18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23,59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23,59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23,59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23,59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0,01</w:t>
            </w:r>
          </w:p>
        </w:tc>
      </w:tr>
      <w:tr w:rsidR="00E06202" w:rsidRPr="00E06202" w:rsidTr="003F0478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BD" w:rsidRPr="00E06202" w:rsidRDefault="003E68BD" w:rsidP="003E68BD">
            <w:pPr>
              <w:jc w:val="center"/>
              <w:rPr>
                <w:sz w:val="18"/>
                <w:szCs w:val="18"/>
              </w:rPr>
            </w:pPr>
            <w:r w:rsidRPr="00E06202">
              <w:rPr>
                <w:sz w:val="18"/>
                <w:szCs w:val="18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185322,7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185322,7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185322,7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185322,7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80,27</w:t>
            </w:r>
          </w:p>
        </w:tc>
      </w:tr>
      <w:tr w:rsidR="00E06202" w:rsidRPr="00E06202" w:rsidTr="003F0478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BD" w:rsidRPr="00E06202" w:rsidRDefault="003E68BD" w:rsidP="003E68BD">
            <w:pPr>
              <w:jc w:val="center"/>
              <w:rPr>
                <w:sz w:val="18"/>
                <w:szCs w:val="18"/>
              </w:rPr>
            </w:pPr>
            <w:r w:rsidRPr="00E06202">
              <w:rPr>
                <w:sz w:val="18"/>
                <w:szCs w:val="18"/>
              </w:rPr>
              <w:t>1403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10582,05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10525,89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10582,05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10525,89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56,16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99,47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4,58</w:t>
            </w:r>
          </w:p>
        </w:tc>
      </w:tr>
      <w:tr w:rsidR="00E06202" w:rsidRPr="00E06202" w:rsidTr="003F0478">
        <w:trPr>
          <w:trHeight w:val="3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8BD" w:rsidRPr="00E06202" w:rsidRDefault="003E68BD" w:rsidP="003E68BD">
            <w:pPr>
              <w:rPr>
                <w:sz w:val="18"/>
                <w:szCs w:val="18"/>
              </w:rPr>
            </w:pPr>
            <w:r w:rsidRPr="00E06202">
              <w:rPr>
                <w:sz w:val="18"/>
                <w:szCs w:val="18"/>
              </w:rPr>
              <w:t xml:space="preserve"> Итого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230863,85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229142,44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230863,85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229142,44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1721,41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99,25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BD" w:rsidRPr="00E06202" w:rsidRDefault="003E68BD" w:rsidP="003E68BD">
            <w:pPr>
              <w:jc w:val="center"/>
              <w:rPr>
                <w:sz w:val="20"/>
                <w:szCs w:val="20"/>
              </w:rPr>
            </w:pPr>
            <w:r w:rsidRPr="00E06202">
              <w:rPr>
                <w:sz w:val="20"/>
                <w:szCs w:val="20"/>
              </w:rPr>
              <w:t>100,00</w:t>
            </w:r>
          </w:p>
        </w:tc>
      </w:tr>
    </w:tbl>
    <w:p w:rsidR="00CC2B83" w:rsidRPr="00E06202" w:rsidRDefault="00CC2B83" w:rsidP="00D43684">
      <w:pPr>
        <w:autoSpaceDE w:val="0"/>
        <w:autoSpaceDN w:val="0"/>
        <w:adjustRightInd w:val="0"/>
        <w:jc w:val="both"/>
        <w:rPr>
          <w:i/>
        </w:rPr>
      </w:pPr>
    </w:p>
    <w:p w:rsidR="00C8269A" w:rsidRPr="00E06202" w:rsidRDefault="00C8269A" w:rsidP="00D43684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Наибольшее финансирование главного распорядителя бюджетных средств предусмотрено по разделу «Межбюджетные трансферты» в сумме</w:t>
      </w:r>
      <w:r w:rsidR="003E68BD" w:rsidRPr="00E06202">
        <w:rPr>
          <w:sz w:val="28"/>
          <w:szCs w:val="28"/>
        </w:rPr>
        <w:t xml:space="preserve"> 185322,7</w:t>
      </w:r>
      <w:r w:rsidR="003E68BD" w:rsidRPr="00E06202">
        <w:rPr>
          <w:sz w:val="20"/>
          <w:szCs w:val="20"/>
        </w:rPr>
        <w:t xml:space="preserve"> </w:t>
      </w:r>
      <w:r w:rsidRPr="00E06202">
        <w:rPr>
          <w:sz w:val="28"/>
          <w:szCs w:val="28"/>
        </w:rPr>
        <w:t xml:space="preserve">тыс.руб., при плане </w:t>
      </w:r>
      <w:r w:rsidR="003E68BD" w:rsidRPr="00E06202">
        <w:rPr>
          <w:sz w:val="28"/>
          <w:szCs w:val="28"/>
        </w:rPr>
        <w:t>185 322,7</w:t>
      </w:r>
      <w:r w:rsidR="003E68BD" w:rsidRPr="00E06202">
        <w:rPr>
          <w:sz w:val="20"/>
          <w:szCs w:val="20"/>
        </w:rPr>
        <w:t xml:space="preserve"> </w:t>
      </w:r>
      <w:r w:rsidRPr="00E06202">
        <w:rPr>
          <w:sz w:val="28"/>
          <w:szCs w:val="28"/>
        </w:rPr>
        <w:t xml:space="preserve">тыс.руб. или </w:t>
      </w:r>
      <w:r w:rsidR="003E68BD" w:rsidRPr="00E06202">
        <w:rPr>
          <w:sz w:val="28"/>
          <w:szCs w:val="28"/>
        </w:rPr>
        <w:t>100</w:t>
      </w:r>
      <w:r w:rsidRPr="00E06202">
        <w:rPr>
          <w:sz w:val="28"/>
          <w:szCs w:val="28"/>
        </w:rPr>
        <w:t>%.</w:t>
      </w:r>
    </w:p>
    <w:p w:rsidR="00C8269A" w:rsidRPr="00E06202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202">
        <w:rPr>
          <w:rFonts w:eastAsia="Calibri"/>
          <w:sz w:val="28"/>
          <w:szCs w:val="28"/>
        </w:rPr>
        <w:t xml:space="preserve">Исполнение расходной части бюджета Комитета предусмотрено в размере </w:t>
      </w:r>
      <w:r w:rsidR="003E68BD" w:rsidRPr="00E06202">
        <w:rPr>
          <w:sz w:val="28"/>
          <w:szCs w:val="28"/>
        </w:rPr>
        <w:t>229 142,44</w:t>
      </w:r>
      <w:r w:rsidRPr="00E06202">
        <w:rPr>
          <w:sz w:val="28"/>
          <w:szCs w:val="28"/>
        </w:rPr>
        <w:t xml:space="preserve"> </w:t>
      </w:r>
      <w:r w:rsidRPr="00E06202">
        <w:rPr>
          <w:rFonts w:eastAsia="Calibri"/>
          <w:sz w:val="28"/>
          <w:szCs w:val="28"/>
        </w:rPr>
        <w:t>тыс.руб., п</w:t>
      </w:r>
      <w:r w:rsidRPr="00E06202">
        <w:rPr>
          <w:sz w:val="28"/>
          <w:szCs w:val="28"/>
        </w:rPr>
        <w:t>лановые показатели по расходам бюджета выполнены на 9</w:t>
      </w:r>
      <w:r w:rsidR="003E68BD" w:rsidRPr="00E06202">
        <w:rPr>
          <w:sz w:val="28"/>
          <w:szCs w:val="28"/>
        </w:rPr>
        <w:t>9,25</w:t>
      </w:r>
      <w:r w:rsidRPr="00E06202">
        <w:rPr>
          <w:sz w:val="28"/>
          <w:szCs w:val="28"/>
        </w:rPr>
        <w:t xml:space="preserve">%. Неисполненные бюджетные назначения за отчетный период составляют </w:t>
      </w:r>
      <w:r w:rsidR="003E68BD" w:rsidRPr="00E06202">
        <w:rPr>
          <w:sz w:val="28"/>
          <w:szCs w:val="28"/>
        </w:rPr>
        <w:t>1 721,41</w:t>
      </w:r>
      <w:r w:rsidR="00B27A07" w:rsidRPr="00E06202">
        <w:rPr>
          <w:sz w:val="28"/>
          <w:szCs w:val="28"/>
        </w:rPr>
        <w:t xml:space="preserve"> тыс.</w:t>
      </w:r>
      <w:r w:rsidRPr="00E06202">
        <w:rPr>
          <w:sz w:val="28"/>
          <w:szCs w:val="28"/>
        </w:rPr>
        <w:t>руб.</w:t>
      </w:r>
    </w:p>
    <w:p w:rsidR="00E1415B" w:rsidRPr="00E06202" w:rsidRDefault="00E1415B" w:rsidP="00D436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6202">
        <w:rPr>
          <w:sz w:val="28"/>
          <w:szCs w:val="28"/>
        </w:rPr>
        <w:t>Проверкой соответствия плановых показателей, указанных в бюджетной отчетности, показателям решения Думы от 2</w:t>
      </w:r>
      <w:r w:rsidR="003E68BD" w:rsidRPr="00E06202">
        <w:rPr>
          <w:sz w:val="28"/>
          <w:szCs w:val="28"/>
        </w:rPr>
        <w:t>8</w:t>
      </w:r>
      <w:r w:rsidRPr="00E06202">
        <w:rPr>
          <w:sz w:val="28"/>
          <w:szCs w:val="28"/>
        </w:rPr>
        <w:t>.12.202</w:t>
      </w:r>
      <w:r w:rsidR="003E68BD" w:rsidRPr="00E06202">
        <w:rPr>
          <w:sz w:val="28"/>
          <w:szCs w:val="28"/>
        </w:rPr>
        <w:t>1</w:t>
      </w:r>
      <w:r w:rsidRPr="00E06202">
        <w:rPr>
          <w:sz w:val="28"/>
          <w:szCs w:val="28"/>
        </w:rPr>
        <w:t>г. №</w:t>
      </w:r>
      <w:r w:rsidR="003E68BD" w:rsidRPr="00E06202">
        <w:rPr>
          <w:sz w:val="28"/>
          <w:szCs w:val="28"/>
        </w:rPr>
        <w:t>222</w:t>
      </w:r>
      <w:r w:rsidRPr="00E06202">
        <w:rPr>
          <w:sz w:val="28"/>
          <w:szCs w:val="28"/>
        </w:rPr>
        <w:t xml:space="preserve"> (в </w:t>
      </w:r>
      <w:r w:rsidR="003D33CB" w:rsidRPr="00E06202">
        <w:rPr>
          <w:sz w:val="28"/>
          <w:szCs w:val="28"/>
        </w:rPr>
        <w:t xml:space="preserve">окончательной редакции </w:t>
      </w:r>
      <w:r w:rsidRPr="00E06202">
        <w:rPr>
          <w:sz w:val="28"/>
          <w:szCs w:val="28"/>
        </w:rPr>
        <w:t>от 2</w:t>
      </w:r>
      <w:r w:rsidR="003E68BD" w:rsidRPr="00E06202">
        <w:rPr>
          <w:sz w:val="28"/>
          <w:szCs w:val="28"/>
        </w:rPr>
        <w:t>0</w:t>
      </w:r>
      <w:r w:rsidRPr="00E06202">
        <w:rPr>
          <w:sz w:val="28"/>
          <w:szCs w:val="28"/>
        </w:rPr>
        <w:t>.12.202</w:t>
      </w:r>
      <w:r w:rsidR="003E68BD" w:rsidRPr="00E06202">
        <w:rPr>
          <w:sz w:val="28"/>
          <w:szCs w:val="28"/>
        </w:rPr>
        <w:t>2</w:t>
      </w:r>
      <w:r w:rsidRPr="00E06202">
        <w:rPr>
          <w:sz w:val="28"/>
          <w:szCs w:val="28"/>
        </w:rPr>
        <w:t>г. №22) «Об утверждении бюджета муниципального района на 202</w:t>
      </w:r>
      <w:r w:rsidR="003E68BD" w:rsidRPr="00E06202">
        <w:rPr>
          <w:sz w:val="28"/>
          <w:szCs w:val="28"/>
        </w:rPr>
        <w:t>2</w:t>
      </w:r>
      <w:r w:rsidRPr="00E06202">
        <w:rPr>
          <w:sz w:val="28"/>
          <w:szCs w:val="28"/>
        </w:rPr>
        <w:t xml:space="preserve"> год и на плановый период 202</w:t>
      </w:r>
      <w:r w:rsidR="003E68BD" w:rsidRPr="00E06202">
        <w:rPr>
          <w:sz w:val="28"/>
          <w:szCs w:val="28"/>
        </w:rPr>
        <w:t>3</w:t>
      </w:r>
      <w:r w:rsidRPr="00E06202">
        <w:rPr>
          <w:sz w:val="28"/>
          <w:szCs w:val="28"/>
        </w:rPr>
        <w:t xml:space="preserve"> и 202</w:t>
      </w:r>
      <w:r w:rsidR="003E68BD" w:rsidRPr="00E06202">
        <w:rPr>
          <w:sz w:val="28"/>
          <w:szCs w:val="28"/>
        </w:rPr>
        <w:t>4</w:t>
      </w:r>
      <w:r w:rsidRPr="00E06202">
        <w:rPr>
          <w:sz w:val="28"/>
          <w:szCs w:val="28"/>
        </w:rPr>
        <w:t xml:space="preserve"> годов» нарушений не выявлено.</w:t>
      </w:r>
    </w:p>
    <w:p w:rsidR="00DA31E7" w:rsidRPr="00E06202" w:rsidRDefault="004A22D2" w:rsidP="00B27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Структура расходов бюджета Комитета по экономике и финансам</w:t>
      </w:r>
      <w:r w:rsidR="00B27A07" w:rsidRPr="00E06202">
        <w:rPr>
          <w:sz w:val="28"/>
          <w:szCs w:val="28"/>
        </w:rPr>
        <w:t xml:space="preserve"> </w:t>
      </w:r>
      <w:r w:rsidRPr="00E06202">
        <w:rPr>
          <w:sz w:val="28"/>
          <w:szCs w:val="28"/>
        </w:rPr>
        <w:t>показывает:</w:t>
      </w:r>
    </w:p>
    <w:p w:rsidR="00B27A07" w:rsidRPr="00E06202" w:rsidRDefault="004A22D2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06202">
        <w:rPr>
          <w:szCs w:val="28"/>
        </w:rPr>
        <w:t xml:space="preserve">расходы на выплаты персоналу в целях обеспечения выполнения функций казенными учреждениями (КВР 100) составили </w:t>
      </w:r>
      <w:r w:rsidR="00F07E1B" w:rsidRPr="00E06202">
        <w:rPr>
          <w:szCs w:val="28"/>
        </w:rPr>
        <w:t>2</w:t>
      </w:r>
      <w:r w:rsidR="00DF77E4" w:rsidRPr="00E06202">
        <w:rPr>
          <w:szCs w:val="28"/>
        </w:rPr>
        <w:t>9 717,33</w:t>
      </w:r>
      <w:r w:rsidR="00F07E1B" w:rsidRPr="00E06202">
        <w:rPr>
          <w:szCs w:val="28"/>
        </w:rPr>
        <w:t xml:space="preserve"> тыс.руб.</w:t>
      </w:r>
      <w:r w:rsidRPr="00E06202">
        <w:rPr>
          <w:szCs w:val="28"/>
        </w:rPr>
        <w:t xml:space="preserve"> или 1</w:t>
      </w:r>
      <w:r w:rsidR="00DF77E4" w:rsidRPr="00E06202">
        <w:rPr>
          <w:szCs w:val="28"/>
        </w:rPr>
        <w:t>3,36</w:t>
      </w:r>
      <w:r w:rsidR="00B27A07" w:rsidRPr="00E06202">
        <w:rPr>
          <w:szCs w:val="28"/>
        </w:rPr>
        <w:t>% от общих расходов;</w:t>
      </w:r>
    </w:p>
    <w:p w:rsidR="00B27A07" w:rsidRPr="00E06202" w:rsidRDefault="004A22D2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06202">
        <w:rPr>
          <w:szCs w:val="28"/>
        </w:rPr>
        <w:t xml:space="preserve">закупка товаров, работ и услуг для обеспечения муниципальных нужд (КВР 200) составила </w:t>
      </w:r>
      <w:r w:rsidR="00F07E1B" w:rsidRPr="00E06202">
        <w:rPr>
          <w:szCs w:val="28"/>
        </w:rPr>
        <w:t>2</w:t>
      </w:r>
      <w:r w:rsidR="00DF77E4" w:rsidRPr="00E06202">
        <w:rPr>
          <w:szCs w:val="28"/>
        </w:rPr>
        <w:t> </w:t>
      </w:r>
      <w:r w:rsidR="00F07E1B" w:rsidRPr="00E06202">
        <w:rPr>
          <w:szCs w:val="28"/>
        </w:rPr>
        <w:t>5</w:t>
      </w:r>
      <w:r w:rsidR="00DF77E4" w:rsidRPr="00E06202">
        <w:rPr>
          <w:szCs w:val="28"/>
        </w:rPr>
        <w:t>75,04</w:t>
      </w:r>
      <w:r w:rsidR="00F07E1B" w:rsidRPr="00E06202">
        <w:rPr>
          <w:szCs w:val="28"/>
        </w:rPr>
        <w:t xml:space="preserve"> тыс.руб.</w:t>
      </w:r>
      <w:r w:rsidRPr="00E06202">
        <w:rPr>
          <w:szCs w:val="28"/>
        </w:rPr>
        <w:t xml:space="preserve"> (</w:t>
      </w:r>
      <w:r w:rsidR="00F07E1B" w:rsidRPr="00E06202">
        <w:rPr>
          <w:szCs w:val="28"/>
        </w:rPr>
        <w:t>1,</w:t>
      </w:r>
      <w:r w:rsidR="00DF77E4" w:rsidRPr="00E06202">
        <w:rPr>
          <w:szCs w:val="28"/>
        </w:rPr>
        <w:t>14</w:t>
      </w:r>
      <w:r w:rsidRPr="00E06202">
        <w:rPr>
          <w:szCs w:val="28"/>
        </w:rPr>
        <w:t>%);</w:t>
      </w:r>
    </w:p>
    <w:p w:rsidR="00B27A07" w:rsidRPr="00E06202" w:rsidRDefault="004A22D2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06202">
        <w:rPr>
          <w:szCs w:val="28"/>
        </w:rPr>
        <w:t xml:space="preserve">межбюджетные трансферты (КВР 500) составили </w:t>
      </w:r>
      <w:r w:rsidR="00DF77E4" w:rsidRPr="00E06202">
        <w:rPr>
          <w:szCs w:val="28"/>
        </w:rPr>
        <w:t>195 848,59</w:t>
      </w:r>
      <w:r w:rsidR="00F07E1B" w:rsidRPr="00E06202">
        <w:rPr>
          <w:szCs w:val="28"/>
        </w:rPr>
        <w:t xml:space="preserve"> тыс.руб.</w:t>
      </w:r>
      <w:r w:rsidRPr="00E06202">
        <w:rPr>
          <w:szCs w:val="28"/>
        </w:rPr>
        <w:t xml:space="preserve"> (8</w:t>
      </w:r>
      <w:r w:rsidR="00DF77E4" w:rsidRPr="00E06202">
        <w:rPr>
          <w:szCs w:val="28"/>
        </w:rPr>
        <w:t>4,86</w:t>
      </w:r>
      <w:r w:rsidR="00B27A07" w:rsidRPr="00E06202">
        <w:rPr>
          <w:szCs w:val="28"/>
        </w:rPr>
        <w:t>%);</w:t>
      </w:r>
    </w:p>
    <w:p w:rsidR="00F07E1B" w:rsidRPr="00E06202" w:rsidRDefault="00F07E1B" w:rsidP="00B27A07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E06202">
        <w:rPr>
          <w:szCs w:val="28"/>
        </w:rPr>
        <w:t>иные бюджетные инвестиции</w:t>
      </w:r>
      <w:r w:rsidR="00DA31E7" w:rsidRPr="00E06202">
        <w:rPr>
          <w:szCs w:val="28"/>
        </w:rPr>
        <w:t>, гранты в форме субсидии</w:t>
      </w:r>
      <w:r w:rsidRPr="00E06202">
        <w:rPr>
          <w:szCs w:val="28"/>
        </w:rPr>
        <w:t xml:space="preserve"> (КВР 800) составили 1</w:t>
      </w:r>
      <w:r w:rsidR="00DF77E4" w:rsidRPr="00E06202">
        <w:rPr>
          <w:szCs w:val="28"/>
        </w:rPr>
        <w:t> </w:t>
      </w:r>
      <w:r w:rsidRPr="00E06202">
        <w:rPr>
          <w:szCs w:val="28"/>
        </w:rPr>
        <w:t>00</w:t>
      </w:r>
      <w:r w:rsidR="00DF77E4" w:rsidRPr="00E06202">
        <w:rPr>
          <w:szCs w:val="28"/>
        </w:rPr>
        <w:t>1,48</w:t>
      </w:r>
      <w:r w:rsidRPr="00E06202">
        <w:rPr>
          <w:szCs w:val="28"/>
        </w:rPr>
        <w:t xml:space="preserve"> тыс.руб. (0,</w:t>
      </w:r>
      <w:r w:rsidR="00DF77E4" w:rsidRPr="00E06202">
        <w:rPr>
          <w:szCs w:val="28"/>
        </w:rPr>
        <w:t>65</w:t>
      </w:r>
      <w:r w:rsidRPr="00E06202">
        <w:rPr>
          <w:szCs w:val="28"/>
        </w:rPr>
        <w:t>%).</w:t>
      </w:r>
    </w:p>
    <w:p w:rsidR="00B20389" w:rsidRPr="00E06202" w:rsidRDefault="00B20389" w:rsidP="00B27A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69A" w:rsidRPr="00E06202" w:rsidRDefault="00C8269A" w:rsidP="00D436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06202">
        <w:rPr>
          <w:sz w:val="28"/>
          <w:szCs w:val="28"/>
        </w:rPr>
        <w:t xml:space="preserve">Годовая бюджетная отчетность Комитета по экономике и финансам в целом соответствует требованиям п.4 Инструкции №191н по оформлению годовой бюджетной отчетности: сброшюрована, пронумерована, имеет оглавление </w:t>
      </w:r>
      <w:r w:rsidRPr="00E06202">
        <w:rPr>
          <w:bCs/>
          <w:sz w:val="28"/>
          <w:szCs w:val="28"/>
        </w:rPr>
        <w:t>и представлена с сопроводительным письмом.</w:t>
      </w:r>
    </w:p>
    <w:p w:rsidR="00C8269A" w:rsidRPr="00E06202" w:rsidRDefault="00C8269A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 xml:space="preserve">Бюджетная отчетность подписана председателем Комитета по экономике и финансам (Касимовская Н.А.) и главным бухгалтером (Ващенко </w:t>
      </w:r>
      <w:r w:rsidR="003F604E" w:rsidRPr="00E06202">
        <w:rPr>
          <w:sz w:val="28"/>
          <w:szCs w:val="28"/>
        </w:rPr>
        <w:t>Е</w:t>
      </w:r>
      <w:r w:rsidRPr="00E06202">
        <w:rPr>
          <w:sz w:val="28"/>
          <w:szCs w:val="28"/>
        </w:rPr>
        <w:t>.А).</w:t>
      </w:r>
    </w:p>
    <w:p w:rsidR="00C8269A" w:rsidRPr="00E06202" w:rsidRDefault="003976FB" w:rsidP="00D436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lastRenderedPageBreak/>
        <w:t>Согласно</w:t>
      </w:r>
      <w:r w:rsidR="00C8269A" w:rsidRPr="00E06202">
        <w:rPr>
          <w:sz w:val="28"/>
          <w:szCs w:val="28"/>
        </w:rPr>
        <w:t xml:space="preserve"> п.6 Инструкции №191н формы бюджетной отчетности, содержащие плановые (прогнозные) и (или) аналитические (управленческие) показатели</w:t>
      </w:r>
      <w:r w:rsidRPr="00E06202">
        <w:rPr>
          <w:sz w:val="28"/>
          <w:szCs w:val="28"/>
        </w:rPr>
        <w:t xml:space="preserve"> (ф.0503127, </w:t>
      </w:r>
      <w:r w:rsidR="00DA31E7" w:rsidRPr="00E06202">
        <w:rPr>
          <w:sz w:val="28"/>
          <w:szCs w:val="28"/>
        </w:rPr>
        <w:t>ф.</w:t>
      </w:r>
      <w:r w:rsidRPr="00E06202">
        <w:rPr>
          <w:sz w:val="28"/>
          <w:szCs w:val="28"/>
        </w:rPr>
        <w:t>0503128)</w:t>
      </w:r>
      <w:r w:rsidR="00C8269A" w:rsidRPr="00E06202">
        <w:rPr>
          <w:sz w:val="28"/>
          <w:szCs w:val="28"/>
        </w:rPr>
        <w:t xml:space="preserve">, подписаны руководителем финансово-экономической службы </w:t>
      </w:r>
      <w:r w:rsidRPr="00E06202">
        <w:rPr>
          <w:sz w:val="28"/>
          <w:szCs w:val="28"/>
        </w:rPr>
        <w:t>(Мальцева Н.В.)</w:t>
      </w:r>
      <w:r w:rsidR="00C8269A" w:rsidRPr="00E06202">
        <w:rPr>
          <w:sz w:val="28"/>
          <w:szCs w:val="28"/>
        </w:rPr>
        <w:t>.</w:t>
      </w:r>
    </w:p>
    <w:p w:rsidR="00C8269A" w:rsidRPr="00E06202" w:rsidRDefault="00C8269A" w:rsidP="00D436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6202">
        <w:rPr>
          <w:sz w:val="28"/>
          <w:szCs w:val="28"/>
        </w:rPr>
        <w:t>Состав бюджетной отчетности со</w:t>
      </w:r>
      <w:r w:rsidR="00B27A07" w:rsidRPr="00E06202">
        <w:rPr>
          <w:sz w:val="28"/>
          <w:szCs w:val="28"/>
        </w:rPr>
        <w:t>ответствует требованиям п.3 ст.</w:t>
      </w:r>
      <w:r w:rsidRPr="00E06202">
        <w:rPr>
          <w:sz w:val="28"/>
          <w:szCs w:val="28"/>
        </w:rPr>
        <w:t>264.1 Бюджетного кодекса и п.11.1 Инструкции №191н.</w:t>
      </w:r>
    </w:p>
    <w:p w:rsidR="00C8269A" w:rsidRPr="00E06202" w:rsidRDefault="00C8269A" w:rsidP="00D436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06202">
        <w:rPr>
          <w:sz w:val="28"/>
          <w:szCs w:val="28"/>
        </w:rPr>
        <w:t xml:space="preserve">В соответствии с пп.1 п.1 ст.160.2-1. БК РФ установлены бюджетные полномочия отдельных участников бюджетного процесса по организации и осуществлению внутреннего финансового аудита. </w:t>
      </w:r>
      <w:r w:rsidRPr="00E06202">
        <w:rPr>
          <w:sz w:val="28"/>
          <w:szCs w:val="28"/>
          <w:shd w:val="clear" w:color="auto" w:fill="FFFFFF"/>
        </w:rPr>
        <w:t>Приказом Комитета по экономике и финансам от 1</w:t>
      </w:r>
      <w:r w:rsidR="003976FB" w:rsidRPr="00E06202">
        <w:rPr>
          <w:sz w:val="28"/>
          <w:szCs w:val="28"/>
          <w:shd w:val="clear" w:color="auto" w:fill="FFFFFF"/>
        </w:rPr>
        <w:t>0.03.2021г. №</w:t>
      </w:r>
      <w:r w:rsidRPr="00E06202">
        <w:rPr>
          <w:sz w:val="28"/>
          <w:szCs w:val="28"/>
          <w:shd w:val="clear" w:color="auto" w:fill="FFFFFF"/>
        </w:rPr>
        <w:t>8</w:t>
      </w:r>
      <w:r w:rsidR="003976FB" w:rsidRPr="00E06202">
        <w:rPr>
          <w:sz w:val="28"/>
          <w:szCs w:val="28"/>
          <w:shd w:val="clear" w:color="auto" w:fill="FFFFFF"/>
        </w:rPr>
        <w:t>3/1</w:t>
      </w:r>
      <w:r w:rsidRPr="00E06202">
        <w:rPr>
          <w:sz w:val="28"/>
          <w:szCs w:val="28"/>
          <w:shd w:val="clear" w:color="auto" w:fill="FFFFFF"/>
        </w:rPr>
        <w:t xml:space="preserve"> </w:t>
      </w:r>
      <w:r w:rsidR="003976FB" w:rsidRPr="00E06202">
        <w:rPr>
          <w:sz w:val="28"/>
          <w:szCs w:val="28"/>
          <w:shd w:val="clear" w:color="auto" w:fill="FFFFFF"/>
        </w:rPr>
        <w:t xml:space="preserve">принято решение об </w:t>
      </w:r>
      <w:r w:rsidRPr="00E06202">
        <w:rPr>
          <w:sz w:val="28"/>
          <w:szCs w:val="28"/>
        </w:rPr>
        <w:t>упрощенном осуществлении внутреннего финансового аудита</w:t>
      </w:r>
      <w:r w:rsidR="003976FB" w:rsidRPr="00E06202">
        <w:rPr>
          <w:sz w:val="28"/>
          <w:szCs w:val="28"/>
        </w:rPr>
        <w:t xml:space="preserve"> в </w:t>
      </w:r>
      <w:r w:rsidR="003976FB" w:rsidRPr="00E06202">
        <w:rPr>
          <w:sz w:val="28"/>
          <w:szCs w:val="28"/>
          <w:shd w:val="clear" w:color="auto" w:fill="FFFFFF"/>
        </w:rPr>
        <w:t>Комитете по экономике и финансам</w:t>
      </w:r>
      <w:r w:rsidRPr="00E06202">
        <w:rPr>
          <w:b/>
          <w:sz w:val="28"/>
          <w:szCs w:val="28"/>
        </w:rPr>
        <w:t xml:space="preserve">. 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В соответствии с п.9 Инструкции №191н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Анализ форм годовой бюджетной отчетности Комитета пок</w:t>
      </w:r>
      <w:r w:rsidR="00B27A07" w:rsidRPr="00E06202">
        <w:rPr>
          <w:rStyle w:val="fontstyle01"/>
          <w:color w:val="auto"/>
          <w:sz w:val="28"/>
          <w:szCs w:val="28"/>
        </w:rPr>
        <w:t>азал следующее</w:t>
      </w:r>
      <w:r w:rsidR="003D33CB" w:rsidRPr="00E06202">
        <w:rPr>
          <w:rStyle w:val="fontstyle01"/>
          <w:color w:val="auto"/>
          <w:sz w:val="28"/>
          <w:szCs w:val="28"/>
        </w:rPr>
        <w:t>: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b/>
          <w:color w:val="auto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</w:t>
      </w:r>
      <w:r w:rsidRPr="00E06202">
        <w:rPr>
          <w:rStyle w:val="fontstyle01"/>
          <w:color w:val="auto"/>
          <w:sz w:val="28"/>
          <w:szCs w:val="28"/>
        </w:rPr>
        <w:t>(далее – Баланс</w:t>
      </w:r>
      <w:r w:rsidR="00B27A07" w:rsidRPr="00E06202">
        <w:rPr>
          <w:rStyle w:val="fontstyle01"/>
          <w:color w:val="auto"/>
          <w:sz w:val="28"/>
          <w:szCs w:val="28"/>
        </w:rPr>
        <w:t xml:space="preserve"> ф.0503130</w:t>
      </w:r>
      <w:r w:rsidRPr="00E06202">
        <w:rPr>
          <w:rStyle w:val="fontstyle01"/>
          <w:color w:val="auto"/>
          <w:sz w:val="28"/>
          <w:szCs w:val="28"/>
        </w:rPr>
        <w:t>) заполнен в соответствии с требованиями, установленными Инструкцией №191н и содержит данные о стоимости активов, обязательств, финансовом результате на начало года и кон</w:t>
      </w:r>
      <w:r w:rsidR="00DA31E7" w:rsidRPr="00E06202">
        <w:rPr>
          <w:rStyle w:val="fontstyle01"/>
          <w:color w:val="auto"/>
          <w:sz w:val="28"/>
          <w:szCs w:val="28"/>
        </w:rPr>
        <w:t>е</w:t>
      </w:r>
      <w:r w:rsidRPr="00E06202">
        <w:rPr>
          <w:rStyle w:val="fontstyle01"/>
          <w:color w:val="auto"/>
          <w:sz w:val="28"/>
          <w:szCs w:val="28"/>
        </w:rPr>
        <w:t xml:space="preserve">ц года. 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В графах «На конец отчетного периода» отражены данные о стоимости активов и обязательств, финансовом результате на 1 января 202</w:t>
      </w:r>
      <w:r w:rsidR="00720EA4" w:rsidRPr="00E06202">
        <w:rPr>
          <w:rStyle w:val="fontstyle01"/>
          <w:color w:val="auto"/>
          <w:sz w:val="28"/>
          <w:szCs w:val="28"/>
        </w:rPr>
        <w:t>3</w:t>
      </w:r>
      <w:r w:rsidRPr="00E06202">
        <w:rPr>
          <w:rStyle w:val="fontstyle01"/>
          <w:color w:val="auto"/>
          <w:sz w:val="28"/>
          <w:szCs w:val="28"/>
        </w:rPr>
        <w:t xml:space="preserve"> года, с учетом проведенных заключительных оборотов по счетам бюджетного учета.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По состоянию на 01.01.202</w:t>
      </w:r>
      <w:r w:rsidR="00720EA4" w:rsidRPr="00E06202">
        <w:rPr>
          <w:rStyle w:val="fontstyle01"/>
          <w:color w:val="auto"/>
          <w:sz w:val="28"/>
          <w:szCs w:val="28"/>
        </w:rPr>
        <w:t>3</w:t>
      </w:r>
      <w:r w:rsidRPr="00E06202">
        <w:rPr>
          <w:rStyle w:val="fontstyle01"/>
          <w:color w:val="auto"/>
          <w:sz w:val="28"/>
          <w:szCs w:val="28"/>
        </w:rPr>
        <w:t>г. основные средства (раздел 1</w:t>
      </w:r>
      <w:r w:rsidR="00B85FAF" w:rsidRPr="00E06202">
        <w:rPr>
          <w:rStyle w:val="fontstyle01"/>
          <w:color w:val="auto"/>
          <w:sz w:val="28"/>
          <w:szCs w:val="28"/>
        </w:rPr>
        <w:t xml:space="preserve"> </w:t>
      </w:r>
      <w:r w:rsidRPr="00E06202">
        <w:rPr>
          <w:rStyle w:val="fontstyle01"/>
          <w:color w:val="auto"/>
          <w:sz w:val="28"/>
          <w:szCs w:val="28"/>
        </w:rPr>
        <w:t xml:space="preserve">«Нефинансовые активы») увеличились на </w:t>
      </w:r>
      <w:r w:rsidR="00720EA4" w:rsidRPr="00E06202">
        <w:rPr>
          <w:rStyle w:val="fontstyle01"/>
          <w:color w:val="auto"/>
          <w:sz w:val="28"/>
          <w:szCs w:val="28"/>
        </w:rPr>
        <w:t>59,61</w:t>
      </w:r>
      <w:r w:rsidRPr="00E06202">
        <w:rPr>
          <w:rStyle w:val="fontstyle01"/>
          <w:color w:val="auto"/>
          <w:sz w:val="28"/>
          <w:szCs w:val="28"/>
        </w:rPr>
        <w:t xml:space="preserve"> тыс.руб. и составили 2</w:t>
      </w:r>
      <w:r w:rsidR="00720EA4" w:rsidRPr="00E06202">
        <w:rPr>
          <w:rStyle w:val="fontstyle01"/>
          <w:color w:val="auto"/>
          <w:sz w:val="28"/>
          <w:szCs w:val="28"/>
        </w:rPr>
        <w:t> 805,04</w:t>
      </w:r>
      <w:r w:rsidRPr="00E06202">
        <w:rPr>
          <w:rStyle w:val="fontstyle01"/>
          <w:color w:val="auto"/>
          <w:sz w:val="28"/>
          <w:szCs w:val="28"/>
        </w:rPr>
        <w:t xml:space="preserve"> тыс.руб.</w:t>
      </w:r>
      <w:r w:rsidR="00C31284" w:rsidRPr="00E06202">
        <w:rPr>
          <w:rStyle w:val="fontstyle01"/>
          <w:color w:val="auto"/>
          <w:sz w:val="28"/>
          <w:szCs w:val="28"/>
        </w:rPr>
        <w:t>,</w:t>
      </w:r>
      <w:r w:rsidRPr="00E06202">
        <w:rPr>
          <w:rStyle w:val="fontstyle01"/>
          <w:color w:val="auto"/>
          <w:sz w:val="28"/>
          <w:szCs w:val="28"/>
        </w:rPr>
        <w:t xml:space="preserve"> </w:t>
      </w:r>
      <w:r w:rsidR="00C31284" w:rsidRPr="00E06202">
        <w:rPr>
          <w:rStyle w:val="fontstyle01"/>
          <w:color w:val="auto"/>
          <w:sz w:val="28"/>
          <w:szCs w:val="28"/>
        </w:rPr>
        <w:t>м</w:t>
      </w:r>
      <w:r w:rsidRPr="00E06202">
        <w:rPr>
          <w:rStyle w:val="fontstyle01"/>
          <w:color w:val="auto"/>
          <w:sz w:val="28"/>
          <w:szCs w:val="28"/>
        </w:rPr>
        <w:t xml:space="preserve">атериальные запасы </w:t>
      </w:r>
      <w:r w:rsidR="00720EA4" w:rsidRPr="00E06202">
        <w:rPr>
          <w:rStyle w:val="fontstyle01"/>
          <w:color w:val="auto"/>
          <w:sz w:val="28"/>
          <w:szCs w:val="28"/>
        </w:rPr>
        <w:t>уменьшились</w:t>
      </w:r>
      <w:r w:rsidRPr="00E06202">
        <w:rPr>
          <w:rStyle w:val="fontstyle01"/>
          <w:color w:val="auto"/>
          <w:sz w:val="28"/>
          <w:szCs w:val="28"/>
        </w:rPr>
        <w:t xml:space="preserve"> на </w:t>
      </w:r>
      <w:r w:rsidR="00720EA4" w:rsidRPr="00E06202">
        <w:rPr>
          <w:rStyle w:val="fontstyle01"/>
          <w:color w:val="auto"/>
          <w:sz w:val="28"/>
          <w:szCs w:val="28"/>
        </w:rPr>
        <w:t xml:space="preserve">133,49 </w:t>
      </w:r>
      <w:r w:rsidRPr="00E06202">
        <w:rPr>
          <w:rStyle w:val="fontstyle01"/>
          <w:color w:val="auto"/>
          <w:sz w:val="28"/>
          <w:szCs w:val="28"/>
        </w:rPr>
        <w:t>тыс.руб., остато</w:t>
      </w:r>
      <w:r w:rsidR="00DA31E7" w:rsidRPr="00E06202">
        <w:rPr>
          <w:rStyle w:val="fontstyle01"/>
          <w:color w:val="auto"/>
          <w:sz w:val="28"/>
          <w:szCs w:val="28"/>
        </w:rPr>
        <w:t>чная стоимость</w:t>
      </w:r>
      <w:r w:rsidRPr="00E06202">
        <w:rPr>
          <w:rStyle w:val="fontstyle01"/>
          <w:color w:val="auto"/>
          <w:sz w:val="28"/>
          <w:szCs w:val="28"/>
        </w:rPr>
        <w:t xml:space="preserve"> на 01.01.202</w:t>
      </w:r>
      <w:r w:rsidR="00720EA4" w:rsidRPr="00E06202">
        <w:rPr>
          <w:rStyle w:val="fontstyle01"/>
          <w:color w:val="auto"/>
          <w:sz w:val="28"/>
          <w:szCs w:val="28"/>
        </w:rPr>
        <w:t>3</w:t>
      </w:r>
      <w:r w:rsidRPr="00E06202">
        <w:rPr>
          <w:rStyle w:val="fontstyle01"/>
          <w:color w:val="auto"/>
          <w:sz w:val="28"/>
          <w:szCs w:val="28"/>
        </w:rPr>
        <w:t>г. составил</w:t>
      </w:r>
      <w:r w:rsidR="00DA31E7" w:rsidRPr="00E06202">
        <w:rPr>
          <w:rStyle w:val="fontstyle01"/>
          <w:color w:val="auto"/>
          <w:sz w:val="28"/>
          <w:szCs w:val="28"/>
        </w:rPr>
        <w:t>а</w:t>
      </w:r>
      <w:r w:rsidRPr="00E06202">
        <w:rPr>
          <w:rStyle w:val="fontstyle01"/>
          <w:color w:val="auto"/>
          <w:sz w:val="28"/>
          <w:szCs w:val="28"/>
        </w:rPr>
        <w:t xml:space="preserve"> </w:t>
      </w:r>
      <w:r w:rsidR="00C31284" w:rsidRPr="00E06202">
        <w:rPr>
          <w:rStyle w:val="fontstyle01"/>
          <w:color w:val="auto"/>
          <w:sz w:val="28"/>
          <w:szCs w:val="28"/>
        </w:rPr>
        <w:t>6,18</w:t>
      </w:r>
      <w:r w:rsidRPr="00E06202">
        <w:rPr>
          <w:rStyle w:val="fontstyle01"/>
          <w:color w:val="auto"/>
          <w:sz w:val="28"/>
          <w:szCs w:val="28"/>
        </w:rPr>
        <w:t xml:space="preserve"> тыс.руб.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Раздел 1 «Нефинансовые активы» подтверждается данными ф.0503168 «Сведения о движении нефинансовых активов». В ф.0503168</w:t>
      </w:r>
      <w:r w:rsidR="00B85FAF" w:rsidRPr="00E06202">
        <w:rPr>
          <w:rStyle w:val="fontstyle01"/>
          <w:color w:val="auto"/>
          <w:sz w:val="28"/>
          <w:szCs w:val="28"/>
        </w:rPr>
        <w:t xml:space="preserve"> «Сведения о движении нефинансовых активов»</w:t>
      </w:r>
      <w:r w:rsidRPr="00E06202">
        <w:rPr>
          <w:rStyle w:val="fontstyle01"/>
          <w:color w:val="auto"/>
          <w:sz w:val="28"/>
          <w:szCs w:val="28"/>
        </w:rPr>
        <w:t xml:space="preserve"> в полном объеме отражено движение нефинансовых активов.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Итоги по разделу 2 «Финансовые активы» по сравнению с началом 202</w:t>
      </w:r>
      <w:r w:rsidR="00720EA4" w:rsidRPr="00E06202">
        <w:rPr>
          <w:rStyle w:val="fontstyle01"/>
          <w:color w:val="auto"/>
          <w:sz w:val="28"/>
          <w:szCs w:val="28"/>
        </w:rPr>
        <w:t>3</w:t>
      </w:r>
      <w:r w:rsidRPr="00E06202">
        <w:rPr>
          <w:rStyle w:val="fontstyle01"/>
          <w:color w:val="auto"/>
          <w:sz w:val="28"/>
          <w:szCs w:val="28"/>
        </w:rPr>
        <w:t xml:space="preserve"> года увеличились на </w:t>
      </w:r>
      <w:r w:rsidR="00C31284" w:rsidRPr="00E06202">
        <w:rPr>
          <w:rStyle w:val="fontstyle01"/>
          <w:color w:val="auto"/>
          <w:sz w:val="28"/>
          <w:szCs w:val="28"/>
        </w:rPr>
        <w:t>2 099 168,85</w:t>
      </w:r>
      <w:r w:rsidRPr="00E06202">
        <w:rPr>
          <w:rStyle w:val="fontstyle01"/>
          <w:color w:val="auto"/>
          <w:sz w:val="28"/>
          <w:szCs w:val="28"/>
        </w:rPr>
        <w:t xml:space="preserve"> тыс.руб. и по состоянию на 01.01.202</w:t>
      </w:r>
      <w:r w:rsidR="00720EA4" w:rsidRPr="00E06202">
        <w:rPr>
          <w:rStyle w:val="fontstyle01"/>
          <w:color w:val="auto"/>
          <w:sz w:val="28"/>
          <w:szCs w:val="28"/>
        </w:rPr>
        <w:t>3</w:t>
      </w:r>
      <w:r w:rsidRPr="00E06202">
        <w:rPr>
          <w:rStyle w:val="fontstyle01"/>
          <w:color w:val="auto"/>
          <w:sz w:val="28"/>
          <w:szCs w:val="28"/>
        </w:rPr>
        <w:t xml:space="preserve"> года составили </w:t>
      </w:r>
      <w:r w:rsidR="00C31284" w:rsidRPr="00E06202">
        <w:rPr>
          <w:rStyle w:val="fontstyle01"/>
          <w:color w:val="auto"/>
          <w:sz w:val="28"/>
          <w:szCs w:val="28"/>
        </w:rPr>
        <w:t xml:space="preserve">3 983 397,68 тыс.руб., в том числе средства во временном распоряжении в сумме </w:t>
      </w:r>
      <w:r w:rsidR="00D6474F" w:rsidRPr="00E06202">
        <w:rPr>
          <w:rStyle w:val="fontstyle01"/>
          <w:color w:val="auto"/>
          <w:sz w:val="28"/>
          <w:szCs w:val="28"/>
        </w:rPr>
        <w:t>424,19</w:t>
      </w:r>
      <w:r w:rsidRPr="00E06202">
        <w:rPr>
          <w:rStyle w:val="fontstyle01"/>
          <w:color w:val="auto"/>
          <w:sz w:val="28"/>
          <w:szCs w:val="28"/>
        </w:rPr>
        <w:t xml:space="preserve"> тыс.руб.</w:t>
      </w:r>
      <w:r w:rsidR="00D6474F" w:rsidRPr="00E06202">
        <w:rPr>
          <w:rStyle w:val="fontstyle01"/>
          <w:color w:val="auto"/>
          <w:sz w:val="28"/>
          <w:szCs w:val="28"/>
        </w:rPr>
        <w:t xml:space="preserve"> Остаток денежных средств на счетах составляет 424,19 тыс.руб.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Показатели Баланса</w:t>
      </w:r>
      <w:r w:rsidR="00B85FAF" w:rsidRPr="00E06202">
        <w:rPr>
          <w:rStyle w:val="fontstyle01"/>
          <w:color w:val="auto"/>
          <w:sz w:val="28"/>
          <w:szCs w:val="28"/>
        </w:rPr>
        <w:t xml:space="preserve"> ф.0503130</w:t>
      </w:r>
      <w:r w:rsidRPr="00E06202">
        <w:rPr>
          <w:rStyle w:val="fontstyle01"/>
          <w:color w:val="auto"/>
          <w:sz w:val="28"/>
          <w:szCs w:val="28"/>
        </w:rPr>
        <w:t xml:space="preserve">, отраженные по разделу 2 «Финансовые активы» подтверждаются данными ф.0503169 «Сведения по дебиторской и кредиторской задолженности» в части дебиторской задолженности. </w:t>
      </w:r>
    </w:p>
    <w:p w:rsidR="00A278B0" w:rsidRPr="00E06202" w:rsidRDefault="00DA31E7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lastRenderedPageBreak/>
        <w:t>По р</w:t>
      </w:r>
      <w:r w:rsidR="00A278B0" w:rsidRPr="00E06202">
        <w:rPr>
          <w:rStyle w:val="fontstyle01"/>
          <w:color w:val="auto"/>
          <w:sz w:val="28"/>
          <w:szCs w:val="28"/>
        </w:rPr>
        <w:t>аздел</w:t>
      </w:r>
      <w:r w:rsidR="00812EDA" w:rsidRPr="00E06202">
        <w:rPr>
          <w:rStyle w:val="fontstyle01"/>
          <w:color w:val="auto"/>
          <w:sz w:val="28"/>
          <w:szCs w:val="28"/>
        </w:rPr>
        <w:t>у</w:t>
      </w:r>
      <w:r w:rsidR="00A278B0" w:rsidRPr="00E06202">
        <w:rPr>
          <w:rStyle w:val="fontstyle01"/>
          <w:color w:val="auto"/>
          <w:sz w:val="28"/>
          <w:szCs w:val="28"/>
        </w:rPr>
        <w:t xml:space="preserve"> 3 «Обязательства» подтверждается данными ф.0503169 «Сведения по дебиторской и кредиторской задолженности» в части кредиторской задолженности.</w:t>
      </w:r>
    </w:p>
    <w:p w:rsidR="00A278B0" w:rsidRPr="00E06202" w:rsidRDefault="00812EDA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По р</w:t>
      </w:r>
      <w:r w:rsidR="00A278B0" w:rsidRPr="00E06202">
        <w:rPr>
          <w:rStyle w:val="fontstyle01"/>
          <w:color w:val="auto"/>
          <w:sz w:val="28"/>
          <w:szCs w:val="28"/>
        </w:rPr>
        <w:t>аздел</w:t>
      </w:r>
      <w:r w:rsidRPr="00E06202">
        <w:rPr>
          <w:rStyle w:val="fontstyle01"/>
          <w:color w:val="auto"/>
          <w:sz w:val="28"/>
          <w:szCs w:val="28"/>
        </w:rPr>
        <w:t>у</w:t>
      </w:r>
      <w:r w:rsidR="00A278B0" w:rsidRPr="00E06202">
        <w:rPr>
          <w:rStyle w:val="fontstyle01"/>
          <w:color w:val="auto"/>
          <w:sz w:val="28"/>
          <w:szCs w:val="28"/>
        </w:rPr>
        <w:t xml:space="preserve"> 4 «Финансовый результат» подтверждается данными ф.0503110</w:t>
      </w:r>
      <w:r w:rsidRPr="00E06202">
        <w:rPr>
          <w:rStyle w:val="fontstyle01"/>
          <w:color w:val="auto"/>
          <w:sz w:val="28"/>
          <w:szCs w:val="28"/>
        </w:rPr>
        <w:t xml:space="preserve"> </w:t>
      </w:r>
      <w:r w:rsidR="00A278B0" w:rsidRPr="00E06202">
        <w:rPr>
          <w:rStyle w:val="fontstyle01"/>
          <w:color w:val="auto"/>
          <w:sz w:val="28"/>
          <w:szCs w:val="28"/>
        </w:rPr>
        <w:t>«Справка по заключению счетов бюджетного учета отчетного финансового года».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Строка 570 Баланса </w:t>
      </w:r>
      <w:r w:rsidR="00B85FAF" w:rsidRPr="00E06202">
        <w:rPr>
          <w:rStyle w:val="fontstyle01"/>
          <w:color w:val="auto"/>
          <w:sz w:val="28"/>
          <w:szCs w:val="28"/>
        </w:rPr>
        <w:t xml:space="preserve">ф.0503130 </w:t>
      </w:r>
      <w:r w:rsidRPr="00E06202">
        <w:rPr>
          <w:rStyle w:val="fontstyle01"/>
          <w:color w:val="auto"/>
          <w:sz w:val="28"/>
          <w:szCs w:val="28"/>
        </w:rPr>
        <w:t>– разница граф 6 и 3 по бюджетной деятельности равна разнице граф 7 и 6 «Итого» раздела 1 «Бюджетная деятельность» справки ф.0503110.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Согласно справке</w:t>
      </w:r>
      <w:r w:rsidR="00C900F7" w:rsidRPr="00E06202">
        <w:rPr>
          <w:rStyle w:val="fontstyle01"/>
          <w:color w:val="auto"/>
          <w:sz w:val="28"/>
          <w:szCs w:val="28"/>
        </w:rPr>
        <w:t xml:space="preserve">, </w:t>
      </w:r>
      <w:r w:rsidRPr="00E06202">
        <w:rPr>
          <w:rStyle w:val="fontstyle01"/>
          <w:color w:val="auto"/>
          <w:sz w:val="28"/>
          <w:szCs w:val="28"/>
        </w:rPr>
        <w:t>к Балансу на забалансовых счетах числ</w:t>
      </w:r>
      <w:r w:rsidR="00C900F7" w:rsidRPr="00E06202">
        <w:rPr>
          <w:rStyle w:val="fontstyle01"/>
          <w:color w:val="auto"/>
          <w:sz w:val="28"/>
          <w:szCs w:val="28"/>
        </w:rPr>
        <w:t>и</w:t>
      </w:r>
      <w:r w:rsidRPr="00E06202">
        <w:rPr>
          <w:rStyle w:val="fontstyle01"/>
          <w:color w:val="auto"/>
          <w:sz w:val="28"/>
          <w:szCs w:val="28"/>
        </w:rPr>
        <w:t>тся имущество, полученное в пользование в сумме 0,</w:t>
      </w:r>
      <w:r w:rsidR="00C31284" w:rsidRPr="00E06202">
        <w:rPr>
          <w:rStyle w:val="fontstyle01"/>
          <w:color w:val="auto"/>
          <w:sz w:val="28"/>
          <w:szCs w:val="28"/>
        </w:rPr>
        <w:t>1</w:t>
      </w:r>
      <w:r w:rsidRPr="00E06202">
        <w:rPr>
          <w:rStyle w:val="fontstyle01"/>
          <w:color w:val="auto"/>
          <w:sz w:val="28"/>
          <w:szCs w:val="28"/>
        </w:rPr>
        <w:t>6 тыс.руб., материальные ценности на хран</w:t>
      </w:r>
      <w:r w:rsidR="00C31284" w:rsidRPr="00E06202">
        <w:rPr>
          <w:rStyle w:val="fontstyle01"/>
          <w:color w:val="auto"/>
          <w:sz w:val="28"/>
          <w:szCs w:val="28"/>
        </w:rPr>
        <w:t>ении в сумме 0,12</w:t>
      </w:r>
      <w:r w:rsidRPr="00E06202">
        <w:rPr>
          <w:rStyle w:val="fontstyle01"/>
          <w:color w:val="auto"/>
          <w:sz w:val="28"/>
          <w:szCs w:val="28"/>
        </w:rPr>
        <w:t xml:space="preserve"> тыс.руб., запасные части к транспортным средствам, выданные взамен изношенных в сумме 15,00 тыс.руб., основные средства в эксплуатации в сумме 5</w:t>
      </w:r>
      <w:r w:rsidR="00C31284" w:rsidRPr="00E06202">
        <w:rPr>
          <w:rStyle w:val="fontstyle01"/>
          <w:color w:val="auto"/>
          <w:sz w:val="28"/>
          <w:szCs w:val="28"/>
        </w:rPr>
        <w:t>51,75</w:t>
      </w:r>
      <w:r w:rsidRPr="00E06202">
        <w:rPr>
          <w:rStyle w:val="fontstyle01"/>
          <w:color w:val="auto"/>
          <w:sz w:val="28"/>
          <w:szCs w:val="28"/>
        </w:rPr>
        <w:t xml:space="preserve"> тыс.руб.</w:t>
      </w:r>
    </w:p>
    <w:p w:rsidR="00A278B0" w:rsidRPr="00E06202" w:rsidRDefault="00812EDA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При п</w:t>
      </w:r>
      <w:r w:rsidR="00A278B0" w:rsidRPr="00E06202">
        <w:rPr>
          <w:rStyle w:val="fontstyle01"/>
          <w:color w:val="auto"/>
          <w:sz w:val="28"/>
          <w:szCs w:val="28"/>
        </w:rPr>
        <w:t>роверк</w:t>
      </w:r>
      <w:r w:rsidRPr="00E06202">
        <w:rPr>
          <w:rStyle w:val="fontstyle01"/>
          <w:color w:val="auto"/>
          <w:sz w:val="28"/>
          <w:szCs w:val="28"/>
        </w:rPr>
        <w:t>е</w:t>
      </w:r>
      <w:r w:rsidR="00A278B0" w:rsidRPr="00E06202">
        <w:rPr>
          <w:rStyle w:val="fontstyle01"/>
          <w:color w:val="auto"/>
          <w:sz w:val="28"/>
          <w:szCs w:val="28"/>
        </w:rPr>
        <w:t xml:space="preserve"> контрольных соотношений показателей Баланса ф.0503130 с формой «Отчет о финансовых результатах деятельности» (ф.0503121) расхождений не выяв</w:t>
      </w:r>
      <w:r w:rsidRPr="00E06202">
        <w:rPr>
          <w:rStyle w:val="fontstyle01"/>
          <w:color w:val="auto"/>
          <w:sz w:val="28"/>
          <w:szCs w:val="28"/>
        </w:rPr>
        <w:t>лено</w:t>
      </w:r>
      <w:r w:rsidR="00A278B0" w:rsidRPr="00E06202">
        <w:rPr>
          <w:rStyle w:val="fontstyle01"/>
          <w:color w:val="auto"/>
          <w:sz w:val="28"/>
          <w:szCs w:val="28"/>
        </w:rPr>
        <w:t xml:space="preserve">. 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Как следует из Справки по заключению счетов бюджетного учета отчетного финансового года (ф.0503110) (далее – ф.0503110) закрытию подлежали следующие счета бюджетного учета: 1.401.10.000 «Доходы текущего финансового года», су</w:t>
      </w:r>
      <w:r w:rsidR="00127395" w:rsidRPr="00E06202">
        <w:rPr>
          <w:rStyle w:val="fontstyle01"/>
          <w:color w:val="auto"/>
          <w:sz w:val="28"/>
          <w:szCs w:val="28"/>
        </w:rPr>
        <w:t xml:space="preserve">мма оборотов по кредиту – </w:t>
      </w:r>
      <w:r w:rsidR="00C31284" w:rsidRPr="00E06202">
        <w:rPr>
          <w:rStyle w:val="fontstyle01"/>
          <w:color w:val="auto"/>
          <w:sz w:val="28"/>
          <w:szCs w:val="28"/>
        </w:rPr>
        <w:t>1</w:t>
      </w:r>
      <w:r w:rsidR="00452828" w:rsidRPr="00E06202">
        <w:rPr>
          <w:rStyle w:val="fontstyle01"/>
          <w:color w:val="auto"/>
          <w:sz w:val="28"/>
          <w:szCs w:val="28"/>
        </w:rPr>
        <w:t xml:space="preserve"> </w:t>
      </w:r>
      <w:r w:rsidR="00C31284" w:rsidRPr="00E06202">
        <w:rPr>
          <w:rStyle w:val="fontstyle01"/>
          <w:color w:val="auto"/>
          <w:sz w:val="28"/>
          <w:szCs w:val="28"/>
        </w:rPr>
        <w:t>760</w:t>
      </w:r>
      <w:r w:rsidR="00452828" w:rsidRPr="00E06202">
        <w:rPr>
          <w:rStyle w:val="fontstyle01"/>
          <w:color w:val="auto"/>
          <w:sz w:val="28"/>
          <w:szCs w:val="28"/>
        </w:rPr>
        <w:t xml:space="preserve"> </w:t>
      </w:r>
      <w:r w:rsidR="00C31284" w:rsidRPr="00E06202">
        <w:rPr>
          <w:rStyle w:val="fontstyle01"/>
          <w:color w:val="auto"/>
          <w:sz w:val="28"/>
          <w:szCs w:val="28"/>
        </w:rPr>
        <w:t>075</w:t>
      </w:r>
      <w:r w:rsidR="00452828" w:rsidRPr="00E06202">
        <w:rPr>
          <w:rStyle w:val="fontstyle01"/>
          <w:color w:val="auto"/>
          <w:sz w:val="28"/>
          <w:szCs w:val="28"/>
        </w:rPr>
        <w:t>,</w:t>
      </w:r>
      <w:r w:rsidR="00C31284" w:rsidRPr="00E06202">
        <w:rPr>
          <w:rStyle w:val="fontstyle01"/>
          <w:color w:val="auto"/>
          <w:sz w:val="28"/>
          <w:szCs w:val="28"/>
        </w:rPr>
        <w:t xml:space="preserve">19 </w:t>
      </w:r>
      <w:r w:rsidRPr="00E06202">
        <w:rPr>
          <w:rStyle w:val="fontstyle01"/>
          <w:color w:val="auto"/>
          <w:sz w:val="28"/>
          <w:szCs w:val="28"/>
        </w:rPr>
        <w:t xml:space="preserve">тыс.руб.; 1.401.20.000 «Расходы текущего финансового года» сумма оборотов по дебету – </w:t>
      </w:r>
      <w:r w:rsidR="00452828" w:rsidRPr="00E06202">
        <w:rPr>
          <w:rStyle w:val="fontstyle01"/>
          <w:color w:val="auto"/>
          <w:sz w:val="28"/>
          <w:szCs w:val="28"/>
        </w:rPr>
        <w:t>1 756 717,27</w:t>
      </w:r>
      <w:r w:rsidRPr="00E06202">
        <w:rPr>
          <w:rStyle w:val="fontstyle01"/>
          <w:color w:val="auto"/>
          <w:sz w:val="28"/>
          <w:szCs w:val="28"/>
        </w:rPr>
        <w:t xml:space="preserve"> тыс.руб. 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Показатели ф.0503110 соответствуют контрольным со</w:t>
      </w:r>
      <w:r w:rsidR="008D1E64" w:rsidRPr="00E06202">
        <w:rPr>
          <w:rStyle w:val="fontstyle01"/>
          <w:color w:val="auto"/>
          <w:sz w:val="28"/>
          <w:szCs w:val="28"/>
        </w:rPr>
        <w:t xml:space="preserve">отношениям показателей Баланса </w:t>
      </w:r>
      <w:r w:rsidRPr="00E06202">
        <w:rPr>
          <w:rStyle w:val="fontstyle01"/>
          <w:color w:val="auto"/>
          <w:sz w:val="28"/>
          <w:szCs w:val="28"/>
        </w:rPr>
        <w:t xml:space="preserve">ф.0503130, показателям в части доходов и расходов </w:t>
      </w:r>
      <w:r w:rsidR="003D33CB" w:rsidRPr="00E06202">
        <w:rPr>
          <w:rStyle w:val="fontstyle01"/>
          <w:color w:val="auto"/>
          <w:sz w:val="28"/>
          <w:szCs w:val="28"/>
        </w:rPr>
        <w:t>«</w:t>
      </w:r>
      <w:r w:rsidRPr="00E06202">
        <w:rPr>
          <w:rStyle w:val="fontstyle01"/>
          <w:color w:val="auto"/>
          <w:sz w:val="28"/>
          <w:szCs w:val="28"/>
        </w:rPr>
        <w:t>Отчета о финансовых результатах деятельности</w:t>
      </w:r>
      <w:r w:rsidR="003D33CB" w:rsidRPr="00E06202">
        <w:rPr>
          <w:rStyle w:val="fontstyle01"/>
          <w:color w:val="auto"/>
          <w:sz w:val="28"/>
          <w:szCs w:val="28"/>
        </w:rPr>
        <w:t>»</w:t>
      </w:r>
      <w:r w:rsidRPr="00E06202">
        <w:rPr>
          <w:rStyle w:val="fontstyle01"/>
          <w:color w:val="auto"/>
          <w:sz w:val="28"/>
          <w:szCs w:val="28"/>
        </w:rPr>
        <w:t xml:space="preserve"> (ф.0503121), показателям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b/>
          <w:color w:val="auto"/>
          <w:sz w:val="28"/>
          <w:szCs w:val="28"/>
        </w:rPr>
        <w:t xml:space="preserve">Отчет о финансовых результатах деятельности (ф.0503121) </w:t>
      </w:r>
      <w:r w:rsidRPr="00E06202">
        <w:rPr>
          <w:rStyle w:val="fontstyle01"/>
          <w:color w:val="auto"/>
          <w:sz w:val="28"/>
          <w:szCs w:val="28"/>
        </w:rPr>
        <w:t>(далее –</w:t>
      </w:r>
      <w:r w:rsidR="008D1E64" w:rsidRPr="00E06202">
        <w:rPr>
          <w:rStyle w:val="fontstyle01"/>
          <w:color w:val="auto"/>
          <w:sz w:val="28"/>
          <w:szCs w:val="28"/>
        </w:rPr>
        <w:t xml:space="preserve"> </w:t>
      </w:r>
      <w:r w:rsidRPr="00E06202">
        <w:rPr>
          <w:rStyle w:val="fontstyle01"/>
          <w:color w:val="auto"/>
          <w:sz w:val="28"/>
          <w:szCs w:val="28"/>
        </w:rPr>
        <w:t>ф.0503121).</w:t>
      </w:r>
      <w:r w:rsidR="003D33CB" w:rsidRPr="00E06202">
        <w:rPr>
          <w:rStyle w:val="fontstyle01"/>
          <w:b/>
          <w:color w:val="auto"/>
          <w:sz w:val="28"/>
          <w:szCs w:val="28"/>
        </w:rPr>
        <w:t xml:space="preserve"> </w:t>
      </w:r>
      <w:r w:rsidRPr="00E06202">
        <w:rPr>
          <w:rStyle w:val="fontstyle01"/>
          <w:color w:val="auto"/>
          <w:sz w:val="28"/>
          <w:szCs w:val="28"/>
        </w:rPr>
        <w:t>При проверке соотношения показателей ф.0503121 с показателями сведений о движении нефинансовых активов (ф.0503168) расхождений не выявлено.</w:t>
      </w:r>
    </w:p>
    <w:p w:rsidR="00A278B0" w:rsidRPr="00E06202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Как следует из ф.0503121 </w:t>
      </w:r>
      <w:r w:rsidR="00E06202" w:rsidRPr="00E06202">
        <w:rPr>
          <w:rStyle w:val="fontstyle01"/>
          <w:color w:val="auto"/>
          <w:sz w:val="28"/>
          <w:szCs w:val="28"/>
        </w:rPr>
        <w:t>р</w:t>
      </w:r>
      <w:r w:rsidRPr="00E06202">
        <w:rPr>
          <w:rStyle w:val="fontstyle01"/>
          <w:color w:val="auto"/>
          <w:sz w:val="28"/>
          <w:szCs w:val="28"/>
        </w:rPr>
        <w:t xml:space="preserve">асходы составили </w:t>
      </w:r>
      <w:r w:rsidR="00452828" w:rsidRPr="00E06202">
        <w:rPr>
          <w:rStyle w:val="fontstyle01"/>
          <w:color w:val="auto"/>
          <w:sz w:val="28"/>
          <w:szCs w:val="28"/>
        </w:rPr>
        <w:t>230 256,12</w:t>
      </w:r>
      <w:r w:rsidRPr="00E06202">
        <w:rPr>
          <w:rStyle w:val="fontstyle01"/>
          <w:color w:val="auto"/>
          <w:sz w:val="28"/>
          <w:szCs w:val="28"/>
        </w:rPr>
        <w:t xml:space="preserve"> тыс.руб. и распределены следующим образом:</w:t>
      </w:r>
    </w:p>
    <w:p w:rsidR="008D1E64" w:rsidRPr="00E06202" w:rsidRDefault="00A278B0" w:rsidP="0045282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оплата труда и начисления на выплаты по оплате труда (КОСГУ 210) в сумме </w:t>
      </w:r>
      <w:r w:rsidR="00452828" w:rsidRPr="00E06202">
        <w:rPr>
          <w:rStyle w:val="fontstyle01"/>
          <w:color w:val="auto"/>
          <w:sz w:val="28"/>
          <w:szCs w:val="28"/>
        </w:rPr>
        <w:t xml:space="preserve">30 550,30 </w:t>
      </w:r>
      <w:r w:rsidRPr="00E06202">
        <w:rPr>
          <w:rStyle w:val="fontstyle01"/>
          <w:color w:val="auto"/>
          <w:sz w:val="28"/>
          <w:szCs w:val="28"/>
        </w:rPr>
        <w:t>тыс.руб.;</w:t>
      </w:r>
    </w:p>
    <w:p w:rsidR="008D1E64" w:rsidRPr="00E06202" w:rsidRDefault="00A278B0" w:rsidP="00452828">
      <w:pPr>
        <w:pStyle w:val="a3"/>
        <w:numPr>
          <w:ilvl w:val="0"/>
          <w:numId w:val="4"/>
        </w:numPr>
        <w:spacing w:line="240" w:lineRule="auto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оплата работ, услуг (КОСГУ 220) в сумме </w:t>
      </w:r>
      <w:r w:rsidR="00452828" w:rsidRPr="00E06202">
        <w:rPr>
          <w:rStyle w:val="fontstyle01"/>
          <w:color w:val="auto"/>
          <w:sz w:val="28"/>
          <w:szCs w:val="28"/>
        </w:rPr>
        <w:t xml:space="preserve">1 801,83 </w:t>
      </w:r>
      <w:r w:rsidRPr="00E06202">
        <w:rPr>
          <w:rStyle w:val="fontstyle01"/>
          <w:color w:val="auto"/>
          <w:sz w:val="28"/>
          <w:szCs w:val="28"/>
        </w:rPr>
        <w:t>тыс.руб.;</w:t>
      </w:r>
    </w:p>
    <w:p w:rsidR="008D1E64" w:rsidRPr="00E06202" w:rsidRDefault="00A278B0" w:rsidP="0045282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безвозмездные перечисления бюджетам (КОСГУ 250) в сумме </w:t>
      </w:r>
      <w:r w:rsidR="00452828" w:rsidRPr="00E06202">
        <w:rPr>
          <w:rStyle w:val="fontstyle01"/>
          <w:color w:val="auto"/>
          <w:sz w:val="28"/>
          <w:szCs w:val="28"/>
        </w:rPr>
        <w:t>195</w:t>
      </w:r>
      <w:r w:rsidR="00D6474F" w:rsidRPr="00E06202">
        <w:rPr>
          <w:rStyle w:val="fontstyle01"/>
          <w:color w:val="auto"/>
          <w:sz w:val="28"/>
          <w:szCs w:val="28"/>
        </w:rPr>
        <w:t> </w:t>
      </w:r>
      <w:r w:rsidR="00452828" w:rsidRPr="00E06202">
        <w:rPr>
          <w:rStyle w:val="fontstyle01"/>
          <w:color w:val="auto"/>
          <w:sz w:val="28"/>
          <w:szCs w:val="28"/>
        </w:rPr>
        <w:t>848</w:t>
      </w:r>
      <w:r w:rsidR="00D6474F" w:rsidRPr="00E06202">
        <w:rPr>
          <w:rStyle w:val="fontstyle01"/>
          <w:color w:val="auto"/>
          <w:sz w:val="28"/>
          <w:szCs w:val="28"/>
        </w:rPr>
        <w:t>,</w:t>
      </w:r>
      <w:r w:rsidR="00452828" w:rsidRPr="00E06202">
        <w:rPr>
          <w:rStyle w:val="fontstyle01"/>
          <w:color w:val="auto"/>
          <w:sz w:val="28"/>
          <w:szCs w:val="28"/>
        </w:rPr>
        <w:t xml:space="preserve">59 </w:t>
      </w:r>
      <w:r w:rsidRPr="00E06202">
        <w:rPr>
          <w:rStyle w:val="fontstyle01"/>
          <w:color w:val="auto"/>
          <w:sz w:val="28"/>
          <w:szCs w:val="28"/>
        </w:rPr>
        <w:t>тыс.руб.;</w:t>
      </w:r>
    </w:p>
    <w:p w:rsidR="008D1E64" w:rsidRPr="00E06202" w:rsidRDefault="00A278B0" w:rsidP="00452828">
      <w:pPr>
        <w:pStyle w:val="a3"/>
        <w:numPr>
          <w:ilvl w:val="0"/>
          <w:numId w:val="4"/>
        </w:numPr>
        <w:spacing w:line="240" w:lineRule="auto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социальное обеспечение (КОСГУ 260) в сумме </w:t>
      </w:r>
      <w:r w:rsidR="00452828" w:rsidRPr="00E06202">
        <w:rPr>
          <w:rStyle w:val="fontstyle01"/>
          <w:color w:val="auto"/>
          <w:sz w:val="28"/>
          <w:szCs w:val="28"/>
        </w:rPr>
        <w:t xml:space="preserve">126,60 </w:t>
      </w:r>
      <w:r w:rsidRPr="00E06202">
        <w:rPr>
          <w:rStyle w:val="fontstyle01"/>
          <w:color w:val="auto"/>
          <w:sz w:val="28"/>
          <w:szCs w:val="28"/>
        </w:rPr>
        <w:t>тыс.руб.;</w:t>
      </w:r>
    </w:p>
    <w:p w:rsidR="008D1E64" w:rsidRPr="00E06202" w:rsidRDefault="00A278B0" w:rsidP="0045282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расходы по операциям с активами (КОСГУ 270) в сумме </w:t>
      </w:r>
      <w:r w:rsidR="00452828" w:rsidRPr="00E06202">
        <w:rPr>
          <w:rStyle w:val="fontstyle01"/>
          <w:color w:val="auto"/>
          <w:sz w:val="28"/>
          <w:szCs w:val="28"/>
        </w:rPr>
        <w:t xml:space="preserve">925,35 </w:t>
      </w:r>
      <w:r w:rsidRPr="00E06202">
        <w:rPr>
          <w:rStyle w:val="fontstyle01"/>
          <w:color w:val="auto"/>
          <w:sz w:val="28"/>
          <w:szCs w:val="28"/>
        </w:rPr>
        <w:t>тыс.руб.;</w:t>
      </w:r>
    </w:p>
    <w:p w:rsidR="00A278B0" w:rsidRPr="00E06202" w:rsidRDefault="00A278B0" w:rsidP="008D1E64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lastRenderedPageBreak/>
        <w:t>прочие расходы (КОСГУ 290) в сумме 1,</w:t>
      </w:r>
      <w:r w:rsidR="00452828" w:rsidRPr="00E06202">
        <w:rPr>
          <w:rStyle w:val="fontstyle01"/>
          <w:color w:val="auto"/>
          <w:sz w:val="28"/>
          <w:szCs w:val="28"/>
        </w:rPr>
        <w:t>48</w:t>
      </w:r>
      <w:r w:rsidRPr="00E06202">
        <w:rPr>
          <w:rStyle w:val="fontstyle01"/>
          <w:color w:val="auto"/>
          <w:sz w:val="28"/>
          <w:szCs w:val="28"/>
        </w:rPr>
        <w:t xml:space="preserve"> тыс.руб. </w:t>
      </w:r>
    </w:p>
    <w:p w:rsidR="00A278B0" w:rsidRPr="00E06202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Чистый операционный результат сложился в сумме </w:t>
      </w:r>
      <w:r w:rsidR="00452828" w:rsidRPr="00E06202">
        <w:rPr>
          <w:rStyle w:val="fontstyle01"/>
          <w:color w:val="auto"/>
          <w:sz w:val="28"/>
          <w:szCs w:val="28"/>
        </w:rPr>
        <w:t xml:space="preserve">1 294 634,52 </w:t>
      </w:r>
      <w:r w:rsidRPr="00E06202">
        <w:rPr>
          <w:rStyle w:val="fontstyle01"/>
          <w:color w:val="auto"/>
          <w:sz w:val="28"/>
          <w:szCs w:val="28"/>
        </w:rPr>
        <w:t xml:space="preserve">тыс.руб. </w:t>
      </w:r>
    </w:p>
    <w:p w:rsidR="00A278B0" w:rsidRPr="00E06202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Сумма операций с нефинансовыми активами составила </w:t>
      </w:r>
      <w:r w:rsidR="00103DF8" w:rsidRPr="00E06202">
        <w:rPr>
          <w:rStyle w:val="fontstyle01"/>
          <w:color w:val="auto"/>
          <w:sz w:val="28"/>
          <w:szCs w:val="28"/>
        </w:rPr>
        <w:t>(-) 130,79</w:t>
      </w:r>
      <w:r w:rsidRPr="00E06202">
        <w:rPr>
          <w:rStyle w:val="fontstyle01"/>
          <w:color w:val="auto"/>
          <w:sz w:val="28"/>
          <w:szCs w:val="28"/>
        </w:rPr>
        <w:t xml:space="preserve"> тыс.руб., в том числе за счет поступления основных средств в сумме </w:t>
      </w:r>
      <w:r w:rsidR="00103DF8" w:rsidRPr="00E06202">
        <w:rPr>
          <w:rStyle w:val="fontstyle01"/>
          <w:color w:val="auto"/>
          <w:sz w:val="28"/>
          <w:szCs w:val="28"/>
        </w:rPr>
        <w:t>2,69</w:t>
      </w:r>
      <w:r w:rsidRPr="00E06202">
        <w:rPr>
          <w:rStyle w:val="fontstyle01"/>
          <w:color w:val="auto"/>
          <w:sz w:val="28"/>
          <w:szCs w:val="28"/>
        </w:rPr>
        <w:t xml:space="preserve"> тыс.руб., материальных запасов в сумме </w:t>
      </w:r>
      <w:r w:rsidR="00103DF8" w:rsidRPr="00E06202">
        <w:rPr>
          <w:rStyle w:val="fontstyle01"/>
          <w:color w:val="auto"/>
          <w:sz w:val="28"/>
          <w:szCs w:val="28"/>
        </w:rPr>
        <w:t>(-) 133,49</w:t>
      </w:r>
      <w:r w:rsidRPr="00E06202">
        <w:rPr>
          <w:rStyle w:val="fontstyle01"/>
          <w:color w:val="auto"/>
          <w:sz w:val="28"/>
          <w:szCs w:val="28"/>
        </w:rPr>
        <w:t xml:space="preserve"> тыс.руб. </w:t>
      </w:r>
    </w:p>
    <w:p w:rsidR="00A278B0" w:rsidRPr="00E06202" w:rsidRDefault="00A278B0" w:rsidP="008D1E6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Результат операций с финансовыми активами и обязательствами в сумме </w:t>
      </w:r>
      <w:r w:rsidR="00103DF8" w:rsidRPr="00E06202">
        <w:rPr>
          <w:rStyle w:val="fontstyle01"/>
          <w:color w:val="auto"/>
          <w:sz w:val="28"/>
          <w:szCs w:val="28"/>
        </w:rPr>
        <w:t xml:space="preserve">1 294 765,32 </w:t>
      </w:r>
      <w:r w:rsidRPr="00E06202">
        <w:rPr>
          <w:rStyle w:val="fontstyle01"/>
          <w:color w:val="auto"/>
          <w:sz w:val="28"/>
          <w:szCs w:val="28"/>
        </w:rPr>
        <w:t>тыс.руб. сложился из разницы сумм:</w:t>
      </w:r>
    </w:p>
    <w:p w:rsidR="008D1E64" w:rsidRPr="00E06202" w:rsidRDefault="00A278B0" w:rsidP="00103DF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результат операций с финансовыми активами</w:t>
      </w:r>
      <w:r w:rsidR="008D1E64" w:rsidRPr="00E06202">
        <w:rPr>
          <w:rStyle w:val="fontstyle01"/>
          <w:color w:val="auto"/>
          <w:sz w:val="28"/>
          <w:szCs w:val="28"/>
        </w:rPr>
        <w:t xml:space="preserve"> в сумме </w:t>
      </w:r>
      <w:r w:rsidR="00103DF8" w:rsidRPr="00E06202">
        <w:rPr>
          <w:rStyle w:val="fontstyle01"/>
          <w:color w:val="auto"/>
          <w:sz w:val="28"/>
          <w:szCs w:val="28"/>
        </w:rPr>
        <w:t>3 390 083,06</w:t>
      </w:r>
      <w:r w:rsidR="008D1E64" w:rsidRPr="00E06202">
        <w:rPr>
          <w:rStyle w:val="fontstyle01"/>
          <w:color w:val="auto"/>
          <w:sz w:val="28"/>
          <w:szCs w:val="28"/>
        </w:rPr>
        <w:t xml:space="preserve"> тыс.руб.;</w:t>
      </w:r>
    </w:p>
    <w:p w:rsidR="00A278B0" w:rsidRPr="00E06202" w:rsidRDefault="00A278B0" w:rsidP="00103DF8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 xml:space="preserve">результат операций с обязательствами в сумме </w:t>
      </w:r>
      <w:r w:rsidR="00103DF8" w:rsidRPr="00E06202">
        <w:rPr>
          <w:rStyle w:val="fontstyle01"/>
          <w:color w:val="auto"/>
          <w:sz w:val="28"/>
          <w:szCs w:val="28"/>
        </w:rPr>
        <w:t xml:space="preserve">2 095 317,74 </w:t>
      </w:r>
      <w:r w:rsidRPr="00E06202">
        <w:rPr>
          <w:rStyle w:val="fontstyle01"/>
          <w:color w:val="auto"/>
          <w:sz w:val="28"/>
          <w:szCs w:val="28"/>
        </w:rPr>
        <w:t>тыс.руб.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b/>
          <w:color w:val="auto"/>
          <w:sz w:val="28"/>
          <w:szCs w:val="28"/>
        </w:rPr>
        <w:t xml:space="preserve">Отчет о движении денежных средств (ф.0503123) </w:t>
      </w:r>
      <w:r w:rsidRPr="00E06202">
        <w:rPr>
          <w:rStyle w:val="fontstyle01"/>
          <w:color w:val="auto"/>
          <w:sz w:val="28"/>
          <w:szCs w:val="28"/>
        </w:rPr>
        <w:t>(далее – ф.0503123). Согласно п.1</w:t>
      </w:r>
      <w:r w:rsidR="003F604E" w:rsidRPr="00E06202">
        <w:rPr>
          <w:rStyle w:val="fontstyle01"/>
          <w:color w:val="auto"/>
          <w:sz w:val="28"/>
          <w:szCs w:val="28"/>
        </w:rPr>
        <w:t>50.3</w:t>
      </w:r>
      <w:r w:rsidRPr="00E06202">
        <w:rPr>
          <w:rStyle w:val="fontstyle01"/>
          <w:color w:val="auto"/>
          <w:sz w:val="28"/>
          <w:szCs w:val="28"/>
        </w:rPr>
        <w:t xml:space="preserve"> Инструкции №191н ф.0503123 составлена на основании данных о движении денежных средств на едином счете бюджета, открытом в органе, осуществляющем кассовое обслуживание исполнения бюджета в разрезе кодов КОСГУ.</w:t>
      </w:r>
      <w:r w:rsidR="00C900F7" w:rsidRPr="00E06202">
        <w:rPr>
          <w:rStyle w:val="fontstyle01"/>
          <w:color w:val="auto"/>
          <w:sz w:val="28"/>
          <w:szCs w:val="28"/>
        </w:rPr>
        <w:t xml:space="preserve"> </w:t>
      </w:r>
      <w:r w:rsidRPr="00E06202">
        <w:rPr>
          <w:rStyle w:val="fontstyle01"/>
          <w:color w:val="auto"/>
          <w:sz w:val="28"/>
          <w:szCs w:val="28"/>
        </w:rPr>
        <w:t>В разделе 4 «Аналитическая информация по выбытиям» приведены сведения по выбытиям, отраженным в разделе с разбивкой сумм по соответствующим кодам КОСГУ, раздела</w:t>
      </w:r>
      <w:r w:rsidR="003D33CB" w:rsidRPr="00E06202">
        <w:rPr>
          <w:rStyle w:val="fontstyle01"/>
          <w:color w:val="auto"/>
          <w:sz w:val="28"/>
          <w:szCs w:val="28"/>
        </w:rPr>
        <w:t>м</w:t>
      </w:r>
      <w:r w:rsidRPr="00E06202">
        <w:rPr>
          <w:rStyle w:val="fontstyle01"/>
          <w:color w:val="auto"/>
          <w:sz w:val="28"/>
          <w:szCs w:val="28"/>
        </w:rPr>
        <w:t>, подраздела</w:t>
      </w:r>
      <w:r w:rsidR="003D33CB" w:rsidRPr="00E06202">
        <w:rPr>
          <w:rStyle w:val="fontstyle01"/>
          <w:color w:val="auto"/>
          <w:sz w:val="28"/>
          <w:szCs w:val="28"/>
        </w:rPr>
        <w:t>м</w:t>
      </w:r>
      <w:r w:rsidRPr="00E06202">
        <w:rPr>
          <w:rStyle w:val="fontstyle01"/>
          <w:color w:val="auto"/>
          <w:sz w:val="28"/>
          <w:szCs w:val="28"/>
        </w:rPr>
        <w:t>, код</w:t>
      </w:r>
      <w:r w:rsidR="003D33CB" w:rsidRPr="00E06202">
        <w:rPr>
          <w:rStyle w:val="fontstyle01"/>
          <w:color w:val="auto"/>
          <w:sz w:val="28"/>
          <w:szCs w:val="28"/>
        </w:rPr>
        <w:t>ам</w:t>
      </w:r>
      <w:r w:rsidRPr="00E06202">
        <w:rPr>
          <w:rStyle w:val="fontstyle01"/>
          <w:color w:val="auto"/>
          <w:sz w:val="28"/>
          <w:szCs w:val="28"/>
        </w:rPr>
        <w:t xml:space="preserve"> видов расходов. Нарушений не установлено. </w:t>
      </w:r>
    </w:p>
    <w:p w:rsidR="00A278B0" w:rsidRPr="00E06202" w:rsidRDefault="00A278B0" w:rsidP="001F0E9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b/>
          <w:color w:val="auto"/>
          <w:sz w:val="28"/>
          <w:szCs w:val="28"/>
        </w:rPr>
        <w:t xml:space="preserve">Справка по консолидируемым расчетам (ф.0503125) </w:t>
      </w:r>
      <w:r w:rsidRPr="00E06202">
        <w:rPr>
          <w:rStyle w:val="fontstyle01"/>
          <w:color w:val="auto"/>
          <w:sz w:val="28"/>
          <w:szCs w:val="28"/>
        </w:rPr>
        <w:t>(далее – Справка ф.0503125). В с</w:t>
      </w:r>
      <w:r w:rsidR="00755585" w:rsidRPr="00E06202">
        <w:rPr>
          <w:rStyle w:val="fontstyle01"/>
          <w:color w:val="auto"/>
          <w:sz w:val="28"/>
          <w:szCs w:val="28"/>
        </w:rPr>
        <w:t>оответствии с Инструкци</w:t>
      </w:r>
      <w:r w:rsidR="00895D69" w:rsidRPr="00E06202">
        <w:rPr>
          <w:rStyle w:val="fontstyle01"/>
          <w:color w:val="auto"/>
          <w:sz w:val="28"/>
          <w:szCs w:val="28"/>
        </w:rPr>
        <w:t>ей</w:t>
      </w:r>
      <w:r w:rsidR="00755585" w:rsidRPr="00E06202">
        <w:rPr>
          <w:rStyle w:val="fontstyle01"/>
          <w:color w:val="auto"/>
          <w:sz w:val="28"/>
          <w:szCs w:val="28"/>
        </w:rPr>
        <w:t xml:space="preserve"> №</w:t>
      </w:r>
      <w:r w:rsidRPr="00E06202">
        <w:rPr>
          <w:rStyle w:val="fontstyle01"/>
          <w:color w:val="auto"/>
          <w:sz w:val="28"/>
          <w:szCs w:val="28"/>
        </w:rPr>
        <w:t>191н Справки ф.0503125 составлены раздельно по кодам счетов</w:t>
      </w:r>
      <w:r w:rsidR="001F0E91" w:rsidRPr="00E06202">
        <w:rPr>
          <w:rStyle w:val="fontstyle01"/>
          <w:color w:val="auto"/>
          <w:sz w:val="28"/>
          <w:szCs w:val="28"/>
        </w:rPr>
        <w:t>,</w:t>
      </w:r>
      <w:r w:rsidRPr="00E06202">
        <w:rPr>
          <w:rStyle w:val="fontstyle01"/>
          <w:color w:val="auto"/>
          <w:sz w:val="28"/>
          <w:szCs w:val="28"/>
        </w:rPr>
        <w:t xml:space="preserve"> </w:t>
      </w:r>
      <w:r w:rsidR="001F0E91" w:rsidRPr="00E06202">
        <w:rPr>
          <w:rStyle w:val="fontstyle01"/>
          <w:color w:val="auto"/>
          <w:sz w:val="28"/>
          <w:szCs w:val="28"/>
        </w:rPr>
        <w:t>н</w:t>
      </w:r>
      <w:r w:rsidRPr="00E06202">
        <w:rPr>
          <w:rStyle w:val="fontstyle01"/>
          <w:color w:val="auto"/>
          <w:sz w:val="28"/>
          <w:szCs w:val="28"/>
        </w:rPr>
        <w:t>арушений не установлено.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b/>
          <w:color w:val="auto"/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</w:t>
      </w:r>
      <w:r w:rsidR="00755585" w:rsidRPr="00E06202">
        <w:rPr>
          <w:rStyle w:val="fontstyle01"/>
          <w:b/>
          <w:color w:val="auto"/>
          <w:sz w:val="28"/>
          <w:szCs w:val="28"/>
        </w:rPr>
        <w:t>инистратора доходов бюджета (ф.</w:t>
      </w:r>
      <w:r w:rsidRPr="00E06202">
        <w:rPr>
          <w:rStyle w:val="fontstyle01"/>
          <w:b/>
          <w:color w:val="auto"/>
          <w:sz w:val="28"/>
          <w:szCs w:val="28"/>
        </w:rPr>
        <w:t xml:space="preserve">0503127) </w:t>
      </w:r>
      <w:r w:rsidRPr="00E06202">
        <w:rPr>
          <w:rStyle w:val="fontstyle01"/>
          <w:color w:val="auto"/>
          <w:sz w:val="28"/>
          <w:szCs w:val="28"/>
        </w:rPr>
        <w:t>(далее – ф.0503127) сформирован в соответствии с Инструкци</w:t>
      </w:r>
      <w:r w:rsidR="00895D69" w:rsidRPr="00E06202">
        <w:rPr>
          <w:rStyle w:val="fontstyle01"/>
          <w:color w:val="auto"/>
          <w:sz w:val="28"/>
          <w:szCs w:val="28"/>
        </w:rPr>
        <w:t>ей</w:t>
      </w:r>
      <w:r w:rsidRPr="00E06202">
        <w:rPr>
          <w:rStyle w:val="fontstyle01"/>
          <w:color w:val="auto"/>
          <w:sz w:val="28"/>
          <w:szCs w:val="28"/>
        </w:rPr>
        <w:t xml:space="preserve"> №191н. Согласно ф.0503127 утвержденные бюджетные назначения в целом по доходам в 202</w:t>
      </w:r>
      <w:r w:rsidR="008E542E" w:rsidRPr="00E06202">
        <w:rPr>
          <w:rStyle w:val="fontstyle01"/>
          <w:color w:val="auto"/>
          <w:sz w:val="28"/>
          <w:szCs w:val="28"/>
        </w:rPr>
        <w:t>2</w:t>
      </w:r>
      <w:r w:rsidRPr="00E06202">
        <w:rPr>
          <w:rStyle w:val="fontstyle01"/>
          <w:color w:val="auto"/>
          <w:sz w:val="28"/>
          <w:szCs w:val="28"/>
        </w:rPr>
        <w:t xml:space="preserve"> году составили </w:t>
      </w:r>
      <w:r w:rsidR="008E542E" w:rsidRPr="00E06202">
        <w:rPr>
          <w:rStyle w:val="fontstyle01"/>
          <w:color w:val="auto"/>
          <w:sz w:val="28"/>
          <w:szCs w:val="28"/>
        </w:rPr>
        <w:t>1 533 183,00</w:t>
      </w:r>
      <w:r w:rsidRPr="00E06202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8E542E" w:rsidRPr="00E06202">
        <w:rPr>
          <w:rStyle w:val="fontstyle01"/>
          <w:color w:val="auto"/>
          <w:sz w:val="28"/>
          <w:szCs w:val="28"/>
        </w:rPr>
        <w:t xml:space="preserve">1 524 419,05 </w:t>
      </w:r>
      <w:r w:rsidRPr="00E06202">
        <w:rPr>
          <w:rStyle w:val="fontstyle01"/>
          <w:color w:val="auto"/>
          <w:sz w:val="28"/>
          <w:szCs w:val="28"/>
        </w:rPr>
        <w:t xml:space="preserve">тыс.руб. или </w:t>
      </w:r>
      <w:r w:rsidR="008E542E" w:rsidRPr="00E06202">
        <w:rPr>
          <w:rStyle w:val="fontstyle01"/>
          <w:color w:val="auto"/>
          <w:sz w:val="28"/>
          <w:szCs w:val="28"/>
        </w:rPr>
        <w:t>99,43</w:t>
      </w:r>
      <w:r w:rsidRPr="00E06202">
        <w:rPr>
          <w:rStyle w:val="fontstyle01"/>
          <w:color w:val="auto"/>
          <w:sz w:val="28"/>
          <w:szCs w:val="28"/>
        </w:rPr>
        <w:t>%.</w:t>
      </w:r>
    </w:p>
    <w:p w:rsidR="003D33CB" w:rsidRPr="00E06202" w:rsidRDefault="00A278B0" w:rsidP="00CA5009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Утвержденные бюджетные назначения в целом по расходам в 202</w:t>
      </w:r>
      <w:r w:rsidR="008E542E" w:rsidRPr="00E06202">
        <w:rPr>
          <w:rStyle w:val="fontstyle01"/>
          <w:color w:val="auto"/>
          <w:sz w:val="28"/>
          <w:szCs w:val="28"/>
        </w:rPr>
        <w:t>2</w:t>
      </w:r>
      <w:r w:rsidRPr="00E06202">
        <w:rPr>
          <w:rStyle w:val="fontstyle01"/>
          <w:color w:val="auto"/>
          <w:sz w:val="28"/>
          <w:szCs w:val="28"/>
        </w:rPr>
        <w:t xml:space="preserve"> году составили </w:t>
      </w:r>
      <w:r w:rsidR="008E542E" w:rsidRPr="00E06202">
        <w:rPr>
          <w:rStyle w:val="fontstyle01"/>
          <w:color w:val="auto"/>
          <w:sz w:val="28"/>
          <w:szCs w:val="28"/>
        </w:rPr>
        <w:t>230 863,85</w:t>
      </w:r>
      <w:r w:rsidRPr="00E06202">
        <w:rPr>
          <w:rStyle w:val="fontstyle01"/>
          <w:color w:val="auto"/>
          <w:sz w:val="28"/>
          <w:szCs w:val="28"/>
        </w:rPr>
        <w:t xml:space="preserve"> тыс.руб., исполнение составило </w:t>
      </w:r>
      <w:r w:rsidR="008E542E" w:rsidRPr="00E06202">
        <w:rPr>
          <w:rStyle w:val="fontstyle01"/>
          <w:color w:val="auto"/>
          <w:sz w:val="28"/>
          <w:szCs w:val="28"/>
        </w:rPr>
        <w:t>229 142,44</w:t>
      </w:r>
      <w:r w:rsidRPr="00E06202">
        <w:rPr>
          <w:rStyle w:val="fontstyle01"/>
          <w:color w:val="auto"/>
          <w:sz w:val="28"/>
          <w:szCs w:val="28"/>
        </w:rPr>
        <w:t xml:space="preserve"> тыс.руб. или 9</w:t>
      </w:r>
      <w:r w:rsidR="008E542E" w:rsidRPr="00E06202">
        <w:rPr>
          <w:rStyle w:val="fontstyle01"/>
          <w:color w:val="auto"/>
          <w:sz w:val="28"/>
          <w:szCs w:val="28"/>
        </w:rPr>
        <w:t>9,25</w:t>
      </w:r>
      <w:r w:rsidRPr="00E06202">
        <w:rPr>
          <w:rStyle w:val="fontstyle01"/>
          <w:color w:val="auto"/>
          <w:sz w:val="28"/>
          <w:szCs w:val="28"/>
        </w:rPr>
        <w:t xml:space="preserve">%. Неисполненные назначения сложились в сумме </w:t>
      </w:r>
      <w:r w:rsidR="008E542E" w:rsidRPr="00E06202">
        <w:rPr>
          <w:rStyle w:val="fontstyle01"/>
          <w:color w:val="auto"/>
          <w:sz w:val="28"/>
          <w:szCs w:val="28"/>
        </w:rPr>
        <w:t>1 721,41</w:t>
      </w:r>
      <w:r w:rsidRPr="00E06202">
        <w:rPr>
          <w:rStyle w:val="fontstyle01"/>
          <w:color w:val="auto"/>
          <w:sz w:val="28"/>
          <w:szCs w:val="28"/>
        </w:rPr>
        <w:t xml:space="preserve"> тыс.руб. Показатели графы 4 «Утвержденные бюджетные назначения», графы 5 «Лимиты бюджетных обязательств» по разделу «Расходы бюджета» Отчета (ф.0503127) соответствуют показателям сводной бюджетной росписи бюджета на 202</w:t>
      </w:r>
      <w:r w:rsidR="008E542E" w:rsidRPr="00E06202">
        <w:rPr>
          <w:rStyle w:val="fontstyle01"/>
          <w:color w:val="auto"/>
          <w:sz w:val="28"/>
          <w:szCs w:val="28"/>
        </w:rPr>
        <w:t>2</w:t>
      </w:r>
      <w:r w:rsidRPr="00E06202">
        <w:rPr>
          <w:rStyle w:val="fontstyle01"/>
          <w:color w:val="auto"/>
          <w:sz w:val="28"/>
          <w:szCs w:val="28"/>
        </w:rPr>
        <w:t xml:space="preserve"> год (от 2</w:t>
      </w:r>
      <w:r w:rsidR="008E542E" w:rsidRPr="00E06202">
        <w:rPr>
          <w:rStyle w:val="fontstyle01"/>
          <w:color w:val="auto"/>
          <w:sz w:val="28"/>
          <w:szCs w:val="28"/>
        </w:rPr>
        <w:t>0</w:t>
      </w:r>
      <w:r w:rsidRPr="00E06202">
        <w:rPr>
          <w:rStyle w:val="fontstyle01"/>
          <w:color w:val="auto"/>
          <w:sz w:val="28"/>
          <w:szCs w:val="28"/>
        </w:rPr>
        <w:t>.12.202</w:t>
      </w:r>
      <w:r w:rsidR="008E542E" w:rsidRPr="00E06202">
        <w:rPr>
          <w:rStyle w:val="fontstyle01"/>
          <w:color w:val="auto"/>
          <w:sz w:val="28"/>
          <w:szCs w:val="28"/>
        </w:rPr>
        <w:t>2</w:t>
      </w:r>
      <w:r w:rsidRPr="00E06202">
        <w:rPr>
          <w:rStyle w:val="fontstyle01"/>
          <w:color w:val="auto"/>
          <w:sz w:val="28"/>
          <w:szCs w:val="28"/>
        </w:rPr>
        <w:t xml:space="preserve">г.). </w:t>
      </w:r>
    </w:p>
    <w:p w:rsidR="009D2794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b/>
          <w:color w:val="auto"/>
          <w:sz w:val="28"/>
          <w:szCs w:val="28"/>
        </w:rPr>
        <w:t>Пояснительная записка (ф. 0503160) (далее – Пояснительная записка)</w:t>
      </w:r>
      <w:r w:rsidRPr="00E06202">
        <w:rPr>
          <w:rStyle w:val="fontstyle01"/>
          <w:color w:val="auto"/>
          <w:sz w:val="28"/>
          <w:szCs w:val="28"/>
        </w:rPr>
        <w:t xml:space="preserve"> должна быть составлена в разрезе 5 разделов, что соответствует требованиям Инструкции №191н. </w:t>
      </w:r>
    </w:p>
    <w:p w:rsidR="009D2794" w:rsidRPr="00E06202" w:rsidRDefault="009D2794" w:rsidP="009D2794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В проверяемом периоде в Комитете по экономике и финансам действует Учетная политика, утвержденная приказом от 27.12.2018г. №883/1 (в редакции приказа от 15.07.2021г. №209/1). Учетной политикой определен перечень документов, регулирующих вопросы бюджетного учета.</w:t>
      </w:r>
    </w:p>
    <w:p w:rsidR="00A278B0" w:rsidRPr="00E06202" w:rsidRDefault="00A278B0" w:rsidP="00B217F8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lastRenderedPageBreak/>
        <w:t>В раздел 3 «Анализ отчета об исполнении бюджета субъектом бюджетной отчетности» включены следующие формы:</w:t>
      </w:r>
    </w:p>
    <w:p w:rsidR="00B217F8" w:rsidRPr="00E06202" w:rsidRDefault="00FB40D4" w:rsidP="00FB40D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С</w:t>
      </w:r>
      <w:r w:rsidR="00A278B0" w:rsidRPr="00E06202">
        <w:rPr>
          <w:rStyle w:val="fontstyle01"/>
          <w:color w:val="auto"/>
          <w:sz w:val="28"/>
          <w:szCs w:val="28"/>
        </w:rPr>
        <w:t>ведения об исполнении бюджета (ф.0503164). Представленные в ф.0503164 данные соответствуют данным, отраженным в Отчете ф.0503127</w:t>
      </w:r>
      <w:r w:rsidRPr="00E06202">
        <w:rPr>
          <w:rStyle w:val="fontstyle01"/>
          <w:color w:val="auto"/>
          <w:sz w:val="28"/>
          <w:szCs w:val="28"/>
          <w:highlight w:val="yellow"/>
        </w:rPr>
        <w:t xml:space="preserve"> </w:t>
      </w:r>
      <w:r w:rsidRPr="00E06202">
        <w:rPr>
          <w:rStyle w:val="fontstyle01"/>
          <w:color w:val="auto"/>
          <w:sz w:val="28"/>
          <w:szCs w:val="28"/>
        </w:rPr>
        <w:t>Согласно п.170.2 Инструкции №191н в текстовой части пояснительной записки раскрыта дополнительная информация о причинах неисполнения. Иными причинами неисполнения является: исполнение договоров по факту оказания услуг; счета фактуры на оплату выставлены январем 202</w:t>
      </w:r>
      <w:r w:rsidR="00B4316B" w:rsidRPr="00E06202">
        <w:rPr>
          <w:rStyle w:val="fontstyle01"/>
          <w:color w:val="auto"/>
          <w:sz w:val="28"/>
          <w:szCs w:val="28"/>
        </w:rPr>
        <w:t>3</w:t>
      </w:r>
      <w:r w:rsidRPr="00E06202">
        <w:rPr>
          <w:rStyle w:val="fontstyle01"/>
          <w:color w:val="auto"/>
          <w:sz w:val="28"/>
          <w:szCs w:val="28"/>
        </w:rPr>
        <w:t xml:space="preserve"> года.</w:t>
      </w:r>
    </w:p>
    <w:p w:rsidR="00A278B0" w:rsidRPr="00E06202" w:rsidRDefault="00FB40D4" w:rsidP="00FB40D4">
      <w:pPr>
        <w:ind w:firstLine="708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С</w:t>
      </w:r>
      <w:r w:rsidR="00A278B0" w:rsidRPr="00E06202">
        <w:rPr>
          <w:rStyle w:val="fontstyle01"/>
          <w:color w:val="auto"/>
          <w:sz w:val="28"/>
          <w:szCs w:val="28"/>
        </w:rPr>
        <w:t>ведения об исполнении мероприятий в рамках целевых программ (ф.0503166) не представлены в составе раздела 3 Пояснительной записки, так как форма отчетности не име</w:t>
      </w:r>
      <w:r w:rsidRPr="00E06202">
        <w:rPr>
          <w:rStyle w:val="fontstyle01"/>
          <w:color w:val="auto"/>
          <w:sz w:val="28"/>
          <w:szCs w:val="28"/>
        </w:rPr>
        <w:t>е</w:t>
      </w:r>
      <w:r w:rsidR="00A278B0" w:rsidRPr="00E06202">
        <w:rPr>
          <w:rStyle w:val="fontstyle01"/>
          <w:color w:val="auto"/>
          <w:sz w:val="28"/>
          <w:szCs w:val="28"/>
        </w:rPr>
        <w:t xml:space="preserve">т показателей, о чем отражено в текстовой части Пояснительной записки. </w:t>
      </w:r>
    </w:p>
    <w:p w:rsidR="00A278B0" w:rsidRPr="00E06202" w:rsidRDefault="00A278B0" w:rsidP="00FB40D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Раздел 4 «Анализ показателей бухгалтерской отчетности субъекта бюджетной отчетности». Показатели, характеризующие наличие и движение нефинансовых активов за отчетный период представлены в ф.0503168 «Сведения о движении нефинансовых активов»</w:t>
      </w:r>
      <w:r w:rsidR="00B4316B" w:rsidRPr="00E06202">
        <w:rPr>
          <w:rStyle w:val="fontstyle01"/>
          <w:color w:val="auto"/>
          <w:sz w:val="28"/>
          <w:szCs w:val="28"/>
        </w:rPr>
        <w:t xml:space="preserve"> по имуществу, закрепленному в оперативное управление</w:t>
      </w:r>
      <w:r w:rsidRPr="00E06202">
        <w:rPr>
          <w:rStyle w:val="fontstyle01"/>
          <w:color w:val="auto"/>
          <w:sz w:val="28"/>
          <w:szCs w:val="28"/>
        </w:rPr>
        <w:t xml:space="preserve">. </w:t>
      </w:r>
    </w:p>
    <w:p w:rsidR="00A278B0" w:rsidRPr="00E06202" w:rsidRDefault="00A278B0" w:rsidP="00D43684">
      <w:pPr>
        <w:ind w:firstLine="709"/>
        <w:jc w:val="both"/>
        <w:rPr>
          <w:sz w:val="28"/>
          <w:szCs w:val="28"/>
          <w:shd w:val="clear" w:color="auto" w:fill="FFFFFF"/>
        </w:rPr>
      </w:pPr>
      <w:r w:rsidRPr="00E06202">
        <w:rPr>
          <w:rStyle w:val="fontstyle01"/>
          <w:color w:val="auto"/>
          <w:sz w:val="28"/>
          <w:szCs w:val="28"/>
        </w:rPr>
        <w:t>В ф.0503169 «Сведения по дебиторской и кредиторской задолженности» по состоянию на 01.01.202</w:t>
      </w:r>
      <w:r w:rsidR="008D67DA" w:rsidRPr="00E06202">
        <w:rPr>
          <w:rStyle w:val="fontstyle01"/>
          <w:color w:val="auto"/>
          <w:sz w:val="28"/>
          <w:szCs w:val="28"/>
        </w:rPr>
        <w:t>2</w:t>
      </w:r>
      <w:r w:rsidRPr="00E06202">
        <w:rPr>
          <w:rStyle w:val="fontstyle01"/>
          <w:color w:val="auto"/>
          <w:sz w:val="28"/>
          <w:szCs w:val="28"/>
        </w:rPr>
        <w:t xml:space="preserve">г. дебиторская задолженность сложилась в сумме </w:t>
      </w:r>
      <w:r w:rsidR="008D67DA" w:rsidRPr="00E06202">
        <w:rPr>
          <w:rStyle w:val="fontstyle01"/>
          <w:color w:val="auto"/>
          <w:sz w:val="28"/>
          <w:szCs w:val="28"/>
        </w:rPr>
        <w:t>25,62</w:t>
      </w:r>
      <w:r w:rsidRPr="00E06202">
        <w:rPr>
          <w:rStyle w:val="fontstyle01"/>
          <w:color w:val="auto"/>
          <w:sz w:val="28"/>
          <w:szCs w:val="28"/>
        </w:rPr>
        <w:t xml:space="preserve"> тыс.руб. За 202</w:t>
      </w:r>
      <w:r w:rsidR="008D67DA" w:rsidRPr="00E06202">
        <w:rPr>
          <w:rStyle w:val="fontstyle01"/>
          <w:color w:val="auto"/>
          <w:sz w:val="28"/>
          <w:szCs w:val="28"/>
        </w:rPr>
        <w:t>2</w:t>
      </w:r>
      <w:r w:rsidRPr="00E06202">
        <w:rPr>
          <w:rStyle w:val="fontstyle01"/>
          <w:color w:val="auto"/>
          <w:sz w:val="28"/>
          <w:szCs w:val="28"/>
        </w:rPr>
        <w:t xml:space="preserve"> год дебиторская задолженность </w:t>
      </w:r>
      <w:r w:rsidR="008D67DA" w:rsidRPr="00E06202">
        <w:rPr>
          <w:rStyle w:val="fontstyle01"/>
          <w:color w:val="auto"/>
          <w:sz w:val="28"/>
          <w:szCs w:val="28"/>
        </w:rPr>
        <w:t>снизилась</w:t>
      </w:r>
      <w:r w:rsidRPr="00E06202">
        <w:rPr>
          <w:rStyle w:val="fontstyle01"/>
          <w:color w:val="auto"/>
          <w:sz w:val="28"/>
          <w:szCs w:val="28"/>
        </w:rPr>
        <w:t xml:space="preserve"> и на конец отчетного периода составляет </w:t>
      </w:r>
      <w:r w:rsidR="008D67DA" w:rsidRPr="00E06202">
        <w:rPr>
          <w:rStyle w:val="fontstyle01"/>
          <w:color w:val="auto"/>
          <w:sz w:val="28"/>
          <w:szCs w:val="28"/>
        </w:rPr>
        <w:t>0,96</w:t>
      </w:r>
      <w:r w:rsidRPr="00E06202">
        <w:rPr>
          <w:rStyle w:val="fontstyle01"/>
          <w:color w:val="auto"/>
          <w:sz w:val="28"/>
          <w:szCs w:val="28"/>
        </w:rPr>
        <w:t xml:space="preserve"> тыс.руб., в том числе </w:t>
      </w:r>
      <w:r w:rsidR="007D72E6" w:rsidRPr="00E06202">
        <w:rPr>
          <w:sz w:val="28"/>
          <w:szCs w:val="28"/>
          <w:shd w:val="clear" w:color="auto" w:fill="FFFFFF"/>
        </w:rPr>
        <w:t>0,65</w:t>
      </w:r>
      <w:r w:rsidRPr="00E06202">
        <w:rPr>
          <w:sz w:val="28"/>
          <w:szCs w:val="28"/>
          <w:shd w:val="clear" w:color="auto" w:fill="FFFFFF"/>
        </w:rPr>
        <w:t xml:space="preserve"> тыс.руб. </w:t>
      </w:r>
      <w:r w:rsidR="007D72E6" w:rsidRPr="00E06202">
        <w:rPr>
          <w:sz w:val="28"/>
          <w:szCs w:val="28"/>
          <w:shd w:val="clear" w:color="auto" w:fill="FFFFFF"/>
        </w:rPr>
        <w:t xml:space="preserve">налоги, взносы, </w:t>
      </w:r>
      <w:r w:rsidR="008D67DA" w:rsidRPr="00E06202">
        <w:rPr>
          <w:sz w:val="28"/>
          <w:szCs w:val="28"/>
          <w:shd w:val="clear" w:color="auto" w:fill="FFFFFF"/>
        </w:rPr>
        <w:t>0,31</w:t>
      </w:r>
      <w:r w:rsidRPr="00E06202">
        <w:rPr>
          <w:sz w:val="28"/>
          <w:szCs w:val="28"/>
          <w:shd w:val="clear" w:color="auto" w:fill="FFFFFF"/>
        </w:rPr>
        <w:t xml:space="preserve"> тыс.руб. услуги </w:t>
      </w:r>
      <w:r w:rsidR="008D67DA" w:rsidRPr="00E06202">
        <w:rPr>
          <w:sz w:val="28"/>
          <w:szCs w:val="28"/>
          <w:shd w:val="clear" w:color="auto" w:fill="FFFFFF"/>
        </w:rPr>
        <w:t>связи</w:t>
      </w:r>
      <w:r w:rsidRPr="00E06202">
        <w:rPr>
          <w:sz w:val="28"/>
          <w:szCs w:val="28"/>
          <w:shd w:val="clear" w:color="auto" w:fill="FFFFFF"/>
        </w:rPr>
        <w:t xml:space="preserve">. </w:t>
      </w:r>
    </w:p>
    <w:p w:rsidR="00A278B0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Кредиторская задолженность по состоянию на 01.01.202</w:t>
      </w:r>
      <w:r w:rsidR="007D72E6" w:rsidRPr="00E06202">
        <w:rPr>
          <w:rStyle w:val="fontstyle01"/>
          <w:color w:val="auto"/>
          <w:sz w:val="28"/>
          <w:szCs w:val="28"/>
        </w:rPr>
        <w:t>2</w:t>
      </w:r>
      <w:r w:rsidRPr="00E06202">
        <w:rPr>
          <w:rStyle w:val="fontstyle01"/>
          <w:color w:val="auto"/>
          <w:sz w:val="28"/>
          <w:szCs w:val="28"/>
        </w:rPr>
        <w:t xml:space="preserve">г. составляла </w:t>
      </w:r>
      <w:r w:rsidR="007D72E6" w:rsidRPr="00E06202">
        <w:rPr>
          <w:rStyle w:val="fontstyle01"/>
          <w:color w:val="auto"/>
          <w:sz w:val="28"/>
          <w:szCs w:val="28"/>
        </w:rPr>
        <w:t>6,70</w:t>
      </w:r>
      <w:r w:rsidRPr="00E06202">
        <w:rPr>
          <w:rStyle w:val="fontstyle01"/>
          <w:color w:val="auto"/>
          <w:sz w:val="28"/>
          <w:szCs w:val="28"/>
        </w:rPr>
        <w:t xml:space="preserve"> тыс.руб., счет 1 302 00 000 «Расчеты по принятым обязательствам». По состоянию на 01.01.202</w:t>
      </w:r>
      <w:r w:rsidR="007D72E6" w:rsidRPr="00E06202">
        <w:rPr>
          <w:rStyle w:val="fontstyle01"/>
          <w:color w:val="auto"/>
          <w:sz w:val="28"/>
          <w:szCs w:val="28"/>
        </w:rPr>
        <w:t>3</w:t>
      </w:r>
      <w:r w:rsidRPr="00E06202">
        <w:rPr>
          <w:rStyle w:val="fontstyle01"/>
          <w:color w:val="auto"/>
          <w:sz w:val="28"/>
          <w:szCs w:val="28"/>
        </w:rPr>
        <w:t xml:space="preserve">г. кредиторская задолженность </w:t>
      </w:r>
      <w:r w:rsidR="007D72E6" w:rsidRPr="00E06202">
        <w:rPr>
          <w:rStyle w:val="fontstyle01"/>
          <w:color w:val="auto"/>
          <w:sz w:val="28"/>
          <w:szCs w:val="28"/>
        </w:rPr>
        <w:t>уменьшилась</w:t>
      </w:r>
      <w:r w:rsidR="00C900F7" w:rsidRPr="00E06202">
        <w:rPr>
          <w:rStyle w:val="fontstyle01"/>
          <w:color w:val="auto"/>
          <w:sz w:val="28"/>
          <w:szCs w:val="28"/>
        </w:rPr>
        <w:t xml:space="preserve"> и </w:t>
      </w:r>
      <w:r w:rsidRPr="00E06202">
        <w:rPr>
          <w:rStyle w:val="fontstyle01"/>
          <w:color w:val="auto"/>
          <w:sz w:val="28"/>
          <w:szCs w:val="28"/>
        </w:rPr>
        <w:t xml:space="preserve">составила </w:t>
      </w:r>
      <w:r w:rsidR="007D72E6" w:rsidRPr="00E06202">
        <w:rPr>
          <w:rStyle w:val="fontstyle01"/>
          <w:color w:val="auto"/>
          <w:sz w:val="28"/>
          <w:szCs w:val="28"/>
        </w:rPr>
        <w:t>4,66</w:t>
      </w:r>
      <w:r w:rsidRPr="00E06202">
        <w:rPr>
          <w:rStyle w:val="fontstyle01"/>
          <w:color w:val="auto"/>
          <w:sz w:val="28"/>
          <w:szCs w:val="28"/>
        </w:rPr>
        <w:t xml:space="preserve"> тыс.руб., </w:t>
      </w:r>
      <w:r w:rsidR="00831D09" w:rsidRPr="00E06202">
        <w:rPr>
          <w:rStyle w:val="fontstyle01"/>
          <w:color w:val="auto"/>
          <w:sz w:val="28"/>
          <w:szCs w:val="28"/>
        </w:rPr>
        <w:t xml:space="preserve">из них </w:t>
      </w:r>
      <w:r w:rsidR="007D72E6" w:rsidRPr="00E06202">
        <w:rPr>
          <w:rStyle w:val="fontstyle01"/>
          <w:color w:val="auto"/>
          <w:sz w:val="28"/>
          <w:szCs w:val="28"/>
        </w:rPr>
        <w:t>2,86</w:t>
      </w:r>
      <w:r w:rsidR="00831D09" w:rsidRPr="00E06202">
        <w:rPr>
          <w:rStyle w:val="fontstyle01"/>
          <w:color w:val="auto"/>
          <w:sz w:val="28"/>
          <w:szCs w:val="28"/>
        </w:rPr>
        <w:t xml:space="preserve"> тыс.руб. </w:t>
      </w:r>
      <w:r w:rsidR="007D72E6" w:rsidRPr="00E06202">
        <w:rPr>
          <w:rStyle w:val="fontstyle01"/>
          <w:color w:val="auto"/>
          <w:sz w:val="28"/>
          <w:szCs w:val="28"/>
        </w:rPr>
        <w:t>приобретение ГСМ</w:t>
      </w:r>
      <w:r w:rsidR="00831D09" w:rsidRPr="00E06202">
        <w:rPr>
          <w:rStyle w:val="fontstyle01"/>
          <w:color w:val="auto"/>
          <w:sz w:val="28"/>
          <w:szCs w:val="28"/>
        </w:rPr>
        <w:t xml:space="preserve"> и</w:t>
      </w:r>
      <w:r w:rsidRPr="00E06202">
        <w:rPr>
          <w:rStyle w:val="fontstyle01"/>
          <w:color w:val="auto"/>
          <w:sz w:val="28"/>
          <w:szCs w:val="28"/>
        </w:rPr>
        <w:t xml:space="preserve"> </w:t>
      </w:r>
      <w:r w:rsidRPr="00E06202">
        <w:rPr>
          <w:sz w:val="28"/>
          <w:szCs w:val="28"/>
          <w:shd w:val="clear" w:color="auto" w:fill="FFFFFF"/>
        </w:rPr>
        <w:t>1,80 тыс.руб. предрейсовый медицинский осмотр водителя.</w:t>
      </w:r>
      <w:r w:rsidR="00522526" w:rsidRPr="00E06202">
        <w:rPr>
          <w:sz w:val="28"/>
          <w:szCs w:val="28"/>
          <w:shd w:val="clear" w:color="auto" w:fill="FFFFFF"/>
        </w:rPr>
        <w:t xml:space="preserve"> </w:t>
      </w:r>
      <w:r w:rsidRPr="00E06202">
        <w:rPr>
          <w:rStyle w:val="fontstyle01"/>
          <w:color w:val="auto"/>
          <w:sz w:val="28"/>
          <w:szCs w:val="28"/>
        </w:rPr>
        <w:t>Следует отметить, что в текстовой части Пояснительной записки раскрыта информация о кредиторской задолженности. Просроченная кредиторская задолженность по состоянию на 01.01.202</w:t>
      </w:r>
      <w:r w:rsidR="007D72E6" w:rsidRPr="00E06202">
        <w:rPr>
          <w:rStyle w:val="fontstyle01"/>
          <w:color w:val="auto"/>
          <w:sz w:val="28"/>
          <w:szCs w:val="28"/>
        </w:rPr>
        <w:t>3</w:t>
      </w:r>
      <w:r w:rsidRPr="00E06202">
        <w:rPr>
          <w:rStyle w:val="fontstyle01"/>
          <w:color w:val="auto"/>
          <w:sz w:val="28"/>
          <w:szCs w:val="28"/>
        </w:rPr>
        <w:t>г. отсутствует.</w:t>
      </w:r>
    </w:p>
    <w:p w:rsidR="008D67DA" w:rsidRPr="00E06202" w:rsidRDefault="00A278B0" w:rsidP="008D67DA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b/>
          <w:color w:val="auto"/>
          <w:sz w:val="28"/>
          <w:szCs w:val="28"/>
        </w:rPr>
        <w:t>Сведения о государственном (муниципальном) долге, предоставленных бюджетных кредитах (ф.0503172)</w:t>
      </w:r>
      <w:r w:rsidRPr="00E06202">
        <w:rPr>
          <w:rStyle w:val="fontstyle01"/>
          <w:color w:val="auto"/>
          <w:sz w:val="28"/>
          <w:szCs w:val="28"/>
        </w:rPr>
        <w:t xml:space="preserve"> </w:t>
      </w:r>
      <w:r w:rsidR="00FB40D4" w:rsidRPr="00E06202">
        <w:rPr>
          <w:rStyle w:val="fontstyle01"/>
          <w:color w:val="auto"/>
          <w:sz w:val="28"/>
          <w:szCs w:val="28"/>
        </w:rPr>
        <w:t xml:space="preserve">в данной форме отражен </w:t>
      </w:r>
      <w:r w:rsidRPr="00E06202">
        <w:rPr>
          <w:rStyle w:val="fontstyle01"/>
          <w:color w:val="auto"/>
          <w:sz w:val="28"/>
          <w:szCs w:val="28"/>
        </w:rPr>
        <w:t>бюджетный кредит</w:t>
      </w:r>
      <w:r w:rsidR="00854878" w:rsidRPr="00E06202">
        <w:rPr>
          <w:rStyle w:val="fontstyle01"/>
          <w:color w:val="auto"/>
          <w:sz w:val="28"/>
          <w:szCs w:val="28"/>
        </w:rPr>
        <w:t>,</w:t>
      </w:r>
      <w:r w:rsidRPr="00E06202">
        <w:rPr>
          <w:rStyle w:val="fontstyle01"/>
          <w:color w:val="auto"/>
          <w:sz w:val="28"/>
          <w:szCs w:val="28"/>
        </w:rPr>
        <w:t xml:space="preserve"> предоставле</w:t>
      </w:r>
      <w:r w:rsidR="00FB40D4" w:rsidRPr="00E06202">
        <w:rPr>
          <w:rStyle w:val="fontstyle01"/>
          <w:color w:val="auto"/>
          <w:sz w:val="28"/>
          <w:szCs w:val="28"/>
        </w:rPr>
        <w:t>н</w:t>
      </w:r>
      <w:r w:rsidRPr="00E06202">
        <w:rPr>
          <w:rStyle w:val="fontstyle01"/>
          <w:color w:val="auto"/>
          <w:sz w:val="28"/>
          <w:szCs w:val="28"/>
        </w:rPr>
        <w:t>н</w:t>
      </w:r>
      <w:r w:rsidR="00FB40D4" w:rsidRPr="00E06202">
        <w:rPr>
          <w:rStyle w:val="fontstyle01"/>
          <w:color w:val="auto"/>
          <w:sz w:val="28"/>
          <w:szCs w:val="28"/>
        </w:rPr>
        <w:t>ый</w:t>
      </w:r>
      <w:r w:rsidRPr="00E06202">
        <w:rPr>
          <w:rStyle w:val="fontstyle01"/>
          <w:color w:val="auto"/>
          <w:sz w:val="28"/>
          <w:szCs w:val="28"/>
        </w:rPr>
        <w:t xml:space="preserve"> Белореченскому городскому поселению согласно договору от 11.05.2021г. №1 в сумме </w:t>
      </w:r>
      <w:r w:rsidR="008D67DA" w:rsidRPr="00E06202">
        <w:rPr>
          <w:rStyle w:val="fontstyle01"/>
          <w:color w:val="auto"/>
          <w:sz w:val="28"/>
          <w:szCs w:val="28"/>
        </w:rPr>
        <w:t>1</w:t>
      </w:r>
      <w:r w:rsidRPr="00E06202">
        <w:rPr>
          <w:rStyle w:val="fontstyle01"/>
          <w:color w:val="auto"/>
          <w:sz w:val="28"/>
          <w:szCs w:val="28"/>
        </w:rPr>
        <w:t> 000,00 тыс.руб.</w:t>
      </w:r>
      <w:r w:rsidR="008D67DA" w:rsidRPr="00E06202">
        <w:rPr>
          <w:rStyle w:val="fontstyle01"/>
          <w:color w:val="auto"/>
          <w:sz w:val="28"/>
          <w:szCs w:val="28"/>
        </w:rPr>
        <w:t>, Большееланскому сельскому поселению согласно договору от 12.08.2022г. №1 в сумме 3 000,00 тыс.руб., Тайтурскому городскому поселению согласно договору от 21.11.2022г. №1 в сумме 3 000,00 тыс.руб.</w:t>
      </w:r>
    </w:p>
    <w:p w:rsidR="004351C1" w:rsidRPr="00E06202" w:rsidRDefault="004351C1" w:rsidP="004351C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b/>
          <w:color w:val="auto"/>
          <w:sz w:val="28"/>
          <w:szCs w:val="28"/>
        </w:rPr>
        <w:t xml:space="preserve">Сведения о принятых и неисполненных обязательствах получателя бюджетных средств (ф.0503175) </w:t>
      </w:r>
      <w:r w:rsidRPr="00E06202">
        <w:rPr>
          <w:rStyle w:val="fontstyle01"/>
          <w:color w:val="auto"/>
          <w:sz w:val="28"/>
          <w:szCs w:val="28"/>
        </w:rPr>
        <w:t xml:space="preserve">раскрывает информацию о причинах неисполнения обязательств. Основной причиной является экономия по заработной плате. Согласно </w:t>
      </w:r>
      <w:r w:rsidR="000E299F" w:rsidRPr="00E06202">
        <w:rPr>
          <w:rStyle w:val="fontstyle01"/>
          <w:color w:val="auto"/>
          <w:sz w:val="28"/>
          <w:szCs w:val="28"/>
        </w:rPr>
        <w:t xml:space="preserve">предоставленной форме </w:t>
      </w:r>
      <w:r w:rsidRPr="00E06202">
        <w:rPr>
          <w:rStyle w:val="fontstyle01"/>
          <w:color w:val="auto"/>
          <w:sz w:val="28"/>
          <w:szCs w:val="28"/>
        </w:rPr>
        <w:t>бюджетные обязательства не исполнены:</w:t>
      </w:r>
    </w:p>
    <w:p w:rsidR="004351C1" w:rsidRPr="00E06202" w:rsidRDefault="004351C1" w:rsidP="004351C1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по заработной плате работников Комитета в сумме 743,12 тыс.руб. (экономия);</w:t>
      </w:r>
    </w:p>
    <w:p w:rsidR="004351C1" w:rsidRPr="00E06202" w:rsidRDefault="004351C1" w:rsidP="004351C1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lastRenderedPageBreak/>
        <w:t>по заработной плате гражданско-правовые договоры в сумме 42,9 тыс.руб. (экономия);</w:t>
      </w:r>
    </w:p>
    <w:p w:rsidR="004351C1" w:rsidRPr="00E06202" w:rsidRDefault="004351C1" w:rsidP="004351C1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налоги в сумме 332,43 тыс.руб.;</w:t>
      </w:r>
    </w:p>
    <w:p w:rsidR="004351C1" w:rsidRPr="00E06202" w:rsidRDefault="004351C1" w:rsidP="004351C1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предрейсовый медицинский осмотр в сумме 1,80 тыс.руб.;</w:t>
      </w:r>
    </w:p>
    <w:p w:rsidR="004351C1" w:rsidRPr="00E06202" w:rsidRDefault="004351C1" w:rsidP="004351C1">
      <w:pPr>
        <w:pStyle w:val="a3"/>
        <w:numPr>
          <w:ilvl w:val="0"/>
          <w:numId w:val="4"/>
        </w:numPr>
        <w:spacing w:line="240" w:lineRule="auto"/>
        <w:ind w:left="0" w:firstLine="709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приобретение ГСМ 2,86 тыс.руб.</w:t>
      </w:r>
    </w:p>
    <w:p w:rsidR="004351C1" w:rsidRPr="00E06202" w:rsidRDefault="004351C1" w:rsidP="004351C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Показатели граф 4, 5, 10 раздела «Бюджетные обязательства текущего (отчетного) финансового года» по расходам ф.0503128 сопоставимы с показателями граф 4, 5, 9 ф.0503127 соответственно.</w:t>
      </w:r>
    </w:p>
    <w:p w:rsidR="004351C1" w:rsidRPr="00E06202" w:rsidRDefault="004351C1" w:rsidP="004351C1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b/>
          <w:color w:val="auto"/>
          <w:sz w:val="28"/>
          <w:szCs w:val="28"/>
        </w:rPr>
        <w:t xml:space="preserve">Сведения об остатках денежных средств на счетах получателя бюджетных средств (ф.0503178) </w:t>
      </w:r>
      <w:r w:rsidRPr="00E06202">
        <w:rPr>
          <w:rStyle w:val="fontstyle01"/>
          <w:color w:val="auto"/>
          <w:sz w:val="28"/>
          <w:szCs w:val="28"/>
        </w:rPr>
        <w:t>остатки денежных средств на счетах получателя бюджетных средств составляют 424,19 тыс.руб.</w:t>
      </w:r>
    </w:p>
    <w:p w:rsidR="004351C1" w:rsidRPr="00E06202" w:rsidRDefault="004351C1" w:rsidP="004351C1">
      <w:pPr>
        <w:ind w:firstLine="709"/>
        <w:jc w:val="both"/>
        <w:rPr>
          <w:sz w:val="28"/>
          <w:szCs w:val="28"/>
          <w:shd w:val="clear" w:color="auto" w:fill="FFFFFF"/>
        </w:rPr>
      </w:pPr>
      <w:r w:rsidRPr="00E06202">
        <w:rPr>
          <w:rStyle w:val="fontstyle01"/>
          <w:color w:val="auto"/>
          <w:sz w:val="28"/>
          <w:szCs w:val="28"/>
        </w:rPr>
        <w:t xml:space="preserve">Согласно п.158 Инструкции №191н информация о результатах инвентаризации отражена в текстовой части Пояснительной записки. </w:t>
      </w:r>
      <w:r w:rsidRPr="00E06202">
        <w:rPr>
          <w:sz w:val="28"/>
          <w:szCs w:val="28"/>
          <w:shd w:val="clear" w:color="auto" w:fill="FFFFFF"/>
        </w:rPr>
        <w:t xml:space="preserve">В целях обеспечения достоверности данных бухгалтерского учета и годовой бухгалтерской отчетности Комитета по экономике и финансам, проведена инвентаризация имущества на 01.11.2022г. (приказ от 28.10.2022г. №341/1 «О проведении инвентаризации имущества») недостач и излишков не выявлено. </w:t>
      </w:r>
    </w:p>
    <w:p w:rsidR="00FB40D4" w:rsidRPr="00E06202" w:rsidRDefault="00A278B0" w:rsidP="00D43684">
      <w:pPr>
        <w:ind w:firstLine="709"/>
        <w:jc w:val="both"/>
        <w:rPr>
          <w:rStyle w:val="fontstyle01"/>
          <w:color w:val="auto"/>
          <w:sz w:val="28"/>
          <w:szCs w:val="28"/>
        </w:rPr>
      </w:pPr>
      <w:r w:rsidRPr="00E06202">
        <w:rPr>
          <w:rStyle w:val="fontstyle01"/>
          <w:color w:val="auto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</w:t>
      </w:r>
      <w:r w:rsidR="00E22A8D" w:rsidRPr="00E06202">
        <w:rPr>
          <w:rStyle w:val="fontstyle01"/>
          <w:color w:val="auto"/>
          <w:sz w:val="28"/>
          <w:szCs w:val="28"/>
        </w:rPr>
        <w:t>,</w:t>
      </w:r>
      <w:r w:rsidR="00D43684" w:rsidRPr="00E06202">
        <w:rPr>
          <w:rStyle w:val="fontstyle01"/>
          <w:color w:val="auto"/>
          <w:sz w:val="28"/>
          <w:szCs w:val="28"/>
        </w:rPr>
        <w:t xml:space="preserve"> </w:t>
      </w:r>
      <w:r w:rsidR="004351C1" w:rsidRPr="00E06202">
        <w:rPr>
          <w:rStyle w:val="fontstyle01"/>
          <w:color w:val="auto"/>
          <w:sz w:val="28"/>
          <w:szCs w:val="28"/>
        </w:rPr>
        <w:t>Сведения об изменениях остатков валюты баланса (ф.0503173)</w:t>
      </w:r>
      <w:r w:rsidR="004351C1" w:rsidRPr="00E06202">
        <w:rPr>
          <w:rStyle w:val="fontstyle01"/>
          <w:b/>
          <w:color w:val="auto"/>
          <w:sz w:val="28"/>
          <w:szCs w:val="28"/>
        </w:rPr>
        <w:t xml:space="preserve">, </w:t>
      </w:r>
      <w:r w:rsidRPr="00E06202">
        <w:rPr>
          <w:rStyle w:val="fontstyle01"/>
          <w:color w:val="auto"/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</w:t>
      </w:r>
      <w:r w:rsidR="00E22A8D" w:rsidRPr="00E06202">
        <w:rPr>
          <w:rStyle w:val="fontstyle01"/>
          <w:color w:val="auto"/>
          <w:sz w:val="28"/>
          <w:szCs w:val="28"/>
        </w:rPr>
        <w:t>,</w:t>
      </w:r>
      <w:r w:rsidR="00D43684" w:rsidRPr="00E06202">
        <w:rPr>
          <w:rStyle w:val="fontstyle01"/>
          <w:color w:val="auto"/>
          <w:sz w:val="28"/>
          <w:szCs w:val="28"/>
        </w:rPr>
        <w:t xml:space="preserve"> </w:t>
      </w:r>
      <w:r w:rsidRPr="00E06202">
        <w:rPr>
          <w:rStyle w:val="fontstyle01"/>
          <w:color w:val="auto"/>
          <w:sz w:val="28"/>
          <w:szCs w:val="28"/>
        </w:rPr>
        <w:t>Сведения о вложениях в объекты недвижимого имущества, объектах незавершен</w:t>
      </w:r>
      <w:r w:rsidR="002B0277" w:rsidRPr="00E06202">
        <w:rPr>
          <w:rStyle w:val="fontstyle01"/>
          <w:color w:val="auto"/>
          <w:sz w:val="28"/>
          <w:szCs w:val="28"/>
        </w:rPr>
        <w:t>ного строительства (ф. 0503190), Сведения об исполнении судебных решений по денежным обязательствам (ф.0503296)</w:t>
      </w:r>
      <w:r w:rsidR="002B0277" w:rsidRPr="00E06202">
        <w:rPr>
          <w:rStyle w:val="fontstyle01"/>
          <w:b/>
          <w:color w:val="auto"/>
          <w:sz w:val="28"/>
          <w:szCs w:val="28"/>
        </w:rPr>
        <w:t xml:space="preserve"> </w:t>
      </w:r>
      <w:r w:rsidRPr="00E06202">
        <w:rPr>
          <w:rStyle w:val="fontstyle01"/>
          <w:color w:val="auto"/>
          <w:sz w:val="28"/>
          <w:szCs w:val="28"/>
        </w:rPr>
        <w:t xml:space="preserve">не имеют </w:t>
      </w:r>
      <w:r w:rsidR="00FB40D4" w:rsidRPr="00E06202">
        <w:rPr>
          <w:rStyle w:val="fontstyle01"/>
          <w:color w:val="auto"/>
          <w:sz w:val="28"/>
          <w:szCs w:val="28"/>
        </w:rPr>
        <w:t xml:space="preserve">числовых </w:t>
      </w:r>
      <w:r w:rsidRPr="00E06202">
        <w:rPr>
          <w:rStyle w:val="fontstyle01"/>
          <w:color w:val="auto"/>
          <w:sz w:val="28"/>
          <w:szCs w:val="28"/>
        </w:rPr>
        <w:t>показателей</w:t>
      </w:r>
      <w:r w:rsidR="00C900F7" w:rsidRPr="00E06202">
        <w:rPr>
          <w:rStyle w:val="fontstyle01"/>
          <w:color w:val="auto"/>
          <w:sz w:val="28"/>
          <w:szCs w:val="28"/>
        </w:rPr>
        <w:t>, отражены в текстовой части Пояснительной записки.</w:t>
      </w:r>
      <w:r w:rsidRPr="00E06202">
        <w:rPr>
          <w:rStyle w:val="fontstyle01"/>
          <w:color w:val="auto"/>
          <w:sz w:val="28"/>
          <w:szCs w:val="28"/>
        </w:rPr>
        <w:t xml:space="preserve"> </w:t>
      </w:r>
    </w:p>
    <w:p w:rsidR="004A22D2" w:rsidRPr="00E06202" w:rsidRDefault="004A22D2" w:rsidP="00D4368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06202">
        <w:rPr>
          <w:sz w:val="28"/>
          <w:szCs w:val="28"/>
        </w:rPr>
        <w:t>Оценкой обобщенных показателей форм бюджетной отчетности путем суммирования одноименных показателей и исключения, в установленном Инструкцией №191н порядке, взаимосвязанных показателей по позициям консолидируемых форм бюджетной отчетности отклонений не выявлено.</w:t>
      </w:r>
    </w:p>
    <w:p w:rsidR="005A32E1" w:rsidRPr="00E06202" w:rsidRDefault="005A32E1" w:rsidP="003E6100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>В 202</w:t>
      </w:r>
      <w:r w:rsidR="001F0E91" w:rsidRPr="00E06202">
        <w:rPr>
          <w:sz w:val="28"/>
          <w:szCs w:val="28"/>
        </w:rPr>
        <w:t>2</w:t>
      </w:r>
      <w:r w:rsidRPr="00E06202">
        <w:rPr>
          <w:sz w:val="28"/>
          <w:szCs w:val="28"/>
        </w:rPr>
        <w:t xml:space="preserve"> году финансирование расходов Комитета по экономике и финансам осуществлялось в рамках программных расходов. Комитет по экономике и финансам являлся разработчиком и ответственным исполнителем</w:t>
      </w:r>
      <w:r w:rsidR="002731FA" w:rsidRPr="00E06202">
        <w:rPr>
          <w:sz w:val="28"/>
          <w:szCs w:val="28"/>
        </w:rPr>
        <w:t>, исполнителем</w:t>
      </w:r>
      <w:r w:rsidRPr="00E06202">
        <w:rPr>
          <w:sz w:val="28"/>
          <w:szCs w:val="28"/>
        </w:rPr>
        <w:t xml:space="preserve"> следующих муниципальных программ</w:t>
      </w:r>
      <w:r w:rsidR="00E155B4" w:rsidRPr="00E06202">
        <w:rPr>
          <w:sz w:val="28"/>
          <w:szCs w:val="28"/>
        </w:rPr>
        <w:t xml:space="preserve"> (далее–МП)</w:t>
      </w:r>
      <w:r w:rsidRPr="00E06202">
        <w:rPr>
          <w:sz w:val="28"/>
          <w:szCs w:val="28"/>
        </w:rPr>
        <w:t>:</w:t>
      </w:r>
    </w:p>
    <w:p w:rsidR="005A32E1" w:rsidRPr="00E06202" w:rsidRDefault="005A32E1" w:rsidP="003E6100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 xml:space="preserve">Бюджетные назначения по </w:t>
      </w:r>
      <w:r w:rsidR="00E155B4" w:rsidRPr="00E06202">
        <w:rPr>
          <w:sz w:val="28"/>
          <w:szCs w:val="28"/>
        </w:rPr>
        <w:t xml:space="preserve">МП </w:t>
      </w:r>
      <w:r w:rsidRPr="00E06202">
        <w:rPr>
          <w:sz w:val="28"/>
          <w:szCs w:val="28"/>
        </w:rPr>
        <w:t xml:space="preserve">«Содержание и функционирование органов местного самоуправления» по данным ф.0503127 составили </w:t>
      </w:r>
      <w:r w:rsidR="00AC3911" w:rsidRPr="00E06202">
        <w:rPr>
          <w:sz w:val="28"/>
          <w:szCs w:val="28"/>
        </w:rPr>
        <w:t>219 114,30</w:t>
      </w:r>
      <w:r w:rsidRPr="00E06202">
        <w:rPr>
          <w:sz w:val="28"/>
          <w:szCs w:val="28"/>
        </w:rPr>
        <w:t xml:space="preserve"> тыс.руб. Исполнение программных расходов составило </w:t>
      </w:r>
      <w:r w:rsidR="00AC3911" w:rsidRPr="00E06202">
        <w:rPr>
          <w:sz w:val="28"/>
          <w:szCs w:val="28"/>
        </w:rPr>
        <w:t>217 472,54</w:t>
      </w:r>
      <w:r w:rsidRPr="00E06202">
        <w:rPr>
          <w:sz w:val="28"/>
          <w:szCs w:val="28"/>
        </w:rPr>
        <w:t xml:space="preserve"> тыс.руб. или </w:t>
      </w:r>
      <w:r w:rsidR="00BC0523" w:rsidRPr="00E06202">
        <w:rPr>
          <w:sz w:val="28"/>
          <w:szCs w:val="28"/>
        </w:rPr>
        <w:t>9</w:t>
      </w:r>
      <w:r w:rsidR="00AC3911" w:rsidRPr="00E06202">
        <w:rPr>
          <w:sz w:val="28"/>
          <w:szCs w:val="28"/>
        </w:rPr>
        <w:t>9,25</w:t>
      </w:r>
      <w:r w:rsidRPr="00E06202">
        <w:rPr>
          <w:sz w:val="28"/>
          <w:szCs w:val="28"/>
        </w:rPr>
        <w:t xml:space="preserve">%. Неисполненные назначения составили </w:t>
      </w:r>
      <w:r w:rsidR="00AC3911" w:rsidRPr="00E06202">
        <w:rPr>
          <w:sz w:val="28"/>
          <w:szCs w:val="28"/>
        </w:rPr>
        <w:t>1 641,76</w:t>
      </w:r>
      <w:r w:rsidRPr="00E06202">
        <w:rPr>
          <w:sz w:val="28"/>
          <w:szCs w:val="28"/>
        </w:rPr>
        <w:t xml:space="preserve"> тыс.руб.  </w:t>
      </w:r>
    </w:p>
    <w:p w:rsidR="00BC0523" w:rsidRPr="00E06202" w:rsidRDefault="00BC0523" w:rsidP="00D43684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 xml:space="preserve">Бюджетные назначения по МП «Комплексное развитие сельских территорий Усольского района» по данным ф.0503127 составили </w:t>
      </w:r>
      <w:r w:rsidR="00AC3911" w:rsidRPr="00E06202">
        <w:rPr>
          <w:sz w:val="28"/>
          <w:szCs w:val="28"/>
        </w:rPr>
        <w:t>10 582,05</w:t>
      </w:r>
      <w:r w:rsidRPr="00E06202">
        <w:rPr>
          <w:sz w:val="28"/>
          <w:szCs w:val="28"/>
        </w:rPr>
        <w:t xml:space="preserve"> тыс.руб. Исполнение программных расходов за 202</w:t>
      </w:r>
      <w:r w:rsidR="00AC3911" w:rsidRPr="00E06202">
        <w:rPr>
          <w:sz w:val="28"/>
          <w:szCs w:val="28"/>
        </w:rPr>
        <w:t>2</w:t>
      </w:r>
      <w:r w:rsidRPr="00E06202">
        <w:rPr>
          <w:sz w:val="28"/>
          <w:szCs w:val="28"/>
        </w:rPr>
        <w:t xml:space="preserve"> год составило </w:t>
      </w:r>
      <w:r w:rsidR="00AC3911" w:rsidRPr="00E06202">
        <w:rPr>
          <w:sz w:val="28"/>
          <w:szCs w:val="28"/>
        </w:rPr>
        <w:t>10 525,89</w:t>
      </w:r>
      <w:r w:rsidRPr="00E06202">
        <w:rPr>
          <w:sz w:val="28"/>
          <w:szCs w:val="28"/>
        </w:rPr>
        <w:t xml:space="preserve"> тыс.руб. или </w:t>
      </w:r>
      <w:r w:rsidR="00AC3911" w:rsidRPr="00E06202">
        <w:rPr>
          <w:sz w:val="28"/>
          <w:szCs w:val="28"/>
        </w:rPr>
        <w:t>99,47</w:t>
      </w:r>
      <w:r w:rsidRPr="00E06202">
        <w:rPr>
          <w:sz w:val="28"/>
          <w:szCs w:val="28"/>
        </w:rPr>
        <w:t xml:space="preserve">%. Неисполненные назначения составили </w:t>
      </w:r>
      <w:r w:rsidR="00AC3911" w:rsidRPr="00E06202">
        <w:rPr>
          <w:sz w:val="28"/>
          <w:szCs w:val="28"/>
        </w:rPr>
        <w:t>56,16</w:t>
      </w:r>
      <w:r w:rsidRPr="00E06202">
        <w:rPr>
          <w:sz w:val="28"/>
          <w:szCs w:val="28"/>
        </w:rPr>
        <w:t xml:space="preserve"> тыс.руб. </w:t>
      </w:r>
    </w:p>
    <w:p w:rsidR="00AC3911" w:rsidRPr="00E06202" w:rsidRDefault="00BC0523" w:rsidP="00AC3911">
      <w:pPr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lastRenderedPageBreak/>
        <w:t xml:space="preserve">Бюджетные назначения по МП «Развитие экономического потенциала и создание условий благоприятного инвестиционного климата» по данным ф.0503127 составили </w:t>
      </w:r>
      <w:r w:rsidR="00AC3911" w:rsidRPr="00E06202">
        <w:rPr>
          <w:sz w:val="28"/>
          <w:szCs w:val="28"/>
        </w:rPr>
        <w:t xml:space="preserve">1 167,5 тыс.руб. Исполнение программных расходов за 2022 год составило 1 144,01 тыс.руб. или 97,99%. Неисполненные назначения составили 23,49 тыс.руб. </w:t>
      </w:r>
    </w:p>
    <w:p w:rsidR="00C8269A" w:rsidRPr="00E06202" w:rsidRDefault="00C8269A" w:rsidP="00D4368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6202">
        <w:rPr>
          <w:rFonts w:ascii="Times New Roman" w:hAnsi="Times New Roman"/>
          <w:b/>
          <w:sz w:val="28"/>
          <w:szCs w:val="28"/>
        </w:rPr>
        <w:t>Выводы</w:t>
      </w:r>
    </w:p>
    <w:p w:rsidR="003F0478" w:rsidRPr="00E06202" w:rsidRDefault="003F0478" w:rsidP="003F04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06202">
        <w:rPr>
          <w:sz w:val="28"/>
          <w:szCs w:val="28"/>
        </w:rPr>
        <w:t xml:space="preserve">Годовая бюджетная отчетность за 2022 год Комитета по экономике и финансам администрации Усольского муниципального района Иркутской области, соответствует перечню и формам, установленным Бюджетным кодексом РФ,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№191н. </w:t>
      </w:r>
    </w:p>
    <w:p w:rsidR="00685897" w:rsidRPr="00E06202" w:rsidRDefault="00685897" w:rsidP="006858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202">
        <w:rPr>
          <w:rFonts w:ascii="Times New Roman" w:hAnsi="Times New Roman" w:cs="Times New Roman"/>
          <w:sz w:val="28"/>
          <w:szCs w:val="28"/>
        </w:rPr>
        <w:t xml:space="preserve">Представленная для внешней проверки годовая бюджетная отчетность достоверно отражает финансовое положение главного администратора бюджетных средств бюджета </w:t>
      </w:r>
      <w:r w:rsidR="00E06202" w:rsidRPr="00E06202">
        <w:rPr>
          <w:rFonts w:ascii="Times New Roman" w:hAnsi="Times New Roman" w:cs="Times New Roman"/>
          <w:sz w:val="28"/>
          <w:szCs w:val="28"/>
        </w:rPr>
        <w:t xml:space="preserve">Усольского </w:t>
      </w:r>
      <w:r w:rsidRPr="00E06202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3E6100" w:rsidRPr="00E06202" w:rsidRDefault="003E6100" w:rsidP="00D43684">
      <w:pPr>
        <w:pStyle w:val="ab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269A" w:rsidRPr="00E06202" w:rsidRDefault="00C8269A" w:rsidP="00D43684">
      <w:pPr>
        <w:ind w:firstLine="709"/>
        <w:rPr>
          <w:lang w:val="x-none"/>
        </w:rPr>
      </w:pPr>
    </w:p>
    <w:p w:rsidR="003F0478" w:rsidRPr="00E06202" w:rsidRDefault="003F0478" w:rsidP="00D436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BF2" w:rsidRPr="00E06202" w:rsidRDefault="00737BF2" w:rsidP="00737BF2">
      <w:pPr>
        <w:pStyle w:val="a6"/>
        <w:rPr>
          <w:rFonts w:ascii="Times New Roman" w:hAnsi="Times New Roman"/>
          <w:sz w:val="28"/>
          <w:szCs w:val="28"/>
        </w:rPr>
      </w:pPr>
      <w:r w:rsidRPr="00E06202">
        <w:rPr>
          <w:rFonts w:ascii="Times New Roman" w:hAnsi="Times New Roman"/>
          <w:sz w:val="28"/>
          <w:szCs w:val="28"/>
        </w:rPr>
        <w:t>Председатель КСП</w:t>
      </w:r>
      <w:r w:rsidR="003F0478" w:rsidRPr="00E0620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Pr="00E06202">
        <w:rPr>
          <w:rFonts w:ascii="Times New Roman" w:hAnsi="Times New Roman"/>
          <w:sz w:val="28"/>
          <w:szCs w:val="28"/>
        </w:rPr>
        <w:t>И.В.</w:t>
      </w:r>
      <w:r w:rsidR="00854878" w:rsidRPr="00E0620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06202">
        <w:rPr>
          <w:rFonts w:ascii="Times New Roman" w:hAnsi="Times New Roman"/>
          <w:sz w:val="28"/>
          <w:szCs w:val="28"/>
        </w:rPr>
        <w:t>Ковальчук</w:t>
      </w: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685897" w:rsidRPr="00E06202" w:rsidRDefault="00685897" w:rsidP="003F0478">
      <w:pPr>
        <w:pStyle w:val="a6"/>
        <w:rPr>
          <w:rFonts w:ascii="Times New Roman" w:hAnsi="Times New Roman"/>
          <w:sz w:val="24"/>
          <w:szCs w:val="24"/>
        </w:rPr>
      </w:pPr>
    </w:p>
    <w:p w:rsidR="009A05EE" w:rsidRPr="00E06202" w:rsidRDefault="00737BF2" w:rsidP="003F0478">
      <w:pPr>
        <w:pStyle w:val="a6"/>
      </w:pPr>
      <w:r w:rsidRPr="00E06202">
        <w:rPr>
          <w:rFonts w:ascii="Times New Roman" w:hAnsi="Times New Roman"/>
          <w:sz w:val="24"/>
          <w:szCs w:val="24"/>
        </w:rPr>
        <w:t>Исполнитель инспектор в аппарате КСП Попова С.Ю.</w:t>
      </w:r>
    </w:p>
    <w:sectPr w:rsidR="009A05EE" w:rsidRPr="00E0620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47" w:rsidRDefault="004A6447" w:rsidP="000F2B5C">
      <w:r>
        <w:separator/>
      </w:r>
    </w:p>
  </w:endnote>
  <w:endnote w:type="continuationSeparator" w:id="0">
    <w:p w:rsidR="004A6447" w:rsidRDefault="004A6447" w:rsidP="000F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29733"/>
      <w:docPartObj>
        <w:docPartGallery w:val="Page Numbers (Bottom of Page)"/>
        <w:docPartUnique/>
      </w:docPartObj>
    </w:sdtPr>
    <w:sdtEndPr/>
    <w:sdtContent>
      <w:p w:rsidR="00AC3911" w:rsidRDefault="00AC391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7C">
          <w:rPr>
            <w:noProof/>
          </w:rPr>
          <w:t>1</w:t>
        </w:r>
        <w:r>
          <w:fldChar w:fldCharType="end"/>
        </w:r>
      </w:p>
    </w:sdtContent>
  </w:sdt>
  <w:p w:rsidR="00AC3911" w:rsidRDefault="00AC39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47" w:rsidRDefault="004A6447" w:rsidP="000F2B5C">
      <w:r>
        <w:separator/>
      </w:r>
    </w:p>
  </w:footnote>
  <w:footnote w:type="continuationSeparator" w:id="0">
    <w:p w:rsidR="004A6447" w:rsidRDefault="004A6447" w:rsidP="000F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14C"/>
    <w:multiLevelType w:val="hybridMultilevel"/>
    <w:tmpl w:val="9D4CF6E6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2257E"/>
    <w:multiLevelType w:val="hybridMultilevel"/>
    <w:tmpl w:val="14F67FB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5D0A5B"/>
    <w:multiLevelType w:val="hybridMultilevel"/>
    <w:tmpl w:val="867A9190"/>
    <w:lvl w:ilvl="0" w:tplc="B1AA7B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C148EF"/>
    <w:multiLevelType w:val="hybridMultilevel"/>
    <w:tmpl w:val="5AF6F996"/>
    <w:lvl w:ilvl="0" w:tplc="21A8936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9A"/>
    <w:rsid w:val="000149FA"/>
    <w:rsid w:val="00026013"/>
    <w:rsid w:val="00030F07"/>
    <w:rsid w:val="000C3933"/>
    <w:rsid w:val="000E299F"/>
    <w:rsid w:val="000F2B5C"/>
    <w:rsid w:val="00103DF8"/>
    <w:rsid w:val="0010547B"/>
    <w:rsid w:val="00113C4E"/>
    <w:rsid w:val="001220F4"/>
    <w:rsid w:val="00127395"/>
    <w:rsid w:val="00133703"/>
    <w:rsid w:val="001729B0"/>
    <w:rsid w:val="00173BB2"/>
    <w:rsid w:val="001800CB"/>
    <w:rsid w:val="001A5FA2"/>
    <w:rsid w:val="001D2E17"/>
    <w:rsid w:val="001D62CF"/>
    <w:rsid w:val="001F0E91"/>
    <w:rsid w:val="002217AA"/>
    <w:rsid w:val="002608CD"/>
    <w:rsid w:val="00262098"/>
    <w:rsid w:val="002731FA"/>
    <w:rsid w:val="002B0277"/>
    <w:rsid w:val="002B36A3"/>
    <w:rsid w:val="00303BE9"/>
    <w:rsid w:val="00313B50"/>
    <w:rsid w:val="003278F5"/>
    <w:rsid w:val="00356A1A"/>
    <w:rsid w:val="003976FB"/>
    <w:rsid w:val="003B6732"/>
    <w:rsid w:val="003C1CC7"/>
    <w:rsid w:val="003D33CB"/>
    <w:rsid w:val="003E6100"/>
    <w:rsid w:val="003E68BD"/>
    <w:rsid w:val="003F0478"/>
    <w:rsid w:val="003F604E"/>
    <w:rsid w:val="004351C1"/>
    <w:rsid w:val="004456B4"/>
    <w:rsid w:val="00452828"/>
    <w:rsid w:val="0046627C"/>
    <w:rsid w:val="004750AF"/>
    <w:rsid w:val="00492406"/>
    <w:rsid w:val="004A22D2"/>
    <w:rsid w:val="004A6447"/>
    <w:rsid w:val="004E5137"/>
    <w:rsid w:val="004E5B6C"/>
    <w:rsid w:val="005216D8"/>
    <w:rsid w:val="00522526"/>
    <w:rsid w:val="005368D1"/>
    <w:rsid w:val="00550665"/>
    <w:rsid w:val="005A32E1"/>
    <w:rsid w:val="005B5112"/>
    <w:rsid w:val="005C2A98"/>
    <w:rsid w:val="005C6ED6"/>
    <w:rsid w:val="006130B0"/>
    <w:rsid w:val="006313FA"/>
    <w:rsid w:val="00685897"/>
    <w:rsid w:val="0069200F"/>
    <w:rsid w:val="006B38F6"/>
    <w:rsid w:val="006C11FA"/>
    <w:rsid w:val="006C3CBF"/>
    <w:rsid w:val="00720EA4"/>
    <w:rsid w:val="007276DC"/>
    <w:rsid w:val="00737BF2"/>
    <w:rsid w:val="00755585"/>
    <w:rsid w:val="00786D03"/>
    <w:rsid w:val="00791C72"/>
    <w:rsid w:val="007D72E6"/>
    <w:rsid w:val="00812EDA"/>
    <w:rsid w:val="00831D09"/>
    <w:rsid w:val="00845974"/>
    <w:rsid w:val="00854878"/>
    <w:rsid w:val="008760A2"/>
    <w:rsid w:val="00895D69"/>
    <w:rsid w:val="008C5984"/>
    <w:rsid w:val="008D0279"/>
    <w:rsid w:val="008D16CC"/>
    <w:rsid w:val="008D1E64"/>
    <w:rsid w:val="008D67DA"/>
    <w:rsid w:val="008E542E"/>
    <w:rsid w:val="00905510"/>
    <w:rsid w:val="00920CDD"/>
    <w:rsid w:val="00944909"/>
    <w:rsid w:val="00947B85"/>
    <w:rsid w:val="009A05EE"/>
    <w:rsid w:val="009B6FFF"/>
    <w:rsid w:val="009D2794"/>
    <w:rsid w:val="009D5E4F"/>
    <w:rsid w:val="00A23C34"/>
    <w:rsid w:val="00A278B0"/>
    <w:rsid w:val="00A82D2E"/>
    <w:rsid w:val="00AA3FD1"/>
    <w:rsid w:val="00AA6869"/>
    <w:rsid w:val="00AB60DC"/>
    <w:rsid w:val="00AB64AE"/>
    <w:rsid w:val="00AC3911"/>
    <w:rsid w:val="00AE5AEF"/>
    <w:rsid w:val="00B02918"/>
    <w:rsid w:val="00B20389"/>
    <w:rsid w:val="00B20985"/>
    <w:rsid w:val="00B217F8"/>
    <w:rsid w:val="00B27A07"/>
    <w:rsid w:val="00B4316B"/>
    <w:rsid w:val="00B6526C"/>
    <w:rsid w:val="00B661D4"/>
    <w:rsid w:val="00B743E1"/>
    <w:rsid w:val="00B85FAF"/>
    <w:rsid w:val="00BC0523"/>
    <w:rsid w:val="00BC0F57"/>
    <w:rsid w:val="00BD68DA"/>
    <w:rsid w:val="00C044C4"/>
    <w:rsid w:val="00C1310B"/>
    <w:rsid w:val="00C21AFD"/>
    <w:rsid w:val="00C31284"/>
    <w:rsid w:val="00C35B2D"/>
    <w:rsid w:val="00C37BD6"/>
    <w:rsid w:val="00C8269A"/>
    <w:rsid w:val="00C900F7"/>
    <w:rsid w:val="00CA5009"/>
    <w:rsid w:val="00CA5068"/>
    <w:rsid w:val="00CB7FE1"/>
    <w:rsid w:val="00CC2B83"/>
    <w:rsid w:val="00CC3129"/>
    <w:rsid w:val="00CD2835"/>
    <w:rsid w:val="00CE0FBB"/>
    <w:rsid w:val="00CE5773"/>
    <w:rsid w:val="00D113A3"/>
    <w:rsid w:val="00D36DFA"/>
    <w:rsid w:val="00D43684"/>
    <w:rsid w:val="00D6474F"/>
    <w:rsid w:val="00D80068"/>
    <w:rsid w:val="00D901BB"/>
    <w:rsid w:val="00D935D8"/>
    <w:rsid w:val="00D93C1C"/>
    <w:rsid w:val="00DA31E7"/>
    <w:rsid w:val="00DC3A96"/>
    <w:rsid w:val="00DF77E4"/>
    <w:rsid w:val="00E04F9F"/>
    <w:rsid w:val="00E06202"/>
    <w:rsid w:val="00E1415B"/>
    <w:rsid w:val="00E155B4"/>
    <w:rsid w:val="00E22A8D"/>
    <w:rsid w:val="00E40B7C"/>
    <w:rsid w:val="00EA50A8"/>
    <w:rsid w:val="00EE2DB9"/>
    <w:rsid w:val="00EF0EF3"/>
    <w:rsid w:val="00F007B8"/>
    <w:rsid w:val="00F07E1B"/>
    <w:rsid w:val="00F46369"/>
    <w:rsid w:val="00F536AA"/>
    <w:rsid w:val="00F53AF4"/>
    <w:rsid w:val="00F55AEC"/>
    <w:rsid w:val="00F800BA"/>
    <w:rsid w:val="00F920F3"/>
    <w:rsid w:val="00F97E54"/>
    <w:rsid w:val="00FA509F"/>
    <w:rsid w:val="00FB0F12"/>
    <w:rsid w:val="00FB40D4"/>
    <w:rsid w:val="00FB6D04"/>
    <w:rsid w:val="00FE2A80"/>
    <w:rsid w:val="00FF0624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79C9"/>
  <w15:docId w15:val="{3406D0B6-7941-4229-8206-4FF2324C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rsid w:val="00C8269A"/>
  </w:style>
  <w:style w:type="paragraph" w:styleId="a3">
    <w:name w:val="List Paragraph"/>
    <w:basedOn w:val="a"/>
    <w:uiPriority w:val="99"/>
    <w:qFormat/>
    <w:rsid w:val="00C8269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customStyle="1" w:styleId="Default">
    <w:name w:val="Default"/>
    <w:rsid w:val="00C826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82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269A"/>
    <w:rPr>
      <w:rFonts w:ascii="Arial" w:eastAsia="Calibri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6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C8269A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C8269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Гипертекстовая ссылка"/>
    <w:uiPriority w:val="99"/>
    <w:rsid w:val="00C8269A"/>
    <w:rPr>
      <w:color w:val="106BBE"/>
    </w:rPr>
  </w:style>
  <w:style w:type="paragraph" w:styleId="a9">
    <w:name w:val="Normal (Web)"/>
    <w:basedOn w:val="a"/>
    <w:link w:val="aa"/>
    <w:uiPriority w:val="99"/>
    <w:rsid w:val="00C8269A"/>
    <w:pPr>
      <w:spacing w:before="100" w:beforeAutospacing="1" w:after="100" w:afterAutospacing="1"/>
    </w:pPr>
  </w:style>
  <w:style w:type="character" w:customStyle="1" w:styleId="fontstyle01">
    <w:name w:val="fontstyle01"/>
    <w:rsid w:val="00C8269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 Spacing"/>
    <w:uiPriority w:val="1"/>
    <w:qFormat/>
    <w:rsid w:val="00C82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C82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278B0"/>
  </w:style>
  <w:style w:type="paragraph" w:styleId="ac">
    <w:name w:val="header"/>
    <w:basedOn w:val="a"/>
    <w:link w:val="ad"/>
    <w:uiPriority w:val="99"/>
    <w:unhideWhenUsed/>
    <w:rsid w:val="000F2B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F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F2B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2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2217AA"/>
    <w:pPr>
      <w:spacing w:after="60"/>
      <w:jc w:val="center"/>
    </w:pPr>
    <w:rPr>
      <w:rFonts w:ascii="Arial" w:hAnsi="Arial"/>
      <w:i/>
      <w:szCs w:val="20"/>
    </w:rPr>
  </w:style>
  <w:style w:type="character" w:customStyle="1" w:styleId="af1">
    <w:name w:val="Подзаголовок Знак"/>
    <w:basedOn w:val="a0"/>
    <w:link w:val="af0"/>
    <w:rsid w:val="002217AA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3839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Duma-6</dc:creator>
  <cp:lastModifiedBy>Duma-6</cp:lastModifiedBy>
  <cp:revision>13</cp:revision>
  <cp:lastPrinted>2023-04-07T08:13:00Z</cp:lastPrinted>
  <dcterms:created xsi:type="dcterms:W3CDTF">2023-03-16T08:47:00Z</dcterms:created>
  <dcterms:modified xsi:type="dcterms:W3CDTF">2023-04-11T01:27:00Z</dcterms:modified>
</cp:coreProperties>
</file>