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361"/>
        <w:gridCol w:w="5210"/>
      </w:tblGrid>
      <w:tr w:rsidR="007651C6" w:rsidRPr="00813A07" w:rsidTr="007651C6">
        <w:trPr>
          <w:trHeight w:val="3179"/>
        </w:trPr>
        <w:tc>
          <w:tcPr>
            <w:tcW w:w="9571" w:type="dxa"/>
            <w:gridSpan w:val="2"/>
            <w:tcBorders>
              <w:bottom w:val="single" w:sz="18" w:space="0" w:color="auto"/>
            </w:tcBorders>
          </w:tcPr>
          <w:p w:rsidR="007651C6" w:rsidRPr="00813A07" w:rsidRDefault="007651C6" w:rsidP="007651C6">
            <w:pPr>
              <w:spacing w:after="0" w:line="240" w:lineRule="auto"/>
              <w:ind w:right="283"/>
              <w:jc w:val="center"/>
              <w:rPr>
                <w:rFonts w:ascii="Times New Roman" w:hAnsi="Times New Roman" w:cs="Times New Roman"/>
                <w:b/>
                <w:bCs/>
              </w:rPr>
            </w:pPr>
            <w:r w:rsidRPr="00813A07">
              <w:rPr>
                <w:rFonts w:ascii="Times New Roman" w:hAnsi="Times New Roman" w:cs="Times New Roman"/>
                <w:b/>
                <w:bCs/>
                <w:noProof/>
                <w:lang w:eastAsia="ru-RU"/>
              </w:rPr>
              <w:drawing>
                <wp:inline distT="0" distB="0" distL="0" distR="0" wp14:anchorId="6E3707B0" wp14:editId="502EED63">
                  <wp:extent cx="7048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p w:rsidR="007651C6" w:rsidRPr="00813A07" w:rsidRDefault="007651C6" w:rsidP="007651C6">
            <w:pPr>
              <w:spacing w:after="0" w:line="240" w:lineRule="auto"/>
              <w:ind w:right="283"/>
              <w:jc w:val="center"/>
              <w:rPr>
                <w:rFonts w:ascii="Times New Roman" w:hAnsi="Times New Roman" w:cs="Times New Roman"/>
                <w:b/>
                <w:bCs/>
                <w:sz w:val="28"/>
                <w:szCs w:val="28"/>
              </w:rPr>
            </w:pPr>
            <w:r w:rsidRPr="00813A07">
              <w:rPr>
                <w:rFonts w:ascii="Times New Roman" w:hAnsi="Times New Roman" w:cs="Times New Roman"/>
                <w:b/>
                <w:bCs/>
                <w:sz w:val="28"/>
                <w:szCs w:val="28"/>
              </w:rPr>
              <w:t>Контрольно-</w:t>
            </w:r>
            <w:r w:rsidR="0054624E" w:rsidRPr="00813A07">
              <w:rPr>
                <w:rFonts w:ascii="Times New Roman" w:hAnsi="Times New Roman" w:cs="Times New Roman"/>
                <w:b/>
                <w:bCs/>
                <w:sz w:val="28"/>
                <w:szCs w:val="28"/>
              </w:rPr>
              <w:t>счетная палата</w:t>
            </w:r>
          </w:p>
          <w:p w:rsidR="007651C6" w:rsidRPr="00813A07" w:rsidRDefault="0054624E" w:rsidP="007651C6">
            <w:pPr>
              <w:spacing w:after="0" w:line="240" w:lineRule="auto"/>
              <w:ind w:right="283"/>
              <w:jc w:val="center"/>
              <w:rPr>
                <w:rFonts w:ascii="Times New Roman" w:hAnsi="Times New Roman" w:cs="Times New Roman"/>
                <w:b/>
                <w:bCs/>
                <w:sz w:val="28"/>
                <w:szCs w:val="28"/>
              </w:rPr>
            </w:pPr>
            <w:r w:rsidRPr="00813A07">
              <w:rPr>
                <w:rFonts w:ascii="Times New Roman" w:hAnsi="Times New Roman" w:cs="Times New Roman"/>
                <w:b/>
                <w:bCs/>
                <w:sz w:val="28"/>
                <w:szCs w:val="28"/>
              </w:rPr>
              <w:t xml:space="preserve">Усольского </w:t>
            </w:r>
            <w:r w:rsidR="007651C6" w:rsidRPr="00813A07">
              <w:rPr>
                <w:rFonts w:ascii="Times New Roman" w:hAnsi="Times New Roman" w:cs="Times New Roman"/>
                <w:b/>
                <w:bCs/>
                <w:sz w:val="28"/>
                <w:szCs w:val="28"/>
              </w:rPr>
              <w:t>муниципального района</w:t>
            </w:r>
          </w:p>
          <w:p w:rsidR="007651C6" w:rsidRPr="00813A07" w:rsidRDefault="0054624E" w:rsidP="007651C6">
            <w:pPr>
              <w:spacing w:after="0" w:line="240" w:lineRule="auto"/>
              <w:ind w:right="283"/>
              <w:jc w:val="center"/>
              <w:rPr>
                <w:rFonts w:ascii="Times New Roman" w:hAnsi="Times New Roman" w:cs="Times New Roman"/>
                <w:b/>
                <w:bCs/>
                <w:sz w:val="28"/>
                <w:szCs w:val="28"/>
              </w:rPr>
            </w:pPr>
            <w:r w:rsidRPr="00813A07">
              <w:rPr>
                <w:rFonts w:ascii="Times New Roman" w:hAnsi="Times New Roman" w:cs="Times New Roman"/>
                <w:b/>
                <w:bCs/>
                <w:sz w:val="28"/>
                <w:szCs w:val="28"/>
              </w:rPr>
              <w:t>Иркутской области</w:t>
            </w:r>
          </w:p>
          <w:p w:rsidR="0054624E" w:rsidRPr="00813A07" w:rsidRDefault="0054624E" w:rsidP="0054624E">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lang w:val="x-none"/>
              </w:rPr>
              <w:t>665479, Российская Федерация, Иркутская область, Усольский муниципальный район, Белореченское муниципальное образование, рп. Белореченский, здание 100</w:t>
            </w:r>
          </w:p>
          <w:p w:rsidR="007651C6" w:rsidRPr="00813A07" w:rsidRDefault="0054624E" w:rsidP="002868B5">
            <w:pPr>
              <w:spacing w:after="0" w:line="240" w:lineRule="auto"/>
              <w:jc w:val="center"/>
              <w:rPr>
                <w:rFonts w:ascii="Times New Roman" w:hAnsi="Times New Roman" w:cs="Times New Roman"/>
              </w:rPr>
            </w:pPr>
            <w:r w:rsidRPr="00813A07">
              <w:rPr>
                <w:rFonts w:ascii="Times New Roman" w:hAnsi="Times New Roman" w:cs="Times New Roman"/>
                <w:sz w:val="24"/>
                <w:szCs w:val="24"/>
              </w:rPr>
              <w:t>тел./факс (839543) 3-60-</w:t>
            </w:r>
            <w:r w:rsidR="002868B5" w:rsidRPr="00813A07">
              <w:rPr>
                <w:rFonts w:ascii="Times New Roman" w:hAnsi="Times New Roman" w:cs="Times New Roman"/>
                <w:sz w:val="24"/>
                <w:szCs w:val="24"/>
              </w:rPr>
              <w:t>86</w:t>
            </w:r>
            <w:r w:rsidRPr="00813A07">
              <w:rPr>
                <w:rFonts w:ascii="Times New Roman" w:hAnsi="Times New Roman" w:cs="Times New Roman"/>
                <w:sz w:val="24"/>
                <w:szCs w:val="24"/>
              </w:rPr>
              <w:t xml:space="preserve"> Е</w:t>
            </w:r>
            <w:r w:rsidRPr="00813A07">
              <w:rPr>
                <w:rFonts w:ascii="Times New Roman" w:hAnsi="Times New Roman" w:cs="Times New Roman"/>
                <w:sz w:val="24"/>
                <w:szCs w:val="24"/>
                <w:u w:val="single"/>
              </w:rPr>
              <w:t>-</w:t>
            </w:r>
            <w:r w:rsidRPr="00813A07">
              <w:rPr>
                <w:rFonts w:ascii="Times New Roman" w:hAnsi="Times New Roman" w:cs="Times New Roman"/>
                <w:sz w:val="24"/>
                <w:szCs w:val="24"/>
                <w:u w:val="single"/>
                <w:lang w:val="en-US"/>
              </w:rPr>
              <w:t>mail</w:t>
            </w:r>
            <w:r w:rsidRPr="00813A07">
              <w:rPr>
                <w:rFonts w:ascii="Times New Roman" w:hAnsi="Times New Roman" w:cs="Times New Roman"/>
                <w:sz w:val="24"/>
                <w:szCs w:val="24"/>
                <w:u w:val="single"/>
              </w:rPr>
              <w:t xml:space="preserve">: </w:t>
            </w:r>
            <w:r w:rsidRPr="00813A07">
              <w:rPr>
                <w:rFonts w:ascii="Times New Roman" w:hAnsi="Times New Roman" w:cs="Times New Roman"/>
                <w:sz w:val="24"/>
                <w:szCs w:val="24"/>
                <w:u w:val="single"/>
                <w:lang w:val="en-US"/>
              </w:rPr>
              <w:t>kspus</w:t>
            </w:r>
            <w:r w:rsidR="005E2677" w:rsidRPr="00813A07">
              <w:rPr>
                <w:rFonts w:ascii="Times New Roman" w:hAnsi="Times New Roman" w:cs="Times New Roman"/>
                <w:sz w:val="24"/>
                <w:szCs w:val="24"/>
                <w:u w:val="single"/>
              </w:rPr>
              <w:t>21</w:t>
            </w:r>
            <w:r w:rsidRPr="00813A07">
              <w:rPr>
                <w:rFonts w:ascii="Times New Roman" w:hAnsi="Times New Roman" w:cs="Times New Roman"/>
                <w:sz w:val="24"/>
                <w:szCs w:val="24"/>
                <w:u w:val="single"/>
              </w:rPr>
              <w:t>@</w:t>
            </w:r>
            <w:r w:rsidRPr="00813A07">
              <w:rPr>
                <w:rFonts w:ascii="Times New Roman" w:hAnsi="Times New Roman" w:cs="Times New Roman"/>
                <w:sz w:val="24"/>
                <w:szCs w:val="24"/>
                <w:u w:val="single"/>
                <w:lang w:val="en-US"/>
              </w:rPr>
              <w:t>mail</w:t>
            </w:r>
            <w:r w:rsidRPr="00813A07">
              <w:rPr>
                <w:rFonts w:ascii="Times New Roman" w:hAnsi="Times New Roman" w:cs="Times New Roman"/>
                <w:sz w:val="24"/>
                <w:szCs w:val="24"/>
                <w:u w:val="single"/>
              </w:rPr>
              <w:t>.</w:t>
            </w:r>
            <w:r w:rsidRPr="00813A07">
              <w:rPr>
                <w:rFonts w:ascii="Times New Roman" w:hAnsi="Times New Roman" w:cs="Times New Roman"/>
                <w:sz w:val="24"/>
                <w:szCs w:val="24"/>
                <w:u w:val="single"/>
                <w:lang w:val="en-US"/>
              </w:rPr>
              <w:t>ru</w:t>
            </w:r>
          </w:p>
        </w:tc>
      </w:tr>
      <w:tr w:rsidR="007651C6" w:rsidRPr="00813A07" w:rsidTr="007651C6">
        <w:tc>
          <w:tcPr>
            <w:tcW w:w="4361" w:type="dxa"/>
            <w:tcBorders>
              <w:top w:val="single" w:sz="18" w:space="0" w:color="auto"/>
            </w:tcBorders>
          </w:tcPr>
          <w:p w:rsidR="007651C6" w:rsidRPr="00813A07" w:rsidRDefault="007651C6" w:rsidP="007651C6">
            <w:pPr>
              <w:spacing w:after="0" w:line="240" w:lineRule="auto"/>
              <w:jc w:val="center"/>
              <w:rPr>
                <w:rFonts w:ascii="Times New Roman" w:hAnsi="Times New Roman" w:cs="Times New Roman"/>
                <w:sz w:val="24"/>
                <w:szCs w:val="24"/>
              </w:rPr>
            </w:pPr>
          </w:p>
          <w:p w:rsidR="007651C6" w:rsidRPr="00813A07" w:rsidRDefault="007651C6" w:rsidP="007651C6">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___</w:t>
            </w:r>
            <w:r w:rsidRPr="00813A07">
              <w:rPr>
                <w:rFonts w:ascii="Times New Roman" w:hAnsi="Times New Roman" w:cs="Times New Roman"/>
                <w:sz w:val="24"/>
                <w:szCs w:val="24"/>
                <w:u w:val="single"/>
              </w:rPr>
              <w:t>1</w:t>
            </w:r>
            <w:r w:rsidR="00955677">
              <w:rPr>
                <w:rFonts w:ascii="Times New Roman" w:hAnsi="Times New Roman" w:cs="Times New Roman"/>
                <w:sz w:val="24"/>
                <w:szCs w:val="24"/>
                <w:u w:val="single"/>
              </w:rPr>
              <w:t>4</w:t>
            </w:r>
            <w:r w:rsidRPr="00813A07">
              <w:rPr>
                <w:rFonts w:ascii="Times New Roman" w:hAnsi="Times New Roman" w:cs="Times New Roman"/>
                <w:sz w:val="24"/>
                <w:szCs w:val="24"/>
                <w:u w:val="single"/>
              </w:rPr>
              <w:t>.12.202</w:t>
            </w:r>
            <w:r w:rsidR="002868B5" w:rsidRPr="00813A07">
              <w:rPr>
                <w:rFonts w:ascii="Times New Roman" w:hAnsi="Times New Roman" w:cs="Times New Roman"/>
                <w:sz w:val="24"/>
                <w:szCs w:val="24"/>
                <w:u w:val="single"/>
                <w:lang w:val="en-US"/>
              </w:rPr>
              <w:t>2</w:t>
            </w:r>
            <w:r w:rsidRPr="00813A07">
              <w:rPr>
                <w:rFonts w:ascii="Times New Roman" w:hAnsi="Times New Roman" w:cs="Times New Roman"/>
                <w:sz w:val="24"/>
                <w:szCs w:val="24"/>
                <w:u w:val="single"/>
              </w:rPr>
              <w:t>г.</w:t>
            </w:r>
            <w:r w:rsidRPr="00813A07">
              <w:rPr>
                <w:rFonts w:ascii="Times New Roman" w:hAnsi="Times New Roman" w:cs="Times New Roman"/>
                <w:sz w:val="24"/>
                <w:szCs w:val="24"/>
              </w:rPr>
              <w:t>___№_____</w:t>
            </w:r>
            <w:r w:rsidR="001D42E6">
              <w:rPr>
                <w:rFonts w:ascii="Times New Roman" w:hAnsi="Times New Roman" w:cs="Times New Roman"/>
                <w:sz w:val="24"/>
                <w:szCs w:val="24"/>
              </w:rPr>
              <w:t>373</w:t>
            </w:r>
            <w:bookmarkStart w:id="0" w:name="_GoBack"/>
            <w:bookmarkEnd w:id="0"/>
            <w:r w:rsidRPr="00813A07">
              <w:rPr>
                <w:rFonts w:ascii="Times New Roman" w:hAnsi="Times New Roman" w:cs="Times New Roman"/>
                <w:sz w:val="24"/>
                <w:szCs w:val="24"/>
              </w:rPr>
              <w:t>____</w:t>
            </w:r>
          </w:p>
          <w:p w:rsidR="007651C6" w:rsidRPr="00813A07" w:rsidRDefault="005D19A6" w:rsidP="007651C6">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на №___________</w:t>
            </w:r>
            <w:r w:rsidR="007651C6" w:rsidRPr="00813A07">
              <w:rPr>
                <w:rFonts w:ascii="Times New Roman" w:hAnsi="Times New Roman" w:cs="Times New Roman"/>
                <w:sz w:val="24"/>
                <w:szCs w:val="24"/>
              </w:rPr>
              <w:t>от_____________</w:t>
            </w:r>
          </w:p>
          <w:p w:rsidR="007651C6" w:rsidRPr="00813A07" w:rsidRDefault="007651C6" w:rsidP="007651C6">
            <w:pPr>
              <w:spacing w:after="0" w:line="240" w:lineRule="auto"/>
              <w:jc w:val="center"/>
              <w:rPr>
                <w:rFonts w:ascii="Times New Roman" w:hAnsi="Times New Roman" w:cs="Times New Roman"/>
                <w:sz w:val="24"/>
                <w:szCs w:val="24"/>
              </w:rPr>
            </w:pPr>
          </w:p>
        </w:tc>
        <w:tc>
          <w:tcPr>
            <w:tcW w:w="5210" w:type="dxa"/>
            <w:tcBorders>
              <w:top w:val="single" w:sz="18" w:space="0" w:color="auto"/>
            </w:tcBorders>
          </w:tcPr>
          <w:p w:rsidR="0054624E" w:rsidRPr="00813A07" w:rsidRDefault="0054624E" w:rsidP="007651C6">
            <w:pPr>
              <w:spacing w:after="0" w:line="240" w:lineRule="auto"/>
              <w:jc w:val="center"/>
              <w:rPr>
                <w:rFonts w:ascii="Times New Roman" w:hAnsi="Times New Roman" w:cs="Times New Roman"/>
                <w:sz w:val="24"/>
                <w:szCs w:val="26"/>
              </w:rPr>
            </w:pPr>
          </w:p>
          <w:p w:rsidR="007651C6" w:rsidRPr="00813A07" w:rsidRDefault="007651C6" w:rsidP="007651C6">
            <w:pPr>
              <w:spacing w:after="0" w:line="240" w:lineRule="auto"/>
              <w:jc w:val="center"/>
              <w:rPr>
                <w:rFonts w:ascii="Times New Roman" w:hAnsi="Times New Roman" w:cs="Times New Roman"/>
                <w:sz w:val="26"/>
                <w:szCs w:val="26"/>
              </w:rPr>
            </w:pPr>
            <w:r w:rsidRPr="00813A07">
              <w:rPr>
                <w:rFonts w:ascii="Times New Roman" w:hAnsi="Times New Roman" w:cs="Times New Roman"/>
                <w:sz w:val="26"/>
                <w:szCs w:val="26"/>
              </w:rPr>
              <w:t>Председателю Думы</w:t>
            </w:r>
          </w:p>
          <w:p w:rsidR="007651C6" w:rsidRPr="00813A07" w:rsidRDefault="0054624E" w:rsidP="007651C6">
            <w:pPr>
              <w:spacing w:after="0" w:line="240" w:lineRule="auto"/>
              <w:jc w:val="center"/>
              <w:rPr>
                <w:rFonts w:ascii="Times New Roman" w:hAnsi="Times New Roman" w:cs="Times New Roman"/>
                <w:sz w:val="26"/>
                <w:szCs w:val="26"/>
              </w:rPr>
            </w:pPr>
            <w:r w:rsidRPr="00813A07">
              <w:rPr>
                <w:rFonts w:ascii="Times New Roman" w:hAnsi="Times New Roman" w:cs="Times New Roman"/>
                <w:sz w:val="26"/>
                <w:szCs w:val="26"/>
              </w:rPr>
              <w:t xml:space="preserve">Усольского </w:t>
            </w:r>
            <w:r w:rsidR="007651C6" w:rsidRPr="00813A07">
              <w:rPr>
                <w:rFonts w:ascii="Times New Roman" w:hAnsi="Times New Roman" w:cs="Times New Roman"/>
                <w:sz w:val="26"/>
                <w:szCs w:val="26"/>
              </w:rPr>
              <w:t>муниципального района</w:t>
            </w:r>
          </w:p>
          <w:p w:rsidR="007651C6" w:rsidRPr="00813A07" w:rsidRDefault="0054624E" w:rsidP="007651C6">
            <w:pPr>
              <w:spacing w:after="0" w:line="240" w:lineRule="auto"/>
              <w:jc w:val="center"/>
              <w:rPr>
                <w:rFonts w:ascii="Times New Roman" w:hAnsi="Times New Roman" w:cs="Times New Roman"/>
                <w:sz w:val="26"/>
                <w:szCs w:val="26"/>
              </w:rPr>
            </w:pPr>
            <w:r w:rsidRPr="00813A07">
              <w:rPr>
                <w:rFonts w:ascii="Times New Roman" w:hAnsi="Times New Roman" w:cs="Times New Roman"/>
                <w:sz w:val="26"/>
                <w:szCs w:val="26"/>
              </w:rPr>
              <w:t>Иркутской области</w:t>
            </w:r>
          </w:p>
          <w:p w:rsidR="007651C6" w:rsidRPr="00813A07" w:rsidRDefault="002868B5" w:rsidP="007651C6">
            <w:pPr>
              <w:spacing w:after="0" w:line="240" w:lineRule="auto"/>
              <w:jc w:val="center"/>
              <w:rPr>
                <w:rFonts w:ascii="Times New Roman" w:hAnsi="Times New Roman" w:cs="Times New Roman"/>
                <w:b/>
                <w:sz w:val="24"/>
                <w:szCs w:val="24"/>
              </w:rPr>
            </w:pPr>
            <w:r w:rsidRPr="00813A07">
              <w:rPr>
                <w:rFonts w:ascii="Times New Roman" w:hAnsi="Times New Roman" w:cs="Times New Roman"/>
                <w:sz w:val="26"/>
                <w:szCs w:val="26"/>
              </w:rPr>
              <w:t>Сереброву О.А.</w:t>
            </w:r>
          </w:p>
        </w:tc>
      </w:tr>
    </w:tbl>
    <w:p w:rsidR="002F091C" w:rsidRPr="00813A07" w:rsidRDefault="002F091C" w:rsidP="00E1259C">
      <w:pPr>
        <w:spacing w:after="0" w:line="240" w:lineRule="auto"/>
        <w:jc w:val="center"/>
        <w:rPr>
          <w:rFonts w:ascii="Times New Roman" w:hAnsi="Times New Roman" w:cs="Times New Roman"/>
          <w:b/>
          <w:sz w:val="28"/>
          <w:szCs w:val="28"/>
        </w:rPr>
      </w:pPr>
    </w:p>
    <w:p w:rsidR="00403EC9" w:rsidRPr="00813A07" w:rsidRDefault="00403EC9" w:rsidP="00E1259C">
      <w:pPr>
        <w:spacing w:after="0" w:line="240" w:lineRule="auto"/>
        <w:jc w:val="center"/>
        <w:rPr>
          <w:rFonts w:ascii="Times New Roman" w:hAnsi="Times New Roman" w:cs="Times New Roman"/>
          <w:b/>
          <w:sz w:val="28"/>
          <w:szCs w:val="28"/>
        </w:rPr>
      </w:pPr>
    </w:p>
    <w:p w:rsidR="00E1259C" w:rsidRPr="00813A07" w:rsidRDefault="00E1259C" w:rsidP="00E1259C">
      <w:pPr>
        <w:spacing w:after="0" w:line="240" w:lineRule="auto"/>
        <w:jc w:val="center"/>
        <w:rPr>
          <w:rFonts w:ascii="Times New Roman" w:hAnsi="Times New Roman" w:cs="Times New Roman"/>
          <w:b/>
          <w:sz w:val="28"/>
          <w:szCs w:val="28"/>
        </w:rPr>
      </w:pPr>
    </w:p>
    <w:p w:rsidR="007651C6" w:rsidRPr="00813A07" w:rsidRDefault="007651C6" w:rsidP="00E1259C">
      <w:pPr>
        <w:shd w:val="clear" w:color="auto" w:fill="FFFFFF"/>
        <w:tabs>
          <w:tab w:val="left" w:pos="4106"/>
          <w:tab w:val="center" w:pos="5085"/>
          <w:tab w:val="left" w:pos="6756"/>
        </w:tabs>
        <w:spacing w:after="0" w:line="240" w:lineRule="auto"/>
        <w:jc w:val="center"/>
        <w:rPr>
          <w:rFonts w:ascii="Times New Roman" w:hAnsi="Times New Roman" w:cs="Times New Roman"/>
          <w:b/>
          <w:sz w:val="28"/>
          <w:szCs w:val="28"/>
        </w:rPr>
      </w:pPr>
      <w:r w:rsidRPr="00813A07">
        <w:rPr>
          <w:rFonts w:ascii="Times New Roman" w:hAnsi="Times New Roman" w:cs="Times New Roman"/>
          <w:b/>
          <w:spacing w:val="-5"/>
          <w:sz w:val="28"/>
          <w:szCs w:val="28"/>
        </w:rPr>
        <w:t>Заключение №</w:t>
      </w:r>
      <w:r w:rsidR="001D42E6">
        <w:rPr>
          <w:rFonts w:ascii="Times New Roman" w:hAnsi="Times New Roman" w:cs="Times New Roman"/>
          <w:b/>
          <w:spacing w:val="-5"/>
          <w:sz w:val="28"/>
          <w:szCs w:val="28"/>
        </w:rPr>
        <w:t>151</w:t>
      </w:r>
    </w:p>
    <w:p w:rsidR="007651C6" w:rsidRPr="00813A07" w:rsidRDefault="007651C6" w:rsidP="00E1259C">
      <w:pPr>
        <w:shd w:val="clear" w:color="auto" w:fill="FFFFFF"/>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 xml:space="preserve">на проект решения Думы </w:t>
      </w:r>
      <w:r w:rsidR="00873746" w:rsidRPr="00813A07">
        <w:rPr>
          <w:rFonts w:ascii="Times New Roman" w:hAnsi="Times New Roman" w:cs="Times New Roman"/>
          <w:b/>
          <w:sz w:val="28"/>
          <w:szCs w:val="28"/>
        </w:rPr>
        <w:t xml:space="preserve">Усольского </w:t>
      </w:r>
      <w:r w:rsidRPr="00813A07">
        <w:rPr>
          <w:rFonts w:ascii="Times New Roman" w:hAnsi="Times New Roman" w:cs="Times New Roman"/>
          <w:b/>
          <w:sz w:val="28"/>
          <w:szCs w:val="28"/>
        </w:rPr>
        <w:t xml:space="preserve">муниципального района </w:t>
      </w:r>
      <w:r w:rsidR="00873746" w:rsidRPr="00813A07">
        <w:rPr>
          <w:rFonts w:ascii="Times New Roman" w:hAnsi="Times New Roman" w:cs="Times New Roman"/>
          <w:b/>
          <w:sz w:val="28"/>
          <w:szCs w:val="28"/>
        </w:rPr>
        <w:t>Иркутской области</w:t>
      </w:r>
      <w:r w:rsidRPr="00813A07">
        <w:rPr>
          <w:rFonts w:ascii="Times New Roman" w:hAnsi="Times New Roman" w:cs="Times New Roman"/>
          <w:b/>
          <w:sz w:val="28"/>
          <w:szCs w:val="28"/>
        </w:rPr>
        <w:t xml:space="preserve"> «Об утверждении бюджета </w:t>
      </w:r>
      <w:r w:rsidR="00873746" w:rsidRPr="00813A07">
        <w:rPr>
          <w:rFonts w:ascii="Times New Roman" w:hAnsi="Times New Roman" w:cs="Times New Roman"/>
          <w:b/>
          <w:sz w:val="28"/>
          <w:szCs w:val="28"/>
        </w:rPr>
        <w:t xml:space="preserve">Усольского </w:t>
      </w:r>
      <w:r w:rsidRPr="00813A07">
        <w:rPr>
          <w:rFonts w:ascii="Times New Roman" w:hAnsi="Times New Roman" w:cs="Times New Roman"/>
          <w:b/>
          <w:sz w:val="28"/>
          <w:szCs w:val="28"/>
        </w:rPr>
        <w:t xml:space="preserve">муниципального района </w:t>
      </w:r>
      <w:r w:rsidR="00873746" w:rsidRPr="00813A07">
        <w:rPr>
          <w:rFonts w:ascii="Times New Roman" w:hAnsi="Times New Roman" w:cs="Times New Roman"/>
          <w:b/>
          <w:sz w:val="28"/>
          <w:szCs w:val="28"/>
        </w:rPr>
        <w:t>Иркутской области</w:t>
      </w:r>
      <w:r w:rsidRPr="00813A07">
        <w:rPr>
          <w:rFonts w:ascii="Times New Roman" w:hAnsi="Times New Roman" w:cs="Times New Roman"/>
          <w:b/>
          <w:sz w:val="28"/>
          <w:szCs w:val="28"/>
        </w:rPr>
        <w:t xml:space="preserve"> на 202</w:t>
      </w:r>
      <w:r w:rsidR="002868B5" w:rsidRPr="00813A07">
        <w:rPr>
          <w:rFonts w:ascii="Times New Roman" w:hAnsi="Times New Roman" w:cs="Times New Roman"/>
          <w:b/>
          <w:sz w:val="28"/>
          <w:szCs w:val="28"/>
        </w:rPr>
        <w:t>3</w:t>
      </w:r>
      <w:r w:rsidRPr="00813A07">
        <w:rPr>
          <w:rFonts w:ascii="Times New Roman" w:hAnsi="Times New Roman" w:cs="Times New Roman"/>
          <w:b/>
          <w:sz w:val="28"/>
          <w:szCs w:val="28"/>
        </w:rPr>
        <w:t xml:space="preserve"> год и на плановый период 202</w:t>
      </w:r>
      <w:r w:rsidR="002868B5" w:rsidRPr="00813A07">
        <w:rPr>
          <w:rFonts w:ascii="Times New Roman" w:hAnsi="Times New Roman" w:cs="Times New Roman"/>
          <w:b/>
          <w:sz w:val="28"/>
          <w:szCs w:val="28"/>
        </w:rPr>
        <w:t>4</w:t>
      </w:r>
      <w:r w:rsidRPr="00813A07">
        <w:rPr>
          <w:rFonts w:ascii="Times New Roman" w:hAnsi="Times New Roman" w:cs="Times New Roman"/>
          <w:b/>
          <w:sz w:val="28"/>
          <w:szCs w:val="28"/>
        </w:rPr>
        <w:t xml:space="preserve"> и 202</w:t>
      </w:r>
      <w:r w:rsidR="002868B5" w:rsidRPr="00813A07">
        <w:rPr>
          <w:rFonts w:ascii="Times New Roman" w:hAnsi="Times New Roman" w:cs="Times New Roman"/>
          <w:b/>
          <w:sz w:val="28"/>
          <w:szCs w:val="28"/>
        </w:rPr>
        <w:t>5</w:t>
      </w:r>
      <w:r w:rsidRPr="00813A07">
        <w:rPr>
          <w:rFonts w:ascii="Times New Roman" w:hAnsi="Times New Roman" w:cs="Times New Roman"/>
          <w:b/>
          <w:sz w:val="28"/>
          <w:szCs w:val="28"/>
        </w:rPr>
        <w:t xml:space="preserve"> годов»</w:t>
      </w:r>
    </w:p>
    <w:p w:rsidR="007651C6" w:rsidRPr="00813A07" w:rsidRDefault="007651C6" w:rsidP="00B2569D">
      <w:pPr>
        <w:spacing w:after="0" w:line="240" w:lineRule="auto"/>
        <w:jc w:val="center"/>
        <w:rPr>
          <w:rFonts w:ascii="Times New Roman" w:hAnsi="Times New Roman" w:cs="Times New Roman"/>
          <w:b/>
          <w:sz w:val="28"/>
          <w:szCs w:val="28"/>
        </w:rPr>
      </w:pPr>
    </w:p>
    <w:p w:rsidR="00053621" w:rsidRPr="00813A07" w:rsidRDefault="00053621" w:rsidP="00B2569D">
      <w:pPr>
        <w:spacing w:after="0" w:line="240" w:lineRule="auto"/>
        <w:jc w:val="center"/>
        <w:rPr>
          <w:rFonts w:ascii="Times New Roman" w:hAnsi="Times New Roman" w:cs="Times New Roman"/>
          <w:b/>
          <w:sz w:val="28"/>
          <w:szCs w:val="28"/>
        </w:rPr>
      </w:pPr>
    </w:p>
    <w:p w:rsidR="007651C6" w:rsidRPr="00813A07" w:rsidRDefault="007651C6" w:rsidP="003962A7">
      <w:pPr>
        <w:spacing w:after="0" w:line="240" w:lineRule="auto"/>
        <w:ind w:firstLine="709"/>
        <w:jc w:val="both"/>
        <w:rPr>
          <w:rFonts w:ascii="Times New Roman" w:hAnsi="Times New Roman" w:cs="Times New Roman"/>
          <w:bCs/>
          <w:sz w:val="28"/>
          <w:szCs w:val="28"/>
        </w:rPr>
      </w:pPr>
      <w:r w:rsidRPr="00813A07">
        <w:rPr>
          <w:rFonts w:ascii="Times New Roman" w:hAnsi="Times New Roman" w:cs="Times New Roman"/>
          <w:sz w:val="28"/>
          <w:szCs w:val="28"/>
        </w:rPr>
        <w:t xml:space="preserve">Заключение на проект решения Думы </w:t>
      </w:r>
      <w:r w:rsidR="007202D1"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7202D1" w:rsidRPr="00813A07">
        <w:rPr>
          <w:rFonts w:ascii="Times New Roman" w:hAnsi="Times New Roman" w:cs="Times New Roman"/>
          <w:sz w:val="28"/>
          <w:szCs w:val="28"/>
        </w:rPr>
        <w:t>Иркутской области</w:t>
      </w:r>
      <w:r w:rsidRPr="00813A07">
        <w:rPr>
          <w:rFonts w:ascii="Times New Roman" w:hAnsi="Times New Roman" w:cs="Times New Roman"/>
          <w:sz w:val="28"/>
          <w:szCs w:val="28"/>
        </w:rPr>
        <w:t xml:space="preserve"> «Об утверждении бюджета</w:t>
      </w:r>
      <w:r w:rsidR="007202D1" w:rsidRPr="00813A07">
        <w:rPr>
          <w:rFonts w:ascii="Times New Roman" w:hAnsi="Times New Roman" w:cs="Times New Roman"/>
          <w:sz w:val="28"/>
          <w:szCs w:val="28"/>
        </w:rPr>
        <w:t xml:space="preserve"> Усольского</w:t>
      </w:r>
      <w:r w:rsidRPr="00813A07">
        <w:rPr>
          <w:rFonts w:ascii="Times New Roman" w:hAnsi="Times New Roman" w:cs="Times New Roman"/>
          <w:sz w:val="28"/>
          <w:szCs w:val="28"/>
        </w:rPr>
        <w:t xml:space="preserve"> муниципального района </w:t>
      </w:r>
      <w:r w:rsidR="007202D1" w:rsidRPr="00813A07">
        <w:rPr>
          <w:rFonts w:ascii="Times New Roman" w:hAnsi="Times New Roman" w:cs="Times New Roman"/>
          <w:sz w:val="28"/>
          <w:szCs w:val="28"/>
        </w:rPr>
        <w:t>Иркутской области</w:t>
      </w:r>
      <w:r w:rsidRPr="00813A07">
        <w:rPr>
          <w:rFonts w:ascii="Times New Roman" w:hAnsi="Times New Roman" w:cs="Times New Roman"/>
          <w:sz w:val="28"/>
          <w:szCs w:val="28"/>
        </w:rPr>
        <w:t xml:space="preserve"> на 202</w:t>
      </w:r>
      <w:r w:rsidR="00A41639"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 202</w:t>
      </w:r>
      <w:r w:rsidR="00A41639"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A41639"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подготовлено Контрольно-</w:t>
      </w:r>
      <w:r w:rsidR="007202D1" w:rsidRPr="00813A07">
        <w:rPr>
          <w:rFonts w:ascii="Times New Roman" w:hAnsi="Times New Roman" w:cs="Times New Roman"/>
          <w:sz w:val="28"/>
          <w:szCs w:val="28"/>
        </w:rPr>
        <w:t xml:space="preserve">счетной палатой Усольского </w:t>
      </w:r>
      <w:r w:rsidRPr="00813A07">
        <w:rPr>
          <w:rFonts w:ascii="Times New Roman" w:hAnsi="Times New Roman" w:cs="Times New Roman"/>
          <w:sz w:val="28"/>
          <w:szCs w:val="28"/>
        </w:rPr>
        <w:t xml:space="preserve">муниципального района </w:t>
      </w:r>
      <w:r w:rsidR="007202D1" w:rsidRPr="00813A07">
        <w:rPr>
          <w:rFonts w:ascii="Times New Roman" w:hAnsi="Times New Roman" w:cs="Times New Roman"/>
          <w:sz w:val="28"/>
          <w:szCs w:val="28"/>
        </w:rPr>
        <w:t>Иркутской области</w:t>
      </w:r>
      <w:r w:rsidRPr="00813A07">
        <w:rPr>
          <w:rFonts w:ascii="Times New Roman" w:hAnsi="Times New Roman" w:cs="Times New Roman"/>
          <w:sz w:val="28"/>
          <w:szCs w:val="28"/>
        </w:rPr>
        <w:t xml:space="preserve"> в соответствии с Бюджетным кодексом Российской Федерации, п</w:t>
      </w:r>
      <w:r w:rsidR="007202D1" w:rsidRPr="00813A07">
        <w:rPr>
          <w:rFonts w:ascii="Times New Roman" w:hAnsi="Times New Roman" w:cs="Times New Roman"/>
          <w:sz w:val="28"/>
          <w:szCs w:val="28"/>
        </w:rPr>
        <w:t>.</w:t>
      </w:r>
      <w:r w:rsidRPr="00813A07">
        <w:rPr>
          <w:rFonts w:ascii="Times New Roman" w:hAnsi="Times New Roman" w:cs="Times New Roman"/>
          <w:sz w:val="28"/>
          <w:szCs w:val="28"/>
        </w:rPr>
        <w:t>3 ст</w:t>
      </w:r>
      <w:r w:rsidR="007202D1" w:rsidRPr="00813A07">
        <w:rPr>
          <w:rFonts w:ascii="Times New Roman" w:hAnsi="Times New Roman" w:cs="Times New Roman"/>
          <w:sz w:val="28"/>
          <w:szCs w:val="28"/>
        </w:rPr>
        <w:t>.</w:t>
      </w:r>
      <w:r w:rsidRPr="00813A07">
        <w:rPr>
          <w:rFonts w:ascii="Times New Roman" w:hAnsi="Times New Roman" w:cs="Times New Roman"/>
          <w:sz w:val="28"/>
          <w:szCs w:val="28"/>
        </w:rPr>
        <w:t xml:space="preserve">24 Положения о бюджетном процессе в Усольском </w:t>
      </w:r>
      <w:r w:rsidR="00A41639" w:rsidRPr="00813A07">
        <w:rPr>
          <w:rFonts w:ascii="Times New Roman" w:hAnsi="Times New Roman" w:cs="Times New Roman"/>
          <w:sz w:val="28"/>
          <w:szCs w:val="28"/>
        </w:rPr>
        <w:t>муниципальном районе Иркутской области</w:t>
      </w:r>
      <w:r w:rsidRPr="00813A07">
        <w:rPr>
          <w:rFonts w:ascii="Times New Roman" w:hAnsi="Times New Roman" w:cs="Times New Roman"/>
          <w:sz w:val="28"/>
          <w:szCs w:val="28"/>
        </w:rPr>
        <w:t xml:space="preserve">, утвержденного решением Думы Усольского </w:t>
      </w:r>
      <w:r w:rsidR="00A41639" w:rsidRPr="00813A07">
        <w:rPr>
          <w:rFonts w:ascii="Times New Roman" w:hAnsi="Times New Roman" w:cs="Times New Roman"/>
          <w:sz w:val="28"/>
          <w:szCs w:val="28"/>
        </w:rPr>
        <w:t>муниципального района Иркутской области</w:t>
      </w:r>
      <w:r w:rsidRPr="00813A07">
        <w:rPr>
          <w:rFonts w:ascii="Times New Roman" w:hAnsi="Times New Roman" w:cs="Times New Roman"/>
          <w:sz w:val="28"/>
          <w:szCs w:val="28"/>
        </w:rPr>
        <w:t xml:space="preserve"> от 28.01.2020г. №120 (далее </w:t>
      </w:r>
      <w:r w:rsidR="007202D1" w:rsidRPr="00813A07">
        <w:rPr>
          <w:rFonts w:ascii="Times New Roman" w:hAnsi="Times New Roman" w:cs="Times New Roman"/>
          <w:sz w:val="28"/>
          <w:szCs w:val="28"/>
        </w:rPr>
        <w:t>–</w:t>
      </w:r>
      <w:r w:rsidRPr="00813A07">
        <w:rPr>
          <w:rFonts w:ascii="Times New Roman" w:hAnsi="Times New Roman" w:cs="Times New Roman"/>
          <w:sz w:val="28"/>
          <w:szCs w:val="28"/>
        </w:rPr>
        <w:t xml:space="preserve"> Положение</w:t>
      </w:r>
      <w:r w:rsidR="007202D1" w:rsidRPr="00813A07">
        <w:rPr>
          <w:rFonts w:ascii="Times New Roman" w:hAnsi="Times New Roman" w:cs="Times New Roman"/>
          <w:sz w:val="28"/>
          <w:szCs w:val="28"/>
        </w:rPr>
        <w:t xml:space="preserve"> </w:t>
      </w:r>
      <w:r w:rsidRPr="00813A07">
        <w:rPr>
          <w:rFonts w:ascii="Times New Roman" w:hAnsi="Times New Roman" w:cs="Times New Roman"/>
          <w:sz w:val="28"/>
          <w:szCs w:val="28"/>
        </w:rPr>
        <w:t>о бюджетном процессе), Положением о Контрольно-</w:t>
      </w:r>
      <w:r w:rsidR="007202D1" w:rsidRPr="00813A07">
        <w:rPr>
          <w:rFonts w:ascii="Times New Roman" w:hAnsi="Times New Roman" w:cs="Times New Roman"/>
          <w:sz w:val="28"/>
          <w:szCs w:val="28"/>
        </w:rPr>
        <w:t>счетной палате Усольского</w:t>
      </w:r>
      <w:r w:rsidRPr="00813A07">
        <w:rPr>
          <w:rFonts w:ascii="Times New Roman" w:hAnsi="Times New Roman" w:cs="Times New Roman"/>
          <w:sz w:val="28"/>
          <w:szCs w:val="28"/>
        </w:rPr>
        <w:t xml:space="preserve"> муниципального района </w:t>
      </w:r>
      <w:r w:rsidR="007202D1" w:rsidRPr="00813A07">
        <w:rPr>
          <w:rFonts w:ascii="Times New Roman" w:hAnsi="Times New Roman" w:cs="Times New Roman"/>
          <w:sz w:val="28"/>
          <w:szCs w:val="28"/>
        </w:rPr>
        <w:t>Иркутской области</w:t>
      </w:r>
      <w:r w:rsidRPr="00813A07">
        <w:rPr>
          <w:rFonts w:ascii="Times New Roman" w:hAnsi="Times New Roman" w:cs="Times New Roman"/>
          <w:sz w:val="28"/>
          <w:szCs w:val="28"/>
        </w:rPr>
        <w:t xml:space="preserve">, утвержденного решением Думы </w:t>
      </w:r>
      <w:r w:rsidR="007202D1" w:rsidRPr="00813A07">
        <w:rPr>
          <w:rFonts w:ascii="Times New Roman" w:hAnsi="Times New Roman" w:cs="Times New Roman"/>
          <w:sz w:val="28"/>
          <w:szCs w:val="28"/>
        </w:rPr>
        <w:t>Усольского муниципального района Иркутской области</w:t>
      </w:r>
      <w:r w:rsidRPr="00813A07">
        <w:rPr>
          <w:rFonts w:ascii="Times New Roman" w:hAnsi="Times New Roman" w:cs="Times New Roman"/>
          <w:sz w:val="28"/>
          <w:szCs w:val="28"/>
        </w:rPr>
        <w:t xml:space="preserve"> от </w:t>
      </w:r>
      <w:r w:rsidR="002F7C64" w:rsidRPr="00813A07">
        <w:rPr>
          <w:rFonts w:ascii="Times New Roman" w:hAnsi="Times New Roman" w:cs="Times New Roman"/>
          <w:sz w:val="28"/>
          <w:szCs w:val="28"/>
        </w:rPr>
        <w:t>23</w:t>
      </w:r>
      <w:r w:rsidRPr="00813A07">
        <w:rPr>
          <w:rFonts w:ascii="Times New Roman" w:hAnsi="Times New Roman" w:cs="Times New Roman"/>
          <w:sz w:val="28"/>
          <w:szCs w:val="28"/>
        </w:rPr>
        <w:t>.1</w:t>
      </w:r>
      <w:r w:rsidR="002F7C64" w:rsidRPr="00813A07">
        <w:rPr>
          <w:rFonts w:ascii="Times New Roman" w:hAnsi="Times New Roman" w:cs="Times New Roman"/>
          <w:sz w:val="28"/>
          <w:szCs w:val="28"/>
        </w:rPr>
        <w:t>1</w:t>
      </w:r>
      <w:r w:rsidRPr="00813A07">
        <w:rPr>
          <w:rFonts w:ascii="Times New Roman" w:hAnsi="Times New Roman" w:cs="Times New Roman"/>
          <w:sz w:val="28"/>
          <w:szCs w:val="28"/>
        </w:rPr>
        <w:t>.20</w:t>
      </w:r>
      <w:r w:rsidR="002F7C64" w:rsidRPr="00813A07">
        <w:rPr>
          <w:rFonts w:ascii="Times New Roman" w:hAnsi="Times New Roman" w:cs="Times New Roman"/>
          <w:sz w:val="28"/>
          <w:szCs w:val="28"/>
        </w:rPr>
        <w:t>21</w:t>
      </w:r>
      <w:r w:rsidRPr="00813A07">
        <w:rPr>
          <w:rFonts w:ascii="Times New Roman" w:hAnsi="Times New Roman" w:cs="Times New Roman"/>
          <w:sz w:val="28"/>
          <w:szCs w:val="28"/>
        </w:rPr>
        <w:t>г. №</w:t>
      </w:r>
      <w:r w:rsidR="002F7C64" w:rsidRPr="00813A07">
        <w:rPr>
          <w:rFonts w:ascii="Times New Roman" w:hAnsi="Times New Roman" w:cs="Times New Roman"/>
          <w:sz w:val="28"/>
          <w:szCs w:val="28"/>
        </w:rPr>
        <w:t>213</w:t>
      </w:r>
      <w:r w:rsidRPr="00813A07">
        <w:rPr>
          <w:rFonts w:ascii="Times New Roman" w:hAnsi="Times New Roman" w:cs="Times New Roman"/>
          <w:sz w:val="28"/>
          <w:szCs w:val="28"/>
        </w:rPr>
        <w:t>, с учетом норм и положений проекта Закона Иркутской области «Об областном бюджете на 202</w:t>
      </w:r>
      <w:r w:rsidR="00A41639"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 202</w:t>
      </w:r>
      <w:r w:rsidR="00A41639"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A41639" w:rsidRPr="00813A07">
        <w:rPr>
          <w:rFonts w:ascii="Times New Roman" w:hAnsi="Times New Roman" w:cs="Times New Roman"/>
          <w:sz w:val="28"/>
          <w:szCs w:val="28"/>
        </w:rPr>
        <w:t xml:space="preserve">5 </w:t>
      </w:r>
      <w:r w:rsidRPr="00813A07">
        <w:rPr>
          <w:rFonts w:ascii="Times New Roman" w:hAnsi="Times New Roman" w:cs="Times New Roman"/>
          <w:sz w:val="28"/>
          <w:szCs w:val="28"/>
        </w:rPr>
        <w:t>годов»</w:t>
      </w:r>
      <w:r w:rsidR="00FC53CF" w:rsidRPr="00813A07">
        <w:rPr>
          <w:rFonts w:ascii="Times New Roman" w:hAnsi="Times New Roman" w:cs="Times New Roman"/>
          <w:sz w:val="28"/>
          <w:szCs w:val="28"/>
        </w:rPr>
        <w:t xml:space="preserve"> (1 чтение)</w:t>
      </w:r>
      <w:r w:rsidRPr="00813A07">
        <w:rPr>
          <w:rFonts w:ascii="Times New Roman" w:hAnsi="Times New Roman" w:cs="Times New Roman"/>
          <w:sz w:val="28"/>
          <w:szCs w:val="28"/>
        </w:rPr>
        <w:t>.</w:t>
      </w:r>
    </w:p>
    <w:p w:rsidR="007651C6" w:rsidRPr="00813A07" w:rsidRDefault="007651C6" w:rsidP="003962A7">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 xml:space="preserve">Проект решения Думы </w:t>
      </w:r>
      <w:r w:rsidR="002F7C64"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2F7C64" w:rsidRPr="00813A07">
        <w:rPr>
          <w:rFonts w:ascii="Times New Roman" w:hAnsi="Times New Roman" w:cs="Times New Roman"/>
          <w:sz w:val="28"/>
          <w:szCs w:val="28"/>
        </w:rPr>
        <w:t xml:space="preserve">Иркутской области </w:t>
      </w:r>
      <w:r w:rsidRPr="00813A07">
        <w:rPr>
          <w:rFonts w:ascii="Times New Roman" w:hAnsi="Times New Roman" w:cs="Times New Roman"/>
          <w:sz w:val="28"/>
          <w:szCs w:val="28"/>
        </w:rPr>
        <w:t xml:space="preserve">«Об утверждении бюджета </w:t>
      </w:r>
      <w:r w:rsidR="002F7C64"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2F7C64" w:rsidRPr="00813A07">
        <w:rPr>
          <w:rFonts w:ascii="Times New Roman" w:hAnsi="Times New Roman" w:cs="Times New Roman"/>
          <w:sz w:val="28"/>
          <w:szCs w:val="28"/>
        </w:rPr>
        <w:t xml:space="preserve">Иркутской области </w:t>
      </w:r>
      <w:r w:rsidRPr="00813A07">
        <w:rPr>
          <w:rFonts w:ascii="Times New Roman" w:hAnsi="Times New Roman" w:cs="Times New Roman"/>
          <w:sz w:val="28"/>
          <w:szCs w:val="28"/>
        </w:rPr>
        <w:t>на 202</w:t>
      </w:r>
      <w:r w:rsidR="008F093A"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 202</w:t>
      </w:r>
      <w:r w:rsidR="008F093A"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8F093A"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w:t>
      </w:r>
      <w:r w:rsidR="004F14FD" w:rsidRPr="00813A07">
        <w:rPr>
          <w:rFonts w:ascii="Times New Roman" w:hAnsi="Times New Roman" w:cs="Times New Roman"/>
          <w:sz w:val="28"/>
          <w:szCs w:val="28"/>
        </w:rPr>
        <w:t xml:space="preserve">в» (далее – проект бюджета) внесен </w:t>
      </w:r>
      <w:r w:rsidRPr="00813A07">
        <w:rPr>
          <w:rFonts w:ascii="Times New Roman" w:hAnsi="Times New Roman" w:cs="Times New Roman"/>
          <w:sz w:val="28"/>
          <w:szCs w:val="28"/>
        </w:rPr>
        <w:t xml:space="preserve">мэром </w:t>
      </w:r>
      <w:r w:rsidR="002F7C64" w:rsidRPr="00813A07">
        <w:rPr>
          <w:rFonts w:ascii="Times New Roman" w:hAnsi="Times New Roman" w:cs="Times New Roman"/>
          <w:sz w:val="28"/>
          <w:szCs w:val="28"/>
        </w:rPr>
        <w:t xml:space="preserve">Усольского </w:t>
      </w:r>
      <w:r w:rsidR="00767854" w:rsidRPr="00813A07">
        <w:rPr>
          <w:rFonts w:ascii="Times New Roman" w:hAnsi="Times New Roman" w:cs="Times New Roman"/>
          <w:sz w:val="28"/>
          <w:szCs w:val="28"/>
        </w:rPr>
        <w:t xml:space="preserve">муниципального </w:t>
      </w:r>
      <w:r w:rsidRPr="00813A07">
        <w:rPr>
          <w:rFonts w:ascii="Times New Roman" w:hAnsi="Times New Roman" w:cs="Times New Roman"/>
          <w:sz w:val="28"/>
          <w:szCs w:val="28"/>
        </w:rPr>
        <w:t xml:space="preserve">района </w:t>
      </w:r>
      <w:r w:rsidR="00767854" w:rsidRPr="00813A07">
        <w:rPr>
          <w:rFonts w:ascii="Times New Roman" w:hAnsi="Times New Roman" w:cs="Times New Roman"/>
          <w:sz w:val="28"/>
          <w:szCs w:val="28"/>
        </w:rPr>
        <w:t xml:space="preserve">Иркутской области </w:t>
      </w:r>
      <w:r w:rsidRPr="00813A07">
        <w:rPr>
          <w:rFonts w:ascii="Times New Roman" w:hAnsi="Times New Roman" w:cs="Times New Roman"/>
          <w:sz w:val="28"/>
          <w:szCs w:val="28"/>
        </w:rPr>
        <w:t xml:space="preserve">на </w:t>
      </w:r>
      <w:r w:rsidR="004F14FD" w:rsidRPr="00813A07">
        <w:rPr>
          <w:rFonts w:ascii="Times New Roman" w:hAnsi="Times New Roman" w:cs="Times New Roman"/>
          <w:sz w:val="28"/>
          <w:szCs w:val="28"/>
        </w:rPr>
        <w:t xml:space="preserve">рассмотрение и утверждение Думы Усольского </w:t>
      </w:r>
      <w:r w:rsidR="00767854" w:rsidRPr="00813A07">
        <w:rPr>
          <w:rFonts w:ascii="Times New Roman" w:hAnsi="Times New Roman" w:cs="Times New Roman"/>
          <w:sz w:val="28"/>
          <w:szCs w:val="28"/>
        </w:rPr>
        <w:lastRenderedPageBreak/>
        <w:t xml:space="preserve">муниципального </w:t>
      </w:r>
      <w:r w:rsidR="004F14FD" w:rsidRPr="00813A07">
        <w:rPr>
          <w:rFonts w:ascii="Times New Roman" w:hAnsi="Times New Roman" w:cs="Times New Roman"/>
          <w:sz w:val="28"/>
          <w:szCs w:val="28"/>
        </w:rPr>
        <w:t xml:space="preserve">района </w:t>
      </w:r>
      <w:r w:rsidR="00767854" w:rsidRPr="00813A07">
        <w:rPr>
          <w:rFonts w:ascii="Times New Roman" w:hAnsi="Times New Roman" w:cs="Times New Roman"/>
          <w:sz w:val="28"/>
          <w:szCs w:val="28"/>
        </w:rPr>
        <w:t xml:space="preserve">Иркутской области (далее – Дума Усольского района) </w:t>
      </w:r>
      <w:r w:rsidR="004F14FD" w:rsidRPr="00813A07">
        <w:rPr>
          <w:rFonts w:ascii="Times New Roman" w:hAnsi="Times New Roman" w:cs="Times New Roman"/>
          <w:sz w:val="28"/>
          <w:szCs w:val="28"/>
        </w:rPr>
        <w:t xml:space="preserve">в соответствии с </w:t>
      </w:r>
      <w:r w:rsidRPr="00813A07">
        <w:rPr>
          <w:rFonts w:ascii="Times New Roman" w:hAnsi="Times New Roman" w:cs="Times New Roman"/>
          <w:sz w:val="28"/>
          <w:szCs w:val="28"/>
        </w:rPr>
        <w:t>постановлени</w:t>
      </w:r>
      <w:r w:rsidR="004F14FD" w:rsidRPr="00813A07">
        <w:rPr>
          <w:rFonts w:ascii="Times New Roman" w:hAnsi="Times New Roman" w:cs="Times New Roman"/>
          <w:sz w:val="28"/>
          <w:szCs w:val="28"/>
        </w:rPr>
        <w:t>ем</w:t>
      </w:r>
      <w:r w:rsidRPr="00813A07">
        <w:rPr>
          <w:rFonts w:ascii="Times New Roman" w:hAnsi="Times New Roman" w:cs="Times New Roman"/>
          <w:sz w:val="28"/>
          <w:szCs w:val="28"/>
        </w:rPr>
        <w:t xml:space="preserve"> администрации </w:t>
      </w:r>
      <w:r w:rsidR="00767854"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767854" w:rsidRPr="00813A07">
        <w:rPr>
          <w:rFonts w:ascii="Times New Roman" w:hAnsi="Times New Roman" w:cs="Times New Roman"/>
          <w:sz w:val="28"/>
          <w:szCs w:val="28"/>
        </w:rPr>
        <w:t>Иркутской области</w:t>
      </w:r>
      <w:r w:rsidRPr="00813A07">
        <w:rPr>
          <w:rFonts w:ascii="Times New Roman" w:hAnsi="Times New Roman" w:cs="Times New Roman"/>
          <w:sz w:val="28"/>
          <w:szCs w:val="28"/>
        </w:rPr>
        <w:t xml:space="preserve"> от 1</w:t>
      </w:r>
      <w:r w:rsidR="008F093A" w:rsidRPr="00813A07">
        <w:rPr>
          <w:rFonts w:ascii="Times New Roman" w:hAnsi="Times New Roman" w:cs="Times New Roman"/>
          <w:sz w:val="28"/>
          <w:szCs w:val="28"/>
        </w:rPr>
        <w:t>5</w:t>
      </w:r>
      <w:r w:rsidRPr="00813A07">
        <w:rPr>
          <w:rFonts w:ascii="Times New Roman" w:hAnsi="Times New Roman" w:cs="Times New Roman"/>
          <w:sz w:val="28"/>
          <w:szCs w:val="28"/>
        </w:rPr>
        <w:t>.11.20</w:t>
      </w:r>
      <w:r w:rsidR="00F70A95" w:rsidRPr="00813A07">
        <w:rPr>
          <w:rFonts w:ascii="Times New Roman" w:hAnsi="Times New Roman" w:cs="Times New Roman"/>
          <w:sz w:val="28"/>
          <w:szCs w:val="28"/>
        </w:rPr>
        <w:t>2</w:t>
      </w:r>
      <w:r w:rsidR="008F093A" w:rsidRPr="00813A07">
        <w:rPr>
          <w:rFonts w:ascii="Times New Roman" w:hAnsi="Times New Roman" w:cs="Times New Roman"/>
          <w:sz w:val="28"/>
          <w:szCs w:val="28"/>
        </w:rPr>
        <w:t>2</w:t>
      </w:r>
      <w:r w:rsidRPr="00813A07">
        <w:rPr>
          <w:rFonts w:ascii="Times New Roman" w:hAnsi="Times New Roman" w:cs="Times New Roman"/>
          <w:sz w:val="28"/>
          <w:szCs w:val="28"/>
        </w:rPr>
        <w:t>г. №</w:t>
      </w:r>
      <w:r w:rsidR="008F093A" w:rsidRPr="00813A07">
        <w:rPr>
          <w:rFonts w:ascii="Times New Roman" w:hAnsi="Times New Roman" w:cs="Times New Roman"/>
          <w:sz w:val="28"/>
          <w:szCs w:val="28"/>
        </w:rPr>
        <w:t>765</w:t>
      </w:r>
      <w:r w:rsidRPr="00813A07">
        <w:rPr>
          <w:rFonts w:ascii="Times New Roman" w:hAnsi="Times New Roman" w:cs="Times New Roman"/>
          <w:sz w:val="28"/>
          <w:szCs w:val="28"/>
        </w:rPr>
        <w:t xml:space="preserve"> в Думу Усольского района </w:t>
      </w:r>
      <w:r w:rsidR="00767854" w:rsidRPr="00813A07">
        <w:rPr>
          <w:rFonts w:ascii="Times New Roman" w:hAnsi="Times New Roman" w:cs="Times New Roman"/>
          <w:sz w:val="28"/>
          <w:szCs w:val="28"/>
        </w:rPr>
        <w:t>15</w:t>
      </w:r>
      <w:r w:rsidR="00F70A95" w:rsidRPr="00813A07">
        <w:rPr>
          <w:rFonts w:ascii="Times New Roman" w:hAnsi="Times New Roman" w:cs="Times New Roman"/>
          <w:sz w:val="28"/>
          <w:szCs w:val="28"/>
        </w:rPr>
        <w:t>.11.20</w:t>
      </w:r>
      <w:r w:rsidR="00767854" w:rsidRPr="00813A07">
        <w:rPr>
          <w:rFonts w:ascii="Times New Roman" w:hAnsi="Times New Roman" w:cs="Times New Roman"/>
          <w:sz w:val="28"/>
          <w:szCs w:val="28"/>
        </w:rPr>
        <w:t>2</w:t>
      </w:r>
      <w:r w:rsidR="00F51195"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p>
    <w:p w:rsidR="007651C6" w:rsidRPr="00813A07" w:rsidRDefault="007651C6" w:rsidP="003962A7">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Документы и материалы к проекту бюджета представлены в соответствии с Положением о бюджетном процессе, в полном объеме. Запрашиваемая Контрольно-</w:t>
      </w:r>
      <w:r w:rsidR="00FC53CF" w:rsidRPr="00813A07">
        <w:rPr>
          <w:rFonts w:ascii="Times New Roman" w:hAnsi="Times New Roman" w:cs="Times New Roman"/>
          <w:sz w:val="28"/>
          <w:szCs w:val="28"/>
        </w:rPr>
        <w:t>счетной палатой Усольского района</w:t>
      </w:r>
      <w:r w:rsidRPr="00813A07">
        <w:rPr>
          <w:rFonts w:ascii="Times New Roman" w:hAnsi="Times New Roman" w:cs="Times New Roman"/>
          <w:sz w:val="28"/>
          <w:szCs w:val="28"/>
        </w:rPr>
        <w:t xml:space="preserve"> информация к проекту бюджета, главными распорядителями бюджетных средств представлена своевременно.</w:t>
      </w:r>
    </w:p>
    <w:p w:rsidR="00F70A95" w:rsidRPr="00813A07" w:rsidRDefault="00F70A95" w:rsidP="003962A7">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Пунктом 2 ст</w:t>
      </w:r>
      <w:r w:rsidR="00FC53CF" w:rsidRPr="00813A07">
        <w:rPr>
          <w:rFonts w:ascii="Times New Roman" w:hAnsi="Times New Roman" w:cs="Times New Roman"/>
          <w:sz w:val="28"/>
          <w:szCs w:val="28"/>
        </w:rPr>
        <w:t>.</w:t>
      </w:r>
      <w:r w:rsidRPr="00813A07">
        <w:rPr>
          <w:rFonts w:ascii="Times New Roman" w:hAnsi="Times New Roman" w:cs="Times New Roman"/>
          <w:sz w:val="28"/>
          <w:szCs w:val="28"/>
        </w:rPr>
        <w:t xml:space="preserve">169 Бюджетного кодекса Российской Федерации (далее – Бюджетный кодекс РФ, БК РФ) </w:t>
      </w:r>
      <w:r w:rsidR="00EF3F07" w:rsidRPr="00813A07">
        <w:rPr>
          <w:rFonts w:ascii="Times New Roman" w:hAnsi="Times New Roman" w:cs="Times New Roman"/>
          <w:sz w:val="28"/>
          <w:szCs w:val="28"/>
        </w:rPr>
        <w:t>определено</w:t>
      </w:r>
      <w:r w:rsidRPr="00813A07">
        <w:rPr>
          <w:rFonts w:ascii="Times New Roman" w:hAnsi="Times New Roman" w:cs="Times New Roman"/>
          <w:sz w:val="28"/>
          <w:szCs w:val="28"/>
        </w:rPr>
        <w:t xml:space="preserve">, что проект местного бюджета составляется в порядке, установленном местной администрацией муниципального образования, в соответствии с </w:t>
      </w:r>
      <w:r w:rsidR="004F14FD" w:rsidRPr="00813A07">
        <w:rPr>
          <w:rFonts w:ascii="Times New Roman" w:hAnsi="Times New Roman" w:cs="Times New Roman"/>
          <w:sz w:val="28"/>
          <w:szCs w:val="28"/>
        </w:rPr>
        <w:t>Бюджетным к</w:t>
      </w:r>
      <w:r w:rsidRPr="00813A07">
        <w:rPr>
          <w:rFonts w:ascii="Times New Roman" w:hAnsi="Times New Roman" w:cs="Times New Roman"/>
          <w:sz w:val="28"/>
          <w:szCs w:val="28"/>
        </w:rPr>
        <w:t>одексом</w:t>
      </w:r>
      <w:r w:rsidR="004F14FD" w:rsidRPr="00813A07">
        <w:rPr>
          <w:rFonts w:ascii="Times New Roman" w:hAnsi="Times New Roman" w:cs="Times New Roman"/>
          <w:sz w:val="28"/>
          <w:szCs w:val="28"/>
        </w:rPr>
        <w:t xml:space="preserve"> РФ </w:t>
      </w:r>
      <w:r w:rsidRPr="00813A07">
        <w:rPr>
          <w:rFonts w:ascii="Times New Roman" w:hAnsi="Times New Roman" w:cs="Times New Roman"/>
          <w:sz w:val="28"/>
          <w:szCs w:val="28"/>
        </w:rPr>
        <w:t>и принимаемыми с соблюдением его требований муниципальными правовыми актами представительного органа муниципального образования.</w:t>
      </w:r>
    </w:p>
    <w:p w:rsidR="00EF3F07" w:rsidRPr="00813A07" w:rsidRDefault="00EF3F07" w:rsidP="003962A7">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Согласно ст.11 Бюджетного кодекса РФ местные бюджеты разрабатываются и утверждаются в форме муниципальных правовых актов представительных органов муниципальных образований.</w:t>
      </w:r>
    </w:p>
    <w:p w:rsidR="001E3FE5" w:rsidRPr="00813A07" w:rsidRDefault="004F14FD" w:rsidP="003962A7">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При подготовке заключе</w:t>
      </w:r>
      <w:r w:rsidR="001E3FE5" w:rsidRPr="00813A07">
        <w:rPr>
          <w:rFonts w:ascii="Times New Roman" w:hAnsi="Times New Roman" w:cs="Times New Roman"/>
          <w:sz w:val="28"/>
          <w:szCs w:val="28"/>
        </w:rPr>
        <w:t>ния на проект бюджета:</w:t>
      </w:r>
    </w:p>
    <w:p w:rsidR="001E3FE5" w:rsidRPr="00813A07" w:rsidRDefault="00BF34C8" w:rsidP="003962A7">
      <w:pPr>
        <w:pStyle w:val="a5"/>
        <w:widowControl w:val="0"/>
        <w:numPr>
          <w:ilvl w:val="0"/>
          <w:numId w:val="6"/>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проведен анализ положений Закона Иркутской области «Об областном бюджете на 202</w:t>
      </w:r>
      <w:r w:rsidR="00125C9C"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плановый период 202</w:t>
      </w:r>
      <w:r w:rsidR="00125C9C"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125C9C"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относящихся к планированию бюджета Усольского района, Закона Иркутской области от 22.10.2013г. №74-ОЗ «О межбюджетных трансфертах и нормативах отчислений доходов в местные бюджеты»</w:t>
      </w:r>
      <w:r w:rsidR="002F62AB" w:rsidRPr="00813A07">
        <w:rPr>
          <w:rFonts w:ascii="Times New Roman" w:hAnsi="Times New Roman" w:cs="Times New Roman"/>
          <w:sz w:val="28"/>
          <w:szCs w:val="28"/>
        </w:rPr>
        <w:t>;</w:t>
      </w:r>
      <w:r w:rsidRPr="00813A07">
        <w:rPr>
          <w:rFonts w:ascii="Times New Roman" w:hAnsi="Times New Roman" w:cs="Times New Roman"/>
          <w:sz w:val="28"/>
          <w:szCs w:val="28"/>
        </w:rPr>
        <w:t xml:space="preserve"> </w:t>
      </w:r>
    </w:p>
    <w:p w:rsidR="00BF34C8" w:rsidRPr="00813A07" w:rsidRDefault="00BF34C8" w:rsidP="003962A7">
      <w:pPr>
        <w:pStyle w:val="a5"/>
        <w:widowControl w:val="0"/>
        <w:numPr>
          <w:ilvl w:val="0"/>
          <w:numId w:val="6"/>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рассмотрены основные параметры прогноза социально-экономического развития </w:t>
      </w:r>
      <w:r w:rsidR="00E15211" w:rsidRPr="00813A07">
        <w:rPr>
          <w:rFonts w:ascii="Times New Roman" w:hAnsi="Times New Roman" w:cs="Times New Roman"/>
          <w:sz w:val="28"/>
          <w:szCs w:val="28"/>
        </w:rPr>
        <w:t xml:space="preserve">Усольского </w:t>
      </w:r>
      <w:r w:rsidR="00FC53CF" w:rsidRPr="00813A07">
        <w:rPr>
          <w:rFonts w:ascii="Times New Roman" w:hAnsi="Times New Roman" w:cs="Times New Roman"/>
          <w:sz w:val="28"/>
          <w:szCs w:val="28"/>
        </w:rPr>
        <w:t xml:space="preserve">муниципального </w:t>
      </w:r>
      <w:r w:rsidR="00E15211" w:rsidRPr="00813A07">
        <w:rPr>
          <w:rFonts w:ascii="Times New Roman" w:hAnsi="Times New Roman" w:cs="Times New Roman"/>
          <w:sz w:val="28"/>
          <w:szCs w:val="28"/>
        </w:rPr>
        <w:t>район</w:t>
      </w:r>
      <w:r w:rsidR="00FC53CF" w:rsidRPr="00813A07">
        <w:rPr>
          <w:rFonts w:ascii="Times New Roman" w:hAnsi="Times New Roman" w:cs="Times New Roman"/>
          <w:sz w:val="28"/>
          <w:szCs w:val="28"/>
        </w:rPr>
        <w:t xml:space="preserve">а Иркутской области </w:t>
      </w:r>
      <w:r w:rsidR="00E15211" w:rsidRPr="00813A07">
        <w:rPr>
          <w:rFonts w:ascii="Times New Roman" w:hAnsi="Times New Roman" w:cs="Times New Roman"/>
          <w:sz w:val="28"/>
          <w:szCs w:val="28"/>
        </w:rPr>
        <w:t>на 202</w:t>
      </w:r>
      <w:r w:rsidR="007A1CE9" w:rsidRPr="00813A07">
        <w:rPr>
          <w:rFonts w:ascii="Times New Roman" w:hAnsi="Times New Roman" w:cs="Times New Roman"/>
          <w:sz w:val="28"/>
          <w:szCs w:val="28"/>
        </w:rPr>
        <w:t>3</w:t>
      </w:r>
      <w:r w:rsidR="00E15211" w:rsidRPr="00813A07">
        <w:rPr>
          <w:rFonts w:ascii="Times New Roman" w:hAnsi="Times New Roman" w:cs="Times New Roman"/>
          <w:sz w:val="28"/>
          <w:szCs w:val="28"/>
        </w:rPr>
        <w:t>-202</w:t>
      </w:r>
      <w:r w:rsidR="007A1CE9" w:rsidRPr="00813A07">
        <w:rPr>
          <w:rFonts w:ascii="Times New Roman" w:hAnsi="Times New Roman" w:cs="Times New Roman"/>
          <w:sz w:val="28"/>
          <w:szCs w:val="28"/>
        </w:rPr>
        <w:t>5</w:t>
      </w:r>
      <w:r w:rsidR="00E15211" w:rsidRPr="00813A07">
        <w:rPr>
          <w:rFonts w:ascii="Times New Roman" w:hAnsi="Times New Roman" w:cs="Times New Roman"/>
          <w:sz w:val="28"/>
          <w:szCs w:val="28"/>
        </w:rPr>
        <w:t xml:space="preserve"> годы, одобренного распоряжением администрации муниципального района от </w:t>
      </w:r>
      <w:r w:rsidR="00FC53CF" w:rsidRPr="00813A07">
        <w:rPr>
          <w:rFonts w:ascii="Times New Roman" w:hAnsi="Times New Roman" w:cs="Times New Roman"/>
          <w:sz w:val="28"/>
          <w:szCs w:val="28"/>
        </w:rPr>
        <w:t>15</w:t>
      </w:r>
      <w:r w:rsidR="00E15211" w:rsidRPr="00813A07">
        <w:rPr>
          <w:rFonts w:ascii="Times New Roman" w:hAnsi="Times New Roman" w:cs="Times New Roman"/>
          <w:sz w:val="28"/>
          <w:szCs w:val="28"/>
        </w:rPr>
        <w:t>.11.202</w:t>
      </w:r>
      <w:r w:rsidR="00125C9C" w:rsidRPr="00813A07">
        <w:rPr>
          <w:rFonts w:ascii="Times New Roman" w:hAnsi="Times New Roman" w:cs="Times New Roman"/>
          <w:sz w:val="28"/>
          <w:szCs w:val="28"/>
        </w:rPr>
        <w:t>2</w:t>
      </w:r>
      <w:r w:rsidR="00E15211" w:rsidRPr="00813A07">
        <w:rPr>
          <w:rFonts w:ascii="Times New Roman" w:hAnsi="Times New Roman" w:cs="Times New Roman"/>
          <w:sz w:val="28"/>
          <w:szCs w:val="28"/>
        </w:rPr>
        <w:t>г. №</w:t>
      </w:r>
      <w:r w:rsidR="00FC53CF" w:rsidRPr="00813A07">
        <w:rPr>
          <w:rFonts w:ascii="Times New Roman" w:hAnsi="Times New Roman" w:cs="Times New Roman"/>
          <w:sz w:val="28"/>
          <w:szCs w:val="28"/>
        </w:rPr>
        <w:t>3</w:t>
      </w:r>
      <w:r w:rsidR="00125C9C" w:rsidRPr="00813A07">
        <w:rPr>
          <w:rFonts w:ascii="Times New Roman" w:hAnsi="Times New Roman" w:cs="Times New Roman"/>
          <w:sz w:val="28"/>
          <w:szCs w:val="28"/>
        </w:rPr>
        <w:t>66</w:t>
      </w:r>
      <w:r w:rsidR="00E15211" w:rsidRPr="00813A07">
        <w:rPr>
          <w:rFonts w:ascii="Times New Roman" w:hAnsi="Times New Roman" w:cs="Times New Roman"/>
          <w:sz w:val="28"/>
          <w:szCs w:val="28"/>
        </w:rPr>
        <w:t>-р, основные</w:t>
      </w:r>
      <w:r w:rsidR="006636BD" w:rsidRPr="00813A07">
        <w:rPr>
          <w:rFonts w:ascii="Times New Roman" w:hAnsi="Times New Roman" w:cs="Times New Roman"/>
          <w:sz w:val="28"/>
          <w:szCs w:val="28"/>
        </w:rPr>
        <w:t xml:space="preserve"> направления бюджетной и налоговой политики </w:t>
      </w:r>
      <w:r w:rsidR="00FC53CF" w:rsidRPr="00813A07">
        <w:rPr>
          <w:rFonts w:ascii="Times New Roman" w:hAnsi="Times New Roman" w:cs="Times New Roman"/>
          <w:sz w:val="28"/>
          <w:szCs w:val="28"/>
        </w:rPr>
        <w:t xml:space="preserve">Усольского </w:t>
      </w:r>
      <w:r w:rsidR="006636BD" w:rsidRPr="00813A07">
        <w:rPr>
          <w:rFonts w:ascii="Times New Roman" w:hAnsi="Times New Roman" w:cs="Times New Roman"/>
          <w:sz w:val="28"/>
          <w:szCs w:val="28"/>
        </w:rPr>
        <w:t xml:space="preserve">муниципального района </w:t>
      </w:r>
      <w:r w:rsidR="00FC53CF" w:rsidRPr="00813A07">
        <w:rPr>
          <w:rFonts w:ascii="Times New Roman" w:hAnsi="Times New Roman" w:cs="Times New Roman"/>
          <w:sz w:val="28"/>
          <w:szCs w:val="28"/>
        </w:rPr>
        <w:t>Иркутской области</w:t>
      </w:r>
      <w:r w:rsidR="002F62AB" w:rsidRPr="00813A07">
        <w:rPr>
          <w:rFonts w:ascii="Times New Roman" w:hAnsi="Times New Roman" w:cs="Times New Roman"/>
          <w:sz w:val="28"/>
          <w:szCs w:val="28"/>
        </w:rPr>
        <w:t xml:space="preserve"> на 202</w:t>
      </w:r>
      <w:r w:rsidR="00125C9C" w:rsidRPr="00813A07">
        <w:rPr>
          <w:rFonts w:ascii="Times New Roman" w:hAnsi="Times New Roman" w:cs="Times New Roman"/>
          <w:sz w:val="28"/>
          <w:szCs w:val="28"/>
        </w:rPr>
        <w:t>3</w:t>
      </w:r>
      <w:r w:rsidR="002F62AB" w:rsidRPr="00813A07">
        <w:rPr>
          <w:rFonts w:ascii="Times New Roman" w:hAnsi="Times New Roman" w:cs="Times New Roman"/>
          <w:sz w:val="28"/>
          <w:szCs w:val="28"/>
        </w:rPr>
        <w:t xml:space="preserve"> год и плановый период 202</w:t>
      </w:r>
      <w:r w:rsidR="00125C9C" w:rsidRPr="00813A07">
        <w:rPr>
          <w:rFonts w:ascii="Times New Roman" w:hAnsi="Times New Roman" w:cs="Times New Roman"/>
          <w:sz w:val="28"/>
          <w:szCs w:val="28"/>
        </w:rPr>
        <w:t>4</w:t>
      </w:r>
      <w:r w:rsidR="002F62AB" w:rsidRPr="00813A07">
        <w:rPr>
          <w:rFonts w:ascii="Times New Roman" w:hAnsi="Times New Roman" w:cs="Times New Roman"/>
          <w:sz w:val="28"/>
          <w:szCs w:val="28"/>
        </w:rPr>
        <w:t xml:space="preserve"> и 202</w:t>
      </w:r>
      <w:r w:rsidR="00125C9C" w:rsidRPr="00813A07">
        <w:rPr>
          <w:rFonts w:ascii="Times New Roman" w:hAnsi="Times New Roman" w:cs="Times New Roman"/>
          <w:sz w:val="28"/>
          <w:szCs w:val="28"/>
        </w:rPr>
        <w:t>5</w:t>
      </w:r>
      <w:r w:rsidR="002F62AB" w:rsidRPr="00813A07">
        <w:rPr>
          <w:rFonts w:ascii="Times New Roman" w:hAnsi="Times New Roman" w:cs="Times New Roman"/>
          <w:sz w:val="28"/>
          <w:szCs w:val="28"/>
        </w:rPr>
        <w:t xml:space="preserve"> годов, утвержденные постановлением администрации </w:t>
      </w:r>
      <w:r w:rsidR="00FC53CF" w:rsidRPr="00813A07">
        <w:rPr>
          <w:rFonts w:ascii="Times New Roman" w:hAnsi="Times New Roman" w:cs="Times New Roman"/>
          <w:sz w:val="28"/>
          <w:szCs w:val="28"/>
        </w:rPr>
        <w:t xml:space="preserve">Усольского </w:t>
      </w:r>
      <w:r w:rsidR="002F62AB" w:rsidRPr="00813A07">
        <w:rPr>
          <w:rFonts w:ascii="Times New Roman" w:hAnsi="Times New Roman" w:cs="Times New Roman"/>
          <w:sz w:val="28"/>
          <w:szCs w:val="28"/>
        </w:rPr>
        <w:t xml:space="preserve">муниципального района от </w:t>
      </w:r>
      <w:r w:rsidR="00125C9C" w:rsidRPr="00813A07">
        <w:rPr>
          <w:rFonts w:ascii="Times New Roman" w:hAnsi="Times New Roman" w:cs="Times New Roman"/>
          <w:sz w:val="28"/>
          <w:szCs w:val="28"/>
        </w:rPr>
        <w:t>20.10.2022</w:t>
      </w:r>
      <w:r w:rsidR="002F62AB" w:rsidRPr="00813A07">
        <w:rPr>
          <w:rFonts w:ascii="Times New Roman" w:hAnsi="Times New Roman" w:cs="Times New Roman"/>
          <w:sz w:val="28"/>
          <w:szCs w:val="28"/>
        </w:rPr>
        <w:t>г. №</w:t>
      </w:r>
      <w:r w:rsidR="00125C9C" w:rsidRPr="00813A07">
        <w:rPr>
          <w:rFonts w:ascii="Times New Roman" w:hAnsi="Times New Roman" w:cs="Times New Roman"/>
          <w:sz w:val="28"/>
          <w:szCs w:val="28"/>
        </w:rPr>
        <w:t>677</w:t>
      </w:r>
      <w:r w:rsidR="002F62AB" w:rsidRPr="00813A07">
        <w:rPr>
          <w:rFonts w:ascii="Times New Roman" w:hAnsi="Times New Roman" w:cs="Times New Roman"/>
          <w:sz w:val="28"/>
          <w:szCs w:val="28"/>
        </w:rPr>
        <w:t>;</w:t>
      </w:r>
    </w:p>
    <w:p w:rsidR="002F62AB" w:rsidRPr="00813A07" w:rsidRDefault="002F62AB" w:rsidP="003962A7">
      <w:pPr>
        <w:pStyle w:val="a5"/>
        <w:widowControl w:val="0"/>
        <w:numPr>
          <w:ilvl w:val="0"/>
          <w:numId w:val="6"/>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изучены ожидаемые итоги социально-экономического развития </w:t>
      </w:r>
      <w:r w:rsidR="00FC53CF"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FC53CF" w:rsidRPr="00813A07">
        <w:rPr>
          <w:rFonts w:ascii="Times New Roman" w:hAnsi="Times New Roman" w:cs="Times New Roman"/>
          <w:sz w:val="28"/>
          <w:szCs w:val="28"/>
        </w:rPr>
        <w:t xml:space="preserve">Иркутской области </w:t>
      </w:r>
      <w:r w:rsidRPr="00813A07">
        <w:rPr>
          <w:rFonts w:ascii="Times New Roman" w:hAnsi="Times New Roman" w:cs="Times New Roman"/>
          <w:sz w:val="28"/>
          <w:szCs w:val="28"/>
        </w:rPr>
        <w:t>за 202</w:t>
      </w:r>
      <w:r w:rsidR="00125C9C"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данные </w:t>
      </w:r>
      <w:r w:rsidR="00625DF2" w:rsidRPr="00813A07">
        <w:rPr>
          <w:rFonts w:ascii="Times New Roman" w:hAnsi="Times New Roman" w:cs="Times New Roman"/>
          <w:sz w:val="28"/>
          <w:szCs w:val="28"/>
        </w:rPr>
        <w:t xml:space="preserve">прогноза основных </w:t>
      </w:r>
      <w:r w:rsidRPr="00813A07">
        <w:rPr>
          <w:rFonts w:ascii="Times New Roman" w:hAnsi="Times New Roman" w:cs="Times New Roman"/>
          <w:sz w:val="28"/>
          <w:szCs w:val="28"/>
        </w:rPr>
        <w:t xml:space="preserve">характеристик </w:t>
      </w:r>
      <w:r w:rsidR="00625DF2" w:rsidRPr="00813A07">
        <w:rPr>
          <w:rFonts w:ascii="Times New Roman" w:hAnsi="Times New Roman" w:cs="Times New Roman"/>
          <w:sz w:val="28"/>
          <w:szCs w:val="28"/>
        </w:rPr>
        <w:t>бюджета Усольского района, реестр источников доходов бюджета района, бюджетный прогноз, показатели финансового обеспечения муниципальных программ, паспорта муниципальных программ.</w:t>
      </w:r>
    </w:p>
    <w:p w:rsidR="00625DF2" w:rsidRPr="00813A07" w:rsidRDefault="00C05FA9" w:rsidP="003962A7">
      <w:pPr>
        <w:pStyle w:val="a5"/>
        <w:widowControl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В ходе проведения экспертизы проекта бюджета проведена оценка его соответствия нормам законодательства Российской Федерации</w:t>
      </w:r>
      <w:r w:rsidR="009E766E" w:rsidRPr="00813A07">
        <w:rPr>
          <w:rFonts w:ascii="Times New Roman" w:hAnsi="Times New Roman" w:cs="Times New Roman"/>
          <w:sz w:val="28"/>
          <w:szCs w:val="28"/>
        </w:rPr>
        <w:t>.</w:t>
      </w:r>
      <w:r w:rsidRPr="00813A07">
        <w:rPr>
          <w:rFonts w:ascii="Times New Roman" w:hAnsi="Times New Roman" w:cs="Times New Roman"/>
          <w:sz w:val="28"/>
          <w:szCs w:val="28"/>
        </w:rPr>
        <w:t xml:space="preserve"> </w:t>
      </w:r>
      <w:r w:rsidR="009E766E" w:rsidRPr="00813A07">
        <w:rPr>
          <w:rFonts w:ascii="Times New Roman" w:hAnsi="Times New Roman" w:cs="Times New Roman"/>
          <w:sz w:val="28"/>
          <w:szCs w:val="28"/>
        </w:rPr>
        <w:t>Экспертиза проекта бюджета проведена на основе сравнительного анализа планируемых на 202</w:t>
      </w:r>
      <w:r w:rsidR="00125C9C" w:rsidRPr="00813A07">
        <w:rPr>
          <w:rFonts w:ascii="Times New Roman" w:hAnsi="Times New Roman" w:cs="Times New Roman"/>
          <w:sz w:val="28"/>
          <w:szCs w:val="28"/>
        </w:rPr>
        <w:t>3</w:t>
      </w:r>
      <w:r w:rsidR="009E766E" w:rsidRPr="00813A07">
        <w:rPr>
          <w:rFonts w:ascii="Times New Roman" w:hAnsi="Times New Roman" w:cs="Times New Roman"/>
          <w:sz w:val="28"/>
          <w:szCs w:val="28"/>
        </w:rPr>
        <w:t xml:space="preserve"> год показателей с оценкой ожидаемого исполнения 20</w:t>
      </w:r>
      <w:r w:rsidR="000230F4" w:rsidRPr="00813A07">
        <w:rPr>
          <w:rFonts w:ascii="Times New Roman" w:hAnsi="Times New Roman" w:cs="Times New Roman"/>
          <w:sz w:val="28"/>
          <w:szCs w:val="28"/>
        </w:rPr>
        <w:t>2</w:t>
      </w:r>
      <w:r w:rsidR="00125C9C" w:rsidRPr="00813A07">
        <w:rPr>
          <w:rFonts w:ascii="Times New Roman" w:hAnsi="Times New Roman" w:cs="Times New Roman"/>
          <w:sz w:val="28"/>
          <w:szCs w:val="28"/>
        </w:rPr>
        <w:t>2</w:t>
      </w:r>
      <w:r w:rsidR="009E766E" w:rsidRPr="00813A07">
        <w:rPr>
          <w:rFonts w:ascii="Times New Roman" w:hAnsi="Times New Roman" w:cs="Times New Roman"/>
          <w:sz w:val="28"/>
          <w:szCs w:val="28"/>
        </w:rPr>
        <w:t xml:space="preserve"> года.</w:t>
      </w:r>
    </w:p>
    <w:p w:rsidR="007651C6" w:rsidRPr="00813A07" w:rsidRDefault="007651C6" w:rsidP="003962A7">
      <w:pPr>
        <w:spacing w:after="0" w:line="240" w:lineRule="auto"/>
        <w:jc w:val="center"/>
        <w:rPr>
          <w:rFonts w:ascii="Times New Roman" w:hAnsi="Times New Roman" w:cs="Times New Roman"/>
          <w:b/>
          <w:sz w:val="28"/>
          <w:szCs w:val="28"/>
        </w:rPr>
      </w:pPr>
    </w:p>
    <w:p w:rsidR="00053621" w:rsidRPr="00813A07" w:rsidRDefault="00053621" w:rsidP="003962A7">
      <w:pPr>
        <w:spacing w:after="0" w:line="240" w:lineRule="auto"/>
        <w:jc w:val="center"/>
        <w:rPr>
          <w:rFonts w:ascii="Times New Roman" w:hAnsi="Times New Roman" w:cs="Times New Roman"/>
          <w:b/>
          <w:sz w:val="28"/>
          <w:szCs w:val="28"/>
        </w:rPr>
      </w:pPr>
    </w:p>
    <w:p w:rsidR="00003A0F" w:rsidRPr="00813A07" w:rsidRDefault="00E53782" w:rsidP="003962A7">
      <w:pPr>
        <w:widowControl w:val="0"/>
        <w:numPr>
          <w:ilvl w:val="12"/>
          <w:numId w:val="0"/>
        </w:num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lastRenderedPageBreak/>
        <w:t xml:space="preserve">Параметры прогноза исходных макроэкономических показателей для составления проекта бюджета, основные направления бюджетной и налоговой политики </w:t>
      </w:r>
      <w:r w:rsidR="000230F4" w:rsidRPr="00813A07">
        <w:rPr>
          <w:rFonts w:ascii="Times New Roman" w:hAnsi="Times New Roman" w:cs="Times New Roman"/>
          <w:b/>
          <w:sz w:val="28"/>
          <w:szCs w:val="28"/>
        </w:rPr>
        <w:t xml:space="preserve">Усольского </w:t>
      </w:r>
      <w:r w:rsidRPr="00813A07">
        <w:rPr>
          <w:rFonts w:ascii="Times New Roman" w:hAnsi="Times New Roman" w:cs="Times New Roman"/>
          <w:b/>
          <w:sz w:val="28"/>
          <w:szCs w:val="28"/>
        </w:rPr>
        <w:t xml:space="preserve">муниципального района </w:t>
      </w:r>
    </w:p>
    <w:p w:rsidR="00E53782" w:rsidRPr="00813A07" w:rsidRDefault="000230F4" w:rsidP="003962A7">
      <w:pPr>
        <w:widowControl w:val="0"/>
        <w:numPr>
          <w:ilvl w:val="12"/>
          <w:numId w:val="0"/>
        </w:num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 xml:space="preserve">Иркутской области </w:t>
      </w:r>
      <w:r w:rsidR="00E53782" w:rsidRPr="00813A07">
        <w:rPr>
          <w:rFonts w:ascii="Times New Roman" w:hAnsi="Times New Roman" w:cs="Times New Roman"/>
          <w:b/>
          <w:sz w:val="28"/>
          <w:szCs w:val="28"/>
        </w:rPr>
        <w:t>на 20</w:t>
      </w:r>
      <w:r w:rsidR="0020383F" w:rsidRPr="00813A07">
        <w:rPr>
          <w:rFonts w:ascii="Times New Roman" w:hAnsi="Times New Roman" w:cs="Times New Roman"/>
          <w:b/>
          <w:sz w:val="28"/>
          <w:szCs w:val="28"/>
        </w:rPr>
        <w:t>23</w:t>
      </w:r>
      <w:r w:rsidR="00E53782" w:rsidRPr="00813A07">
        <w:rPr>
          <w:rFonts w:ascii="Times New Roman" w:hAnsi="Times New Roman" w:cs="Times New Roman"/>
          <w:b/>
          <w:sz w:val="28"/>
          <w:szCs w:val="28"/>
        </w:rPr>
        <w:t xml:space="preserve"> год и на плановый период 202</w:t>
      </w:r>
      <w:r w:rsidR="0020383F" w:rsidRPr="00813A07">
        <w:rPr>
          <w:rFonts w:ascii="Times New Roman" w:hAnsi="Times New Roman" w:cs="Times New Roman"/>
          <w:b/>
          <w:sz w:val="28"/>
          <w:szCs w:val="28"/>
        </w:rPr>
        <w:t>4</w:t>
      </w:r>
      <w:r w:rsidR="00E53782" w:rsidRPr="00813A07">
        <w:rPr>
          <w:rFonts w:ascii="Times New Roman" w:hAnsi="Times New Roman" w:cs="Times New Roman"/>
          <w:b/>
          <w:sz w:val="28"/>
          <w:szCs w:val="28"/>
        </w:rPr>
        <w:t xml:space="preserve"> и 202</w:t>
      </w:r>
      <w:r w:rsidR="0020383F" w:rsidRPr="00813A07">
        <w:rPr>
          <w:rFonts w:ascii="Times New Roman" w:hAnsi="Times New Roman" w:cs="Times New Roman"/>
          <w:b/>
          <w:sz w:val="28"/>
          <w:szCs w:val="28"/>
        </w:rPr>
        <w:t>5</w:t>
      </w:r>
      <w:r w:rsidR="00E53782" w:rsidRPr="00813A07">
        <w:rPr>
          <w:rFonts w:ascii="Times New Roman" w:hAnsi="Times New Roman" w:cs="Times New Roman"/>
          <w:b/>
          <w:sz w:val="28"/>
          <w:szCs w:val="28"/>
        </w:rPr>
        <w:t xml:space="preserve"> годов</w:t>
      </w:r>
    </w:p>
    <w:p w:rsidR="00E53782" w:rsidRPr="00813A07" w:rsidRDefault="00E53782" w:rsidP="003962A7">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Согласно ст</w:t>
      </w:r>
      <w:r w:rsidR="000230F4" w:rsidRPr="00813A07">
        <w:rPr>
          <w:rFonts w:ascii="Times New Roman" w:hAnsi="Times New Roman" w:cs="Times New Roman"/>
          <w:sz w:val="28"/>
          <w:szCs w:val="28"/>
        </w:rPr>
        <w:t>.</w:t>
      </w:r>
      <w:r w:rsidRPr="00813A07">
        <w:rPr>
          <w:rFonts w:ascii="Times New Roman" w:hAnsi="Times New Roman" w:cs="Times New Roman"/>
          <w:sz w:val="28"/>
          <w:szCs w:val="28"/>
        </w:rPr>
        <w:t>169 Бюджетного кодекса РФ, Положения о бюджетном процессе проект бюджета должен составляться на основе прогноза социально-экономического развития муниципального образования в целях финансового обеспечения расходных обязательств.</w:t>
      </w:r>
    </w:p>
    <w:p w:rsidR="002B4463" w:rsidRPr="00813A07" w:rsidRDefault="00E53782" w:rsidP="003962A7">
      <w:pPr>
        <w:spacing w:after="0" w:line="240" w:lineRule="auto"/>
        <w:ind w:firstLine="708"/>
        <w:jc w:val="both"/>
        <w:rPr>
          <w:rFonts w:ascii="Times New Roman" w:eastAsia="Times New Roman" w:hAnsi="Times New Roman" w:cs="Times New Roman"/>
          <w:sz w:val="28"/>
          <w:szCs w:val="28"/>
          <w:lang w:eastAsia="ru-RU"/>
        </w:rPr>
      </w:pPr>
      <w:r w:rsidRPr="00813A07">
        <w:rPr>
          <w:rFonts w:ascii="Times New Roman" w:hAnsi="Times New Roman" w:cs="Times New Roman"/>
          <w:sz w:val="28"/>
          <w:szCs w:val="28"/>
        </w:rPr>
        <w:t xml:space="preserve">Прогноз социально-экономического развития Усольского </w:t>
      </w:r>
      <w:r w:rsidR="000230F4" w:rsidRPr="00813A07">
        <w:rPr>
          <w:rFonts w:ascii="Times New Roman" w:hAnsi="Times New Roman" w:cs="Times New Roman"/>
          <w:sz w:val="28"/>
          <w:szCs w:val="28"/>
        </w:rPr>
        <w:t xml:space="preserve">муниципального </w:t>
      </w:r>
      <w:r w:rsidRPr="00813A07">
        <w:rPr>
          <w:rFonts w:ascii="Times New Roman" w:hAnsi="Times New Roman" w:cs="Times New Roman"/>
          <w:sz w:val="28"/>
          <w:szCs w:val="28"/>
        </w:rPr>
        <w:t>район</w:t>
      </w:r>
      <w:r w:rsidR="000230F4" w:rsidRPr="00813A07">
        <w:rPr>
          <w:rFonts w:ascii="Times New Roman" w:hAnsi="Times New Roman" w:cs="Times New Roman"/>
          <w:sz w:val="28"/>
          <w:szCs w:val="28"/>
        </w:rPr>
        <w:t xml:space="preserve">а Иркутской области </w:t>
      </w:r>
      <w:r w:rsidRPr="00813A07">
        <w:rPr>
          <w:rFonts w:ascii="Times New Roman" w:hAnsi="Times New Roman" w:cs="Times New Roman"/>
          <w:sz w:val="28"/>
          <w:szCs w:val="28"/>
        </w:rPr>
        <w:t>на 202</w:t>
      </w:r>
      <w:r w:rsidR="0020383F" w:rsidRPr="00813A07">
        <w:rPr>
          <w:rFonts w:ascii="Times New Roman" w:hAnsi="Times New Roman" w:cs="Times New Roman"/>
          <w:sz w:val="28"/>
          <w:szCs w:val="28"/>
        </w:rPr>
        <w:t>3</w:t>
      </w:r>
      <w:r w:rsidRPr="00813A07">
        <w:rPr>
          <w:rFonts w:ascii="Times New Roman" w:hAnsi="Times New Roman" w:cs="Times New Roman"/>
          <w:sz w:val="28"/>
          <w:szCs w:val="28"/>
        </w:rPr>
        <w:t>-202</w:t>
      </w:r>
      <w:r w:rsidR="0020383F"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годы (далее </w:t>
      </w:r>
      <w:r w:rsidR="002B4463" w:rsidRPr="00813A07">
        <w:rPr>
          <w:rFonts w:ascii="Times New Roman" w:hAnsi="Times New Roman" w:cs="Times New Roman"/>
          <w:sz w:val="28"/>
          <w:szCs w:val="28"/>
        </w:rPr>
        <w:t xml:space="preserve">– Прогноз, </w:t>
      </w:r>
      <w:r w:rsidRPr="00813A07">
        <w:rPr>
          <w:rFonts w:ascii="Times New Roman" w:hAnsi="Times New Roman" w:cs="Times New Roman"/>
          <w:sz w:val="28"/>
          <w:szCs w:val="28"/>
        </w:rPr>
        <w:t xml:space="preserve">Прогноз социально-экономического развития) одобрен распоряжением администрации </w:t>
      </w:r>
      <w:r w:rsidR="00386603"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386603" w:rsidRPr="00813A07">
        <w:rPr>
          <w:rFonts w:ascii="Times New Roman" w:hAnsi="Times New Roman" w:cs="Times New Roman"/>
          <w:sz w:val="28"/>
          <w:szCs w:val="28"/>
        </w:rPr>
        <w:t>Иркутской области</w:t>
      </w:r>
      <w:r w:rsidRPr="00813A07">
        <w:rPr>
          <w:rFonts w:ascii="Times New Roman" w:hAnsi="Times New Roman" w:cs="Times New Roman"/>
          <w:sz w:val="28"/>
          <w:szCs w:val="28"/>
        </w:rPr>
        <w:t xml:space="preserve"> от 1</w:t>
      </w:r>
      <w:r w:rsidR="00386603" w:rsidRPr="00813A07">
        <w:rPr>
          <w:rFonts w:ascii="Times New Roman" w:hAnsi="Times New Roman" w:cs="Times New Roman"/>
          <w:sz w:val="28"/>
          <w:szCs w:val="28"/>
        </w:rPr>
        <w:t>5</w:t>
      </w:r>
      <w:r w:rsidRPr="00813A07">
        <w:rPr>
          <w:rFonts w:ascii="Times New Roman" w:hAnsi="Times New Roman" w:cs="Times New Roman"/>
          <w:sz w:val="28"/>
          <w:szCs w:val="28"/>
        </w:rPr>
        <w:t>.11.20</w:t>
      </w:r>
      <w:r w:rsidR="00100115" w:rsidRPr="00813A07">
        <w:rPr>
          <w:rFonts w:ascii="Times New Roman" w:hAnsi="Times New Roman" w:cs="Times New Roman"/>
          <w:sz w:val="28"/>
          <w:szCs w:val="28"/>
        </w:rPr>
        <w:t>2</w:t>
      </w:r>
      <w:r w:rsidR="0020383F" w:rsidRPr="00813A07">
        <w:rPr>
          <w:rFonts w:ascii="Times New Roman" w:hAnsi="Times New Roman" w:cs="Times New Roman"/>
          <w:sz w:val="28"/>
          <w:szCs w:val="28"/>
        </w:rPr>
        <w:t>2</w:t>
      </w:r>
      <w:r w:rsidRPr="00813A07">
        <w:rPr>
          <w:rFonts w:ascii="Times New Roman" w:hAnsi="Times New Roman" w:cs="Times New Roman"/>
          <w:sz w:val="28"/>
          <w:szCs w:val="28"/>
        </w:rPr>
        <w:t>г. №</w:t>
      </w:r>
      <w:r w:rsidR="00100115" w:rsidRPr="00813A07">
        <w:rPr>
          <w:rFonts w:ascii="Times New Roman" w:hAnsi="Times New Roman" w:cs="Times New Roman"/>
          <w:sz w:val="28"/>
          <w:szCs w:val="28"/>
        </w:rPr>
        <w:t>3</w:t>
      </w:r>
      <w:r w:rsidR="0020383F" w:rsidRPr="00813A07">
        <w:rPr>
          <w:rFonts w:ascii="Times New Roman" w:hAnsi="Times New Roman" w:cs="Times New Roman"/>
          <w:sz w:val="28"/>
          <w:szCs w:val="28"/>
        </w:rPr>
        <w:t>66</w:t>
      </w:r>
      <w:r w:rsidRPr="00813A07">
        <w:rPr>
          <w:rFonts w:ascii="Times New Roman" w:hAnsi="Times New Roman" w:cs="Times New Roman"/>
          <w:sz w:val="28"/>
          <w:szCs w:val="28"/>
        </w:rPr>
        <w:t>-р.</w:t>
      </w:r>
      <w:r w:rsidR="002B4463" w:rsidRPr="00813A07">
        <w:rPr>
          <w:rFonts w:ascii="Times New Roman" w:hAnsi="Times New Roman" w:cs="Times New Roman"/>
          <w:sz w:val="28"/>
          <w:szCs w:val="28"/>
        </w:rPr>
        <w:t xml:space="preserve"> </w:t>
      </w:r>
      <w:r w:rsidR="002B4463" w:rsidRPr="00813A07">
        <w:rPr>
          <w:rFonts w:ascii="Times New Roman" w:eastAsia="Times New Roman" w:hAnsi="Times New Roman" w:cs="Times New Roman"/>
          <w:sz w:val="28"/>
          <w:szCs w:val="28"/>
          <w:lang w:eastAsia="ru-RU"/>
        </w:rPr>
        <w:t>Прогноз разработан на трёхлетний период, что соответствует требованиям статьи 173 БК РФ.</w:t>
      </w:r>
    </w:p>
    <w:p w:rsidR="002B4463" w:rsidRPr="00813A07" w:rsidRDefault="002B4463" w:rsidP="003962A7">
      <w:pPr>
        <w:spacing w:after="0" w:line="240" w:lineRule="auto"/>
        <w:ind w:firstLine="708"/>
        <w:jc w:val="both"/>
        <w:rPr>
          <w:rFonts w:ascii="Times New Roman" w:eastAsia="Times New Roman" w:hAnsi="Times New Roman" w:cs="Times New Roman"/>
          <w:sz w:val="28"/>
          <w:szCs w:val="28"/>
          <w:lang w:eastAsia="ru-RU"/>
        </w:rPr>
      </w:pPr>
      <w:r w:rsidRPr="00813A07">
        <w:rPr>
          <w:rFonts w:ascii="Times New Roman" w:eastAsia="Times New Roman" w:hAnsi="Times New Roman" w:cs="Times New Roman"/>
          <w:sz w:val="28"/>
          <w:szCs w:val="28"/>
          <w:lang w:eastAsia="ru-RU"/>
        </w:rPr>
        <w:t xml:space="preserve">Прогноз разработан в соответствии с постановлением </w:t>
      </w:r>
      <w:r w:rsidR="005E33E9" w:rsidRPr="00813A07">
        <w:rPr>
          <w:rFonts w:ascii="Times New Roman" w:eastAsia="Times New Roman" w:hAnsi="Times New Roman" w:cs="Times New Roman"/>
          <w:sz w:val="28"/>
          <w:szCs w:val="28"/>
          <w:lang w:eastAsia="ru-RU"/>
        </w:rPr>
        <w:t xml:space="preserve">администрации муниципального района Усольского районного муниципального образования от 16.06.2015г. №379 «Об утверждении Порядка разработки </w:t>
      </w:r>
      <w:r w:rsidRPr="00813A07">
        <w:rPr>
          <w:rFonts w:ascii="Times New Roman" w:eastAsia="Times New Roman" w:hAnsi="Times New Roman" w:cs="Times New Roman"/>
          <w:sz w:val="28"/>
          <w:szCs w:val="28"/>
          <w:lang w:eastAsia="ru-RU"/>
        </w:rPr>
        <w:t>и корректировки прогноз</w:t>
      </w:r>
      <w:r w:rsidR="005E33E9" w:rsidRPr="00813A07">
        <w:rPr>
          <w:rFonts w:ascii="Times New Roman" w:eastAsia="Times New Roman" w:hAnsi="Times New Roman" w:cs="Times New Roman"/>
          <w:sz w:val="28"/>
          <w:szCs w:val="28"/>
          <w:lang w:eastAsia="ru-RU"/>
        </w:rPr>
        <w:t xml:space="preserve">ов </w:t>
      </w:r>
      <w:r w:rsidRPr="00813A07">
        <w:rPr>
          <w:rFonts w:ascii="Times New Roman" w:eastAsia="Times New Roman" w:hAnsi="Times New Roman" w:cs="Times New Roman"/>
          <w:sz w:val="28"/>
          <w:szCs w:val="28"/>
          <w:lang w:eastAsia="ru-RU"/>
        </w:rPr>
        <w:t xml:space="preserve">социально-экономического развития </w:t>
      </w:r>
      <w:r w:rsidR="005E33E9" w:rsidRPr="00813A07">
        <w:rPr>
          <w:rFonts w:ascii="Times New Roman" w:eastAsia="Times New Roman" w:hAnsi="Times New Roman" w:cs="Times New Roman"/>
          <w:sz w:val="28"/>
          <w:szCs w:val="28"/>
          <w:lang w:eastAsia="ru-RU"/>
        </w:rPr>
        <w:t>Усольского районного муниципального образования на среднесрочный и долгосрочные периоды</w:t>
      </w:r>
      <w:r w:rsidRPr="00813A07">
        <w:rPr>
          <w:rFonts w:ascii="Times New Roman" w:eastAsia="Times New Roman" w:hAnsi="Times New Roman" w:cs="Times New Roman"/>
          <w:sz w:val="28"/>
          <w:szCs w:val="28"/>
          <w:lang w:eastAsia="ru-RU"/>
        </w:rPr>
        <w:t>»</w:t>
      </w:r>
      <w:r w:rsidR="005E33E9" w:rsidRPr="00813A07">
        <w:rPr>
          <w:rFonts w:ascii="Times New Roman" w:eastAsia="Times New Roman" w:hAnsi="Times New Roman" w:cs="Times New Roman"/>
          <w:sz w:val="28"/>
          <w:szCs w:val="28"/>
          <w:lang w:eastAsia="ru-RU"/>
        </w:rPr>
        <w:t xml:space="preserve"> (в редакции от 22.10.2020г. №775)</w:t>
      </w:r>
      <w:r w:rsidRPr="00813A07">
        <w:rPr>
          <w:rFonts w:ascii="Times New Roman" w:eastAsia="Times New Roman" w:hAnsi="Times New Roman" w:cs="Times New Roman"/>
          <w:sz w:val="28"/>
          <w:szCs w:val="28"/>
          <w:lang w:eastAsia="ru-RU"/>
        </w:rPr>
        <w:t>.</w:t>
      </w:r>
    </w:p>
    <w:p w:rsidR="00E022C1" w:rsidRPr="00813A07" w:rsidRDefault="00E022C1" w:rsidP="003962A7">
      <w:pPr>
        <w:spacing w:after="0" w:line="240" w:lineRule="auto"/>
        <w:ind w:firstLine="567"/>
        <w:jc w:val="both"/>
        <w:rPr>
          <w:rFonts w:ascii="Times New Roman" w:hAnsi="Times New Roman" w:cs="Times New Roman"/>
          <w:sz w:val="28"/>
          <w:szCs w:val="28"/>
        </w:rPr>
      </w:pPr>
      <w:r w:rsidRPr="00813A07">
        <w:rPr>
          <w:rFonts w:ascii="Times New Roman" w:hAnsi="Times New Roman" w:cs="Times New Roman"/>
          <w:sz w:val="28"/>
          <w:szCs w:val="28"/>
        </w:rPr>
        <w:t xml:space="preserve">Согласно </w:t>
      </w:r>
      <w:r w:rsidRPr="00813A07">
        <w:rPr>
          <w:rFonts w:ascii="Times New Roman" w:eastAsia="Times New Roman" w:hAnsi="Times New Roman" w:cs="Times New Roman"/>
          <w:sz w:val="28"/>
          <w:szCs w:val="28"/>
          <w:lang w:eastAsia="ru-RU"/>
        </w:rPr>
        <w:t xml:space="preserve">Порядку разработки и корректировки прогнозов социально-экономического развития Усольского районного муниципального образования на среднесрочный и долгосрочные периоды, Прогноз </w:t>
      </w:r>
      <w:r w:rsidRPr="00813A07">
        <w:rPr>
          <w:rFonts w:ascii="Times New Roman" w:hAnsi="Times New Roman" w:cs="Times New Roman"/>
          <w:sz w:val="28"/>
          <w:szCs w:val="28"/>
        </w:rPr>
        <w:t>разрабатывается в двух вариантах:</w:t>
      </w:r>
    </w:p>
    <w:p w:rsidR="00E022C1" w:rsidRPr="00813A07" w:rsidRDefault="00E022C1" w:rsidP="003962A7">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Первый вариант (отражающий сложившиеся тенденции развития экономики) исходит из менее благоприятного развития внешних и внутренних условий функционирования экономики и социальной сферы.</w:t>
      </w:r>
    </w:p>
    <w:p w:rsidR="00E022C1" w:rsidRPr="007D5C40" w:rsidRDefault="00E022C1" w:rsidP="007D5C40">
      <w:pPr>
        <w:spacing w:after="0" w:line="240" w:lineRule="auto"/>
        <w:ind w:firstLine="680"/>
        <w:jc w:val="both"/>
        <w:rPr>
          <w:rFonts w:ascii="Times New Roman" w:hAnsi="Times New Roman" w:cs="Times New Roman"/>
          <w:sz w:val="28"/>
          <w:szCs w:val="28"/>
        </w:rPr>
      </w:pPr>
      <w:r w:rsidRPr="00813A07">
        <w:rPr>
          <w:rFonts w:ascii="Times New Roman" w:hAnsi="Times New Roman" w:cs="Times New Roman"/>
          <w:sz w:val="28"/>
          <w:szCs w:val="28"/>
        </w:rPr>
        <w:t xml:space="preserve">Второй вариант исходит из достаточно благоприятного сочетания </w:t>
      </w:r>
      <w:r w:rsidRPr="007D5C40">
        <w:rPr>
          <w:rFonts w:ascii="Times New Roman" w:hAnsi="Times New Roman" w:cs="Times New Roman"/>
          <w:sz w:val="28"/>
          <w:szCs w:val="28"/>
        </w:rPr>
        <w:t>внешних и внутренних условий функционирования экономики и социальной сферы.</w:t>
      </w:r>
    </w:p>
    <w:p w:rsidR="007D5C40" w:rsidRPr="00410128" w:rsidRDefault="007D5C40" w:rsidP="007D5C40">
      <w:pPr>
        <w:spacing w:after="0" w:line="240" w:lineRule="auto"/>
        <w:ind w:firstLine="709"/>
        <w:contextualSpacing/>
        <w:jc w:val="both"/>
        <w:rPr>
          <w:rFonts w:ascii="Times New Roman" w:hAnsi="Times New Roman" w:cs="Times New Roman"/>
          <w:sz w:val="28"/>
          <w:szCs w:val="28"/>
        </w:rPr>
      </w:pPr>
      <w:r w:rsidRPr="00410128">
        <w:rPr>
          <w:rFonts w:ascii="Times New Roman" w:hAnsi="Times New Roman" w:cs="Times New Roman"/>
          <w:sz w:val="28"/>
          <w:szCs w:val="28"/>
        </w:rPr>
        <w:t>В пояснительной записке к прогнозу дана характеристика развития отраслей экономики Усольского района в текущем периоде 2022 года, отражены планируемые показатели по основным отраслям экономики на 2023 – 2025 годы.</w:t>
      </w:r>
    </w:p>
    <w:p w:rsidR="007D5C40" w:rsidRPr="00410128" w:rsidRDefault="007D5C40" w:rsidP="007D5C40">
      <w:pPr>
        <w:tabs>
          <w:tab w:val="left" w:pos="284"/>
        </w:tabs>
        <w:spacing w:after="0" w:line="240" w:lineRule="auto"/>
        <w:ind w:firstLine="709"/>
        <w:contextualSpacing/>
        <w:jc w:val="both"/>
        <w:rPr>
          <w:rFonts w:ascii="Times New Roman" w:hAnsi="Times New Roman" w:cs="Times New Roman"/>
          <w:b/>
          <w:sz w:val="28"/>
          <w:szCs w:val="28"/>
        </w:rPr>
      </w:pPr>
      <w:r w:rsidRPr="00410128">
        <w:rPr>
          <w:rFonts w:ascii="Times New Roman" w:hAnsi="Times New Roman" w:cs="Times New Roman"/>
          <w:sz w:val="28"/>
          <w:szCs w:val="28"/>
        </w:rPr>
        <w:t xml:space="preserve">Основные показатели прогноза на 2023 год, аналогично прошлому году, разработаны по двум сценарным условиям социально-экономического развития: базовому и консервативному. </w:t>
      </w:r>
      <w:r w:rsidRPr="00410128">
        <w:rPr>
          <w:rFonts w:ascii="Times New Roman" w:hAnsi="Times New Roman" w:cs="Times New Roman"/>
          <w:b/>
          <w:sz w:val="28"/>
          <w:szCs w:val="28"/>
        </w:rPr>
        <w:t xml:space="preserve">Данные в прогнозе по базовому и консервативному варианту идентичны, в связи с этим невозможно определить, какой вариант взят за основу. </w:t>
      </w:r>
    </w:p>
    <w:p w:rsidR="00E022C1" w:rsidRPr="00813A07" w:rsidRDefault="007D5C40" w:rsidP="007D5C40">
      <w:pPr>
        <w:pStyle w:val="Default"/>
        <w:widowControl w:val="0"/>
        <w:ind w:firstLine="680"/>
        <w:jc w:val="both"/>
        <w:rPr>
          <w:sz w:val="28"/>
          <w:szCs w:val="28"/>
        </w:rPr>
      </w:pPr>
      <w:r w:rsidRPr="00410128">
        <w:rPr>
          <w:sz w:val="28"/>
          <w:szCs w:val="28"/>
        </w:rPr>
        <w:t xml:space="preserve">Вместе с тем, согласно пояснительной записке </w:t>
      </w:r>
      <w:r w:rsidR="00E022C1" w:rsidRPr="00410128">
        <w:rPr>
          <w:sz w:val="28"/>
          <w:szCs w:val="28"/>
        </w:rPr>
        <w:t>Про</w:t>
      </w:r>
      <w:r w:rsidR="00E022C1" w:rsidRPr="007D5C40">
        <w:rPr>
          <w:sz w:val="28"/>
          <w:szCs w:val="28"/>
        </w:rPr>
        <w:t xml:space="preserve">гноз социально-экономического развития Усольского района разработан по </w:t>
      </w:r>
      <w:r w:rsidR="00003253" w:rsidRPr="007D5C40">
        <w:rPr>
          <w:sz w:val="28"/>
          <w:szCs w:val="28"/>
        </w:rPr>
        <w:t>первому</w:t>
      </w:r>
      <w:r w:rsidR="00E022C1" w:rsidRPr="007D5C40">
        <w:rPr>
          <w:sz w:val="28"/>
          <w:szCs w:val="28"/>
        </w:rPr>
        <w:t xml:space="preserve"> </w:t>
      </w:r>
      <w:r w:rsidR="003745D7">
        <w:rPr>
          <w:sz w:val="28"/>
          <w:szCs w:val="28"/>
        </w:rPr>
        <w:t xml:space="preserve">(базовому) </w:t>
      </w:r>
      <w:r w:rsidR="00E022C1" w:rsidRPr="007D5C40">
        <w:rPr>
          <w:sz w:val="28"/>
          <w:szCs w:val="28"/>
        </w:rPr>
        <w:t>варианту с использованием индексов – дефляторов отраслей экономики и промышленности, с использованием методических рекомендаций Министерства экономического</w:t>
      </w:r>
      <w:r w:rsidR="00E022C1" w:rsidRPr="00813A07">
        <w:rPr>
          <w:sz w:val="28"/>
          <w:szCs w:val="28"/>
        </w:rPr>
        <w:t xml:space="preserve"> развития Российской </w:t>
      </w:r>
      <w:r w:rsidR="00E022C1" w:rsidRPr="00813A07">
        <w:rPr>
          <w:sz w:val="28"/>
          <w:szCs w:val="28"/>
        </w:rPr>
        <w:lastRenderedPageBreak/>
        <w:t>Федерации. Кроме того, учтены официальная статистическая информация, стратегия социально-экономического развития Усольского района до 2030 года.</w:t>
      </w:r>
    </w:p>
    <w:p w:rsidR="00E022C1" w:rsidRPr="00813A07" w:rsidRDefault="00E022C1" w:rsidP="003962A7">
      <w:pPr>
        <w:autoSpaceDE w:val="0"/>
        <w:autoSpaceDN w:val="0"/>
        <w:adjustRightInd w:val="0"/>
        <w:spacing w:after="0" w:line="240" w:lineRule="auto"/>
        <w:ind w:firstLine="680"/>
        <w:jc w:val="both"/>
        <w:rPr>
          <w:rFonts w:ascii="Times New Roman" w:hAnsi="Times New Roman" w:cs="Times New Roman"/>
          <w:sz w:val="28"/>
          <w:szCs w:val="28"/>
        </w:rPr>
      </w:pPr>
      <w:r w:rsidRPr="00813A07">
        <w:rPr>
          <w:rFonts w:ascii="Times New Roman" w:hAnsi="Times New Roman" w:cs="Times New Roman"/>
          <w:sz w:val="28"/>
          <w:szCs w:val="28"/>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36C1E" w:rsidRPr="00813A07" w:rsidRDefault="00736C1E" w:rsidP="00736C1E">
      <w:pPr>
        <w:pStyle w:val="Default"/>
        <w:widowControl w:val="0"/>
        <w:ind w:firstLine="708"/>
        <w:jc w:val="both"/>
        <w:rPr>
          <w:sz w:val="28"/>
          <w:szCs w:val="28"/>
        </w:rPr>
      </w:pPr>
      <w:r w:rsidRPr="00813A07">
        <w:rPr>
          <w:sz w:val="28"/>
          <w:szCs w:val="28"/>
        </w:rPr>
        <w:t>Анализ приведенных в Прогнозе социально-экономического развития данных указывает, что в Усольском районе складывается положительная динамика основных макроэкономических показателей.</w:t>
      </w:r>
    </w:p>
    <w:p w:rsidR="00736C1E" w:rsidRPr="00813A07" w:rsidRDefault="00736C1E" w:rsidP="00736C1E">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С Прогнозом социально-экономического развития на 2023-2025 гг. представлена пояснительная записка, где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736C1E" w:rsidRPr="00813A07" w:rsidRDefault="00736C1E" w:rsidP="00736C1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Выручка от реализации товаров (работ, услуг) составит: 2022 год – 27,862 млрд.руб. (оценка), 2023 год – 29,435 млрд.руб., 2024 год – 30,906 млрд.руб., 2025 год – 31,877 млрд.руб. В 2023-2025 годах рост выручки связан с увеличением объемов производства.</w:t>
      </w:r>
    </w:p>
    <w:p w:rsidR="00736C1E" w:rsidRPr="00813A07" w:rsidRDefault="00736C1E" w:rsidP="00736C1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прогнозируемый период прибыль составит: 2022 год – 3,472 млрд.руб. (оценка), 2023 год – 3,654 млрд.руб. 2024 год – 3,730 млрд.руб., 2025 год – 3,775 млрд.руб. При оценке 2022 года прибыль прибыльных предприятий снизится на 12,18% вследствие увеличения себестоимости продукции (из-за повышения цен на сырье и производство) при отсутствии возможности увеличить продажную цену, а также ввиду кризисных явлений, которые затронули ряд отраслей. В соответствии с пояснительной запиской к прогнозу – прибыль на прогнозируемый период увеличится за счет стабильной работы предприятий.</w:t>
      </w:r>
    </w:p>
    <w:p w:rsidR="00736C1E" w:rsidRPr="00813A07" w:rsidRDefault="00736C1E" w:rsidP="00736C1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Объем отгруженных товаров собственного производства, выполненных работ и услуг составит: 2022 год – 5,294 млрд.руб. (оценка), 2023 год – 5,467</w:t>
      </w:r>
      <w:r w:rsidR="007165F3" w:rsidRPr="00813A07">
        <w:rPr>
          <w:rFonts w:ascii="Times New Roman" w:hAnsi="Times New Roman" w:cs="Times New Roman"/>
          <w:sz w:val="28"/>
          <w:szCs w:val="28"/>
        </w:rPr>
        <w:t xml:space="preserve"> млрд.</w:t>
      </w:r>
      <w:r w:rsidRPr="00813A07">
        <w:rPr>
          <w:rFonts w:ascii="Times New Roman" w:hAnsi="Times New Roman" w:cs="Times New Roman"/>
          <w:sz w:val="28"/>
          <w:szCs w:val="28"/>
        </w:rPr>
        <w:t>руб., 2024 год – 5,589 млрд.руб., 2025 год – 5,775 млрд.руб. Согласно пояснительной записке по отраслям промышленного производства ожидается стабильное увеличение объема отгруженных товаров, выполненных работ и услуг в плановом периоде, путем увеличения производственных мощностей предприятий, выполнения договорных поставок продукции, ритмичности производства, улучшения качества выполненных работ, ввода нового оборудования, снижения норм расхода сырья и материалов в результате внедрения новых технологий.</w:t>
      </w:r>
    </w:p>
    <w:p w:rsidR="00736C1E" w:rsidRPr="00813A07" w:rsidRDefault="00736C1E" w:rsidP="00736C1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Валовый выпуск продукции в сельхозорганизациях составит: </w:t>
      </w:r>
      <w:r w:rsidR="007165F3" w:rsidRPr="00813A07">
        <w:rPr>
          <w:rFonts w:ascii="Times New Roman" w:hAnsi="Times New Roman" w:cs="Times New Roman"/>
          <w:sz w:val="28"/>
          <w:szCs w:val="28"/>
        </w:rPr>
        <w:t>2022 год – 15,933 млрд.</w:t>
      </w:r>
      <w:r w:rsidRPr="00813A07">
        <w:rPr>
          <w:rFonts w:ascii="Times New Roman" w:hAnsi="Times New Roman" w:cs="Times New Roman"/>
          <w:sz w:val="28"/>
          <w:szCs w:val="28"/>
        </w:rPr>
        <w:t>руб. (оценка),</w:t>
      </w:r>
      <w:r w:rsidR="007165F3" w:rsidRPr="00813A07">
        <w:rPr>
          <w:rFonts w:ascii="Times New Roman" w:hAnsi="Times New Roman" w:cs="Times New Roman"/>
          <w:sz w:val="28"/>
          <w:szCs w:val="28"/>
        </w:rPr>
        <w:t xml:space="preserve"> 2023 год – 16,135 млрд.</w:t>
      </w:r>
      <w:r w:rsidRPr="00813A07">
        <w:rPr>
          <w:rFonts w:ascii="Times New Roman" w:hAnsi="Times New Roman" w:cs="Times New Roman"/>
          <w:sz w:val="28"/>
          <w:szCs w:val="28"/>
        </w:rPr>
        <w:t>руб., 2024 год – 17,151 млрд.руб.</w:t>
      </w:r>
      <w:r w:rsidR="007165F3" w:rsidRPr="00813A07">
        <w:rPr>
          <w:rFonts w:ascii="Times New Roman" w:hAnsi="Times New Roman" w:cs="Times New Roman"/>
          <w:sz w:val="28"/>
          <w:szCs w:val="28"/>
        </w:rPr>
        <w:t>, 2025 год – 17,782 млрд.</w:t>
      </w:r>
      <w:r w:rsidRPr="00813A07">
        <w:rPr>
          <w:rFonts w:ascii="Times New Roman" w:hAnsi="Times New Roman" w:cs="Times New Roman"/>
          <w:sz w:val="28"/>
          <w:szCs w:val="28"/>
        </w:rPr>
        <w:t xml:space="preserve">руб. За счет реализации инвестиционных проектов ожидается положительная динамика в развитии сельского хозяйства, предполагается произвести 4,1 тыс.тонн мяса, 8,5 тыс.тонн </w:t>
      </w:r>
      <w:r w:rsidR="009F5616" w:rsidRPr="00813A07">
        <w:rPr>
          <w:rFonts w:ascii="Times New Roman" w:hAnsi="Times New Roman" w:cs="Times New Roman"/>
          <w:sz w:val="28"/>
          <w:szCs w:val="28"/>
        </w:rPr>
        <w:t>рапсового масла</w:t>
      </w:r>
      <w:r w:rsidRPr="00813A07">
        <w:rPr>
          <w:rFonts w:ascii="Times New Roman" w:hAnsi="Times New Roman" w:cs="Times New Roman"/>
          <w:sz w:val="28"/>
          <w:szCs w:val="28"/>
        </w:rPr>
        <w:t>.</w:t>
      </w:r>
    </w:p>
    <w:p w:rsidR="00736C1E" w:rsidRPr="00813A07" w:rsidRDefault="00736C1E" w:rsidP="00736C1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lastRenderedPageBreak/>
        <w:t>Фонд начисленной заработной платы по полному кругу организаций составит: 2022 год – 8,465 млрд.руб. (оценка), 2023 год – 9,024</w:t>
      </w:r>
      <w:r w:rsidR="007165F3" w:rsidRPr="00813A07">
        <w:rPr>
          <w:rFonts w:ascii="Times New Roman" w:hAnsi="Times New Roman" w:cs="Times New Roman"/>
          <w:sz w:val="28"/>
          <w:szCs w:val="28"/>
        </w:rPr>
        <w:t xml:space="preserve"> млрд.</w:t>
      </w:r>
      <w:r w:rsidRPr="00813A07">
        <w:rPr>
          <w:rFonts w:ascii="Times New Roman" w:hAnsi="Times New Roman" w:cs="Times New Roman"/>
          <w:sz w:val="28"/>
          <w:szCs w:val="28"/>
        </w:rPr>
        <w:t>руб., 2024 год – 9,682</w:t>
      </w:r>
      <w:r w:rsidR="007165F3" w:rsidRPr="00813A07">
        <w:rPr>
          <w:rFonts w:ascii="Times New Roman" w:hAnsi="Times New Roman" w:cs="Times New Roman"/>
          <w:sz w:val="28"/>
          <w:szCs w:val="28"/>
        </w:rPr>
        <w:t xml:space="preserve"> млрд.</w:t>
      </w:r>
      <w:r w:rsidRPr="00813A07">
        <w:rPr>
          <w:rFonts w:ascii="Times New Roman" w:hAnsi="Times New Roman" w:cs="Times New Roman"/>
          <w:sz w:val="28"/>
          <w:szCs w:val="28"/>
        </w:rPr>
        <w:t>руб., 2025 год – 10,331 млрд.руб. Темп роста к предыдущему году составит: 2022 год – 105,93%, 2023 год – 106,60%, 2024 год – 107,30%, 2025 год – 106,7%</w:t>
      </w:r>
      <w:r w:rsidR="007165F3" w:rsidRPr="00813A07">
        <w:rPr>
          <w:rFonts w:ascii="Times New Roman" w:hAnsi="Times New Roman" w:cs="Times New Roman"/>
          <w:sz w:val="28"/>
          <w:szCs w:val="28"/>
        </w:rPr>
        <w:t>.</w:t>
      </w:r>
    </w:p>
    <w:p w:rsidR="00736C1E" w:rsidRPr="00813A07" w:rsidRDefault="00736C1E" w:rsidP="00736C1E">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представленном Прогнозе социально-экономического развития численность постоянного населения муниципального образования в 2023 году прогнозируется на уровне 2022 года и составит 48 276 тыс. человек.</w:t>
      </w:r>
    </w:p>
    <w:p w:rsidR="00736C1E" w:rsidRPr="00813A07" w:rsidRDefault="00736C1E" w:rsidP="00736C1E">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Уровень регистрируемой безработицы к трудоспособному населению прогнозируется в 2023 году в размере 0,65%, что на 0,</w:t>
      </w:r>
      <w:r w:rsidR="008A4D8D" w:rsidRPr="00813A07">
        <w:rPr>
          <w:rFonts w:ascii="Times New Roman" w:hAnsi="Times New Roman" w:cs="Times New Roman"/>
          <w:sz w:val="28"/>
          <w:szCs w:val="28"/>
        </w:rPr>
        <w:t>02</w:t>
      </w:r>
      <w:r w:rsidRPr="00813A07">
        <w:rPr>
          <w:rFonts w:ascii="Times New Roman" w:hAnsi="Times New Roman" w:cs="Times New Roman"/>
          <w:sz w:val="28"/>
          <w:szCs w:val="28"/>
        </w:rPr>
        <w:t xml:space="preserve"> процентный пункт ниже уровня ожидаемой оценки 2022 года. Согласно пояснительной записке, представленной к прогнозу социально-экономического развития, снижение численности обратившихся и признанных безработными граждан связано с завершением выплат социальных мер поддержки, установленных постановлением Правительства Российской Федерации в период пандемии корона-вирусной инфекции, что соответственно привело к уменьшению объема средств на выплату пособия по безработице, а также к снижению числа участников мероприятий активной политики занятости. На 2024-2025 годы прогнозируется снижение регистрируемой безработицы к трудоспособному населению к уровню 202</w:t>
      </w:r>
      <w:r w:rsidR="00135E86"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 (0,52%, 0,50%).</w:t>
      </w:r>
    </w:p>
    <w:p w:rsidR="00736C1E" w:rsidRPr="00813A07" w:rsidRDefault="00736C1E" w:rsidP="00736C1E">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Одним из показателей, характеризующих уровень жизни населения, является размер среднемесячной заработной платы работников. Так, среднемесячная начисленная заработная плата за 2022 год (оценка) составит 61,136 тыс.руб., в 2023 году размер среднемесячной заработной платы составит 63,692 тыс.руб., в 2024 году ожидаемый размер среднемесячной заработной платы увеличится и составит 68,105 тыс.руб., на 2025 год размер среднемесячной заработной платы составит 72,448 тыс.руб.</w:t>
      </w:r>
    </w:p>
    <w:p w:rsidR="00736C1E" w:rsidRPr="00813A07" w:rsidRDefault="00736C1E" w:rsidP="00736C1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Валовый совокупный доход с</w:t>
      </w:r>
      <w:r w:rsidR="004E4E94" w:rsidRPr="00813A07">
        <w:rPr>
          <w:rFonts w:ascii="Times New Roman" w:hAnsi="Times New Roman" w:cs="Times New Roman"/>
          <w:sz w:val="28"/>
          <w:szCs w:val="28"/>
        </w:rPr>
        <w:t>оставит: 2022 год – 8,508 млрд.</w:t>
      </w:r>
      <w:r w:rsidRPr="00813A07">
        <w:rPr>
          <w:rFonts w:ascii="Times New Roman" w:hAnsi="Times New Roman" w:cs="Times New Roman"/>
          <w:sz w:val="28"/>
          <w:szCs w:val="28"/>
        </w:rPr>
        <w:t>руб. (оценка), 2023 год – 9,068 млр</w:t>
      </w:r>
      <w:r w:rsidR="004E4E94" w:rsidRPr="00813A07">
        <w:rPr>
          <w:rFonts w:ascii="Times New Roman" w:hAnsi="Times New Roman" w:cs="Times New Roman"/>
          <w:sz w:val="28"/>
          <w:szCs w:val="28"/>
        </w:rPr>
        <w:t>д.руб., 2024 год – 9,728 млрд.</w:t>
      </w:r>
      <w:r w:rsidRPr="00813A07">
        <w:rPr>
          <w:rFonts w:ascii="Times New Roman" w:hAnsi="Times New Roman" w:cs="Times New Roman"/>
          <w:sz w:val="28"/>
          <w:szCs w:val="28"/>
        </w:rPr>
        <w:t>руб., 2025 год – 10,377 млрд.руб.</w:t>
      </w:r>
    </w:p>
    <w:p w:rsidR="00736C1E" w:rsidRPr="00813A07" w:rsidRDefault="00736C1E" w:rsidP="00736C1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Доходный потенциал со</w:t>
      </w:r>
      <w:r w:rsidR="004E4E94" w:rsidRPr="00813A07">
        <w:rPr>
          <w:rFonts w:ascii="Times New Roman" w:hAnsi="Times New Roman" w:cs="Times New Roman"/>
          <w:sz w:val="28"/>
          <w:szCs w:val="28"/>
        </w:rPr>
        <w:t>ставит: 2022 год – 563,62 м</w:t>
      </w:r>
      <w:r w:rsidR="008A4D8D" w:rsidRPr="00813A07">
        <w:rPr>
          <w:rFonts w:ascii="Times New Roman" w:hAnsi="Times New Roman" w:cs="Times New Roman"/>
          <w:sz w:val="28"/>
          <w:szCs w:val="28"/>
        </w:rPr>
        <w:t>лн</w:t>
      </w:r>
      <w:r w:rsidR="004E4E94" w:rsidRPr="00813A07">
        <w:rPr>
          <w:rFonts w:ascii="Times New Roman" w:hAnsi="Times New Roman" w:cs="Times New Roman"/>
          <w:sz w:val="28"/>
          <w:szCs w:val="28"/>
        </w:rPr>
        <w:t>.</w:t>
      </w:r>
      <w:r w:rsidRPr="00813A07">
        <w:rPr>
          <w:rFonts w:ascii="Times New Roman" w:hAnsi="Times New Roman" w:cs="Times New Roman"/>
          <w:sz w:val="28"/>
          <w:szCs w:val="28"/>
        </w:rPr>
        <w:t>руб. (оценка),</w:t>
      </w:r>
      <w:r w:rsidR="004E4E94" w:rsidRPr="00813A07">
        <w:rPr>
          <w:rFonts w:ascii="Times New Roman" w:hAnsi="Times New Roman" w:cs="Times New Roman"/>
          <w:sz w:val="28"/>
          <w:szCs w:val="28"/>
        </w:rPr>
        <w:t xml:space="preserve"> 2023 год – 583,09 мл</w:t>
      </w:r>
      <w:r w:rsidR="008A4D8D" w:rsidRPr="00813A07">
        <w:rPr>
          <w:rFonts w:ascii="Times New Roman" w:hAnsi="Times New Roman" w:cs="Times New Roman"/>
          <w:sz w:val="28"/>
          <w:szCs w:val="28"/>
        </w:rPr>
        <w:t>н</w:t>
      </w:r>
      <w:r w:rsidR="004E4E94" w:rsidRPr="00813A07">
        <w:rPr>
          <w:rFonts w:ascii="Times New Roman" w:hAnsi="Times New Roman" w:cs="Times New Roman"/>
          <w:sz w:val="28"/>
          <w:szCs w:val="28"/>
        </w:rPr>
        <w:t>.</w:t>
      </w:r>
      <w:r w:rsidRPr="00813A07">
        <w:rPr>
          <w:rFonts w:ascii="Times New Roman" w:hAnsi="Times New Roman" w:cs="Times New Roman"/>
          <w:sz w:val="28"/>
          <w:szCs w:val="28"/>
        </w:rPr>
        <w:t>руб., 2024 год – 604,84 мл</w:t>
      </w:r>
      <w:r w:rsidR="008A4D8D" w:rsidRPr="00813A07">
        <w:rPr>
          <w:rFonts w:ascii="Times New Roman" w:hAnsi="Times New Roman" w:cs="Times New Roman"/>
          <w:sz w:val="28"/>
          <w:szCs w:val="28"/>
        </w:rPr>
        <w:t>н</w:t>
      </w:r>
      <w:r w:rsidRPr="00813A07">
        <w:rPr>
          <w:rFonts w:ascii="Times New Roman" w:hAnsi="Times New Roman" w:cs="Times New Roman"/>
          <w:sz w:val="28"/>
          <w:szCs w:val="28"/>
        </w:rPr>
        <w:t>.</w:t>
      </w:r>
      <w:r w:rsidR="004E4E94" w:rsidRPr="00813A07">
        <w:rPr>
          <w:rFonts w:ascii="Times New Roman" w:hAnsi="Times New Roman" w:cs="Times New Roman"/>
          <w:sz w:val="28"/>
          <w:szCs w:val="28"/>
        </w:rPr>
        <w:t>руб., 2025 год – 627,05 мл</w:t>
      </w:r>
      <w:r w:rsidR="008A4D8D" w:rsidRPr="00813A07">
        <w:rPr>
          <w:rFonts w:ascii="Times New Roman" w:hAnsi="Times New Roman" w:cs="Times New Roman"/>
          <w:sz w:val="28"/>
          <w:szCs w:val="28"/>
        </w:rPr>
        <w:t>н</w:t>
      </w:r>
      <w:r w:rsidR="004E4E94" w:rsidRPr="00813A07">
        <w:rPr>
          <w:rFonts w:ascii="Times New Roman" w:hAnsi="Times New Roman" w:cs="Times New Roman"/>
          <w:sz w:val="28"/>
          <w:szCs w:val="28"/>
        </w:rPr>
        <w:t>.</w:t>
      </w:r>
      <w:r w:rsidRPr="00813A07">
        <w:rPr>
          <w:rFonts w:ascii="Times New Roman" w:hAnsi="Times New Roman" w:cs="Times New Roman"/>
          <w:sz w:val="28"/>
          <w:szCs w:val="28"/>
        </w:rPr>
        <w:t>руб.</w:t>
      </w:r>
    </w:p>
    <w:p w:rsidR="007D5C40" w:rsidRPr="007D5C40" w:rsidRDefault="007D5C40" w:rsidP="007D5C40">
      <w:pPr>
        <w:spacing w:after="0" w:line="240" w:lineRule="auto"/>
        <w:ind w:firstLine="709"/>
        <w:contextualSpacing/>
        <w:jc w:val="both"/>
        <w:rPr>
          <w:rFonts w:ascii="Times New Roman" w:hAnsi="Times New Roman" w:cs="Times New Roman"/>
          <w:sz w:val="28"/>
          <w:szCs w:val="28"/>
        </w:rPr>
      </w:pPr>
      <w:r w:rsidRPr="007D5C40">
        <w:rPr>
          <w:rFonts w:ascii="Times New Roman" w:hAnsi="Times New Roman" w:cs="Times New Roman"/>
          <w:sz w:val="28"/>
          <w:szCs w:val="28"/>
        </w:rPr>
        <w:t xml:space="preserve">Проект бюджета Иркутской области на 2023-2025 годы составлен на основе базового (первого) варианта Прогноза и проекта Стратегии социально-экономического развития Иркутской области. </w:t>
      </w:r>
    </w:p>
    <w:p w:rsidR="00944AFB" w:rsidRPr="00813A07" w:rsidRDefault="00944AFB" w:rsidP="003962A7">
      <w:pPr>
        <w:spacing w:after="0" w:line="240" w:lineRule="auto"/>
        <w:ind w:firstLine="708"/>
        <w:jc w:val="both"/>
        <w:rPr>
          <w:rFonts w:ascii="Times New Roman" w:eastAsia="Times New Roman" w:hAnsi="Times New Roman" w:cs="Times New Roman"/>
          <w:sz w:val="28"/>
          <w:szCs w:val="28"/>
          <w:lang w:eastAsia="ru-RU"/>
        </w:rPr>
      </w:pPr>
    </w:p>
    <w:p w:rsidR="004314C5" w:rsidRPr="00813A07" w:rsidRDefault="00003253" w:rsidP="003962A7">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В соответствии со ст.170.1 Бюджетного кодекса предоставлен проект постановления «Об утверждении бюджетного прогноза Усольского муниципального района Иркутской области на период до 2028 года»</w:t>
      </w:r>
      <w:r w:rsidR="00135890" w:rsidRPr="00813A07">
        <w:rPr>
          <w:rFonts w:ascii="Times New Roman" w:hAnsi="Times New Roman" w:cs="Times New Roman"/>
          <w:sz w:val="28"/>
          <w:szCs w:val="28"/>
        </w:rPr>
        <w:t>.</w:t>
      </w:r>
      <w:r w:rsidR="00843220" w:rsidRPr="00813A07">
        <w:rPr>
          <w:rFonts w:ascii="Times New Roman" w:hAnsi="Times New Roman" w:cs="Times New Roman"/>
          <w:sz w:val="28"/>
          <w:szCs w:val="28"/>
        </w:rPr>
        <w:t xml:space="preserve"> При анализе бюджетного прогноза в части параметров данных консолидированного бюджета </w:t>
      </w:r>
      <w:r w:rsidR="009C6EA9" w:rsidRPr="00813A07">
        <w:rPr>
          <w:rFonts w:ascii="Times New Roman" w:hAnsi="Times New Roman" w:cs="Times New Roman"/>
          <w:sz w:val="28"/>
          <w:szCs w:val="28"/>
        </w:rPr>
        <w:t xml:space="preserve">с данными прогноза основных характеристик консолидированного бюджета Усольского района (предоставляется одновременно с проектом бюджета) </w:t>
      </w:r>
      <w:r w:rsidR="00843220" w:rsidRPr="00813A07">
        <w:rPr>
          <w:rFonts w:ascii="Times New Roman" w:hAnsi="Times New Roman" w:cs="Times New Roman"/>
          <w:b/>
          <w:sz w:val="28"/>
          <w:szCs w:val="28"/>
        </w:rPr>
        <w:t>расхождени</w:t>
      </w:r>
      <w:r w:rsidR="00015974" w:rsidRPr="00813A07">
        <w:rPr>
          <w:rFonts w:ascii="Times New Roman" w:hAnsi="Times New Roman" w:cs="Times New Roman"/>
          <w:b/>
          <w:sz w:val="28"/>
          <w:szCs w:val="28"/>
        </w:rPr>
        <w:t>й не</w:t>
      </w:r>
      <w:r w:rsidR="00843220" w:rsidRPr="00813A07">
        <w:rPr>
          <w:rFonts w:ascii="Times New Roman" w:hAnsi="Times New Roman" w:cs="Times New Roman"/>
          <w:b/>
          <w:sz w:val="28"/>
          <w:szCs w:val="28"/>
        </w:rPr>
        <w:t xml:space="preserve"> </w:t>
      </w:r>
      <w:r w:rsidR="00015974" w:rsidRPr="00813A07">
        <w:rPr>
          <w:rFonts w:ascii="Times New Roman" w:hAnsi="Times New Roman" w:cs="Times New Roman"/>
          <w:b/>
          <w:sz w:val="28"/>
          <w:szCs w:val="28"/>
        </w:rPr>
        <w:t>установлено</w:t>
      </w:r>
      <w:r w:rsidR="009C6EA9" w:rsidRPr="00813A07">
        <w:rPr>
          <w:rFonts w:ascii="Times New Roman" w:hAnsi="Times New Roman" w:cs="Times New Roman"/>
          <w:b/>
          <w:sz w:val="28"/>
          <w:szCs w:val="28"/>
        </w:rPr>
        <w:t>.</w:t>
      </w:r>
      <w:r w:rsidR="004314C5" w:rsidRPr="00813A07">
        <w:rPr>
          <w:rFonts w:ascii="Times New Roman" w:hAnsi="Times New Roman" w:cs="Times New Roman"/>
          <w:b/>
          <w:sz w:val="28"/>
          <w:szCs w:val="28"/>
        </w:rPr>
        <w:t xml:space="preserve"> </w:t>
      </w:r>
      <w:r w:rsidR="004314C5" w:rsidRPr="00813A07">
        <w:rPr>
          <w:rFonts w:ascii="Times New Roman" w:hAnsi="Times New Roman" w:cs="Times New Roman"/>
          <w:sz w:val="28"/>
          <w:szCs w:val="28"/>
        </w:rPr>
        <w:t xml:space="preserve">КСП </w:t>
      </w:r>
      <w:r w:rsidR="004314C5" w:rsidRPr="00813A07">
        <w:rPr>
          <w:rFonts w:ascii="Times New Roman" w:hAnsi="Times New Roman" w:cs="Times New Roman"/>
          <w:sz w:val="28"/>
          <w:szCs w:val="28"/>
        </w:rPr>
        <w:lastRenderedPageBreak/>
        <w:t>Усольского района обращает внимание, что Федеральным законом от 21.11.2022г.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норма о предоставлении в представительный орган одновременно с проектом решения о бюджете Бюджетного прогноза утратила силу.</w:t>
      </w:r>
    </w:p>
    <w:p w:rsidR="00E53782" w:rsidRPr="00813A07" w:rsidRDefault="00E53782" w:rsidP="003962A7">
      <w:pPr>
        <w:autoSpaceDE w:val="0"/>
        <w:autoSpaceDN w:val="0"/>
        <w:adjustRightInd w:val="0"/>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 xml:space="preserve">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Так, распоряжением администрации </w:t>
      </w:r>
      <w:r w:rsidR="00386603" w:rsidRPr="00813A07">
        <w:rPr>
          <w:rFonts w:ascii="Times New Roman" w:hAnsi="Times New Roman" w:cs="Times New Roman"/>
          <w:sz w:val="28"/>
          <w:szCs w:val="28"/>
        </w:rPr>
        <w:t>Усольского района</w:t>
      </w:r>
      <w:r w:rsidRPr="00813A07">
        <w:rPr>
          <w:rFonts w:ascii="Times New Roman" w:hAnsi="Times New Roman" w:cs="Times New Roman"/>
          <w:sz w:val="28"/>
          <w:szCs w:val="28"/>
        </w:rPr>
        <w:t xml:space="preserve"> от </w:t>
      </w:r>
      <w:r w:rsidR="004F0B87" w:rsidRPr="00813A07">
        <w:rPr>
          <w:rFonts w:ascii="Times New Roman" w:hAnsi="Times New Roman" w:cs="Times New Roman"/>
          <w:sz w:val="28"/>
          <w:szCs w:val="28"/>
        </w:rPr>
        <w:t>1</w:t>
      </w:r>
      <w:r w:rsidR="00386603" w:rsidRPr="00813A07">
        <w:rPr>
          <w:rFonts w:ascii="Times New Roman" w:hAnsi="Times New Roman" w:cs="Times New Roman"/>
          <w:sz w:val="28"/>
          <w:szCs w:val="28"/>
        </w:rPr>
        <w:t>5</w:t>
      </w:r>
      <w:r w:rsidRPr="00813A07">
        <w:rPr>
          <w:rFonts w:ascii="Times New Roman" w:hAnsi="Times New Roman" w:cs="Times New Roman"/>
          <w:sz w:val="28"/>
          <w:szCs w:val="28"/>
        </w:rPr>
        <w:t>.1</w:t>
      </w:r>
      <w:r w:rsidR="004F0B87" w:rsidRPr="00813A07">
        <w:rPr>
          <w:rFonts w:ascii="Times New Roman" w:hAnsi="Times New Roman" w:cs="Times New Roman"/>
          <w:sz w:val="28"/>
          <w:szCs w:val="28"/>
        </w:rPr>
        <w:t>1</w:t>
      </w:r>
      <w:r w:rsidRPr="00813A07">
        <w:rPr>
          <w:rFonts w:ascii="Times New Roman" w:hAnsi="Times New Roman" w:cs="Times New Roman"/>
          <w:sz w:val="28"/>
          <w:szCs w:val="28"/>
        </w:rPr>
        <w:t>.20</w:t>
      </w:r>
      <w:r w:rsidR="004F0B87" w:rsidRPr="00813A07">
        <w:rPr>
          <w:rFonts w:ascii="Times New Roman" w:hAnsi="Times New Roman" w:cs="Times New Roman"/>
          <w:sz w:val="28"/>
          <w:szCs w:val="28"/>
        </w:rPr>
        <w:t>2</w:t>
      </w:r>
      <w:r w:rsidR="00015974" w:rsidRPr="00813A07">
        <w:rPr>
          <w:rFonts w:ascii="Times New Roman" w:hAnsi="Times New Roman" w:cs="Times New Roman"/>
          <w:sz w:val="28"/>
          <w:szCs w:val="28"/>
        </w:rPr>
        <w:t>2</w:t>
      </w:r>
      <w:r w:rsidRPr="00813A07">
        <w:rPr>
          <w:rFonts w:ascii="Times New Roman" w:hAnsi="Times New Roman" w:cs="Times New Roman"/>
          <w:sz w:val="28"/>
          <w:szCs w:val="28"/>
        </w:rPr>
        <w:t>г. №</w:t>
      </w:r>
      <w:r w:rsidR="00015974" w:rsidRPr="00813A07">
        <w:rPr>
          <w:rFonts w:ascii="Times New Roman" w:hAnsi="Times New Roman" w:cs="Times New Roman"/>
          <w:sz w:val="28"/>
          <w:szCs w:val="28"/>
        </w:rPr>
        <w:t>367</w:t>
      </w:r>
      <w:r w:rsidRPr="00813A07">
        <w:rPr>
          <w:rFonts w:ascii="Times New Roman" w:hAnsi="Times New Roman" w:cs="Times New Roman"/>
          <w:sz w:val="28"/>
          <w:szCs w:val="28"/>
        </w:rPr>
        <w:t>-р утвержден Прогноз социально-экономического развития Усольского районного муниципального образования на долгосрочный период до 20</w:t>
      </w:r>
      <w:r w:rsidR="00386603" w:rsidRPr="00813A07">
        <w:rPr>
          <w:rFonts w:ascii="Times New Roman" w:hAnsi="Times New Roman" w:cs="Times New Roman"/>
          <w:sz w:val="28"/>
          <w:szCs w:val="28"/>
        </w:rPr>
        <w:t>30</w:t>
      </w:r>
      <w:r w:rsidR="004F0B87" w:rsidRPr="00813A07">
        <w:rPr>
          <w:rFonts w:ascii="Times New Roman" w:hAnsi="Times New Roman" w:cs="Times New Roman"/>
          <w:sz w:val="28"/>
          <w:szCs w:val="28"/>
        </w:rPr>
        <w:t xml:space="preserve"> </w:t>
      </w:r>
      <w:r w:rsidR="00386603" w:rsidRPr="00813A07">
        <w:rPr>
          <w:rFonts w:ascii="Times New Roman" w:hAnsi="Times New Roman" w:cs="Times New Roman"/>
          <w:sz w:val="28"/>
          <w:szCs w:val="28"/>
        </w:rPr>
        <w:t>года.</w:t>
      </w:r>
    </w:p>
    <w:p w:rsidR="00003253" w:rsidRPr="00813A07" w:rsidRDefault="00003253" w:rsidP="003962A7">
      <w:pPr>
        <w:autoSpaceDE w:val="0"/>
        <w:autoSpaceDN w:val="0"/>
        <w:adjustRightInd w:val="0"/>
        <w:spacing w:after="0" w:line="240" w:lineRule="auto"/>
        <w:ind w:firstLine="720"/>
        <w:jc w:val="both"/>
        <w:rPr>
          <w:rFonts w:ascii="Times New Roman" w:hAnsi="Times New Roman" w:cs="Times New Roman"/>
          <w:sz w:val="28"/>
          <w:szCs w:val="28"/>
        </w:rPr>
      </w:pPr>
    </w:p>
    <w:p w:rsidR="00E53782" w:rsidRPr="00813A07" w:rsidRDefault="00E53782" w:rsidP="003962A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 xml:space="preserve">Основные направления бюджетной и налоговой политики </w:t>
      </w:r>
      <w:r w:rsidR="008E6C15"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8E6C15" w:rsidRPr="00813A07">
        <w:rPr>
          <w:rFonts w:ascii="Times New Roman" w:hAnsi="Times New Roman" w:cs="Times New Roman"/>
          <w:sz w:val="28"/>
          <w:szCs w:val="28"/>
        </w:rPr>
        <w:t xml:space="preserve">Иркутской области </w:t>
      </w:r>
      <w:r w:rsidRPr="00813A07">
        <w:rPr>
          <w:rFonts w:ascii="Times New Roman" w:hAnsi="Times New Roman" w:cs="Times New Roman"/>
          <w:sz w:val="28"/>
          <w:szCs w:val="28"/>
        </w:rPr>
        <w:t>на 202</w:t>
      </w:r>
      <w:r w:rsidR="004166A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 202</w:t>
      </w:r>
      <w:r w:rsidR="004166A3"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4166A3"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(далее – Основные направления), утверждены постановлением администрации </w:t>
      </w:r>
      <w:r w:rsidR="008E6C15"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8E6C15" w:rsidRPr="00813A07">
        <w:rPr>
          <w:rFonts w:ascii="Times New Roman" w:hAnsi="Times New Roman" w:cs="Times New Roman"/>
          <w:sz w:val="28"/>
          <w:szCs w:val="28"/>
        </w:rPr>
        <w:t>Иркутской области</w:t>
      </w:r>
      <w:r w:rsidRPr="00813A07">
        <w:rPr>
          <w:rFonts w:ascii="Times New Roman" w:hAnsi="Times New Roman" w:cs="Times New Roman"/>
          <w:sz w:val="28"/>
          <w:szCs w:val="28"/>
        </w:rPr>
        <w:t xml:space="preserve"> от </w:t>
      </w:r>
      <w:r w:rsidR="004166A3" w:rsidRPr="00813A07">
        <w:rPr>
          <w:rFonts w:ascii="Times New Roman" w:hAnsi="Times New Roman" w:cs="Times New Roman"/>
          <w:sz w:val="28"/>
          <w:szCs w:val="28"/>
        </w:rPr>
        <w:t>20.10</w:t>
      </w:r>
      <w:r w:rsidRPr="00813A07">
        <w:rPr>
          <w:rFonts w:ascii="Times New Roman" w:hAnsi="Times New Roman" w:cs="Times New Roman"/>
          <w:sz w:val="28"/>
          <w:szCs w:val="28"/>
        </w:rPr>
        <w:t>.20</w:t>
      </w:r>
      <w:r w:rsidR="004166A3" w:rsidRPr="00813A07">
        <w:rPr>
          <w:rFonts w:ascii="Times New Roman" w:hAnsi="Times New Roman" w:cs="Times New Roman"/>
          <w:sz w:val="28"/>
          <w:szCs w:val="28"/>
        </w:rPr>
        <w:t>22</w:t>
      </w:r>
      <w:r w:rsidRPr="00813A07">
        <w:rPr>
          <w:rFonts w:ascii="Times New Roman" w:hAnsi="Times New Roman" w:cs="Times New Roman"/>
          <w:sz w:val="28"/>
          <w:szCs w:val="28"/>
        </w:rPr>
        <w:t>г. №</w:t>
      </w:r>
      <w:r w:rsidR="004166A3" w:rsidRPr="00813A07">
        <w:rPr>
          <w:rFonts w:ascii="Times New Roman" w:hAnsi="Times New Roman" w:cs="Times New Roman"/>
          <w:sz w:val="28"/>
          <w:szCs w:val="28"/>
        </w:rPr>
        <w:t>677</w:t>
      </w:r>
      <w:r w:rsidRPr="00813A07">
        <w:rPr>
          <w:rFonts w:ascii="Times New Roman" w:hAnsi="Times New Roman" w:cs="Times New Roman"/>
          <w:sz w:val="28"/>
          <w:szCs w:val="28"/>
        </w:rPr>
        <w:t>.</w:t>
      </w:r>
    </w:p>
    <w:p w:rsidR="00E53782" w:rsidRPr="00813A07" w:rsidRDefault="00E53782" w:rsidP="003962A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Основные направления представлены в виде единого документа, что позволяет рассматривать бюджетную и налоговую политику в целом как составную часть экономической политики района.</w:t>
      </w:r>
    </w:p>
    <w:p w:rsidR="00794AE2" w:rsidRPr="00813A07" w:rsidRDefault="00794AE2" w:rsidP="003962A7">
      <w:pPr>
        <w:widowControl w:val="0"/>
        <w:autoSpaceDE w:val="0"/>
        <w:autoSpaceDN w:val="0"/>
        <w:adjustRightInd w:val="0"/>
        <w:spacing w:after="0" w:line="240" w:lineRule="auto"/>
        <w:ind w:firstLine="708"/>
        <w:jc w:val="both"/>
        <w:rPr>
          <w:rFonts w:ascii="Times New Roman" w:hAnsi="Times New Roman" w:cs="Times New Roman"/>
          <w:caps/>
          <w:sz w:val="28"/>
          <w:szCs w:val="28"/>
        </w:rPr>
      </w:pPr>
      <w:r w:rsidRPr="00813A07">
        <w:rPr>
          <w:rFonts w:ascii="Times New Roman" w:hAnsi="Times New Roman" w:cs="Times New Roman"/>
          <w:sz w:val="28"/>
          <w:szCs w:val="28"/>
        </w:rPr>
        <w:t>При подготовке Основных направлений учтены положения Указа Президента Российской Федерации от 21.07.2020г. №474 «О национальных целях развития Российской Федерации на период до 2030 года», муниципальных программ Усольского муниципального района Иркутской области на 2020-2025 годы.</w:t>
      </w:r>
    </w:p>
    <w:p w:rsidR="00E53782" w:rsidRPr="00813A07" w:rsidRDefault="00E53782"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Целью Основных направлений – является определение условий, используемых при составлении проекта бюджета </w:t>
      </w:r>
      <w:r w:rsidR="00951FC4" w:rsidRPr="00813A07">
        <w:rPr>
          <w:rFonts w:ascii="Times New Roman" w:hAnsi="Times New Roman" w:cs="Times New Roman"/>
          <w:sz w:val="28"/>
          <w:szCs w:val="28"/>
        </w:rPr>
        <w:t>Усольского</w:t>
      </w:r>
      <w:r w:rsidRPr="00813A07">
        <w:rPr>
          <w:rFonts w:ascii="Times New Roman" w:hAnsi="Times New Roman" w:cs="Times New Roman"/>
          <w:sz w:val="28"/>
          <w:szCs w:val="28"/>
        </w:rPr>
        <w:t xml:space="preserve"> района на 2</w:t>
      </w:r>
      <w:r w:rsidR="0067073C" w:rsidRPr="00813A07">
        <w:rPr>
          <w:rFonts w:ascii="Times New Roman" w:hAnsi="Times New Roman" w:cs="Times New Roman"/>
          <w:sz w:val="28"/>
          <w:szCs w:val="28"/>
        </w:rPr>
        <w:t>02</w:t>
      </w:r>
      <w:r w:rsidR="00794AE2"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и плановый период, подходов к его формированию, основных характеристик и прогнозиру</w:t>
      </w:r>
      <w:r w:rsidR="00951FC4" w:rsidRPr="00813A07">
        <w:rPr>
          <w:rFonts w:ascii="Times New Roman" w:hAnsi="Times New Roman" w:cs="Times New Roman"/>
          <w:sz w:val="28"/>
          <w:szCs w:val="28"/>
        </w:rPr>
        <w:t>емых параметров местного бюджета и повышение эффективности использования бюджетных средств</w:t>
      </w:r>
      <w:r w:rsidRPr="00813A07">
        <w:rPr>
          <w:rFonts w:ascii="Times New Roman" w:hAnsi="Times New Roman" w:cs="Times New Roman"/>
          <w:sz w:val="28"/>
          <w:szCs w:val="28"/>
        </w:rPr>
        <w:t>.</w:t>
      </w:r>
    </w:p>
    <w:p w:rsidR="00E53782" w:rsidRPr="00813A07" w:rsidRDefault="00E53782"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приоритетах бюджетной и налоговой политики муниципального района сохраняется создание условий для равных финансовых возможностей оказания муниципальных услуг, повышение качества управления муниципальными финансами, проведение мониторинга качества управления муниципальными финансами, эффективное регулирование муниципального долга, совершенствование программного метода планирования, создание условий для устойчивого исполнения бюджета</w:t>
      </w:r>
      <w:r w:rsidR="00FC1BC0" w:rsidRPr="00813A07">
        <w:rPr>
          <w:rFonts w:ascii="Times New Roman" w:hAnsi="Times New Roman" w:cs="Times New Roman"/>
          <w:sz w:val="28"/>
          <w:szCs w:val="28"/>
        </w:rPr>
        <w:t xml:space="preserve">, проведение работы по </w:t>
      </w:r>
      <w:r w:rsidR="00FC1BC0" w:rsidRPr="00813A07">
        <w:rPr>
          <w:rFonts w:ascii="Times New Roman" w:hAnsi="Times New Roman" w:cs="Times New Roman"/>
          <w:sz w:val="28"/>
          <w:szCs w:val="28"/>
        </w:rPr>
        <w:lastRenderedPageBreak/>
        <w:t>осуществлению перехода к формированию муниципальных программ в соответствии с новой системой управления программами</w:t>
      </w:r>
      <w:r w:rsidRPr="00813A07">
        <w:rPr>
          <w:rFonts w:ascii="Times New Roman" w:hAnsi="Times New Roman" w:cs="Times New Roman"/>
          <w:sz w:val="28"/>
          <w:szCs w:val="28"/>
        </w:rPr>
        <w:t>.</w:t>
      </w:r>
    </w:p>
    <w:p w:rsidR="00E53782" w:rsidRPr="00813A07" w:rsidRDefault="00E53782"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В трехлетней перспективе основной целью налоговой политики является обеспечение баланса интересов </w:t>
      </w:r>
      <w:r w:rsidR="003D6C39" w:rsidRPr="00813A07">
        <w:rPr>
          <w:rFonts w:ascii="Times New Roman" w:hAnsi="Times New Roman" w:cs="Times New Roman"/>
          <w:sz w:val="28"/>
          <w:szCs w:val="28"/>
        </w:rPr>
        <w:t>Усольского</w:t>
      </w:r>
      <w:r w:rsidR="00E76B88" w:rsidRPr="00813A07">
        <w:rPr>
          <w:rFonts w:ascii="Times New Roman" w:hAnsi="Times New Roman" w:cs="Times New Roman"/>
          <w:sz w:val="28"/>
          <w:szCs w:val="28"/>
        </w:rPr>
        <w:t xml:space="preserve"> район</w:t>
      </w:r>
      <w:r w:rsidR="003D6C39" w:rsidRPr="00813A07">
        <w:rPr>
          <w:rFonts w:ascii="Times New Roman" w:hAnsi="Times New Roman" w:cs="Times New Roman"/>
          <w:sz w:val="28"/>
          <w:szCs w:val="28"/>
        </w:rPr>
        <w:t>а</w:t>
      </w:r>
      <w:r w:rsidRPr="00813A07">
        <w:rPr>
          <w:rFonts w:ascii="Times New Roman" w:hAnsi="Times New Roman" w:cs="Times New Roman"/>
          <w:sz w:val="28"/>
          <w:szCs w:val="28"/>
        </w:rPr>
        <w:t xml:space="preserve"> и бизнеса: муниципального образования – с точки зрения обеспечения социальных обязательств перед населением района, бизнеса – с точки зрения возможности его дальнейшего развития.</w:t>
      </w:r>
      <w:r w:rsidR="007C79C3" w:rsidRPr="00813A07">
        <w:rPr>
          <w:rFonts w:ascii="Times New Roman" w:hAnsi="Times New Roman" w:cs="Times New Roman"/>
          <w:sz w:val="28"/>
          <w:szCs w:val="28"/>
        </w:rPr>
        <w:t xml:space="preserve"> Основную задачу по увеличению доходов планируется решать за счет улучшения администрирования существующих видов платежей в бюджет района.</w:t>
      </w:r>
      <w:r w:rsidR="00DD39ED" w:rsidRPr="00813A07">
        <w:rPr>
          <w:rFonts w:ascii="Times New Roman" w:hAnsi="Times New Roman" w:cs="Times New Roman"/>
          <w:sz w:val="28"/>
          <w:szCs w:val="28"/>
        </w:rPr>
        <w:t xml:space="preserve"> </w:t>
      </w:r>
      <w:r w:rsidR="007A3290" w:rsidRPr="00813A07">
        <w:rPr>
          <w:rFonts w:ascii="Times New Roman" w:hAnsi="Times New Roman" w:cs="Times New Roman"/>
          <w:sz w:val="28"/>
          <w:szCs w:val="28"/>
        </w:rPr>
        <w:t xml:space="preserve">Ключевым вопросом остается сбалансированность бюджета района. В этой связи администрация района продолжит работу по привлечению в бюджет безвозмездных поступлений из бюджетов других уровней. </w:t>
      </w:r>
      <w:r w:rsidR="00DD39ED" w:rsidRPr="00813A07">
        <w:rPr>
          <w:rFonts w:ascii="Times New Roman" w:hAnsi="Times New Roman" w:cs="Times New Roman"/>
          <w:sz w:val="28"/>
          <w:szCs w:val="28"/>
        </w:rPr>
        <w:t>В 202</w:t>
      </w:r>
      <w:r w:rsidR="003D6C39" w:rsidRPr="00813A07">
        <w:rPr>
          <w:rFonts w:ascii="Times New Roman" w:hAnsi="Times New Roman" w:cs="Times New Roman"/>
          <w:sz w:val="28"/>
          <w:szCs w:val="28"/>
        </w:rPr>
        <w:t>3</w:t>
      </w:r>
      <w:r w:rsidR="00DD39ED" w:rsidRPr="00813A07">
        <w:rPr>
          <w:rFonts w:ascii="Times New Roman" w:hAnsi="Times New Roman" w:cs="Times New Roman"/>
          <w:sz w:val="28"/>
          <w:szCs w:val="28"/>
        </w:rPr>
        <w:t>-202</w:t>
      </w:r>
      <w:r w:rsidR="003D6C39" w:rsidRPr="00813A07">
        <w:rPr>
          <w:rFonts w:ascii="Times New Roman" w:hAnsi="Times New Roman" w:cs="Times New Roman"/>
          <w:sz w:val="28"/>
          <w:szCs w:val="28"/>
        </w:rPr>
        <w:t>5</w:t>
      </w:r>
      <w:r w:rsidR="00DD39ED" w:rsidRPr="00813A07">
        <w:rPr>
          <w:rFonts w:ascii="Times New Roman" w:hAnsi="Times New Roman" w:cs="Times New Roman"/>
          <w:sz w:val="28"/>
          <w:szCs w:val="28"/>
        </w:rPr>
        <w:t xml:space="preserve"> годах будет продолжена реализация основных целей и задач налоговой </w:t>
      </w:r>
      <w:r w:rsidR="007A3290" w:rsidRPr="00813A07">
        <w:rPr>
          <w:rFonts w:ascii="Times New Roman" w:hAnsi="Times New Roman" w:cs="Times New Roman"/>
          <w:sz w:val="28"/>
          <w:szCs w:val="28"/>
        </w:rPr>
        <w:t>политики, предусмотренных в предыдущие годы</w:t>
      </w:r>
      <w:r w:rsidR="00DD39ED" w:rsidRPr="00813A07">
        <w:rPr>
          <w:rFonts w:ascii="Times New Roman" w:hAnsi="Times New Roman" w:cs="Times New Roman"/>
          <w:sz w:val="28"/>
          <w:szCs w:val="28"/>
        </w:rPr>
        <w:t>.</w:t>
      </w:r>
    </w:p>
    <w:p w:rsidR="003D6C39" w:rsidRPr="00813A07" w:rsidRDefault="00E53782"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Бюджетная политика определяет основные направления социально-экономического развития Усольского района в трехлетнем периоде и призвана способствовать дальнейшему росту уровня жизни населения, обеспечению долгосрочной сбалансированности и устойчивости районного бюджета.</w:t>
      </w:r>
      <w:r w:rsidR="00EA1815" w:rsidRPr="00813A07">
        <w:rPr>
          <w:rFonts w:ascii="Times New Roman" w:hAnsi="Times New Roman" w:cs="Times New Roman"/>
          <w:sz w:val="28"/>
          <w:szCs w:val="28"/>
        </w:rPr>
        <w:t xml:space="preserve"> </w:t>
      </w:r>
    </w:p>
    <w:p w:rsidR="00E53782" w:rsidRPr="00813A07" w:rsidRDefault="00EA1815"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Исполнение </w:t>
      </w:r>
      <w:r w:rsidR="00310C4E" w:rsidRPr="00813A07">
        <w:rPr>
          <w:rFonts w:ascii="Times New Roman" w:hAnsi="Times New Roman" w:cs="Times New Roman"/>
          <w:sz w:val="28"/>
          <w:szCs w:val="28"/>
        </w:rPr>
        <w:t>бюджета района будет осуществляться в рамках действующего законодательства РФ, в соответствии с Положением о бюджетном процессе, сводной бюджетной росписью, кассовым планом на основе казначейской системы исполнения бюджета.</w:t>
      </w:r>
    </w:p>
    <w:p w:rsidR="00951FC4" w:rsidRPr="00813A07" w:rsidRDefault="00951FC4"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целях снижения нагрузки на бюджет и исключения нереальности планирования расходной части бюджета планируется дефицит бюджета устанавливать в размере не более 10%.</w:t>
      </w:r>
    </w:p>
    <w:p w:rsidR="00951FC4" w:rsidRPr="00813A07" w:rsidRDefault="00951FC4"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Бюджетная политика в сфере межбюджетных отношений ориентирована на повышение прозрачности межбюджетных отношений и муниципальных финансов, стимулирование муниципальных образований Усольского района к самостоятельным действиям по увеличению собственных доходов и оптимизации расходов.</w:t>
      </w:r>
    </w:p>
    <w:p w:rsidR="007C79C3" w:rsidRPr="00813A07" w:rsidRDefault="00622172"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Долговая политика выстраивается из принципа финансовой устойчивости бюджета района, которая основана на принципах безусловного и своевременного исполнения и обслуживания принятых долговых обязательств района, а также поддержания объема муниципального долга на экономически безопасном уровне. Реализация долговой политики направлена на обеспечение выполнения принятых долговых </w:t>
      </w:r>
      <w:r w:rsidR="007001F1" w:rsidRPr="00813A07">
        <w:rPr>
          <w:rFonts w:ascii="Times New Roman" w:hAnsi="Times New Roman" w:cs="Times New Roman"/>
          <w:sz w:val="28"/>
          <w:szCs w:val="28"/>
        </w:rPr>
        <w:t>обязательств Усольским районом при наименьших затратах и разумной степени риска.</w:t>
      </w:r>
    </w:p>
    <w:p w:rsidR="00E53782" w:rsidRPr="00813A07" w:rsidRDefault="00E53782" w:rsidP="00724719">
      <w:pPr>
        <w:spacing w:after="0" w:line="240" w:lineRule="auto"/>
        <w:jc w:val="center"/>
        <w:rPr>
          <w:rFonts w:ascii="Times New Roman" w:hAnsi="Times New Roman" w:cs="Times New Roman"/>
          <w:b/>
          <w:sz w:val="28"/>
          <w:szCs w:val="28"/>
        </w:rPr>
      </w:pPr>
    </w:p>
    <w:p w:rsidR="00EF6138" w:rsidRPr="00813A07" w:rsidRDefault="00EF6138" w:rsidP="00724719">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Реестр расходных обязательств</w:t>
      </w:r>
    </w:p>
    <w:p w:rsidR="00724719" w:rsidRPr="00813A07" w:rsidRDefault="00724719" w:rsidP="0072471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13A07">
        <w:rPr>
          <w:rFonts w:ascii="Times New Roman" w:hAnsi="Times New Roman" w:cs="Times New Roman"/>
          <w:bCs/>
          <w:sz w:val="28"/>
          <w:szCs w:val="28"/>
        </w:rPr>
        <w:t>Согласно статье 87 БК РФ р</w:t>
      </w:r>
      <w:r w:rsidRPr="00813A07">
        <w:rPr>
          <w:rFonts w:ascii="Times New Roman" w:hAnsi="Times New Roman" w:cs="Times New Roman"/>
          <w:sz w:val="28"/>
          <w:szCs w:val="28"/>
        </w:rPr>
        <w:t xml:space="preserve">еестр расходный обязательств Усольского муниципального района Иркутской области (далее – РРО) ведется Комитетом по экономике и финансам администрации Усольского муниципального района Иркутской области на основании реестров </w:t>
      </w:r>
      <w:r w:rsidRPr="00813A07">
        <w:rPr>
          <w:rFonts w:ascii="Times New Roman" w:hAnsi="Times New Roman" w:cs="Times New Roman"/>
          <w:sz w:val="28"/>
          <w:szCs w:val="28"/>
        </w:rPr>
        <w:lastRenderedPageBreak/>
        <w:t>расходных обязательств, представляемых главными распорядителями бюджетных средств Усольского муниципального района Иркутской области (далее – реестры ГРБС).</w:t>
      </w:r>
    </w:p>
    <w:p w:rsidR="00724719" w:rsidRPr="00813A07" w:rsidRDefault="00724719" w:rsidP="00724719">
      <w:pPr>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Реестры ГРБС, представленные к проекту бюджета Усольского района на 2023 год и плановый период, ведутся по форме согласно постановлению администрации от 13.05.2021г. №276 «О порядке ведения реестра расходных обязательств Усольского муниципального района Иркутской области». В реестрах отражен перечень нормативных правовых актов, в том числе муниципальных правовых актов с оценкой объемов бюджетных ассигнований, необходимых для исполнения включенных в реестр обязательств при составлении проекта бюджета на 2023 год и плановый период.</w:t>
      </w:r>
    </w:p>
    <w:p w:rsidR="00724719" w:rsidRPr="00813A07" w:rsidRDefault="00724719" w:rsidP="00724719">
      <w:pPr>
        <w:tabs>
          <w:tab w:val="left" w:pos="720"/>
        </w:tabs>
        <w:autoSpaceDE w:val="0"/>
        <w:autoSpaceDN w:val="0"/>
        <w:adjustRightInd w:val="0"/>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реестрах расходных обязательств как нормативные правовые акты муниципального образования указаны муниципальные программы Усольского района, следует отметить, что муниципальные программы являются формой планирования и организации деятельности органов местного самоуправления, в рамках которой консолидируются мероприятия по достижению целей и решению задач соответствующих направлений социально-экономического развития. Включение в муниципальные программы планируемых мероприятий не порождает обязанности муниципального образования предоставить средства соответствующего бюджета, а отражает намерение органов исполнительной власти по осуществлению указанных мероприятий и соответствующую финансовую оценку их реализации (письма Минфина РФ от 17.06.2013г. № 02-16-03/22554 и от 05.07.2013г. № 02-16-03/26124).</w:t>
      </w:r>
    </w:p>
    <w:p w:rsidR="00724719" w:rsidRPr="00813A07" w:rsidRDefault="00724719" w:rsidP="00724719">
      <w:pPr>
        <w:shd w:val="clear" w:color="auto" w:fill="FFFFFF"/>
        <w:spacing w:after="0" w:line="240" w:lineRule="auto"/>
        <w:ind w:firstLine="709"/>
        <w:jc w:val="both"/>
        <w:rPr>
          <w:rFonts w:ascii="Times New Roman" w:hAnsi="Times New Roman" w:cs="Times New Roman"/>
          <w:b/>
          <w:sz w:val="28"/>
          <w:szCs w:val="28"/>
        </w:rPr>
      </w:pPr>
      <w:r w:rsidRPr="00813A07">
        <w:rPr>
          <w:rFonts w:ascii="Times New Roman" w:hAnsi="Times New Roman" w:cs="Times New Roman"/>
          <w:b/>
          <w:sz w:val="28"/>
          <w:szCs w:val="28"/>
        </w:rPr>
        <w:t>Главными распорядителями бюджетных средств Администрацией Усольского района, Комитетом по экономике и финансам администрации Усольского района не учтены замечания КСП Усольского района отраженные в заключении на проект бюджета 2022 года по исключению муниципальных программ из РРО, следует указать правовое основание финансового обеспечения, расходн</w:t>
      </w:r>
      <w:r w:rsidR="00845659">
        <w:rPr>
          <w:rFonts w:ascii="Times New Roman" w:hAnsi="Times New Roman" w:cs="Times New Roman"/>
          <w:b/>
          <w:sz w:val="28"/>
          <w:szCs w:val="28"/>
        </w:rPr>
        <w:t>ых</w:t>
      </w:r>
      <w:r w:rsidRPr="00813A07">
        <w:rPr>
          <w:rFonts w:ascii="Times New Roman" w:hAnsi="Times New Roman" w:cs="Times New Roman"/>
          <w:b/>
          <w:sz w:val="28"/>
          <w:szCs w:val="28"/>
        </w:rPr>
        <w:t xml:space="preserve"> обязательств муниципального образования.</w:t>
      </w:r>
    </w:p>
    <w:p w:rsidR="00724719" w:rsidRPr="00813A07" w:rsidRDefault="00724719" w:rsidP="00724719">
      <w:pPr>
        <w:autoSpaceDE w:val="0"/>
        <w:autoSpaceDN w:val="0"/>
        <w:adjustRightInd w:val="0"/>
        <w:spacing w:after="0" w:line="240" w:lineRule="auto"/>
        <w:ind w:firstLine="708"/>
        <w:jc w:val="both"/>
        <w:outlineLvl w:val="0"/>
        <w:rPr>
          <w:rFonts w:ascii="Times New Roman" w:hAnsi="Times New Roman" w:cs="Times New Roman"/>
          <w:bCs/>
          <w:sz w:val="28"/>
          <w:szCs w:val="28"/>
        </w:rPr>
      </w:pPr>
    </w:p>
    <w:p w:rsidR="00283853" w:rsidRPr="00813A07" w:rsidRDefault="00B2569D" w:rsidP="003962A7">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 xml:space="preserve">Характеристика проекта бюджета </w:t>
      </w:r>
      <w:r w:rsidR="000B4FDD" w:rsidRPr="00813A07">
        <w:rPr>
          <w:rFonts w:ascii="Times New Roman" w:hAnsi="Times New Roman" w:cs="Times New Roman"/>
          <w:b/>
          <w:sz w:val="28"/>
          <w:szCs w:val="28"/>
        </w:rPr>
        <w:t xml:space="preserve">Усольского </w:t>
      </w:r>
      <w:r w:rsidRPr="00813A07">
        <w:rPr>
          <w:rFonts w:ascii="Times New Roman" w:hAnsi="Times New Roman" w:cs="Times New Roman"/>
          <w:b/>
          <w:sz w:val="28"/>
          <w:szCs w:val="28"/>
        </w:rPr>
        <w:t>района</w:t>
      </w:r>
    </w:p>
    <w:p w:rsidR="00B2569D" w:rsidRPr="00813A07" w:rsidRDefault="00B2569D" w:rsidP="003962A7">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на 202</w:t>
      </w:r>
      <w:r w:rsidR="002868B5" w:rsidRPr="00813A07">
        <w:rPr>
          <w:rFonts w:ascii="Times New Roman" w:hAnsi="Times New Roman" w:cs="Times New Roman"/>
          <w:b/>
          <w:sz w:val="28"/>
          <w:szCs w:val="28"/>
        </w:rPr>
        <w:t>3</w:t>
      </w:r>
      <w:r w:rsidRPr="00813A07">
        <w:rPr>
          <w:rFonts w:ascii="Times New Roman" w:hAnsi="Times New Roman" w:cs="Times New Roman"/>
          <w:b/>
          <w:sz w:val="28"/>
          <w:szCs w:val="28"/>
        </w:rPr>
        <w:t xml:space="preserve"> год и на плановый период 202</w:t>
      </w:r>
      <w:r w:rsidR="002868B5" w:rsidRPr="00813A07">
        <w:rPr>
          <w:rFonts w:ascii="Times New Roman" w:hAnsi="Times New Roman" w:cs="Times New Roman"/>
          <w:b/>
          <w:sz w:val="28"/>
          <w:szCs w:val="28"/>
        </w:rPr>
        <w:t>4</w:t>
      </w:r>
      <w:r w:rsidRPr="00813A07">
        <w:rPr>
          <w:rFonts w:ascii="Times New Roman" w:hAnsi="Times New Roman" w:cs="Times New Roman"/>
          <w:b/>
          <w:sz w:val="28"/>
          <w:szCs w:val="28"/>
        </w:rPr>
        <w:t xml:space="preserve"> и 202</w:t>
      </w:r>
      <w:r w:rsidR="002868B5" w:rsidRPr="00813A07">
        <w:rPr>
          <w:rFonts w:ascii="Times New Roman" w:hAnsi="Times New Roman" w:cs="Times New Roman"/>
          <w:b/>
          <w:sz w:val="28"/>
          <w:szCs w:val="28"/>
        </w:rPr>
        <w:t>5</w:t>
      </w:r>
      <w:r w:rsidRPr="00813A07">
        <w:rPr>
          <w:rFonts w:ascii="Times New Roman" w:hAnsi="Times New Roman" w:cs="Times New Roman"/>
          <w:b/>
          <w:sz w:val="28"/>
          <w:szCs w:val="28"/>
        </w:rPr>
        <w:t xml:space="preserve"> годов</w:t>
      </w:r>
    </w:p>
    <w:p w:rsidR="009A34CF" w:rsidRPr="00813A07" w:rsidRDefault="00CD73F8" w:rsidP="003962A7">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соответствии с бюджетным законодательством, бюджет формируется на трехлетний бюджетный цикл, что обеспечивает стабильность и предсказуемость развития бюджетной системы Усольского района.</w:t>
      </w:r>
      <w:r w:rsidR="00B43807" w:rsidRPr="00813A07">
        <w:rPr>
          <w:rFonts w:ascii="Times New Roman" w:hAnsi="Times New Roman" w:cs="Times New Roman"/>
          <w:sz w:val="28"/>
          <w:szCs w:val="28"/>
        </w:rPr>
        <w:t xml:space="preserve"> </w:t>
      </w:r>
    </w:p>
    <w:p w:rsidR="0035143E" w:rsidRPr="00813A07" w:rsidRDefault="0035143E" w:rsidP="003962A7">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 xml:space="preserve">В условиях усиливающейся с каждым годом социальной нагрузки на бюджет района, сохранение сбалансированности и устойчивости бюджетной системы Усольского </w:t>
      </w:r>
      <w:r w:rsidR="000732FF" w:rsidRPr="00813A07">
        <w:rPr>
          <w:rFonts w:ascii="Times New Roman" w:hAnsi="Times New Roman" w:cs="Times New Roman"/>
          <w:sz w:val="28"/>
          <w:szCs w:val="28"/>
        </w:rPr>
        <w:t>район</w:t>
      </w:r>
      <w:r w:rsidR="005252BD" w:rsidRPr="00813A07">
        <w:rPr>
          <w:rFonts w:ascii="Times New Roman" w:hAnsi="Times New Roman" w:cs="Times New Roman"/>
          <w:sz w:val="28"/>
          <w:szCs w:val="28"/>
        </w:rPr>
        <w:t>а</w:t>
      </w:r>
      <w:r w:rsidRPr="00813A07">
        <w:rPr>
          <w:rFonts w:ascii="Times New Roman" w:hAnsi="Times New Roman" w:cs="Times New Roman"/>
          <w:sz w:val="28"/>
          <w:szCs w:val="28"/>
        </w:rPr>
        <w:t xml:space="preserve"> </w:t>
      </w:r>
      <w:r w:rsidR="000732FF" w:rsidRPr="00813A07">
        <w:rPr>
          <w:rFonts w:ascii="Times New Roman" w:hAnsi="Times New Roman" w:cs="Times New Roman"/>
          <w:sz w:val="28"/>
          <w:szCs w:val="28"/>
        </w:rPr>
        <w:t xml:space="preserve">стало основной задачей при определении основных параметров бюджета </w:t>
      </w:r>
      <w:r w:rsidR="005252BD" w:rsidRPr="00813A07">
        <w:rPr>
          <w:rFonts w:ascii="Times New Roman" w:hAnsi="Times New Roman" w:cs="Times New Roman"/>
          <w:sz w:val="28"/>
          <w:szCs w:val="28"/>
        </w:rPr>
        <w:t xml:space="preserve">Усольского </w:t>
      </w:r>
      <w:r w:rsidR="000732FF" w:rsidRPr="00813A07">
        <w:rPr>
          <w:rFonts w:ascii="Times New Roman" w:hAnsi="Times New Roman" w:cs="Times New Roman"/>
          <w:sz w:val="28"/>
          <w:szCs w:val="28"/>
        </w:rPr>
        <w:t>муниципального района.</w:t>
      </w:r>
      <w:r w:rsidR="002868B5" w:rsidRPr="00813A07">
        <w:rPr>
          <w:rFonts w:ascii="Times New Roman" w:hAnsi="Times New Roman" w:cs="Times New Roman"/>
          <w:sz w:val="28"/>
          <w:szCs w:val="28"/>
        </w:rPr>
        <w:t xml:space="preserve"> Приоритетными задачами являются достижение </w:t>
      </w:r>
      <w:r w:rsidR="00210F66" w:rsidRPr="00813A07">
        <w:rPr>
          <w:rFonts w:ascii="Times New Roman" w:hAnsi="Times New Roman" w:cs="Times New Roman"/>
          <w:sz w:val="28"/>
          <w:szCs w:val="28"/>
        </w:rPr>
        <w:t xml:space="preserve">целевых показателей и результатов национальных проектов, а также реализация мер, направленных </w:t>
      </w:r>
      <w:r w:rsidR="00210F66" w:rsidRPr="00813A07">
        <w:rPr>
          <w:rFonts w:ascii="Times New Roman" w:hAnsi="Times New Roman" w:cs="Times New Roman"/>
          <w:sz w:val="28"/>
          <w:szCs w:val="28"/>
        </w:rPr>
        <w:lastRenderedPageBreak/>
        <w:t>на содействие адаптации экономики к новым условиям и структурной перестройке.</w:t>
      </w:r>
    </w:p>
    <w:p w:rsidR="0040082E" w:rsidRPr="00813A07" w:rsidRDefault="00B2569D" w:rsidP="003962A7">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Основные показатели бюджета на 202</w:t>
      </w:r>
      <w:r w:rsidR="00210F66"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 202</w:t>
      </w:r>
      <w:r w:rsidR="00210F66"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210F66"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(для сравнения приведены пока</w:t>
      </w:r>
      <w:r w:rsidR="005E7551" w:rsidRPr="00813A07">
        <w:rPr>
          <w:rFonts w:ascii="Times New Roman" w:hAnsi="Times New Roman" w:cs="Times New Roman"/>
          <w:sz w:val="28"/>
          <w:szCs w:val="28"/>
        </w:rPr>
        <w:t>затели исполнения бюджета за 20</w:t>
      </w:r>
      <w:r w:rsidR="00210F66" w:rsidRPr="00813A07">
        <w:rPr>
          <w:rFonts w:ascii="Times New Roman" w:hAnsi="Times New Roman" w:cs="Times New Roman"/>
          <w:sz w:val="28"/>
          <w:szCs w:val="28"/>
        </w:rPr>
        <w:t>20</w:t>
      </w:r>
      <w:r w:rsidR="005E7551" w:rsidRPr="00813A07">
        <w:rPr>
          <w:rFonts w:ascii="Times New Roman" w:hAnsi="Times New Roman" w:cs="Times New Roman"/>
          <w:sz w:val="28"/>
          <w:szCs w:val="28"/>
        </w:rPr>
        <w:t>-202</w:t>
      </w:r>
      <w:r w:rsidR="00210F66" w:rsidRPr="00813A07">
        <w:rPr>
          <w:rFonts w:ascii="Times New Roman" w:hAnsi="Times New Roman" w:cs="Times New Roman"/>
          <w:sz w:val="28"/>
          <w:szCs w:val="28"/>
        </w:rPr>
        <w:t>1</w:t>
      </w:r>
      <w:r w:rsidRPr="00813A07">
        <w:rPr>
          <w:rFonts w:ascii="Times New Roman" w:hAnsi="Times New Roman" w:cs="Times New Roman"/>
          <w:sz w:val="28"/>
          <w:szCs w:val="28"/>
        </w:rPr>
        <w:t xml:space="preserve"> год</w:t>
      </w:r>
      <w:r w:rsidR="005E7551" w:rsidRPr="00813A07">
        <w:rPr>
          <w:rFonts w:ascii="Times New Roman" w:hAnsi="Times New Roman" w:cs="Times New Roman"/>
          <w:sz w:val="28"/>
          <w:szCs w:val="28"/>
        </w:rPr>
        <w:t>ы</w:t>
      </w:r>
      <w:r w:rsidRPr="00813A07">
        <w:rPr>
          <w:rFonts w:ascii="Times New Roman" w:hAnsi="Times New Roman" w:cs="Times New Roman"/>
          <w:sz w:val="28"/>
          <w:szCs w:val="28"/>
        </w:rPr>
        <w:t xml:space="preserve"> и ожидаемое исполнение в 202</w:t>
      </w:r>
      <w:r w:rsidR="00210F66"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 представлены в таблице </w:t>
      </w:r>
      <w:r w:rsidR="00493A76" w:rsidRPr="00813A07">
        <w:rPr>
          <w:rFonts w:ascii="Times New Roman" w:hAnsi="Times New Roman" w:cs="Times New Roman"/>
          <w:sz w:val="28"/>
          <w:szCs w:val="28"/>
        </w:rPr>
        <w:t>1</w:t>
      </w:r>
      <w:r w:rsidRPr="00813A07">
        <w:rPr>
          <w:rFonts w:ascii="Times New Roman" w:hAnsi="Times New Roman" w:cs="Times New Roman"/>
          <w:sz w:val="28"/>
          <w:szCs w:val="28"/>
        </w:rPr>
        <w:t>.</w:t>
      </w:r>
    </w:p>
    <w:p w:rsidR="00AB298D" w:rsidRPr="00813A07" w:rsidRDefault="00AB298D" w:rsidP="00AB298D">
      <w:pPr>
        <w:spacing w:after="0" w:line="240" w:lineRule="auto"/>
        <w:ind w:firstLine="708"/>
        <w:jc w:val="right"/>
        <w:rPr>
          <w:rFonts w:ascii="Times New Roman" w:hAnsi="Times New Roman" w:cs="Times New Roman"/>
          <w:i/>
          <w:sz w:val="24"/>
          <w:szCs w:val="24"/>
        </w:rPr>
      </w:pPr>
      <w:r w:rsidRPr="00813A07">
        <w:rPr>
          <w:rFonts w:ascii="Times New Roman" w:hAnsi="Times New Roman" w:cs="Times New Roman"/>
          <w:i/>
          <w:sz w:val="24"/>
          <w:szCs w:val="24"/>
        </w:rPr>
        <w:t xml:space="preserve">Таблица </w:t>
      </w:r>
      <w:r w:rsidR="00493A76" w:rsidRPr="00813A07">
        <w:rPr>
          <w:rFonts w:ascii="Times New Roman" w:hAnsi="Times New Roman" w:cs="Times New Roman"/>
          <w:i/>
          <w:sz w:val="24"/>
          <w:szCs w:val="24"/>
        </w:rPr>
        <w:t>1</w:t>
      </w:r>
      <w:r w:rsidRPr="00813A07">
        <w:rPr>
          <w:rFonts w:ascii="Times New Roman" w:hAnsi="Times New Roman" w:cs="Times New Roman"/>
          <w:i/>
          <w:sz w:val="24"/>
          <w:szCs w:val="24"/>
        </w:rPr>
        <w:t>, 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305"/>
        <w:gridCol w:w="1293"/>
        <w:gridCol w:w="1300"/>
        <w:gridCol w:w="1299"/>
        <w:gridCol w:w="1299"/>
        <w:gridCol w:w="1300"/>
      </w:tblGrid>
      <w:tr w:rsidR="00F303E0" w:rsidRPr="00813A07" w:rsidTr="008B2E63">
        <w:tc>
          <w:tcPr>
            <w:tcW w:w="1843" w:type="dxa"/>
            <w:vAlign w:val="center"/>
          </w:tcPr>
          <w:p w:rsidR="00F303E0" w:rsidRPr="00813A07" w:rsidRDefault="00F303E0" w:rsidP="008B2E63">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Наименование</w:t>
            </w:r>
          </w:p>
        </w:tc>
        <w:tc>
          <w:tcPr>
            <w:tcW w:w="1305" w:type="dxa"/>
            <w:vAlign w:val="center"/>
          </w:tcPr>
          <w:p w:rsidR="00F303E0" w:rsidRPr="00813A07" w:rsidRDefault="00F303E0" w:rsidP="008B2E63">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Факт 20</w:t>
            </w:r>
            <w:r w:rsidR="00AF52EF" w:rsidRPr="00813A07">
              <w:rPr>
                <w:rFonts w:ascii="Times New Roman" w:hAnsi="Times New Roman" w:cs="Times New Roman"/>
                <w:i/>
              </w:rPr>
              <w:t>20</w:t>
            </w:r>
            <w:r w:rsidRPr="00813A07">
              <w:rPr>
                <w:rFonts w:ascii="Times New Roman" w:hAnsi="Times New Roman" w:cs="Times New Roman"/>
                <w:i/>
              </w:rPr>
              <w:t>г.</w:t>
            </w:r>
          </w:p>
        </w:tc>
        <w:tc>
          <w:tcPr>
            <w:tcW w:w="1293" w:type="dxa"/>
            <w:vAlign w:val="center"/>
          </w:tcPr>
          <w:p w:rsidR="00F303E0" w:rsidRPr="00813A07" w:rsidRDefault="00F303E0" w:rsidP="008B2E63">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Факт 20</w:t>
            </w:r>
            <w:r w:rsidR="000B4FDD" w:rsidRPr="00813A07">
              <w:rPr>
                <w:rFonts w:ascii="Times New Roman" w:hAnsi="Times New Roman" w:cs="Times New Roman"/>
                <w:i/>
              </w:rPr>
              <w:t>2</w:t>
            </w:r>
            <w:r w:rsidR="00AF52EF" w:rsidRPr="00813A07">
              <w:rPr>
                <w:rFonts w:ascii="Times New Roman" w:hAnsi="Times New Roman" w:cs="Times New Roman"/>
                <w:i/>
              </w:rPr>
              <w:t>1</w:t>
            </w:r>
            <w:r w:rsidRPr="00813A07">
              <w:rPr>
                <w:rFonts w:ascii="Times New Roman" w:hAnsi="Times New Roman" w:cs="Times New Roman"/>
                <w:i/>
              </w:rPr>
              <w:t>г.</w:t>
            </w:r>
          </w:p>
        </w:tc>
        <w:tc>
          <w:tcPr>
            <w:tcW w:w="1300" w:type="dxa"/>
            <w:vAlign w:val="center"/>
          </w:tcPr>
          <w:p w:rsidR="00F303E0" w:rsidRPr="00813A07" w:rsidRDefault="00F303E0" w:rsidP="008B2E63">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Оценка ожид-го исполнения 202</w:t>
            </w:r>
            <w:r w:rsidR="00AF52EF" w:rsidRPr="00813A07">
              <w:rPr>
                <w:rFonts w:ascii="Times New Roman" w:hAnsi="Times New Roman" w:cs="Times New Roman"/>
                <w:i/>
              </w:rPr>
              <w:t>2</w:t>
            </w:r>
            <w:r w:rsidRPr="00813A07">
              <w:rPr>
                <w:rFonts w:ascii="Times New Roman" w:hAnsi="Times New Roman" w:cs="Times New Roman"/>
                <w:i/>
              </w:rPr>
              <w:t>г.</w:t>
            </w:r>
          </w:p>
        </w:tc>
        <w:tc>
          <w:tcPr>
            <w:tcW w:w="1299" w:type="dxa"/>
            <w:vAlign w:val="center"/>
          </w:tcPr>
          <w:p w:rsidR="00F303E0" w:rsidRPr="00813A07" w:rsidRDefault="00F303E0" w:rsidP="008B2E63">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Проект 202</w:t>
            </w:r>
            <w:r w:rsidR="00AF52EF" w:rsidRPr="00813A07">
              <w:rPr>
                <w:rFonts w:ascii="Times New Roman" w:hAnsi="Times New Roman" w:cs="Times New Roman"/>
                <w:i/>
              </w:rPr>
              <w:t>3</w:t>
            </w:r>
            <w:r w:rsidRPr="00813A07">
              <w:rPr>
                <w:rFonts w:ascii="Times New Roman" w:hAnsi="Times New Roman" w:cs="Times New Roman"/>
                <w:i/>
              </w:rPr>
              <w:t>г.</w:t>
            </w:r>
          </w:p>
        </w:tc>
        <w:tc>
          <w:tcPr>
            <w:tcW w:w="1299" w:type="dxa"/>
            <w:vAlign w:val="center"/>
          </w:tcPr>
          <w:p w:rsidR="00F303E0" w:rsidRPr="00813A07" w:rsidRDefault="00F303E0" w:rsidP="008B2E63">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Проект 202</w:t>
            </w:r>
            <w:r w:rsidR="00AF52EF" w:rsidRPr="00813A07">
              <w:rPr>
                <w:rFonts w:ascii="Times New Roman" w:hAnsi="Times New Roman" w:cs="Times New Roman"/>
                <w:i/>
              </w:rPr>
              <w:t>4</w:t>
            </w:r>
            <w:r w:rsidRPr="00813A07">
              <w:rPr>
                <w:rFonts w:ascii="Times New Roman" w:hAnsi="Times New Roman" w:cs="Times New Roman"/>
                <w:i/>
              </w:rPr>
              <w:t>г.</w:t>
            </w:r>
          </w:p>
        </w:tc>
        <w:tc>
          <w:tcPr>
            <w:tcW w:w="1300" w:type="dxa"/>
            <w:vAlign w:val="center"/>
          </w:tcPr>
          <w:p w:rsidR="00F303E0" w:rsidRPr="00813A07" w:rsidRDefault="00F303E0" w:rsidP="008B2E63">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Проект 202</w:t>
            </w:r>
            <w:r w:rsidR="00AF52EF" w:rsidRPr="00813A07">
              <w:rPr>
                <w:rFonts w:ascii="Times New Roman" w:hAnsi="Times New Roman" w:cs="Times New Roman"/>
                <w:i/>
              </w:rPr>
              <w:t>5</w:t>
            </w:r>
            <w:r w:rsidRPr="00813A07">
              <w:rPr>
                <w:rFonts w:ascii="Times New Roman" w:hAnsi="Times New Roman" w:cs="Times New Roman"/>
                <w:i/>
              </w:rPr>
              <w:t>г.</w:t>
            </w:r>
          </w:p>
        </w:tc>
      </w:tr>
      <w:tr w:rsidR="00F303E0" w:rsidRPr="00813A07" w:rsidTr="008B2E63">
        <w:tc>
          <w:tcPr>
            <w:tcW w:w="1843" w:type="dxa"/>
          </w:tcPr>
          <w:p w:rsidR="00F303E0" w:rsidRPr="00813A07" w:rsidRDefault="00F303E0"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w:t>
            </w:r>
          </w:p>
        </w:tc>
        <w:tc>
          <w:tcPr>
            <w:tcW w:w="1305" w:type="dxa"/>
          </w:tcPr>
          <w:p w:rsidR="00F303E0" w:rsidRPr="00813A07" w:rsidRDefault="00F303E0" w:rsidP="008B2E63">
            <w:pPr>
              <w:widowControl w:val="0"/>
              <w:numPr>
                <w:ilvl w:val="12"/>
                <w:numId w:val="0"/>
              </w:numPr>
              <w:spacing w:after="0" w:line="240" w:lineRule="auto"/>
              <w:ind w:hanging="250"/>
              <w:jc w:val="center"/>
              <w:rPr>
                <w:rFonts w:ascii="Times New Roman" w:hAnsi="Times New Roman" w:cs="Times New Roman"/>
              </w:rPr>
            </w:pPr>
            <w:r w:rsidRPr="00813A07">
              <w:rPr>
                <w:rFonts w:ascii="Times New Roman" w:hAnsi="Times New Roman" w:cs="Times New Roman"/>
              </w:rPr>
              <w:t>2</w:t>
            </w:r>
          </w:p>
        </w:tc>
        <w:tc>
          <w:tcPr>
            <w:tcW w:w="1293" w:type="dxa"/>
          </w:tcPr>
          <w:p w:rsidR="00F303E0" w:rsidRPr="00813A07" w:rsidRDefault="00F303E0"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3</w:t>
            </w:r>
          </w:p>
        </w:tc>
        <w:tc>
          <w:tcPr>
            <w:tcW w:w="1300" w:type="dxa"/>
          </w:tcPr>
          <w:p w:rsidR="00F303E0" w:rsidRPr="00813A07" w:rsidRDefault="00F303E0"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w:t>
            </w:r>
          </w:p>
        </w:tc>
        <w:tc>
          <w:tcPr>
            <w:tcW w:w="1299" w:type="dxa"/>
          </w:tcPr>
          <w:p w:rsidR="00F303E0" w:rsidRPr="00813A07" w:rsidRDefault="00F303E0"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5</w:t>
            </w:r>
          </w:p>
        </w:tc>
        <w:tc>
          <w:tcPr>
            <w:tcW w:w="1299" w:type="dxa"/>
          </w:tcPr>
          <w:p w:rsidR="00F303E0" w:rsidRPr="00813A07" w:rsidRDefault="00FC4EAF"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6</w:t>
            </w:r>
          </w:p>
        </w:tc>
        <w:tc>
          <w:tcPr>
            <w:tcW w:w="1300" w:type="dxa"/>
          </w:tcPr>
          <w:p w:rsidR="00F303E0" w:rsidRPr="00813A07" w:rsidRDefault="00FC4EAF"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7</w:t>
            </w:r>
          </w:p>
        </w:tc>
      </w:tr>
      <w:tr w:rsidR="00AF52EF" w:rsidRPr="00813A07" w:rsidTr="008B2E63">
        <w:trPr>
          <w:trHeight w:val="50"/>
        </w:trPr>
        <w:tc>
          <w:tcPr>
            <w:tcW w:w="1843" w:type="dxa"/>
          </w:tcPr>
          <w:p w:rsidR="00AF52EF" w:rsidRPr="00813A07" w:rsidRDefault="00AF52EF" w:rsidP="008B2E63">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 xml:space="preserve">Налоговые и неналоговые доходы </w:t>
            </w:r>
          </w:p>
        </w:tc>
        <w:tc>
          <w:tcPr>
            <w:tcW w:w="1305" w:type="dxa"/>
            <w:vAlign w:val="center"/>
          </w:tcPr>
          <w:p w:rsidR="00AF52EF" w:rsidRPr="00813A07" w:rsidRDefault="00AF52EF"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386072,13</w:t>
            </w:r>
          </w:p>
        </w:tc>
        <w:tc>
          <w:tcPr>
            <w:tcW w:w="1293" w:type="dxa"/>
            <w:vAlign w:val="center"/>
          </w:tcPr>
          <w:p w:rsidR="00AF52EF" w:rsidRPr="00813A07" w:rsidRDefault="00B0622E"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419047,74</w:t>
            </w:r>
          </w:p>
        </w:tc>
        <w:tc>
          <w:tcPr>
            <w:tcW w:w="1300" w:type="dxa"/>
            <w:vAlign w:val="center"/>
          </w:tcPr>
          <w:p w:rsidR="00AF52EF" w:rsidRPr="00813A07" w:rsidRDefault="00FE361D"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460377,97</w:t>
            </w:r>
          </w:p>
        </w:tc>
        <w:tc>
          <w:tcPr>
            <w:tcW w:w="1299"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480904,13</w:t>
            </w:r>
          </w:p>
        </w:tc>
        <w:tc>
          <w:tcPr>
            <w:tcW w:w="1299"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500034,49</w:t>
            </w:r>
          </w:p>
        </w:tc>
        <w:tc>
          <w:tcPr>
            <w:tcW w:w="1300" w:type="dxa"/>
            <w:vAlign w:val="center"/>
          </w:tcPr>
          <w:p w:rsidR="00AF52EF" w:rsidRPr="00813A07" w:rsidRDefault="008B2E63" w:rsidP="008B2E63">
            <w:pPr>
              <w:widowControl w:val="0"/>
              <w:numPr>
                <w:ilvl w:val="12"/>
                <w:numId w:val="0"/>
              </w:numPr>
              <w:spacing w:after="0" w:line="240" w:lineRule="auto"/>
              <w:rPr>
                <w:rFonts w:ascii="Times New Roman" w:hAnsi="Times New Roman" w:cs="Times New Roman"/>
              </w:rPr>
            </w:pPr>
            <w:r w:rsidRPr="00813A07">
              <w:rPr>
                <w:rFonts w:ascii="Times New Roman" w:hAnsi="Times New Roman" w:cs="Times New Roman"/>
              </w:rPr>
              <w:t>515684,89</w:t>
            </w:r>
          </w:p>
        </w:tc>
      </w:tr>
      <w:tr w:rsidR="00AF52EF" w:rsidRPr="00813A07" w:rsidTr="008B2E63">
        <w:tc>
          <w:tcPr>
            <w:tcW w:w="1843" w:type="dxa"/>
          </w:tcPr>
          <w:p w:rsidR="00AF52EF" w:rsidRPr="00813A07" w:rsidRDefault="00AF52EF" w:rsidP="008B2E63">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Безвозмездные поступления</w:t>
            </w:r>
          </w:p>
        </w:tc>
        <w:tc>
          <w:tcPr>
            <w:tcW w:w="1305" w:type="dxa"/>
            <w:vAlign w:val="center"/>
          </w:tcPr>
          <w:p w:rsidR="00AF52EF" w:rsidRPr="00813A07" w:rsidRDefault="00AF52EF"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1120414,21</w:t>
            </w:r>
          </w:p>
        </w:tc>
        <w:tc>
          <w:tcPr>
            <w:tcW w:w="1293" w:type="dxa"/>
            <w:vAlign w:val="center"/>
          </w:tcPr>
          <w:p w:rsidR="00AF52EF" w:rsidRPr="00813A07" w:rsidRDefault="00B0622E"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1301226,25</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1482082,70</w:t>
            </w:r>
          </w:p>
        </w:tc>
        <w:tc>
          <w:tcPr>
            <w:tcW w:w="1299" w:type="dxa"/>
            <w:vAlign w:val="center"/>
          </w:tcPr>
          <w:p w:rsidR="00AF52EF" w:rsidRPr="00813A07" w:rsidRDefault="00210F66"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1359669,89</w:t>
            </w:r>
          </w:p>
        </w:tc>
        <w:tc>
          <w:tcPr>
            <w:tcW w:w="1299"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1230839,39</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1229748,59</w:t>
            </w:r>
          </w:p>
        </w:tc>
      </w:tr>
      <w:tr w:rsidR="00AF52EF" w:rsidRPr="00813A07" w:rsidTr="008B2E63">
        <w:tc>
          <w:tcPr>
            <w:tcW w:w="1843" w:type="dxa"/>
          </w:tcPr>
          <w:p w:rsidR="00AF52EF" w:rsidRPr="00813A07" w:rsidRDefault="00AF52EF" w:rsidP="008B2E63">
            <w:pPr>
              <w:widowControl w:val="0"/>
              <w:numPr>
                <w:ilvl w:val="12"/>
                <w:numId w:val="0"/>
              </w:numPr>
              <w:spacing w:after="0" w:line="240" w:lineRule="auto"/>
              <w:jc w:val="both"/>
              <w:rPr>
                <w:rFonts w:ascii="Times New Roman" w:hAnsi="Times New Roman" w:cs="Times New Roman"/>
                <w:b/>
              </w:rPr>
            </w:pPr>
            <w:r w:rsidRPr="00813A07">
              <w:rPr>
                <w:rFonts w:ascii="Times New Roman" w:hAnsi="Times New Roman" w:cs="Times New Roman"/>
                <w:b/>
              </w:rPr>
              <w:t>Всего доходов местного бюджета</w:t>
            </w:r>
          </w:p>
        </w:tc>
        <w:tc>
          <w:tcPr>
            <w:tcW w:w="1305" w:type="dxa"/>
            <w:vAlign w:val="center"/>
          </w:tcPr>
          <w:p w:rsidR="00AF52EF" w:rsidRPr="00813A07" w:rsidRDefault="00AF52EF"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1506486,35</w:t>
            </w:r>
          </w:p>
        </w:tc>
        <w:tc>
          <w:tcPr>
            <w:tcW w:w="1293" w:type="dxa"/>
            <w:vAlign w:val="center"/>
          </w:tcPr>
          <w:p w:rsidR="00AF52EF" w:rsidRPr="00813A07" w:rsidRDefault="00B0622E"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1720273,99</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1942460,67</w:t>
            </w:r>
          </w:p>
        </w:tc>
        <w:tc>
          <w:tcPr>
            <w:tcW w:w="1299" w:type="dxa"/>
            <w:vAlign w:val="center"/>
          </w:tcPr>
          <w:p w:rsidR="00AF52EF" w:rsidRPr="00813A07" w:rsidRDefault="00210F66"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1840574,02</w:t>
            </w:r>
          </w:p>
        </w:tc>
        <w:tc>
          <w:tcPr>
            <w:tcW w:w="1299"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1730873,88</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1745433,48</w:t>
            </w:r>
          </w:p>
        </w:tc>
      </w:tr>
      <w:tr w:rsidR="00AF52EF" w:rsidRPr="00813A07" w:rsidTr="008B2E63">
        <w:tc>
          <w:tcPr>
            <w:tcW w:w="1843" w:type="dxa"/>
          </w:tcPr>
          <w:p w:rsidR="00AF52EF" w:rsidRPr="00813A07" w:rsidRDefault="00AF52EF" w:rsidP="008B2E63">
            <w:pPr>
              <w:widowControl w:val="0"/>
              <w:numPr>
                <w:ilvl w:val="12"/>
                <w:numId w:val="0"/>
              </w:numPr>
              <w:spacing w:after="0" w:line="240" w:lineRule="auto"/>
              <w:jc w:val="both"/>
              <w:rPr>
                <w:rFonts w:ascii="Times New Roman" w:hAnsi="Times New Roman" w:cs="Times New Roman"/>
                <w:b/>
              </w:rPr>
            </w:pPr>
            <w:r w:rsidRPr="00813A07">
              <w:rPr>
                <w:rFonts w:ascii="Times New Roman" w:hAnsi="Times New Roman" w:cs="Times New Roman"/>
                <w:b/>
              </w:rPr>
              <w:t>Расходы местного бюджета</w:t>
            </w:r>
          </w:p>
        </w:tc>
        <w:tc>
          <w:tcPr>
            <w:tcW w:w="1305" w:type="dxa"/>
            <w:vAlign w:val="center"/>
          </w:tcPr>
          <w:p w:rsidR="00AF52EF" w:rsidRPr="00813A07" w:rsidRDefault="00AF52EF"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1515827,99</w:t>
            </w:r>
          </w:p>
        </w:tc>
        <w:tc>
          <w:tcPr>
            <w:tcW w:w="1293" w:type="dxa"/>
            <w:vAlign w:val="center"/>
          </w:tcPr>
          <w:p w:rsidR="00AF52EF" w:rsidRPr="00813A07" w:rsidRDefault="00B0622E"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1704835,45</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1971493,69</w:t>
            </w:r>
          </w:p>
        </w:tc>
        <w:tc>
          <w:tcPr>
            <w:tcW w:w="1299" w:type="dxa"/>
            <w:vAlign w:val="center"/>
          </w:tcPr>
          <w:p w:rsidR="00AF52EF" w:rsidRPr="00813A07" w:rsidRDefault="00BD6D9E"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1887907,60</w:t>
            </w:r>
          </w:p>
        </w:tc>
        <w:tc>
          <w:tcPr>
            <w:tcW w:w="1299"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1780126,56</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1794501,94</w:t>
            </w:r>
          </w:p>
        </w:tc>
      </w:tr>
      <w:tr w:rsidR="00FF6013" w:rsidRPr="00813A07" w:rsidTr="008B2E63">
        <w:tc>
          <w:tcPr>
            <w:tcW w:w="1843" w:type="dxa"/>
          </w:tcPr>
          <w:p w:rsidR="00FF6013" w:rsidRPr="00813A07" w:rsidRDefault="00FF6013" w:rsidP="008B2E63">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 xml:space="preserve">Условно утвержденные расходы </w:t>
            </w:r>
          </w:p>
        </w:tc>
        <w:tc>
          <w:tcPr>
            <w:tcW w:w="1305" w:type="dxa"/>
            <w:vAlign w:val="center"/>
          </w:tcPr>
          <w:p w:rsidR="00FF6013" w:rsidRPr="00813A07" w:rsidRDefault="0080195B"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w:t>
            </w:r>
          </w:p>
        </w:tc>
        <w:tc>
          <w:tcPr>
            <w:tcW w:w="1293" w:type="dxa"/>
            <w:vAlign w:val="center"/>
          </w:tcPr>
          <w:p w:rsidR="00FF6013" w:rsidRPr="00813A07" w:rsidRDefault="0080195B"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w:t>
            </w:r>
          </w:p>
        </w:tc>
        <w:tc>
          <w:tcPr>
            <w:tcW w:w="1300" w:type="dxa"/>
            <w:vAlign w:val="center"/>
          </w:tcPr>
          <w:p w:rsidR="00FF6013" w:rsidRPr="00813A07" w:rsidRDefault="0080195B"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w:t>
            </w:r>
          </w:p>
        </w:tc>
        <w:tc>
          <w:tcPr>
            <w:tcW w:w="1299" w:type="dxa"/>
            <w:vAlign w:val="center"/>
          </w:tcPr>
          <w:p w:rsidR="00FF6013" w:rsidRPr="00813A07" w:rsidRDefault="0080195B"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w:t>
            </w:r>
          </w:p>
        </w:tc>
        <w:tc>
          <w:tcPr>
            <w:tcW w:w="1299" w:type="dxa"/>
            <w:vAlign w:val="center"/>
          </w:tcPr>
          <w:p w:rsidR="00FF6013" w:rsidRPr="00813A07" w:rsidRDefault="00FF601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13800,00</w:t>
            </w:r>
          </w:p>
        </w:tc>
        <w:tc>
          <w:tcPr>
            <w:tcW w:w="1300" w:type="dxa"/>
            <w:vAlign w:val="center"/>
          </w:tcPr>
          <w:p w:rsidR="00FF6013" w:rsidRPr="00813A07" w:rsidRDefault="00FF601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28300,00</w:t>
            </w:r>
          </w:p>
        </w:tc>
      </w:tr>
      <w:tr w:rsidR="00AF52EF" w:rsidRPr="00813A07" w:rsidTr="008B2E63">
        <w:tc>
          <w:tcPr>
            <w:tcW w:w="1843" w:type="dxa"/>
          </w:tcPr>
          <w:p w:rsidR="00AF52EF" w:rsidRPr="00813A07" w:rsidRDefault="00AF52EF" w:rsidP="008B2E63">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Дефицит(-), профицит(+)</w:t>
            </w:r>
          </w:p>
        </w:tc>
        <w:tc>
          <w:tcPr>
            <w:tcW w:w="1305" w:type="dxa"/>
            <w:vAlign w:val="center"/>
          </w:tcPr>
          <w:p w:rsidR="00AF52EF" w:rsidRPr="00813A07" w:rsidRDefault="00AF52EF"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-9341,64</w:t>
            </w:r>
          </w:p>
        </w:tc>
        <w:tc>
          <w:tcPr>
            <w:tcW w:w="1293" w:type="dxa"/>
            <w:vAlign w:val="center"/>
          </w:tcPr>
          <w:p w:rsidR="00AF52EF" w:rsidRPr="00813A07" w:rsidRDefault="00B0622E"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+15438,54</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-29033,02</w:t>
            </w:r>
          </w:p>
        </w:tc>
        <w:tc>
          <w:tcPr>
            <w:tcW w:w="1299" w:type="dxa"/>
            <w:vAlign w:val="center"/>
          </w:tcPr>
          <w:p w:rsidR="00AF52EF" w:rsidRPr="00813A07" w:rsidRDefault="00BD6D9E"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-47333,58</w:t>
            </w:r>
          </w:p>
        </w:tc>
        <w:tc>
          <w:tcPr>
            <w:tcW w:w="1299"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-49252,68</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-49068,46</w:t>
            </w:r>
          </w:p>
        </w:tc>
      </w:tr>
      <w:tr w:rsidR="00AF52EF" w:rsidRPr="00813A07" w:rsidTr="008B2E63">
        <w:tc>
          <w:tcPr>
            <w:tcW w:w="1843" w:type="dxa"/>
          </w:tcPr>
          <w:p w:rsidR="00AF52EF" w:rsidRPr="00813A07" w:rsidRDefault="00AF52EF" w:rsidP="008B2E63">
            <w:pPr>
              <w:widowControl w:val="0"/>
              <w:numPr>
                <w:ilvl w:val="12"/>
                <w:numId w:val="0"/>
              </w:numPr>
              <w:spacing w:after="0" w:line="240" w:lineRule="auto"/>
              <w:jc w:val="both"/>
              <w:rPr>
                <w:rFonts w:ascii="Times New Roman" w:hAnsi="Times New Roman" w:cs="Times New Roman"/>
                <w:b/>
              </w:rPr>
            </w:pPr>
            <w:r w:rsidRPr="00813A07">
              <w:rPr>
                <w:rFonts w:ascii="Times New Roman" w:hAnsi="Times New Roman" w:cs="Times New Roman"/>
                <w:b/>
              </w:rPr>
              <w:t>Процент дефицита</w:t>
            </w:r>
          </w:p>
        </w:tc>
        <w:tc>
          <w:tcPr>
            <w:tcW w:w="1305" w:type="dxa"/>
            <w:vAlign w:val="center"/>
          </w:tcPr>
          <w:p w:rsidR="00AF52EF" w:rsidRPr="00813A07" w:rsidRDefault="00AF52EF"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2,42</w:t>
            </w:r>
          </w:p>
        </w:tc>
        <w:tc>
          <w:tcPr>
            <w:tcW w:w="1293" w:type="dxa"/>
            <w:vAlign w:val="center"/>
          </w:tcPr>
          <w:p w:rsidR="00AF52EF" w:rsidRPr="00813A07" w:rsidRDefault="00B0622E"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6,30</w:t>
            </w:r>
          </w:p>
        </w:tc>
        <w:tc>
          <w:tcPr>
            <w:tcW w:w="1299" w:type="dxa"/>
            <w:vAlign w:val="center"/>
          </w:tcPr>
          <w:p w:rsidR="00AF52EF" w:rsidRPr="00813A07" w:rsidRDefault="00BD6D9E"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9,84</w:t>
            </w:r>
          </w:p>
        </w:tc>
        <w:tc>
          <w:tcPr>
            <w:tcW w:w="1299"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9,85</w:t>
            </w:r>
          </w:p>
        </w:tc>
        <w:tc>
          <w:tcPr>
            <w:tcW w:w="1300" w:type="dxa"/>
            <w:vAlign w:val="center"/>
          </w:tcPr>
          <w:p w:rsidR="00AF52EF" w:rsidRPr="00813A07" w:rsidRDefault="008B2E63" w:rsidP="008B2E63">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9,52</w:t>
            </w:r>
          </w:p>
        </w:tc>
      </w:tr>
    </w:tbl>
    <w:p w:rsidR="000978FD" w:rsidRPr="00813A07" w:rsidRDefault="000978FD" w:rsidP="00F72719">
      <w:pPr>
        <w:spacing w:after="0" w:line="240" w:lineRule="auto"/>
        <w:jc w:val="both"/>
        <w:rPr>
          <w:rFonts w:ascii="Times New Roman" w:hAnsi="Times New Roman" w:cs="Times New Roman"/>
          <w:sz w:val="28"/>
          <w:szCs w:val="28"/>
        </w:rPr>
      </w:pPr>
    </w:p>
    <w:p w:rsidR="00F72719" w:rsidRPr="00813A07" w:rsidRDefault="00F72719" w:rsidP="003962A7">
      <w:pPr>
        <w:widowControl w:val="0"/>
        <w:numPr>
          <w:ilvl w:val="12"/>
          <w:numId w:val="0"/>
        </w:num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Основные параметры проекта бюджета соответствуют требованиям бюджетного законодательства Российской Федерации.</w:t>
      </w:r>
    </w:p>
    <w:p w:rsidR="00F72719" w:rsidRPr="00813A07" w:rsidRDefault="00F72719" w:rsidP="003962A7">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Предлагаемые к утверждению параметры бюджета на 202</w:t>
      </w:r>
      <w:r w:rsidR="00FE361D" w:rsidRPr="00813A07">
        <w:rPr>
          <w:rFonts w:ascii="Times New Roman" w:hAnsi="Times New Roman" w:cs="Times New Roman"/>
          <w:sz w:val="28"/>
          <w:szCs w:val="28"/>
        </w:rPr>
        <w:t>3</w:t>
      </w:r>
      <w:r w:rsidR="005E7551" w:rsidRPr="00813A07">
        <w:rPr>
          <w:rFonts w:ascii="Times New Roman" w:hAnsi="Times New Roman" w:cs="Times New Roman"/>
          <w:sz w:val="28"/>
          <w:szCs w:val="28"/>
        </w:rPr>
        <w:t xml:space="preserve"> год и</w:t>
      </w:r>
      <w:r w:rsidRPr="00813A07">
        <w:rPr>
          <w:rFonts w:ascii="Times New Roman" w:hAnsi="Times New Roman" w:cs="Times New Roman"/>
          <w:sz w:val="28"/>
          <w:szCs w:val="28"/>
        </w:rPr>
        <w:t xml:space="preserve"> на плановый период 202</w:t>
      </w:r>
      <w:r w:rsidR="00FE361D" w:rsidRPr="00813A07">
        <w:rPr>
          <w:rFonts w:ascii="Times New Roman" w:hAnsi="Times New Roman" w:cs="Times New Roman"/>
          <w:sz w:val="28"/>
          <w:szCs w:val="28"/>
        </w:rPr>
        <w:t>4</w:t>
      </w:r>
      <w:r w:rsidRPr="00813A07">
        <w:rPr>
          <w:rFonts w:ascii="Times New Roman" w:hAnsi="Times New Roman" w:cs="Times New Roman"/>
          <w:sz w:val="28"/>
          <w:szCs w:val="28"/>
        </w:rPr>
        <w:t>-202</w:t>
      </w:r>
      <w:r w:rsidR="00FE361D"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ниже по сравнению с ожидаемой оценкой исполнения бюджета 202</w:t>
      </w:r>
      <w:r w:rsidR="00F51195"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p>
    <w:p w:rsidR="000978FD" w:rsidRPr="00813A07" w:rsidRDefault="000978F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Доходная часть бюджета на 202</w:t>
      </w:r>
      <w:r w:rsidR="0078784A"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планируется в объеме </w:t>
      </w:r>
      <w:r w:rsidR="0078784A" w:rsidRPr="00813A07">
        <w:rPr>
          <w:rFonts w:ascii="Times New Roman" w:hAnsi="Times New Roman" w:cs="Times New Roman"/>
          <w:sz w:val="28"/>
          <w:szCs w:val="28"/>
        </w:rPr>
        <w:t>1 840 574,02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по сравнению с ожидаемой оценкой исполнения бюджета по доходам за 20</w:t>
      </w:r>
      <w:r w:rsidR="00B51E28" w:rsidRPr="00813A07">
        <w:rPr>
          <w:rFonts w:ascii="Times New Roman" w:hAnsi="Times New Roman" w:cs="Times New Roman"/>
          <w:sz w:val="28"/>
          <w:szCs w:val="28"/>
        </w:rPr>
        <w:t>2</w:t>
      </w:r>
      <w:r w:rsidR="0078784A"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предполагается снижение поступления доходов на </w:t>
      </w:r>
      <w:r w:rsidR="0078784A" w:rsidRPr="00813A07">
        <w:rPr>
          <w:rFonts w:ascii="Times New Roman" w:hAnsi="Times New Roman" w:cs="Times New Roman"/>
          <w:sz w:val="28"/>
          <w:szCs w:val="28"/>
        </w:rPr>
        <w:t>101 886,65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78784A" w:rsidRPr="00813A07">
        <w:rPr>
          <w:rFonts w:ascii="Times New Roman" w:hAnsi="Times New Roman" w:cs="Times New Roman"/>
          <w:sz w:val="28"/>
          <w:szCs w:val="28"/>
        </w:rPr>
        <w:t>5,25</w:t>
      </w:r>
      <w:r w:rsidRPr="00813A07">
        <w:rPr>
          <w:rFonts w:ascii="Times New Roman" w:hAnsi="Times New Roman" w:cs="Times New Roman"/>
          <w:sz w:val="28"/>
          <w:szCs w:val="28"/>
        </w:rPr>
        <w:t>%</w:t>
      </w:r>
      <w:r w:rsidR="00B046B3" w:rsidRPr="00813A07">
        <w:rPr>
          <w:rFonts w:ascii="Times New Roman" w:hAnsi="Times New Roman" w:cs="Times New Roman"/>
          <w:sz w:val="28"/>
          <w:szCs w:val="28"/>
        </w:rPr>
        <w:t>.</w:t>
      </w:r>
      <w:r w:rsidRPr="00813A07">
        <w:rPr>
          <w:rFonts w:ascii="Times New Roman" w:hAnsi="Times New Roman" w:cs="Times New Roman"/>
          <w:sz w:val="28"/>
          <w:szCs w:val="28"/>
        </w:rPr>
        <w:t xml:space="preserve"> </w:t>
      </w:r>
      <w:r w:rsidR="0078784A" w:rsidRPr="00813A07">
        <w:rPr>
          <w:rFonts w:ascii="Times New Roman" w:hAnsi="Times New Roman" w:cs="Times New Roman"/>
          <w:sz w:val="28"/>
          <w:szCs w:val="28"/>
        </w:rPr>
        <w:t>Увеличение</w:t>
      </w:r>
      <w:r w:rsidRPr="00813A07">
        <w:rPr>
          <w:rFonts w:ascii="Times New Roman" w:hAnsi="Times New Roman" w:cs="Times New Roman"/>
          <w:sz w:val="28"/>
          <w:szCs w:val="28"/>
        </w:rPr>
        <w:t xml:space="preserve"> доходов к фактическому исполнению за 20</w:t>
      </w:r>
      <w:r w:rsidR="00B51E28" w:rsidRPr="00813A07">
        <w:rPr>
          <w:rFonts w:ascii="Times New Roman" w:hAnsi="Times New Roman" w:cs="Times New Roman"/>
          <w:sz w:val="28"/>
          <w:szCs w:val="28"/>
        </w:rPr>
        <w:t>2</w:t>
      </w:r>
      <w:r w:rsidR="0078784A" w:rsidRPr="00813A07">
        <w:rPr>
          <w:rFonts w:ascii="Times New Roman" w:hAnsi="Times New Roman" w:cs="Times New Roman"/>
          <w:sz w:val="28"/>
          <w:szCs w:val="28"/>
        </w:rPr>
        <w:t>1</w:t>
      </w:r>
      <w:r w:rsidRPr="00813A07">
        <w:rPr>
          <w:rFonts w:ascii="Times New Roman" w:hAnsi="Times New Roman" w:cs="Times New Roman"/>
          <w:sz w:val="28"/>
          <w:szCs w:val="28"/>
        </w:rPr>
        <w:t xml:space="preserve"> год </w:t>
      </w:r>
      <w:r w:rsidR="00B046B3" w:rsidRPr="00813A07">
        <w:rPr>
          <w:rFonts w:ascii="Times New Roman" w:hAnsi="Times New Roman" w:cs="Times New Roman"/>
          <w:sz w:val="28"/>
          <w:szCs w:val="28"/>
        </w:rPr>
        <w:t xml:space="preserve">произошло </w:t>
      </w:r>
      <w:r w:rsidRPr="00813A07">
        <w:rPr>
          <w:rFonts w:ascii="Times New Roman" w:hAnsi="Times New Roman" w:cs="Times New Roman"/>
          <w:sz w:val="28"/>
          <w:szCs w:val="28"/>
        </w:rPr>
        <w:t xml:space="preserve">на </w:t>
      </w:r>
      <w:r w:rsidR="0078784A" w:rsidRPr="00813A07">
        <w:rPr>
          <w:rFonts w:ascii="Times New Roman" w:hAnsi="Times New Roman" w:cs="Times New Roman"/>
          <w:sz w:val="28"/>
          <w:szCs w:val="28"/>
        </w:rPr>
        <w:t>120 300,00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78784A" w:rsidRPr="00813A07">
        <w:rPr>
          <w:rFonts w:ascii="Times New Roman" w:hAnsi="Times New Roman" w:cs="Times New Roman"/>
          <w:sz w:val="28"/>
          <w:szCs w:val="28"/>
        </w:rPr>
        <w:t>7</w:t>
      </w:r>
      <w:r w:rsidRPr="00813A07">
        <w:rPr>
          <w:rFonts w:ascii="Times New Roman" w:hAnsi="Times New Roman" w:cs="Times New Roman"/>
          <w:sz w:val="28"/>
          <w:szCs w:val="28"/>
        </w:rPr>
        <w:t>%.</w:t>
      </w:r>
    </w:p>
    <w:p w:rsidR="000978FD" w:rsidRPr="00813A07" w:rsidRDefault="000978F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202</w:t>
      </w:r>
      <w:r w:rsidR="0078784A"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 доходы бюджета планируются в объеме </w:t>
      </w:r>
      <w:r w:rsidR="00803AE5" w:rsidRPr="00813A07">
        <w:rPr>
          <w:rFonts w:ascii="Times New Roman" w:hAnsi="Times New Roman" w:cs="Times New Roman"/>
          <w:sz w:val="28"/>
          <w:szCs w:val="28"/>
        </w:rPr>
        <w:t>1 730 873,88</w:t>
      </w:r>
      <w:r w:rsidR="00F303E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что ниже ожидаемой оценки исполнения за 20</w:t>
      </w:r>
      <w:r w:rsidR="0058671A" w:rsidRPr="00813A07">
        <w:rPr>
          <w:rFonts w:ascii="Times New Roman" w:hAnsi="Times New Roman" w:cs="Times New Roman"/>
          <w:sz w:val="28"/>
          <w:szCs w:val="28"/>
        </w:rPr>
        <w:t>2</w:t>
      </w:r>
      <w:r w:rsidR="00803AE5"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на </w:t>
      </w:r>
      <w:r w:rsidR="00EF6D4D" w:rsidRPr="00813A07">
        <w:rPr>
          <w:rFonts w:ascii="Times New Roman" w:hAnsi="Times New Roman" w:cs="Times New Roman"/>
          <w:sz w:val="28"/>
          <w:szCs w:val="28"/>
        </w:rPr>
        <w:t>211 586,79</w:t>
      </w:r>
      <w:r w:rsidR="0058671A"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EF6D4D" w:rsidRPr="00813A07">
        <w:rPr>
          <w:rFonts w:ascii="Times New Roman" w:hAnsi="Times New Roman" w:cs="Times New Roman"/>
          <w:sz w:val="28"/>
          <w:szCs w:val="28"/>
        </w:rPr>
        <w:t>10,89</w:t>
      </w:r>
      <w:r w:rsidR="00FC2043" w:rsidRPr="00813A07">
        <w:rPr>
          <w:rFonts w:ascii="Times New Roman" w:hAnsi="Times New Roman" w:cs="Times New Roman"/>
          <w:sz w:val="28"/>
          <w:szCs w:val="28"/>
        </w:rPr>
        <w:t>% и</w:t>
      </w:r>
      <w:r w:rsidR="0058671A"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на </w:t>
      </w:r>
      <w:r w:rsidR="00EF6D4D" w:rsidRPr="00813A07">
        <w:rPr>
          <w:rFonts w:ascii="Times New Roman" w:hAnsi="Times New Roman" w:cs="Times New Roman"/>
          <w:sz w:val="28"/>
          <w:szCs w:val="28"/>
        </w:rPr>
        <w:t>109 700,14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EF6D4D" w:rsidRPr="00813A07">
        <w:rPr>
          <w:rFonts w:ascii="Times New Roman" w:hAnsi="Times New Roman" w:cs="Times New Roman"/>
          <w:sz w:val="28"/>
          <w:szCs w:val="28"/>
        </w:rPr>
        <w:t>5,96</w:t>
      </w:r>
      <w:r w:rsidRPr="00813A07">
        <w:rPr>
          <w:rFonts w:ascii="Times New Roman" w:hAnsi="Times New Roman" w:cs="Times New Roman"/>
          <w:sz w:val="28"/>
          <w:szCs w:val="28"/>
        </w:rPr>
        <w:t xml:space="preserve">% </w:t>
      </w:r>
      <w:r w:rsidR="00EF6D4D" w:rsidRPr="00813A07">
        <w:rPr>
          <w:rFonts w:ascii="Times New Roman" w:hAnsi="Times New Roman" w:cs="Times New Roman"/>
          <w:sz w:val="28"/>
          <w:szCs w:val="28"/>
        </w:rPr>
        <w:t>ниже</w:t>
      </w:r>
      <w:r w:rsidR="00F303E0" w:rsidRPr="00813A07">
        <w:rPr>
          <w:rFonts w:ascii="Times New Roman" w:hAnsi="Times New Roman" w:cs="Times New Roman"/>
          <w:sz w:val="28"/>
          <w:szCs w:val="28"/>
        </w:rPr>
        <w:t xml:space="preserve"> </w:t>
      </w:r>
      <w:r w:rsidR="0095337F" w:rsidRPr="00813A07">
        <w:rPr>
          <w:rFonts w:ascii="Times New Roman" w:hAnsi="Times New Roman" w:cs="Times New Roman"/>
          <w:sz w:val="28"/>
          <w:szCs w:val="28"/>
        </w:rPr>
        <w:t xml:space="preserve">ожидаемых </w:t>
      </w:r>
      <w:r w:rsidRPr="00813A07">
        <w:rPr>
          <w:rFonts w:ascii="Times New Roman" w:hAnsi="Times New Roman" w:cs="Times New Roman"/>
          <w:sz w:val="28"/>
          <w:szCs w:val="28"/>
        </w:rPr>
        <w:t>поступлений в 20</w:t>
      </w:r>
      <w:r w:rsidR="0095337F" w:rsidRPr="00813A07">
        <w:rPr>
          <w:rFonts w:ascii="Times New Roman" w:hAnsi="Times New Roman" w:cs="Times New Roman"/>
          <w:sz w:val="28"/>
          <w:szCs w:val="28"/>
        </w:rPr>
        <w:t>2</w:t>
      </w:r>
      <w:r w:rsidR="00EF6D4D"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w:t>
      </w:r>
      <w:r w:rsidR="0058671A" w:rsidRPr="00813A07">
        <w:rPr>
          <w:rFonts w:ascii="Times New Roman" w:hAnsi="Times New Roman" w:cs="Times New Roman"/>
          <w:sz w:val="28"/>
          <w:szCs w:val="28"/>
        </w:rPr>
        <w:t>.</w:t>
      </w:r>
    </w:p>
    <w:p w:rsidR="000978FD" w:rsidRPr="00813A07" w:rsidRDefault="000978F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202</w:t>
      </w:r>
      <w:r w:rsidR="0078784A"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 доходы бюджета планируются в объеме </w:t>
      </w:r>
      <w:r w:rsidR="00E15D97" w:rsidRPr="00813A07">
        <w:rPr>
          <w:rFonts w:ascii="Times New Roman" w:hAnsi="Times New Roman" w:cs="Times New Roman"/>
          <w:sz w:val="28"/>
          <w:szCs w:val="28"/>
        </w:rPr>
        <w:t>1 745 433,48</w:t>
      </w:r>
      <w:r w:rsidR="00F303E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что ниже ожидаемой оценки исполнения за 20</w:t>
      </w:r>
      <w:r w:rsidR="00AA7605" w:rsidRPr="00813A07">
        <w:rPr>
          <w:rFonts w:ascii="Times New Roman" w:hAnsi="Times New Roman" w:cs="Times New Roman"/>
          <w:sz w:val="28"/>
          <w:szCs w:val="28"/>
        </w:rPr>
        <w:t>2</w:t>
      </w:r>
      <w:r w:rsidR="00E15D97"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на </w:t>
      </w:r>
      <w:r w:rsidR="00E15D97" w:rsidRPr="00813A07">
        <w:rPr>
          <w:rFonts w:ascii="Times New Roman" w:hAnsi="Times New Roman" w:cs="Times New Roman"/>
          <w:sz w:val="28"/>
          <w:szCs w:val="28"/>
        </w:rPr>
        <w:t>197 027,19</w:t>
      </w:r>
      <w:r w:rsidR="00F303E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lastRenderedPageBreak/>
        <w:t>тыс.руб.</w:t>
      </w:r>
      <w:r w:rsidRPr="00813A07">
        <w:rPr>
          <w:rFonts w:ascii="Times New Roman" w:hAnsi="Times New Roman" w:cs="Times New Roman"/>
          <w:sz w:val="28"/>
          <w:szCs w:val="28"/>
        </w:rPr>
        <w:t xml:space="preserve"> или на </w:t>
      </w:r>
      <w:r w:rsidR="00E15D97" w:rsidRPr="00813A07">
        <w:rPr>
          <w:rFonts w:ascii="Times New Roman" w:hAnsi="Times New Roman" w:cs="Times New Roman"/>
          <w:sz w:val="28"/>
          <w:szCs w:val="28"/>
        </w:rPr>
        <w:t>10,14</w:t>
      </w:r>
      <w:r w:rsidR="00FC2043" w:rsidRPr="00813A07">
        <w:rPr>
          <w:rFonts w:ascii="Times New Roman" w:hAnsi="Times New Roman" w:cs="Times New Roman"/>
          <w:sz w:val="28"/>
          <w:szCs w:val="28"/>
        </w:rPr>
        <w:t>% и</w:t>
      </w:r>
      <w:r w:rsidRPr="00813A07">
        <w:rPr>
          <w:rFonts w:ascii="Times New Roman" w:hAnsi="Times New Roman" w:cs="Times New Roman"/>
          <w:sz w:val="28"/>
          <w:szCs w:val="28"/>
        </w:rPr>
        <w:t xml:space="preserve"> ниже на </w:t>
      </w:r>
      <w:r w:rsidR="00E15D97" w:rsidRPr="00813A07">
        <w:rPr>
          <w:rFonts w:ascii="Times New Roman" w:hAnsi="Times New Roman" w:cs="Times New Roman"/>
          <w:sz w:val="28"/>
          <w:szCs w:val="28"/>
        </w:rPr>
        <w:t>95</w:t>
      </w:r>
      <w:r w:rsidR="00EC0A88" w:rsidRPr="00813A07">
        <w:rPr>
          <w:rFonts w:ascii="Times New Roman" w:hAnsi="Times New Roman" w:cs="Times New Roman"/>
          <w:sz w:val="28"/>
          <w:szCs w:val="28"/>
        </w:rPr>
        <w:t> 140,50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EC0A88" w:rsidRPr="00813A07">
        <w:rPr>
          <w:rFonts w:ascii="Times New Roman" w:hAnsi="Times New Roman" w:cs="Times New Roman"/>
          <w:sz w:val="28"/>
          <w:szCs w:val="28"/>
        </w:rPr>
        <w:t>5,17</w:t>
      </w:r>
      <w:r w:rsidRPr="00813A07">
        <w:rPr>
          <w:rFonts w:ascii="Times New Roman" w:hAnsi="Times New Roman" w:cs="Times New Roman"/>
          <w:sz w:val="28"/>
          <w:szCs w:val="28"/>
        </w:rPr>
        <w:t>% прогнозных</w:t>
      </w:r>
      <w:r w:rsidR="00F303E0" w:rsidRPr="00813A07">
        <w:rPr>
          <w:rFonts w:ascii="Times New Roman" w:hAnsi="Times New Roman" w:cs="Times New Roman"/>
          <w:sz w:val="28"/>
          <w:szCs w:val="28"/>
        </w:rPr>
        <w:t xml:space="preserve"> </w:t>
      </w:r>
      <w:r w:rsidRPr="00813A07">
        <w:rPr>
          <w:rFonts w:ascii="Times New Roman" w:hAnsi="Times New Roman" w:cs="Times New Roman"/>
          <w:sz w:val="28"/>
          <w:szCs w:val="28"/>
        </w:rPr>
        <w:t>поступлений на 202</w:t>
      </w:r>
      <w:r w:rsidR="00E15D97" w:rsidRPr="00813A07">
        <w:rPr>
          <w:rFonts w:ascii="Times New Roman" w:hAnsi="Times New Roman" w:cs="Times New Roman"/>
          <w:sz w:val="28"/>
          <w:szCs w:val="28"/>
        </w:rPr>
        <w:t>3</w:t>
      </w:r>
      <w:r w:rsidR="00FC2043" w:rsidRPr="00813A07">
        <w:rPr>
          <w:rFonts w:ascii="Times New Roman" w:hAnsi="Times New Roman" w:cs="Times New Roman"/>
          <w:sz w:val="28"/>
          <w:szCs w:val="28"/>
        </w:rPr>
        <w:t xml:space="preserve"> год.</w:t>
      </w:r>
    </w:p>
    <w:p w:rsidR="000978FD" w:rsidRPr="00813A07" w:rsidRDefault="000978F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Общий объем расходов бюджета на 202</w:t>
      </w:r>
      <w:r w:rsidR="00EC0A88"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предложен в объеме</w:t>
      </w:r>
      <w:r w:rsidR="00F303E0" w:rsidRPr="00813A07">
        <w:rPr>
          <w:rFonts w:ascii="Times New Roman" w:hAnsi="Times New Roman" w:cs="Times New Roman"/>
          <w:sz w:val="28"/>
          <w:szCs w:val="28"/>
        </w:rPr>
        <w:t xml:space="preserve"> </w:t>
      </w:r>
      <w:r w:rsidR="00EC0A88" w:rsidRPr="00813A07">
        <w:rPr>
          <w:rFonts w:ascii="Times New Roman" w:hAnsi="Times New Roman" w:cs="Times New Roman"/>
          <w:sz w:val="28"/>
          <w:szCs w:val="28"/>
        </w:rPr>
        <w:t>1 887 907,60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что ниже ожидаемой оценки исполнения в 20</w:t>
      </w:r>
      <w:r w:rsidR="0095337F" w:rsidRPr="00813A07">
        <w:rPr>
          <w:rFonts w:ascii="Times New Roman" w:hAnsi="Times New Roman" w:cs="Times New Roman"/>
          <w:sz w:val="28"/>
          <w:szCs w:val="28"/>
        </w:rPr>
        <w:t>2</w:t>
      </w:r>
      <w:r w:rsidR="00EC0A88"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 на </w:t>
      </w:r>
      <w:r w:rsidR="00EC0A88" w:rsidRPr="00813A07">
        <w:rPr>
          <w:rFonts w:ascii="Times New Roman" w:hAnsi="Times New Roman" w:cs="Times New Roman"/>
          <w:sz w:val="28"/>
          <w:szCs w:val="28"/>
        </w:rPr>
        <w:t>83 586,09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EC0A88" w:rsidRPr="00813A07">
        <w:rPr>
          <w:rFonts w:ascii="Times New Roman" w:hAnsi="Times New Roman" w:cs="Times New Roman"/>
          <w:sz w:val="28"/>
          <w:szCs w:val="28"/>
        </w:rPr>
        <w:t>4,24</w:t>
      </w:r>
      <w:r w:rsidRPr="00813A07">
        <w:rPr>
          <w:rFonts w:ascii="Times New Roman" w:hAnsi="Times New Roman" w:cs="Times New Roman"/>
          <w:sz w:val="28"/>
          <w:szCs w:val="28"/>
        </w:rPr>
        <w:t xml:space="preserve">% и </w:t>
      </w:r>
      <w:r w:rsidR="00EC0A88" w:rsidRPr="00813A07">
        <w:rPr>
          <w:rFonts w:ascii="Times New Roman" w:hAnsi="Times New Roman" w:cs="Times New Roman"/>
          <w:sz w:val="28"/>
          <w:szCs w:val="28"/>
        </w:rPr>
        <w:t>выше</w:t>
      </w:r>
      <w:r w:rsidRPr="00813A07">
        <w:rPr>
          <w:rFonts w:ascii="Times New Roman" w:hAnsi="Times New Roman" w:cs="Times New Roman"/>
          <w:sz w:val="28"/>
          <w:szCs w:val="28"/>
        </w:rPr>
        <w:t xml:space="preserve"> </w:t>
      </w:r>
      <w:r w:rsidR="00153378" w:rsidRPr="00813A07">
        <w:rPr>
          <w:rFonts w:ascii="Times New Roman" w:hAnsi="Times New Roman" w:cs="Times New Roman"/>
          <w:sz w:val="28"/>
          <w:szCs w:val="28"/>
        </w:rPr>
        <w:t xml:space="preserve">фактического </w:t>
      </w:r>
      <w:r w:rsidRPr="00813A07">
        <w:rPr>
          <w:rFonts w:ascii="Times New Roman" w:hAnsi="Times New Roman" w:cs="Times New Roman"/>
          <w:sz w:val="28"/>
          <w:szCs w:val="28"/>
        </w:rPr>
        <w:t>исполнения за 20</w:t>
      </w:r>
      <w:r w:rsidR="00A21B4D" w:rsidRPr="00813A07">
        <w:rPr>
          <w:rFonts w:ascii="Times New Roman" w:hAnsi="Times New Roman" w:cs="Times New Roman"/>
          <w:sz w:val="28"/>
          <w:szCs w:val="28"/>
        </w:rPr>
        <w:t>2</w:t>
      </w:r>
      <w:r w:rsidR="00EC0A88" w:rsidRPr="00813A07">
        <w:rPr>
          <w:rFonts w:ascii="Times New Roman" w:hAnsi="Times New Roman" w:cs="Times New Roman"/>
          <w:sz w:val="28"/>
          <w:szCs w:val="28"/>
        </w:rPr>
        <w:t>1</w:t>
      </w:r>
      <w:r w:rsidRPr="00813A07">
        <w:rPr>
          <w:rFonts w:ascii="Times New Roman" w:hAnsi="Times New Roman" w:cs="Times New Roman"/>
          <w:sz w:val="28"/>
          <w:szCs w:val="28"/>
        </w:rPr>
        <w:t xml:space="preserve"> год на </w:t>
      </w:r>
      <w:r w:rsidR="00EC0A88" w:rsidRPr="00813A07">
        <w:rPr>
          <w:rFonts w:ascii="Times New Roman" w:hAnsi="Times New Roman" w:cs="Times New Roman"/>
          <w:sz w:val="28"/>
          <w:szCs w:val="28"/>
        </w:rPr>
        <w:t>183 072,20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EC0A88" w:rsidRPr="00813A07">
        <w:rPr>
          <w:rFonts w:ascii="Times New Roman" w:hAnsi="Times New Roman" w:cs="Times New Roman"/>
          <w:sz w:val="28"/>
          <w:szCs w:val="28"/>
        </w:rPr>
        <w:t>10,74</w:t>
      </w:r>
      <w:r w:rsidRPr="00813A07">
        <w:rPr>
          <w:rFonts w:ascii="Times New Roman" w:hAnsi="Times New Roman" w:cs="Times New Roman"/>
          <w:sz w:val="28"/>
          <w:szCs w:val="28"/>
        </w:rPr>
        <w:t>%.</w:t>
      </w:r>
    </w:p>
    <w:p w:rsidR="000978FD" w:rsidRPr="00813A07" w:rsidRDefault="000978F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Общий объем расходов бюджета на 202</w:t>
      </w:r>
      <w:r w:rsidR="00EC0A88"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 предложен в объеме </w:t>
      </w:r>
      <w:r w:rsidR="00EC0A88" w:rsidRPr="00813A07">
        <w:rPr>
          <w:rFonts w:ascii="Times New Roman" w:hAnsi="Times New Roman" w:cs="Times New Roman"/>
          <w:sz w:val="28"/>
          <w:szCs w:val="28"/>
        </w:rPr>
        <w:t>1 780 126,56</w:t>
      </w:r>
      <w:r w:rsidR="00F303E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в том числе условно утвержденные расходы в сумме </w:t>
      </w:r>
      <w:r w:rsidR="00EC0A88" w:rsidRPr="00813A07">
        <w:rPr>
          <w:rFonts w:ascii="Times New Roman" w:hAnsi="Times New Roman" w:cs="Times New Roman"/>
          <w:sz w:val="28"/>
          <w:szCs w:val="28"/>
        </w:rPr>
        <w:t>13 800,00</w:t>
      </w:r>
      <w:r w:rsidR="00344C2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Прогнозируемые расходы ниже ожидаемой оценки исполнения в</w:t>
      </w:r>
      <w:r w:rsidR="000C3AAA" w:rsidRPr="00813A07">
        <w:rPr>
          <w:rFonts w:ascii="Times New Roman" w:hAnsi="Times New Roman" w:cs="Times New Roman"/>
          <w:sz w:val="28"/>
          <w:szCs w:val="28"/>
        </w:rPr>
        <w:t xml:space="preserve"> 20</w:t>
      </w:r>
      <w:r w:rsidR="00A21B4D" w:rsidRPr="00813A07">
        <w:rPr>
          <w:rFonts w:ascii="Times New Roman" w:hAnsi="Times New Roman" w:cs="Times New Roman"/>
          <w:sz w:val="28"/>
          <w:szCs w:val="28"/>
        </w:rPr>
        <w:t>2</w:t>
      </w:r>
      <w:r w:rsidR="00EC0A88" w:rsidRPr="00813A07">
        <w:rPr>
          <w:rFonts w:ascii="Times New Roman" w:hAnsi="Times New Roman" w:cs="Times New Roman"/>
          <w:sz w:val="28"/>
          <w:szCs w:val="28"/>
        </w:rPr>
        <w:t>2</w:t>
      </w:r>
      <w:r w:rsidR="00F303E0"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году на </w:t>
      </w:r>
      <w:r w:rsidR="00EC0A88" w:rsidRPr="00813A07">
        <w:rPr>
          <w:rFonts w:ascii="Times New Roman" w:hAnsi="Times New Roman" w:cs="Times New Roman"/>
          <w:sz w:val="28"/>
          <w:szCs w:val="28"/>
        </w:rPr>
        <w:t>191 367,13</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EC0A88" w:rsidRPr="00813A07">
        <w:rPr>
          <w:rFonts w:ascii="Times New Roman" w:hAnsi="Times New Roman" w:cs="Times New Roman"/>
          <w:sz w:val="28"/>
          <w:szCs w:val="28"/>
        </w:rPr>
        <w:t>9,71</w:t>
      </w:r>
      <w:r w:rsidRPr="00813A07">
        <w:rPr>
          <w:rFonts w:ascii="Times New Roman" w:hAnsi="Times New Roman" w:cs="Times New Roman"/>
          <w:sz w:val="28"/>
          <w:szCs w:val="28"/>
        </w:rPr>
        <w:t xml:space="preserve">%, и </w:t>
      </w:r>
      <w:r w:rsidR="00EC0A88" w:rsidRPr="00813A07">
        <w:rPr>
          <w:rFonts w:ascii="Times New Roman" w:hAnsi="Times New Roman" w:cs="Times New Roman"/>
          <w:sz w:val="28"/>
          <w:szCs w:val="28"/>
        </w:rPr>
        <w:t>ниже</w:t>
      </w:r>
      <w:r w:rsidRPr="00813A07">
        <w:rPr>
          <w:rFonts w:ascii="Times New Roman" w:hAnsi="Times New Roman" w:cs="Times New Roman"/>
          <w:sz w:val="28"/>
          <w:szCs w:val="28"/>
        </w:rPr>
        <w:t xml:space="preserve"> на </w:t>
      </w:r>
      <w:r w:rsidR="00EC0A88" w:rsidRPr="00813A07">
        <w:rPr>
          <w:rFonts w:ascii="Times New Roman" w:hAnsi="Times New Roman" w:cs="Times New Roman"/>
          <w:sz w:val="28"/>
          <w:szCs w:val="28"/>
        </w:rPr>
        <w:t>107 781,04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w:t>
      </w:r>
      <w:r w:rsidR="00F303E0" w:rsidRPr="00813A07">
        <w:rPr>
          <w:rFonts w:ascii="Times New Roman" w:hAnsi="Times New Roman" w:cs="Times New Roman"/>
          <w:sz w:val="28"/>
          <w:szCs w:val="28"/>
        </w:rPr>
        <w:t xml:space="preserve"> </w:t>
      </w:r>
      <w:r w:rsidR="00EC0A88" w:rsidRPr="00813A07">
        <w:rPr>
          <w:rFonts w:ascii="Times New Roman" w:hAnsi="Times New Roman" w:cs="Times New Roman"/>
          <w:sz w:val="28"/>
          <w:szCs w:val="28"/>
        </w:rPr>
        <w:t>5,71</w:t>
      </w:r>
      <w:r w:rsidRPr="00813A07">
        <w:rPr>
          <w:rFonts w:ascii="Times New Roman" w:hAnsi="Times New Roman" w:cs="Times New Roman"/>
          <w:sz w:val="28"/>
          <w:szCs w:val="28"/>
        </w:rPr>
        <w:t>% относительно прогноза на 202</w:t>
      </w:r>
      <w:r w:rsidR="00EC0A88"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w:t>
      </w:r>
    </w:p>
    <w:p w:rsidR="000978FD" w:rsidRPr="00813A07" w:rsidRDefault="000978F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Общий объем расходов бюджета на 202</w:t>
      </w:r>
      <w:r w:rsidR="00802FA3"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 предложен в объеме</w:t>
      </w:r>
      <w:r w:rsidR="00F303E0" w:rsidRPr="00813A07">
        <w:rPr>
          <w:rFonts w:ascii="Times New Roman" w:hAnsi="Times New Roman" w:cs="Times New Roman"/>
          <w:sz w:val="28"/>
          <w:szCs w:val="28"/>
        </w:rPr>
        <w:t xml:space="preserve"> </w:t>
      </w:r>
      <w:r w:rsidR="00802FA3" w:rsidRPr="00813A07">
        <w:rPr>
          <w:rFonts w:ascii="Times New Roman" w:hAnsi="Times New Roman" w:cs="Times New Roman"/>
          <w:sz w:val="28"/>
          <w:szCs w:val="28"/>
        </w:rPr>
        <w:t>1 794 501,94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в том числе </w:t>
      </w:r>
      <w:r w:rsidR="000C3AAA" w:rsidRPr="00813A07">
        <w:rPr>
          <w:rFonts w:ascii="Times New Roman" w:hAnsi="Times New Roman" w:cs="Times New Roman"/>
          <w:sz w:val="28"/>
          <w:szCs w:val="28"/>
        </w:rPr>
        <w:t xml:space="preserve">условно </w:t>
      </w:r>
      <w:r w:rsidRPr="00813A07">
        <w:rPr>
          <w:rFonts w:ascii="Times New Roman" w:hAnsi="Times New Roman" w:cs="Times New Roman"/>
          <w:sz w:val="28"/>
          <w:szCs w:val="28"/>
        </w:rPr>
        <w:t>утвержденные расходы в сумме</w:t>
      </w:r>
      <w:r w:rsidR="00F303E0" w:rsidRPr="00813A07">
        <w:rPr>
          <w:rFonts w:ascii="Times New Roman" w:hAnsi="Times New Roman" w:cs="Times New Roman"/>
          <w:sz w:val="28"/>
          <w:szCs w:val="28"/>
        </w:rPr>
        <w:t xml:space="preserve"> </w:t>
      </w:r>
      <w:r w:rsidR="00802FA3" w:rsidRPr="00813A07">
        <w:rPr>
          <w:rFonts w:ascii="Times New Roman" w:hAnsi="Times New Roman" w:cs="Times New Roman"/>
          <w:sz w:val="28"/>
          <w:szCs w:val="28"/>
        </w:rPr>
        <w:t>28 300,00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Прогнозируемые расходы ниже ожидаемой оценки</w:t>
      </w:r>
      <w:r w:rsidR="00F303E0" w:rsidRPr="00813A07">
        <w:rPr>
          <w:rFonts w:ascii="Times New Roman" w:hAnsi="Times New Roman" w:cs="Times New Roman"/>
          <w:sz w:val="28"/>
          <w:szCs w:val="28"/>
        </w:rPr>
        <w:t xml:space="preserve"> </w:t>
      </w:r>
      <w:r w:rsidRPr="00813A07">
        <w:rPr>
          <w:rFonts w:ascii="Times New Roman" w:hAnsi="Times New Roman" w:cs="Times New Roman"/>
          <w:sz w:val="28"/>
          <w:szCs w:val="28"/>
        </w:rPr>
        <w:t>исполнения за 20</w:t>
      </w:r>
      <w:r w:rsidR="0005538A" w:rsidRPr="00813A07">
        <w:rPr>
          <w:rFonts w:ascii="Times New Roman" w:hAnsi="Times New Roman" w:cs="Times New Roman"/>
          <w:sz w:val="28"/>
          <w:szCs w:val="28"/>
        </w:rPr>
        <w:t>2</w:t>
      </w:r>
      <w:r w:rsidR="00802FA3"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на </w:t>
      </w:r>
      <w:r w:rsidR="00802FA3" w:rsidRPr="00813A07">
        <w:rPr>
          <w:rFonts w:ascii="Times New Roman" w:hAnsi="Times New Roman" w:cs="Times New Roman"/>
          <w:sz w:val="28"/>
          <w:szCs w:val="28"/>
        </w:rPr>
        <w:t>176 991,75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802FA3" w:rsidRPr="00813A07">
        <w:rPr>
          <w:rFonts w:ascii="Times New Roman" w:hAnsi="Times New Roman" w:cs="Times New Roman"/>
          <w:sz w:val="28"/>
          <w:szCs w:val="28"/>
        </w:rPr>
        <w:t>8,98</w:t>
      </w:r>
      <w:r w:rsidRPr="00813A07">
        <w:rPr>
          <w:rFonts w:ascii="Times New Roman" w:hAnsi="Times New Roman" w:cs="Times New Roman"/>
          <w:sz w:val="28"/>
          <w:szCs w:val="28"/>
        </w:rPr>
        <w:t xml:space="preserve">% и ниже на </w:t>
      </w:r>
      <w:r w:rsidR="00802FA3" w:rsidRPr="00813A07">
        <w:rPr>
          <w:rFonts w:ascii="Times New Roman" w:hAnsi="Times New Roman" w:cs="Times New Roman"/>
          <w:sz w:val="28"/>
          <w:szCs w:val="28"/>
        </w:rPr>
        <w:t>93 405,70</w:t>
      </w:r>
      <w:r w:rsidR="00F303E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802FA3" w:rsidRPr="00813A07">
        <w:rPr>
          <w:rFonts w:ascii="Times New Roman" w:hAnsi="Times New Roman" w:cs="Times New Roman"/>
          <w:sz w:val="28"/>
          <w:szCs w:val="28"/>
        </w:rPr>
        <w:t>4,95</w:t>
      </w:r>
      <w:r w:rsidR="0005538A" w:rsidRPr="00813A07">
        <w:rPr>
          <w:rFonts w:ascii="Times New Roman" w:hAnsi="Times New Roman" w:cs="Times New Roman"/>
          <w:sz w:val="28"/>
          <w:szCs w:val="28"/>
        </w:rPr>
        <w:t>% прогноза 202</w:t>
      </w:r>
      <w:r w:rsidR="00802FA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w:t>
      </w:r>
    </w:p>
    <w:p w:rsidR="000978FD" w:rsidRPr="00813A07" w:rsidRDefault="000978F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Размер дефицита бюджета на 202</w:t>
      </w:r>
      <w:r w:rsidR="00EC0A88"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в</w:t>
      </w:r>
      <w:r w:rsidR="00F303E0"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сумме </w:t>
      </w:r>
      <w:r w:rsidR="00EC0A88" w:rsidRPr="00813A07">
        <w:rPr>
          <w:rFonts w:ascii="Times New Roman" w:hAnsi="Times New Roman" w:cs="Times New Roman"/>
          <w:sz w:val="28"/>
          <w:szCs w:val="28"/>
        </w:rPr>
        <w:t>47 333,58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EC0A88" w:rsidRPr="00813A07">
        <w:rPr>
          <w:rFonts w:ascii="Times New Roman" w:hAnsi="Times New Roman" w:cs="Times New Roman"/>
          <w:sz w:val="28"/>
          <w:szCs w:val="28"/>
        </w:rPr>
        <w:t>9,84</w:t>
      </w:r>
      <w:r w:rsidRPr="00813A07">
        <w:rPr>
          <w:rFonts w:ascii="Times New Roman" w:hAnsi="Times New Roman" w:cs="Times New Roman"/>
          <w:sz w:val="28"/>
          <w:szCs w:val="28"/>
        </w:rPr>
        <w:t>% утвержденного общего годового объема</w:t>
      </w:r>
      <w:r w:rsidR="00F303E0" w:rsidRPr="00813A07">
        <w:rPr>
          <w:rFonts w:ascii="Times New Roman" w:hAnsi="Times New Roman" w:cs="Times New Roman"/>
          <w:sz w:val="28"/>
          <w:szCs w:val="28"/>
        </w:rPr>
        <w:t xml:space="preserve"> </w:t>
      </w:r>
      <w:r w:rsidRPr="00813A07">
        <w:rPr>
          <w:rFonts w:ascii="Times New Roman" w:hAnsi="Times New Roman" w:cs="Times New Roman"/>
          <w:sz w:val="28"/>
          <w:szCs w:val="28"/>
        </w:rPr>
        <w:t>доходов бюджета без учета утвержденного объема безвозмездных</w:t>
      </w:r>
      <w:r w:rsidR="00F303E0"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поступлений, что </w:t>
      </w:r>
      <w:r w:rsidR="00B51E28" w:rsidRPr="00813A07">
        <w:rPr>
          <w:rFonts w:ascii="Times New Roman" w:hAnsi="Times New Roman" w:cs="Times New Roman"/>
          <w:sz w:val="28"/>
          <w:szCs w:val="28"/>
        </w:rPr>
        <w:t>выше</w:t>
      </w:r>
      <w:r w:rsidRPr="00813A07">
        <w:rPr>
          <w:rFonts w:ascii="Times New Roman" w:hAnsi="Times New Roman" w:cs="Times New Roman"/>
          <w:sz w:val="28"/>
          <w:szCs w:val="28"/>
        </w:rPr>
        <w:t xml:space="preserve"> ожидаемой оценки исполнения в 20</w:t>
      </w:r>
      <w:r w:rsidR="00D62809" w:rsidRPr="00813A07">
        <w:rPr>
          <w:rFonts w:ascii="Times New Roman" w:hAnsi="Times New Roman" w:cs="Times New Roman"/>
          <w:sz w:val="28"/>
          <w:szCs w:val="28"/>
        </w:rPr>
        <w:t>2</w:t>
      </w:r>
      <w:r w:rsidR="00EC0A88"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 </w:t>
      </w:r>
      <w:r w:rsidR="00766850" w:rsidRPr="00813A07">
        <w:rPr>
          <w:rFonts w:ascii="Times New Roman" w:hAnsi="Times New Roman" w:cs="Times New Roman"/>
          <w:sz w:val="28"/>
          <w:szCs w:val="28"/>
        </w:rPr>
        <w:t>(</w:t>
      </w:r>
      <w:r w:rsidR="00EC0A88" w:rsidRPr="00813A07">
        <w:rPr>
          <w:rFonts w:ascii="Times New Roman" w:hAnsi="Times New Roman" w:cs="Times New Roman"/>
          <w:sz w:val="28"/>
          <w:szCs w:val="28"/>
        </w:rPr>
        <w:t>29 033,00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66850" w:rsidRPr="00813A07">
        <w:rPr>
          <w:rFonts w:ascii="Times New Roman" w:hAnsi="Times New Roman" w:cs="Times New Roman"/>
          <w:sz w:val="28"/>
          <w:szCs w:val="28"/>
        </w:rPr>
        <w:t>)</w:t>
      </w:r>
      <w:r w:rsidRPr="00813A07">
        <w:rPr>
          <w:rFonts w:ascii="Times New Roman" w:hAnsi="Times New Roman" w:cs="Times New Roman"/>
          <w:sz w:val="28"/>
          <w:szCs w:val="28"/>
        </w:rPr>
        <w:t xml:space="preserve"> на </w:t>
      </w:r>
      <w:r w:rsidR="00EC0A88" w:rsidRPr="00813A07">
        <w:rPr>
          <w:rFonts w:ascii="Times New Roman" w:hAnsi="Times New Roman" w:cs="Times New Roman"/>
          <w:sz w:val="28"/>
          <w:szCs w:val="28"/>
        </w:rPr>
        <w:t>18 300,60</w:t>
      </w:r>
      <w:r w:rsidR="0076685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EC0A88" w:rsidRPr="00813A07">
        <w:rPr>
          <w:rFonts w:ascii="Times New Roman" w:hAnsi="Times New Roman" w:cs="Times New Roman"/>
          <w:sz w:val="28"/>
          <w:szCs w:val="28"/>
        </w:rPr>
        <w:t>в 1,6 раза</w:t>
      </w:r>
      <w:r w:rsidRPr="00813A07">
        <w:rPr>
          <w:rFonts w:ascii="Times New Roman" w:hAnsi="Times New Roman" w:cs="Times New Roman"/>
          <w:sz w:val="28"/>
          <w:szCs w:val="28"/>
        </w:rPr>
        <w:t>.</w:t>
      </w:r>
      <w:r w:rsidR="00EC0A88" w:rsidRPr="00813A07">
        <w:rPr>
          <w:rFonts w:ascii="Times New Roman" w:hAnsi="Times New Roman" w:cs="Times New Roman"/>
          <w:sz w:val="28"/>
          <w:szCs w:val="28"/>
        </w:rPr>
        <w:t xml:space="preserve"> </w:t>
      </w:r>
      <w:r w:rsidRPr="00813A07">
        <w:rPr>
          <w:rFonts w:ascii="Times New Roman" w:hAnsi="Times New Roman" w:cs="Times New Roman"/>
          <w:sz w:val="28"/>
          <w:szCs w:val="28"/>
        </w:rPr>
        <w:t>На плановый период 202</w:t>
      </w:r>
      <w:r w:rsidR="00EC0A88"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года </w:t>
      </w:r>
      <w:r w:rsidR="000C3AAA" w:rsidRPr="00813A07">
        <w:rPr>
          <w:rFonts w:ascii="Times New Roman" w:hAnsi="Times New Roman" w:cs="Times New Roman"/>
          <w:sz w:val="28"/>
          <w:szCs w:val="28"/>
        </w:rPr>
        <w:t>процент дефицит</w:t>
      </w:r>
      <w:r w:rsidR="00B67429" w:rsidRPr="00813A07">
        <w:rPr>
          <w:rFonts w:ascii="Times New Roman" w:hAnsi="Times New Roman" w:cs="Times New Roman"/>
          <w:sz w:val="28"/>
          <w:szCs w:val="28"/>
        </w:rPr>
        <w:t>а</w:t>
      </w:r>
      <w:r w:rsidR="000C3AAA" w:rsidRPr="00813A07">
        <w:rPr>
          <w:rFonts w:ascii="Times New Roman" w:hAnsi="Times New Roman" w:cs="Times New Roman"/>
          <w:sz w:val="28"/>
          <w:szCs w:val="28"/>
        </w:rPr>
        <w:t xml:space="preserve"> </w:t>
      </w:r>
      <w:r w:rsidR="00D62809" w:rsidRPr="00813A07">
        <w:rPr>
          <w:rFonts w:ascii="Times New Roman" w:hAnsi="Times New Roman" w:cs="Times New Roman"/>
          <w:sz w:val="28"/>
          <w:szCs w:val="28"/>
        </w:rPr>
        <w:t>пред</w:t>
      </w:r>
      <w:r w:rsidR="000C3AAA" w:rsidRPr="00813A07">
        <w:rPr>
          <w:rFonts w:ascii="Times New Roman" w:hAnsi="Times New Roman" w:cs="Times New Roman"/>
          <w:sz w:val="28"/>
          <w:szCs w:val="28"/>
        </w:rPr>
        <w:t xml:space="preserve">лагается утвердить в размере </w:t>
      </w:r>
      <w:r w:rsidR="00EC0A88" w:rsidRPr="00813A07">
        <w:rPr>
          <w:rFonts w:ascii="Times New Roman" w:hAnsi="Times New Roman" w:cs="Times New Roman"/>
          <w:sz w:val="28"/>
          <w:szCs w:val="28"/>
        </w:rPr>
        <w:t>9,85</w:t>
      </w:r>
      <w:r w:rsidRPr="00813A07">
        <w:rPr>
          <w:rFonts w:ascii="Times New Roman" w:hAnsi="Times New Roman" w:cs="Times New Roman"/>
          <w:sz w:val="28"/>
          <w:szCs w:val="28"/>
        </w:rPr>
        <w:t>% (</w:t>
      </w:r>
      <w:r w:rsidR="00EC0A88" w:rsidRPr="00813A07">
        <w:rPr>
          <w:rFonts w:ascii="Times New Roman" w:hAnsi="Times New Roman" w:cs="Times New Roman"/>
          <w:sz w:val="28"/>
          <w:szCs w:val="28"/>
        </w:rPr>
        <w:t>49 252,68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плановый</w:t>
      </w:r>
      <w:r w:rsidR="00F303E0" w:rsidRPr="00813A07">
        <w:rPr>
          <w:rFonts w:ascii="Times New Roman" w:hAnsi="Times New Roman" w:cs="Times New Roman"/>
          <w:sz w:val="28"/>
          <w:szCs w:val="28"/>
        </w:rPr>
        <w:t xml:space="preserve"> </w:t>
      </w:r>
      <w:r w:rsidRPr="00813A07">
        <w:rPr>
          <w:rFonts w:ascii="Times New Roman" w:hAnsi="Times New Roman" w:cs="Times New Roman"/>
          <w:sz w:val="28"/>
          <w:szCs w:val="28"/>
        </w:rPr>
        <w:t>период 202</w:t>
      </w:r>
      <w:r w:rsidR="00EC0A88"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года</w:t>
      </w:r>
      <w:r w:rsidR="00D62809" w:rsidRPr="00813A07">
        <w:rPr>
          <w:rFonts w:ascii="Times New Roman" w:hAnsi="Times New Roman" w:cs="Times New Roman"/>
          <w:sz w:val="28"/>
          <w:szCs w:val="28"/>
        </w:rPr>
        <w:t xml:space="preserve"> </w:t>
      </w:r>
      <w:r w:rsidR="000C3AAA" w:rsidRPr="00813A07">
        <w:rPr>
          <w:rFonts w:ascii="Times New Roman" w:hAnsi="Times New Roman" w:cs="Times New Roman"/>
          <w:sz w:val="28"/>
          <w:szCs w:val="28"/>
        </w:rPr>
        <w:t xml:space="preserve">в размере </w:t>
      </w:r>
      <w:r w:rsidR="00EC0A88" w:rsidRPr="00813A07">
        <w:rPr>
          <w:rFonts w:ascii="Times New Roman" w:hAnsi="Times New Roman" w:cs="Times New Roman"/>
          <w:sz w:val="28"/>
          <w:szCs w:val="28"/>
        </w:rPr>
        <w:t>9,52</w:t>
      </w:r>
      <w:r w:rsidRPr="00813A07">
        <w:rPr>
          <w:rFonts w:ascii="Times New Roman" w:hAnsi="Times New Roman" w:cs="Times New Roman"/>
          <w:sz w:val="28"/>
          <w:szCs w:val="28"/>
        </w:rPr>
        <w:t>% (</w:t>
      </w:r>
      <w:r w:rsidR="00EC0A88" w:rsidRPr="00813A07">
        <w:rPr>
          <w:rFonts w:ascii="Times New Roman" w:hAnsi="Times New Roman" w:cs="Times New Roman"/>
          <w:sz w:val="28"/>
          <w:szCs w:val="28"/>
        </w:rPr>
        <w:t>49 068,46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CD73F8" w:rsidRPr="00813A07" w:rsidRDefault="002F09AE" w:rsidP="003962A7">
      <w:pPr>
        <w:pStyle w:val="ConsPlusNonformat"/>
        <w:ind w:firstLine="709"/>
        <w:jc w:val="both"/>
        <w:rPr>
          <w:rFonts w:ascii="Times New Roman" w:hAnsi="Times New Roman" w:cs="Times New Roman"/>
          <w:sz w:val="28"/>
          <w:szCs w:val="28"/>
        </w:rPr>
      </w:pPr>
      <w:r w:rsidRPr="00813A07">
        <w:rPr>
          <w:rFonts w:ascii="Times New Roman" w:hAnsi="Times New Roman" w:cs="Times New Roman"/>
          <w:sz w:val="28"/>
          <w:szCs w:val="28"/>
          <w:lang w:val="x-none"/>
        </w:rPr>
        <w:t xml:space="preserve">В соответствии с приказом министерства финансов Иркутской области от </w:t>
      </w:r>
      <w:r w:rsidR="00594AD4" w:rsidRPr="00813A07">
        <w:rPr>
          <w:rFonts w:ascii="Times New Roman" w:hAnsi="Times New Roman" w:cs="Times New Roman"/>
          <w:sz w:val="28"/>
          <w:szCs w:val="28"/>
        </w:rPr>
        <w:t>12</w:t>
      </w:r>
      <w:r w:rsidR="00594AD4" w:rsidRPr="00813A07">
        <w:rPr>
          <w:rFonts w:ascii="Times New Roman" w:hAnsi="Times New Roman" w:cs="Times New Roman"/>
          <w:sz w:val="28"/>
          <w:szCs w:val="28"/>
          <w:lang w:val="x-none"/>
        </w:rPr>
        <w:t>.10</w:t>
      </w:r>
      <w:r w:rsidRPr="00813A07">
        <w:rPr>
          <w:rFonts w:ascii="Times New Roman" w:hAnsi="Times New Roman" w:cs="Times New Roman"/>
          <w:sz w:val="28"/>
          <w:szCs w:val="28"/>
          <w:lang w:val="x-none"/>
        </w:rPr>
        <w:t>.202</w:t>
      </w:r>
      <w:r w:rsidR="00594AD4" w:rsidRPr="00813A07">
        <w:rPr>
          <w:rFonts w:ascii="Times New Roman" w:hAnsi="Times New Roman" w:cs="Times New Roman"/>
          <w:sz w:val="28"/>
          <w:szCs w:val="28"/>
        </w:rPr>
        <w:t>2</w:t>
      </w:r>
      <w:r w:rsidR="00594AD4" w:rsidRPr="00813A07">
        <w:rPr>
          <w:rFonts w:ascii="Times New Roman" w:hAnsi="Times New Roman" w:cs="Times New Roman"/>
          <w:sz w:val="28"/>
          <w:szCs w:val="28"/>
          <w:lang w:val="x-none"/>
        </w:rPr>
        <w:t xml:space="preserve"> года №56</w:t>
      </w:r>
      <w:r w:rsidRPr="00813A07">
        <w:rPr>
          <w:rFonts w:ascii="Times New Roman" w:hAnsi="Times New Roman" w:cs="Times New Roman"/>
          <w:sz w:val="28"/>
          <w:szCs w:val="28"/>
          <w:lang w:val="x-none"/>
        </w:rPr>
        <w:t xml:space="preserve"> н-мпр «Об утверждении перечней муниципальны</w:t>
      </w:r>
      <w:r w:rsidR="00594AD4" w:rsidRPr="00813A07">
        <w:rPr>
          <w:rFonts w:ascii="Times New Roman" w:hAnsi="Times New Roman" w:cs="Times New Roman"/>
          <w:sz w:val="28"/>
          <w:szCs w:val="28"/>
          <w:lang w:val="x-none"/>
        </w:rPr>
        <w:t>х образований Иркутской области</w:t>
      </w:r>
      <w:r w:rsidRPr="00813A07">
        <w:rPr>
          <w:rFonts w:ascii="Times New Roman" w:hAnsi="Times New Roman" w:cs="Times New Roman"/>
          <w:sz w:val="28"/>
          <w:szCs w:val="28"/>
          <w:lang w:val="x-none"/>
        </w:rPr>
        <w:t xml:space="preserve"> в соответствии с положени</w:t>
      </w:r>
      <w:r w:rsidR="00594AD4" w:rsidRPr="00813A07">
        <w:rPr>
          <w:rFonts w:ascii="Times New Roman" w:hAnsi="Times New Roman" w:cs="Times New Roman"/>
          <w:sz w:val="28"/>
          <w:szCs w:val="28"/>
        </w:rPr>
        <w:t>ями</w:t>
      </w:r>
      <w:r w:rsidRPr="00813A07">
        <w:rPr>
          <w:rFonts w:ascii="Times New Roman" w:hAnsi="Times New Roman" w:cs="Times New Roman"/>
          <w:sz w:val="28"/>
          <w:szCs w:val="28"/>
          <w:lang w:val="x-none"/>
        </w:rPr>
        <w:t xml:space="preserve"> пункта </w:t>
      </w:r>
      <w:r w:rsidR="004B054B" w:rsidRPr="00813A07">
        <w:rPr>
          <w:rFonts w:ascii="Times New Roman" w:hAnsi="Times New Roman" w:cs="Times New Roman"/>
          <w:sz w:val="28"/>
          <w:szCs w:val="28"/>
        </w:rPr>
        <w:t>5</w:t>
      </w:r>
      <w:r w:rsidR="00594AD4" w:rsidRPr="00813A07">
        <w:rPr>
          <w:rFonts w:ascii="Times New Roman" w:hAnsi="Times New Roman" w:cs="Times New Roman"/>
          <w:sz w:val="28"/>
          <w:szCs w:val="28"/>
          <w:lang w:val="x-none"/>
        </w:rPr>
        <w:t xml:space="preserve"> статьи 136 Бюджетного кодекса </w:t>
      </w:r>
      <w:r w:rsidRPr="00813A07">
        <w:rPr>
          <w:rFonts w:ascii="Times New Roman" w:hAnsi="Times New Roman" w:cs="Times New Roman"/>
          <w:sz w:val="28"/>
          <w:szCs w:val="28"/>
          <w:lang w:val="x-none"/>
        </w:rPr>
        <w:t>Р</w:t>
      </w:r>
      <w:r w:rsidR="00594AD4" w:rsidRPr="00813A07">
        <w:rPr>
          <w:rFonts w:ascii="Times New Roman" w:hAnsi="Times New Roman" w:cs="Times New Roman"/>
          <w:sz w:val="28"/>
          <w:szCs w:val="28"/>
        </w:rPr>
        <w:t>оссийской Федерации</w:t>
      </w:r>
      <w:r w:rsidRPr="00813A07">
        <w:rPr>
          <w:rFonts w:ascii="Times New Roman" w:hAnsi="Times New Roman" w:cs="Times New Roman"/>
          <w:sz w:val="28"/>
          <w:szCs w:val="28"/>
          <w:lang w:val="x-none"/>
        </w:rPr>
        <w:t>» на 202</w:t>
      </w:r>
      <w:r w:rsidR="00594AD4" w:rsidRPr="00813A07">
        <w:rPr>
          <w:rFonts w:ascii="Times New Roman" w:hAnsi="Times New Roman" w:cs="Times New Roman"/>
          <w:sz w:val="28"/>
          <w:szCs w:val="28"/>
        </w:rPr>
        <w:t>3</w:t>
      </w:r>
      <w:r w:rsidRPr="00813A07">
        <w:rPr>
          <w:rFonts w:ascii="Times New Roman" w:hAnsi="Times New Roman" w:cs="Times New Roman"/>
          <w:sz w:val="28"/>
          <w:szCs w:val="28"/>
          <w:lang w:val="x-none"/>
        </w:rPr>
        <w:t xml:space="preserve"> год </w:t>
      </w:r>
      <w:r w:rsidR="00E76B88" w:rsidRPr="00813A07">
        <w:rPr>
          <w:rFonts w:ascii="Times New Roman" w:hAnsi="Times New Roman" w:cs="Times New Roman"/>
          <w:sz w:val="28"/>
          <w:szCs w:val="28"/>
        </w:rPr>
        <w:t xml:space="preserve">Усольский </w:t>
      </w:r>
      <w:r w:rsidR="004B054B" w:rsidRPr="00813A07">
        <w:rPr>
          <w:rFonts w:ascii="Times New Roman" w:hAnsi="Times New Roman" w:cs="Times New Roman"/>
          <w:sz w:val="28"/>
          <w:szCs w:val="28"/>
        </w:rPr>
        <w:t xml:space="preserve">район </w:t>
      </w:r>
      <w:r w:rsidRPr="00813A07">
        <w:rPr>
          <w:rFonts w:ascii="Times New Roman" w:hAnsi="Times New Roman" w:cs="Times New Roman"/>
          <w:sz w:val="28"/>
          <w:szCs w:val="28"/>
          <w:lang w:val="x-none"/>
        </w:rPr>
        <w:t>отнесен</w:t>
      </w:r>
      <w:r w:rsidR="004B054B" w:rsidRPr="00813A07">
        <w:rPr>
          <w:rFonts w:ascii="Times New Roman" w:hAnsi="Times New Roman" w:cs="Times New Roman"/>
          <w:sz w:val="28"/>
          <w:szCs w:val="28"/>
          <w:lang w:val="x-none"/>
        </w:rPr>
        <w:t xml:space="preserve"> </w:t>
      </w:r>
      <w:r w:rsidR="004B054B" w:rsidRPr="00813A07">
        <w:rPr>
          <w:rFonts w:ascii="Times New Roman" w:hAnsi="Times New Roman" w:cs="Times New Roman"/>
          <w:sz w:val="28"/>
          <w:szCs w:val="28"/>
        </w:rPr>
        <w:t xml:space="preserve">ко 2-ой </w:t>
      </w:r>
      <w:r w:rsidRPr="00813A07">
        <w:rPr>
          <w:rFonts w:ascii="Times New Roman" w:hAnsi="Times New Roman" w:cs="Times New Roman"/>
          <w:sz w:val="28"/>
          <w:szCs w:val="28"/>
          <w:lang w:val="x-none"/>
        </w:rPr>
        <w:t xml:space="preserve">группе дотационности. </w:t>
      </w:r>
      <w:r w:rsidR="0091622B" w:rsidRPr="00813A07">
        <w:rPr>
          <w:rFonts w:ascii="Times New Roman" w:hAnsi="Times New Roman" w:cs="Times New Roman"/>
          <w:sz w:val="28"/>
          <w:szCs w:val="28"/>
        </w:rPr>
        <w:t>Муниципальные</w:t>
      </w:r>
      <w:r w:rsidRPr="00813A07">
        <w:rPr>
          <w:rFonts w:ascii="Times New Roman" w:hAnsi="Times New Roman" w:cs="Times New Roman"/>
          <w:sz w:val="28"/>
          <w:szCs w:val="28"/>
          <w:lang w:val="x-none"/>
        </w:rPr>
        <w:t xml:space="preserve"> образования, в отношении которого осущес</w:t>
      </w:r>
      <w:r w:rsidR="004B054B" w:rsidRPr="00813A07">
        <w:rPr>
          <w:rFonts w:ascii="Times New Roman" w:hAnsi="Times New Roman" w:cs="Times New Roman"/>
          <w:sz w:val="28"/>
          <w:szCs w:val="28"/>
          <w:lang w:val="x-none"/>
        </w:rPr>
        <w:t xml:space="preserve">твляются меры, предусмотренные </w:t>
      </w:r>
      <w:r w:rsidRPr="00813A07">
        <w:rPr>
          <w:rFonts w:ascii="Times New Roman" w:hAnsi="Times New Roman" w:cs="Times New Roman"/>
          <w:sz w:val="28"/>
          <w:szCs w:val="28"/>
          <w:lang w:val="x-none"/>
        </w:rPr>
        <w:t>п</w:t>
      </w:r>
      <w:r w:rsidR="004B054B" w:rsidRPr="00813A07">
        <w:rPr>
          <w:rFonts w:ascii="Times New Roman" w:hAnsi="Times New Roman" w:cs="Times New Roman"/>
          <w:sz w:val="28"/>
          <w:szCs w:val="28"/>
        </w:rPr>
        <w:t>.2</w:t>
      </w:r>
      <w:r w:rsidRPr="00813A07">
        <w:rPr>
          <w:rFonts w:ascii="Times New Roman" w:hAnsi="Times New Roman" w:cs="Times New Roman"/>
          <w:sz w:val="28"/>
          <w:szCs w:val="28"/>
          <w:lang w:val="x-none"/>
        </w:rPr>
        <w:t xml:space="preserve"> ст</w:t>
      </w:r>
      <w:r w:rsidR="004B054B" w:rsidRPr="00813A07">
        <w:rPr>
          <w:rFonts w:ascii="Times New Roman" w:hAnsi="Times New Roman" w:cs="Times New Roman"/>
          <w:sz w:val="28"/>
          <w:szCs w:val="28"/>
        </w:rPr>
        <w:t>.</w:t>
      </w:r>
      <w:r w:rsidRPr="00813A07">
        <w:rPr>
          <w:rFonts w:ascii="Times New Roman" w:hAnsi="Times New Roman" w:cs="Times New Roman"/>
          <w:sz w:val="28"/>
          <w:szCs w:val="28"/>
          <w:lang w:val="x-none"/>
        </w:rPr>
        <w:t>136</w:t>
      </w:r>
      <w:r w:rsidR="004B054B" w:rsidRPr="00813A07">
        <w:rPr>
          <w:rFonts w:ascii="Times New Roman" w:hAnsi="Times New Roman" w:cs="Times New Roman"/>
          <w:sz w:val="28"/>
          <w:szCs w:val="28"/>
        </w:rPr>
        <w:t xml:space="preserve"> Бюджетного кодекса РФ </w:t>
      </w:r>
      <w:r w:rsidR="00662B78" w:rsidRPr="00813A07">
        <w:rPr>
          <w:rFonts w:ascii="Times New Roman" w:hAnsi="Times New Roman" w:cs="Times New Roman"/>
          <w:sz w:val="28"/>
          <w:szCs w:val="28"/>
        </w:rPr>
        <w:t>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E76B88" w:rsidRPr="00813A07" w:rsidRDefault="00E76B88" w:rsidP="003962A7">
      <w:pPr>
        <w:pStyle w:val="ConsPlusNonformat"/>
        <w:ind w:firstLine="709"/>
        <w:jc w:val="both"/>
        <w:rPr>
          <w:rFonts w:ascii="Times New Roman" w:hAnsi="Times New Roman" w:cs="Times New Roman"/>
          <w:sz w:val="28"/>
          <w:szCs w:val="28"/>
        </w:rPr>
      </w:pPr>
      <w:r w:rsidRPr="00813A07">
        <w:rPr>
          <w:rFonts w:ascii="Times New Roman" w:hAnsi="Times New Roman" w:cs="Times New Roman"/>
          <w:sz w:val="28"/>
          <w:szCs w:val="28"/>
        </w:rPr>
        <w:t>Распоряжением Правительства Иркутской области от 30.06.2022 года №347-рп «Об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2023 год и на плановый период 2024 и 2025 годов» определен и установлен для Усольского района предельный уровень софинансирования на 2023-2024 годы – 87%</w:t>
      </w:r>
      <w:r w:rsidR="006B2FD1" w:rsidRPr="00813A07">
        <w:rPr>
          <w:rFonts w:ascii="Times New Roman" w:hAnsi="Times New Roman" w:cs="Times New Roman"/>
          <w:sz w:val="28"/>
          <w:szCs w:val="28"/>
        </w:rPr>
        <w:t xml:space="preserve"> ежегодно</w:t>
      </w:r>
      <w:r w:rsidRPr="00813A07">
        <w:rPr>
          <w:rFonts w:ascii="Times New Roman" w:hAnsi="Times New Roman" w:cs="Times New Roman"/>
          <w:sz w:val="28"/>
          <w:szCs w:val="28"/>
        </w:rPr>
        <w:t>, на 2025 год – 88%.</w:t>
      </w:r>
    </w:p>
    <w:p w:rsidR="00662B78" w:rsidRPr="00813A07" w:rsidRDefault="00662B78" w:rsidP="003962A7">
      <w:pPr>
        <w:pStyle w:val="ConsPlusNonformat"/>
        <w:ind w:firstLine="709"/>
        <w:jc w:val="both"/>
        <w:rPr>
          <w:rFonts w:ascii="Times New Roman" w:hAnsi="Times New Roman" w:cs="Times New Roman"/>
          <w:sz w:val="28"/>
          <w:szCs w:val="28"/>
        </w:rPr>
      </w:pPr>
    </w:p>
    <w:p w:rsidR="00283853" w:rsidRPr="00813A07" w:rsidRDefault="00EA269C" w:rsidP="003962A7">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А</w:t>
      </w:r>
      <w:r w:rsidR="006B55AA" w:rsidRPr="00813A07">
        <w:rPr>
          <w:rFonts w:ascii="Times New Roman" w:hAnsi="Times New Roman" w:cs="Times New Roman"/>
          <w:b/>
          <w:sz w:val="28"/>
          <w:szCs w:val="28"/>
        </w:rPr>
        <w:t>нализ доходной части бюджета</w:t>
      </w:r>
      <w:r w:rsidRPr="00813A07">
        <w:rPr>
          <w:rFonts w:ascii="Times New Roman" w:hAnsi="Times New Roman" w:cs="Times New Roman"/>
          <w:b/>
          <w:sz w:val="28"/>
          <w:szCs w:val="28"/>
        </w:rPr>
        <w:t xml:space="preserve"> </w:t>
      </w:r>
      <w:r w:rsidR="00375FED" w:rsidRPr="00813A07">
        <w:rPr>
          <w:rFonts w:ascii="Times New Roman" w:hAnsi="Times New Roman" w:cs="Times New Roman"/>
          <w:b/>
          <w:sz w:val="28"/>
          <w:szCs w:val="28"/>
        </w:rPr>
        <w:t xml:space="preserve">Усольского </w:t>
      </w:r>
      <w:r w:rsidRPr="00813A07">
        <w:rPr>
          <w:rFonts w:ascii="Times New Roman" w:hAnsi="Times New Roman" w:cs="Times New Roman"/>
          <w:b/>
          <w:sz w:val="28"/>
          <w:szCs w:val="28"/>
        </w:rPr>
        <w:t>района</w:t>
      </w:r>
      <w:r w:rsidR="00375FED" w:rsidRPr="00813A07">
        <w:rPr>
          <w:rFonts w:ascii="Times New Roman" w:hAnsi="Times New Roman" w:cs="Times New Roman"/>
          <w:b/>
          <w:sz w:val="28"/>
          <w:szCs w:val="28"/>
        </w:rPr>
        <w:t xml:space="preserve"> </w:t>
      </w:r>
    </w:p>
    <w:p w:rsidR="006B55AA" w:rsidRPr="00813A07" w:rsidRDefault="006B55AA" w:rsidP="003962A7">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на 202</w:t>
      </w:r>
      <w:r w:rsidR="007874AA" w:rsidRPr="00813A07">
        <w:rPr>
          <w:rFonts w:ascii="Times New Roman" w:hAnsi="Times New Roman" w:cs="Times New Roman"/>
          <w:b/>
          <w:sz w:val="28"/>
          <w:szCs w:val="28"/>
        </w:rPr>
        <w:t>3</w:t>
      </w:r>
      <w:r w:rsidR="00375FED" w:rsidRPr="00813A07">
        <w:rPr>
          <w:rFonts w:ascii="Times New Roman" w:hAnsi="Times New Roman" w:cs="Times New Roman"/>
          <w:b/>
          <w:sz w:val="28"/>
          <w:szCs w:val="28"/>
        </w:rPr>
        <w:t xml:space="preserve"> </w:t>
      </w:r>
      <w:r w:rsidRPr="00813A07">
        <w:rPr>
          <w:rFonts w:ascii="Times New Roman" w:hAnsi="Times New Roman" w:cs="Times New Roman"/>
          <w:b/>
          <w:sz w:val="28"/>
          <w:szCs w:val="28"/>
        </w:rPr>
        <w:t>год и на плановый период 202</w:t>
      </w:r>
      <w:r w:rsidR="007874AA" w:rsidRPr="00813A07">
        <w:rPr>
          <w:rFonts w:ascii="Times New Roman" w:hAnsi="Times New Roman" w:cs="Times New Roman"/>
          <w:b/>
          <w:sz w:val="28"/>
          <w:szCs w:val="28"/>
        </w:rPr>
        <w:t>4</w:t>
      </w:r>
      <w:r w:rsidRPr="00813A07">
        <w:rPr>
          <w:rFonts w:ascii="Times New Roman" w:hAnsi="Times New Roman" w:cs="Times New Roman"/>
          <w:b/>
          <w:sz w:val="28"/>
          <w:szCs w:val="28"/>
        </w:rPr>
        <w:t xml:space="preserve"> и 202</w:t>
      </w:r>
      <w:r w:rsidR="007874AA" w:rsidRPr="00813A07">
        <w:rPr>
          <w:rFonts w:ascii="Times New Roman" w:hAnsi="Times New Roman" w:cs="Times New Roman"/>
          <w:b/>
          <w:sz w:val="28"/>
          <w:szCs w:val="28"/>
        </w:rPr>
        <w:t>5</w:t>
      </w:r>
      <w:r w:rsidRPr="00813A07">
        <w:rPr>
          <w:rFonts w:ascii="Times New Roman" w:hAnsi="Times New Roman" w:cs="Times New Roman"/>
          <w:b/>
          <w:sz w:val="28"/>
          <w:szCs w:val="28"/>
        </w:rPr>
        <w:t xml:space="preserve"> годов</w:t>
      </w:r>
    </w:p>
    <w:p w:rsidR="00DA47F5" w:rsidRPr="00813A07" w:rsidRDefault="00CF3371"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соответствии с</w:t>
      </w:r>
      <w:r w:rsidR="00612710" w:rsidRPr="00813A07">
        <w:rPr>
          <w:rFonts w:ascii="Times New Roman" w:hAnsi="Times New Roman" w:cs="Times New Roman"/>
          <w:sz w:val="28"/>
          <w:szCs w:val="28"/>
        </w:rPr>
        <w:t>о</w:t>
      </w:r>
      <w:r w:rsidRPr="00813A07">
        <w:rPr>
          <w:rFonts w:ascii="Times New Roman" w:hAnsi="Times New Roman" w:cs="Times New Roman"/>
          <w:sz w:val="28"/>
          <w:szCs w:val="28"/>
        </w:rPr>
        <w:t xml:space="preserve"> ст.</w:t>
      </w:r>
      <w:r w:rsidR="00612710" w:rsidRPr="00813A07">
        <w:rPr>
          <w:rFonts w:ascii="Times New Roman" w:hAnsi="Times New Roman" w:cs="Times New Roman"/>
          <w:sz w:val="28"/>
          <w:szCs w:val="28"/>
        </w:rPr>
        <w:t>39 Бюджетного кодекса РФ д</w:t>
      </w:r>
      <w:r w:rsidR="00DA47F5" w:rsidRPr="00813A07">
        <w:rPr>
          <w:rFonts w:ascii="Times New Roman" w:hAnsi="Times New Roman" w:cs="Times New Roman"/>
          <w:sz w:val="28"/>
          <w:szCs w:val="28"/>
        </w:rPr>
        <w:t xml:space="preserve">оходы бюджетов формируются в соответствии с бюджетным </w:t>
      </w:r>
      <w:hyperlink w:anchor="P113" w:history="1">
        <w:r w:rsidR="00DA47F5" w:rsidRPr="00813A07">
          <w:rPr>
            <w:rFonts w:ascii="Times New Roman" w:hAnsi="Times New Roman" w:cs="Times New Roman"/>
            <w:sz w:val="28"/>
            <w:szCs w:val="28"/>
          </w:rPr>
          <w:t>законодательством</w:t>
        </w:r>
      </w:hyperlink>
      <w:r w:rsidR="00DA47F5" w:rsidRPr="00813A07">
        <w:rPr>
          <w:rFonts w:ascii="Times New Roman" w:hAnsi="Times New Roman" w:cs="Times New Roman"/>
          <w:sz w:val="28"/>
          <w:szCs w:val="28"/>
        </w:rPr>
        <w:t xml:space="preserve"> Российской Федерации, </w:t>
      </w:r>
      <w:hyperlink r:id="rId9" w:history="1">
        <w:r w:rsidR="00DA47F5" w:rsidRPr="00813A07">
          <w:rPr>
            <w:rFonts w:ascii="Times New Roman" w:hAnsi="Times New Roman" w:cs="Times New Roman"/>
            <w:sz w:val="28"/>
            <w:szCs w:val="28"/>
          </w:rPr>
          <w:t>законодательством</w:t>
        </w:r>
      </w:hyperlink>
      <w:r w:rsidR="00DA47F5" w:rsidRPr="00813A07">
        <w:rPr>
          <w:rFonts w:ascii="Times New Roman" w:hAnsi="Times New Roman" w:cs="Times New Roman"/>
          <w:sz w:val="28"/>
          <w:szCs w:val="28"/>
        </w:rPr>
        <w:t xml:space="preserve"> о налогах и сборах и законодательством об иных обязательных платежах</w:t>
      </w:r>
      <w:r w:rsidR="00612710" w:rsidRPr="00813A07">
        <w:rPr>
          <w:rFonts w:ascii="Times New Roman" w:hAnsi="Times New Roman" w:cs="Times New Roman"/>
          <w:sz w:val="28"/>
          <w:szCs w:val="28"/>
        </w:rPr>
        <w:t>.</w:t>
      </w:r>
    </w:p>
    <w:p w:rsidR="006B55AA" w:rsidRPr="00813A07" w:rsidRDefault="006B55AA"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Основу формирования прогноза доходной части бюджета</w:t>
      </w:r>
      <w:r w:rsidR="00EA269C" w:rsidRPr="00813A07">
        <w:rPr>
          <w:rFonts w:ascii="Times New Roman" w:hAnsi="Times New Roman" w:cs="Times New Roman"/>
          <w:sz w:val="28"/>
          <w:szCs w:val="28"/>
        </w:rPr>
        <w:t xml:space="preserve"> </w:t>
      </w:r>
      <w:r w:rsidR="007874AA" w:rsidRPr="00813A07">
        <w:rPr>
          <w:rFonts w:ascii="Times New Roman" w:hAnsi="Times New Roman" w:cs="Times New Roman"/>
          <w:sz w:val="28"/>
          <w:szCs w:val="28"/>
        </w:rPr>
        <w:t xml:space="preserve">Усольского района </w:t>
      </w:r>
      <w:r w:rsidRPr="00813A07">
        <w:rPr>
          <w:rFonts w:ascii="Times New Roman" w:hAnsi="Times New Roman" w:cs="Times New Roman"/>
          <w:sz w:val="28"/>
          <w:szCs w:val="28"/>
        </w:rPr>
        <w:t>составляют:</w:t>
      </w:r>
    </w:p>
    <w:p w:rsidR="00450DE9" w:rsidRPr="00813A07"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прогноз социально-экономического развития </w:t>
      </w:r>
      <w:r w:rsidR="00450DE9" w:rsidRPr="00813A07">
        <w:rPr>
          <w:rFonts w:ascii="Times New Roman" w:hAnsi="Times New Roman" w:cs="Times New Roman"/>
          <w:sz w:val="28"/>
          <w:szCs w:val="28"/>
        </w:rPr>
        <w:t xml:space="preserve">Усольского </w:t>
      </w:r>
      <w:r w:rsidR="001702E3" w:rsidRPr="00813A07">
        <w:rPr>
          <w:rFonts w:ascii="Times New Roman" w:hAnsi="Times New Roman" w:cs="Times New Roman"/>
          <w:sz w:val="28"/>
          <w:szCs w:val="28"/>
        </w:rPr>
        <w:t xml:space="preserve">муниципального </w:t>
      </w:r>
      <w:r w:rsidR="00450DE9" w:rsidRPr="00813A07">
        <w:rPr>
          <w:rFonts w:ascii="Times New Roman" w:hAnsi="Times New Roman" w:cs="Times New Roman"/>
          <w:sz w:val="28"/>
          <w:szCs w:val="28"/>
        </w:rPr>
        <w:t>район</w:t>
      </w:r>
      <w:r w:rsidR="001702E3" w:rsidRPr="00813A07">
        <w:rPr>
          <w:rFonts w:ascii="Times New Roman" w:hAnsi="Times New Roman" w:cs="Times New Roman"/>
          <w:sz w:val="28"/>
          <w:szCs w:val="28"/>
        </w:rPr>
        <w:t>а Иркутской области</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на 20</w:t>
      </w:r>
      <w:r w:rsidR="007874AA" w:rsidRPr="00813A07">
        <w:rPr>
          <w:rFonts w:ascii="Times New Roman" w:hAnsi="Times New Roman" w:cs="Times New Roman"/>
          <w:sz w:val="28"/>
          <w:szCs w:val="28"/>
        </w:rPr>
        <w:t>23</w:t>
      </w:r>
      <w:r w:rsidRPr="00813A07">
        <w:rPr>
          <w:rFonts w:ascii="Times New Roman" w:hAnsi="Times New Roman" w:cs="Times New Roman"/>
          <w:sz w:val="28"/>
          <w:szCs w:val="28"/>
        </w:rPr>
        <w:t xml:space="preserve"> </w:t>
      </w:r>
      <w:r w:rsidR="00450DE9" w:rsidRPr="00813A07">
        <w:rPr>
          <w:rFonts w:ascii="Times New Roman" w:hAnsi="Times New Roman" w:cs="Times New Roman"/>
          <w:sz w:val="28"/>
          <w:szCs w:val="28"/>
        </w:rPr>
        <w:t>–</w:t>
      </w:r>
      <w:r w:rsidRPr="00813A07">
        <w:rPr>
          <w:rFonts w:ascii="Times New Roman" w:hAnsi="Times New Roman" w:cs="Times New Roman"/>
          <w:sz w:val="28"/>
          <w:szCs w:val="28"/>
        </w:rPr>
        <w:t xml:space="preserve"> 20</w:t>
      </w:r>
      <w:r w:rsidR="00450DE9" w:rsidRPr="00813A07">
        <w:rPr>
          <w:rFonts w:ascii="Times New Roman" w:hAnsi="Times New Roman" w:cs="Times New Roman"/>
          <w:sz w:val="28"/>
          <w:szCs w:val="28"/>
        </w:rPr>
        <w:t>2</w:t>
      </w:r>
      <w:r w:rsidR="007874AA" w:rsidRPr="00813A07">
        <w:rPr>
          <w:rFonts w:ascii="Times New Roman" w:hAnsi="Times New Roman" w:cs="Times New Roman"/>
          <w:sz w:val="28"/>
          <w:szCs w:val="28"/>
        </w:rPr>
        <w:t>5</w:t>
      </w:r>
      <w:r w:rsidR="00450DE9" w:rsidRPr="00813A07">
        <w:rPr>
          <w:rFonts w:ascii="Times New Roman" w:hAnsi="Times New Roman" w:cs="Times New Roman"/>
          <w:sz w:val="28"/>
          <w:szCs w:val="28"/>
        </w:rPr>
        <w:t xml:space="preserve"> </w:t>
      </w:r>
      <w:r w:rsidRPr="00813A07">
        <w:rPr>
          <w:rFonts w:ascii="Times New Roman" w:hAnsi="Times New Roman" w:cs="Times New Roman"/>
          <w:sz w:val="28"/>
          <w:szCs w:val="28"/>
        </w:rPr>
        <w:t>годы;</w:t>
      </w:r>
    </w:p>
    <w:p w:rsidR="00450DE9" w:rsidRPr="00813A07"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ожидаемые итоги исполнения бюджета </w:t>
      </w:r>
      <w:r w:rsidR="007874AA"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района </w:t>
      </w:r>
      <w:r w:rsidR="007874AA" w:rsidRPr="00813A07">
        <w:rPr>
          <w:rFonts w:ascii="Times New Roman" w:hAnsi="Times New Roman" w:cs="Times New Roman"/>
          <w:sz w:val="28"/>
          <w:szCs w:val="28"/>
        </w:rPr>
        <w:t xml:space="preserve">Иркутской области </w:t>
      </w:r>
      <w:r w:rsidRPr="00813A07">
        <w:rPr>
          <w:rFonts w:ascii="Times New Roman" w:hAnsi="Times New Roman" w:cs="Times New Roman"/>
          <w:sz w:val="28"/>
          <w:szCs w:val="28"/>
        </w:rPr>
        <w:t>в 20</w:t>
      </w:r>
      <w:r w:rsidR="00450DE9" w:rsidRPr="00813A07">
        <w:rPr>
          <w:rFonts w:ascii="Times New Roman" w:hAnsi="Times New Roman" w:cs="Times New Roman"/>
          <w:sz w:val="28"/>
          <w:szCs w:val="28"/>
        </w:rPr>
        <w:t>2</w:t>
      </w:r>
      <w:r w:rsidR="007874AA"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w:t>
      </w:r>
    </w:p>
    <w:p w:rsidR="00450DE9" w:rsidRPr="00813A07"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прогнозные данные о поступлении доходов, представленные главными</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администраторами доходов бюджета;</w:t>
      </w:r>
    </w:p>
    <w:p w:rsidR="00450DE9" w:rsidRPr="00813A07"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Закон Иркутской области «О межбюджетных трансфертах и нормативах</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отчислений д</w:t>
      </w:r>
      <w:r w:rsidR="00450DE9" w:rsidRPr="00813A07">
        <w:rPr>
          <w:rFonts w:ascii="Times New Roman" w:hAnsi="Times New Roman" w:cs="Times New Roman"/>
          <w:sz w:val="28"/>
          <w:szCs w:val="28"/>
        </w:rPr>
        <w:t>оходов в местные бюджеты» от 22.10.</w:t>
      </w:r>
      <w:r w:rsidRPr="00813A07">
        <w:rPr>
          <w:rFonts w:ascii="Times New Roman" w:hAnsi="Times New Roman" w:cs="Times New Roman"/>
          <w:sz w:val="28"/>
          <w:szCs w:val="28"/>
        </w:rPr>
        <w:t>2013 года №74-ОЗ (в части</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нормативов отчислений налогов в местные бюджеты);</w:t>
      </w:r>
    </w:p>
    <w:p w:rsidR="006B55AA" w:rsidRPr="00813A07" w:rsidRDefault="006B55AA"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проект Закона Иркутской области «Об областном бюджете на 202</w:t>
      </w:r>
      <w:r w:rsidR="007874AA"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плановый период 202</w:t>
      </w:r>
      <w:r w:rsidR="007874AA"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7874AA"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w:t>
      </w:r>
    </w:p>
    <w:p w:rsidR="004C1C16" w:rsidRPr="00813A07" w:rsidRDefault="004C1C16" w:rsidP="003962A7">
      <w:pPr>
        <w:pStyle w:val="a5"/>
        <w:spacing w:after="0" w:line="240" w:lineRule="auto"/>
        <w:ind w:left="0" w:firstLine="709"/>
        <w:jc w:val="both"/>
        <w:rPr>
          <w:rStyle w:val="fontstyle01"/>
          <w:sz w:val="28"/>
          <w:szCs w:val="28"/>
        </w:rPr>
      </w:pPr>
      <w:r w:rsidRPr="00813A07">
        <w:rPr>
          <w:rStyle w:val="fontstyle01"/>
          <w:sz w:val="28"/>
          <w:szCs w:val="28"/>
        </w:rPr>
        <w:t>В проекте решения Думы доходы бюджета отнесены к группам, подгруппам и статьям классификации доходов бюджетов бюджетной системы Российской Федерации по видам доходов в соответствии с положениями статей 20, 41, 42, 46, 61.1, 62 Бюджетного кодекса РФ и Порядком формирования и применения кодов бюджетной классификации Российской Федерации, их структурой и принципами назначения, утвержденным приказом Минфина России от 24.05.2022 № 82н.</w:t>
      </w:r>
    </w:p>
    <w:p w:rsidR="00F24592" w:rsidRPr="00813A07" w:rsidRDefault="00F24592" w:rsidP="003962A7">
      <w:pPr>
        <w:pStyle w:val="a5"/>
        <w:spacing w:after="0" w:line="240" w:lineRule="auto"/>
        <w:ind w:left="0" w:firstLine="709"/>
        <w:jc w:val="both"/>
        <w:rPr>
          <w:rFonts w:ascii="Times New Roman" w:hAnsi="Times New Roman" w:cs="Times New Roman"/>
          <w:sz w:val="28"/>
          <w:szCs w:val="28"/>
        </w:rPr>
      </w:pPr>
      <w:r w:rsidRPr="00813A07">
        <w:rPr>
          <w:rStyle w:val="fontstyle01"/>
          <w:sz w:val="28"/>
          <w:szCs w:val="28"/>
        </w:rPr>
        <w:t>В соответствии со ст.160.1 Бюджетного кодекса РФ постановлением администрации Усольского района от 20.10.2022 года №679 «Об утверждении Перечня главных администраторов доходов бюджета Усольского муниципального района Иркутской области» утвержден перечень главных администраторов доходов бюджета Усольского района.</w:t>
      </w:r>
    </w:p>
    <w:p w:rsidR="006B55AA" w:rsidRPr="00813A07" w:rsidRDefault="006B55AA"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Прогноз доходов осуществлен в соответствии с первым вариантом (базовым)</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основных параметров прогноза социально-экономического развития</w:t>
      </w:r>
      <w:r w:rsidR="00EA269C" w:rsidRPr="00813A07">
        <w:rPr>
          <w:rFonts w:ascii="Times New Roman" w:hAnsi="Times New Roman" w:cs="Times New Roman"/>
          <w:sz w:val="28"/>
          <w:szCs w:val="28"/>
        </w:rPr>
        <w:t xml:space="preserve"> </w:t>
      </w:r>
      <w:r w:rsidR="00F068D2"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муниципального </w:t>
      </w:r>
      <w:r w:rsidR="00005E2B" w:rsidRPr="00813A07">
        <w:rPr>
          <w:rFonts w:ascii="Times New Roman" w:hAnsi="Times New Roman" w:cs="Times New Roman"/>
          <w:sz w:val="28"/>
          <w:szCs w:val="28"/>
        </w:rPr>
        <w:t>района Иркутской области</w:t>
      </w:r>
      <w:r w:rsidRPr="00813A07">
        <w:rPr>
          <w:rFonts w:ascii="Times New Roman" w:hAnsi="Times New Roman" w:cs="Times New Roman"/>
          <w:sz w:val="28"/>
          <w:szCs w:val="28"/>
        </w:rPr>
        <w:t xml:space="preserve"> на 202</w:t>
      </w:r>
      <w:r w:rsidR="00F24592" w:rsidRPr="00813A07">
        <w:rPr>
          <w:rFonts w:ascii="Times New Roman" w:hAnsi="Times New Roman" w:cs="Times New Roman"/>
          <w:sz w:val="28"/>
          <w:szCs w:val="28"/>
        </w:rPr>
        <w:t>3</w:t>
      </w:r>
      <w:r w:rsidRPr="00813A07">
        <w:rPr>
          <w:rFonts w:ascii="Times New Roman" w:hAnsi="Times New Roman" w:cs="Times New Roman"/>
          <w:sz w:val="28"/>
          <w:szCs w:val="28"/>
        </w:rPr>
        <w:t>-202</w:t>
      </w:r>
      <w:r w:rsidR="00F24592" w:rsidRPr="00813A07">
        <w:rPr>
          <w:rFonts w:ascii="Times New Roman" w:hAnsi="Times New Roman" w:cs="Times New Roman"/>
          <w:sz w:val="28"/>
          <w:szCs w:val="28"/>
        </w:rPr>
        <w:t>5</w:t>
      </w:r>
      <w:r w:rsidRPr="00813A07">
        <w:rPr>
          <w:rFonts w:ascii="Times New Roman" w:hAnsi="Times New Roman" w:cs="Times New Roman"/>
          <w:sz w:val="28"/>
          <w:szCs w:val="28"/>
        </w:rPr>
        <w:t xml:space="preserve"> </w:t>
      </w:r>
      <w:r w:rsidR="002B2BB7" w:rsidRPr="00813A07">
        <w:rPr>
          <w:rFonts w:ascii="Times New Roman" w:hAnsi="Times New Roman" w:cs="Times New Roman"/>
          <w:sz w:val="28"/>
          <w:szCs w:val="28"/>
        </w:rPr>
        <w:t>г</w:t>
      </w:r>
      <w:r w:rsidRPr="00813A07">
        <w:rPr>
          <w:rFonts w:ascii="Times New Roman" w:hAnsi="Times New Roman" w:cs="Times New Roman"/>
          <w:sz w:val="28"/>
          <w:szCs w:val="28"/>
        </w:rPr>
        <w:t>оды,</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одобренного </w:t>
      </w:r>
      <w:r w:rsidR="00F068D2" w:rsidRPr="00813A07">
        <w:rPr>
          <w:rFonts w:ascii="Times New Roman" w:hAnsi="Times New Roman" w:cs="Times New Roman"/>
          <w:sz w:val="28"/>
          <w:szCs w:val="28"/>
        </w:rPr>
        <w:t xml:space="preserve">распоряжением </w:t>
      </w:r>
      <w:r w:rsidRPr="00813A07">
        <w:rPr>
          <w:rFonts w:ascii="Times New Roman" w:hAnsi="Times New Roman" w:cs="Times New Roman"/>
          <w:sz w:val="28"/>
          <w:szCs w:val="28"/>
        </w:rPr>
        <w:t xml:space="preserve">администрации </w:t>
      </w:r>
      <w:r w:rsidR="00DA47F5" w:rsidRPr="00813A07">
        <w:rPr>
          <w:rFonts w:ascii="Times New Roman" w:hAnsi="Times New Roman" w:cs="Times New Roman"/>
          <w:sz w:val="28"/>
          <w:szCs w:val="28"/>
        </w:rPr>
        <w:t>Усольского района</w:t>
      </w:r>
      <w:r w:rsidRPr="00813A07">
        <w:rPr>
          <w:rFonts w:ascii="Times New Roman" w:hAnsi="Times New Roman" w:cs="Times New Roman"/>
          <w:sz w:val="28"/>
          <w:szCs w:val="28"/>
        </w:rPr>
        <w:t xml:space="preserve"> от </w:t>
      </w:r>
      <w:r w:rsidR="00005E2B" w:rsidRPr="00813A07">
        <w:rPr>
          <w:rFonts w:ascii="Times New Roman" w:hAnsi="Times New Roman" w:cs="Times New Roman"/>
          <w:sz w:val="28"/>
          <w:szCs w:val="28"/>
        </w:rPr>
        <w:t>15</w:t>
      </w:r>
      <w:r w:rsidRPr="00813A07">
        <w:rPr>
          <w:rFonts w:ascii="Times New Roman" w:hAnsi="Times New Roman" w:cs="Times New Roman"/>
          <w:sz w:val="28"/>
          <w:szCs w:val="28"/>
        </w:rPr>
        <w:t>.1</w:t>
      </w:r>
      <w:r w:rsidR="00F068D2" w:rsidRPr="00813A07">
        <w:rPr>
          <w:rFonts w:ascii="Times New Roman" w:hAnsi="Times New Roman" w:cs="Times New Roman"/>
          <w:sz w:val="28"/>
          <w:szCs w:val="28"/>
        </w:rPr>
        <w:t>1</w:t>
      </w:r>
      <w:r w:rsidRPr="00813A07">
        <w:rPr>
          <w:rFonts w:ascii="Times New Roman" w:hAnsi="Times New Roman" w:cs="Times New Roman"/>
          <w:sz w:val="28"/>
          <w:szCs w:val="28"/>
        </w:rPr>
        <w:t>.20</w:t>
      </w:r>
      <w:r w:rsidR="00F068D2" w:rsidRPr="00813A07">
        <w:rPr>
          <w:rFonts w:ascii="Times New Roman" w:hAnsi="Times New Roman" w:cs="Times New Roman"/>
          <w:sz w:val="28"/>
          <w:szCs w:val="28"/>
        </w:rPr>
        <w:t>2</w:t>
      </w:r>
      <w:r w:rsidR="00F24592" w:rsidRPr="00813A07">
        <w:rPr>
          <w:rFonts w:ascii="Times New Roman" w:hAnsi="Times New Roman" w:cs="Times New Roman"/>
          <w:sz w:val="28"/>
          <w:szCs w:val="28"/>
        </w:rPr>
        <w:t>2</w:t>
      </w:r>
      <w:r w:rsidR="00F068D2" w:rsidRPr="00813A07">
        <w:rPr>
          <w:rFonts w:ascii="Times New Roman" w:hAnsi="Times New Roman" w:cs="Times New Roman"/>
          <w:sz w:val="28"/>
          <w:szCs w:val="28"/>
        </w:rPr>
        <w:t xml:space="preserve"> года</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w:t>
      </w:r>
      <w:r w:rsidR="00F24592" w:rsidRPr="00813A07">
        <w:rPr>
          <w:rFonts w:ascii="Times New Roman" w:hAnsi="Times New Roman" w:cs="Times New Roman"/>
          <w:sz w:val="28"/>
          <w:szCs w:val="28"/>
        </w:rPr>
        <w:t>366</w:t>
      </w:r>
      <w:r w:rsidR="00F068D2" w:rsidRPr="00813A07">
        <w:rPr>
          <w:rFonts w:ascii="Times New Roman" w:hAnsi="Times New Roman" w:cs="Times New Roman"/>
          <w:sz w:val="28"/>
          <w:szCs w:val="28"/>
        </w:rPr>
        <w:t>-р</w:t>
      </w:r>
      <w:r w:rsidRPr="00813A07">
        <w:rPr>
          <w:rFonts w:ascii="Times New Roman" w:hAnsi="Times New Roman" w:cs="Times New Roman"/>
          <w:sz w:val="28"/>
          <w:szCs w:val="28"/>
        </w:rPr>
        <w:t>.</w:t>
      </w:r>
    </w:p>
    <w:p w:rsidR="006B55AA" w:rsidRPr="00813A07" w:rsidRDefault="00687AE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соответствии с п.</w:t>
      </w:r>
      <w:r w:rsidR="006B55AA" w:rsidRPr="00813A07">
        <w:rPr>
          <w:rFonts w:ascii="Times New Roman" w:hAnsi="Times New Roman" w:cs="Times New Roman"/>
          <w:sz w:val="28"/>
          <w:szCs w:val="28"/>
        </w:rPr>
        <w:t>1 ст.41 БК РФ к доходам бюджетов относятся налоговые</w:t>
      </w:r>
      <w:r w:rsidR="00EA269C" w:rsidRPr="00813A07">
        <w:rPr>
          <w:rFonts w:ascii="Times New Roman" w:hAnsi="Times New Roman" w:cs="Times New Roman"/>
          <w:sz w:val="28"/>
          <w:szCs w:val="28"/>
        </w:rPr>
        <w:t xml:space="preserve"> </w:t>
      </w:r>
      <w:r w:rsidR="006B55AA" w:rsidRPr="00813A07">
        <w:rPr>
          <w:rFonts w:ascii="Times New Roman" w:hAnsi="Times New Roman" w:cs="Times New Roman"/>
          <w:sz w:val="28"/>
          <w:szCs w:val="28"/>
        </w:rPr>
        <w:t xml:space="preserve">доходы, неналоговые доходы и безвозмездные поступления. </w:t>
      </w:r>
    </w:p>
    <w:p w:rsidR="006B55AA" w:rsidRPr="00813A07" w:rsidRDefault="006B55AA"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Основные показатели прогноза поступлений доходов в бюджет</w:t>
      </w:r>
      <w:r w:rsidR="00EA269C" w:rsidRPr="00813A07">
        <w:rPr>
          <w:rFonts w:ascii="Times New Roman" w:hAnsi="Times New Roman" w:cs="Times New Roman"/>
          <w:sz w:val="28"/>
          <w:szCs w:val="28"/>
        </w:rPr>
        <w:t xml:space="preserve"> </w:t>
      </w:r>
      <w:r w:rsidR="006F5659" w:rsidRPr="00813A07">
        <w:rPr>
          <w:rFonts w:ascii="Times New Roman" w:hAnsi="Times New Roman" w:cs="Times New Roman"/>
          <w:sz w:val="28"/>
          <w:szCs w:val="28"/>
        </w:rPr>
        <w:t>Усольского</w:t>
      </w:r>
      <w:r w:rsidRPr="00813A07">
        <w:rPr>
          <w:rFonts w:ascii="Times New Roman" w:hAnsi="Times New Roman" w:cs="Times New Roman"/>
          <w:sz w:val="28"/>
          <w:szCs w:val="28"/>
        </w:rPr>
        <w:t xml:space="preserve"> района на 202</w:t>
      </w:r>
      <w:r w:rsidR="00DA3292"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плановый период 202</w:t>
      </w:r>
      <w:r w:rsidR="00DA3292"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DA3292"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w:t>
      </w:r>
      <w:r w:rsidR="00EA269C"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представлены в таблице </w:t>
      </w:r>
      <w:r w:rsidR="00493A76" w:rsidRPr="00813A07">
        <w:rPr>
          <w:rFonts w:ascii="Times New Roman" w:hAnsi="Times New Roman" w:cs="Times New Roman"/>
          <w:sz w:val="28"/>
          <w:szCs w:val="28"/>
        </w:rPr>
        <w:t>2</w:t>
      </w:r>
      <w:r w:rsidRPr="00813A07">
        <w:rPr>
          <w:rFonts w:ascii="Times New Roman" w:hAnsi="Times New Roman" w:cs="Times New Roman"/>
          <w:sz w:val="28"/>
          <w:szCs w:val="28"/>
        </w:rPr>
        <w:t>.</w:t>
      </w:r>
    </w:p>
    <w:p w:rsidR="00813A07" w:rsidRPr="00813A07" w:rsidRDefault="00813A07" w:rsidP="003962A7">
      <w:pPr>
        <w:spacing w:after="0" w:line="240" w:lineRule="auto"/>
        <w:ind w:firstLine="709"/>
        <w:jc w:val="both"/>
        <w:rPr>
          <w:rFonts w:ascii="Times New Roman" w:hAnsi="Times New Roman" w:cs="Times New Roman"/>
          <w:sz w:val="28"/>
          <w:szCs w:val="28"/>
        </w:rPr>
      </w:pPr>
    </w:p>
    <w:p w:rsidR="00A5125B" w:rsidRDefault="00A5125B" w:rsidP="0001073D">
      <w:pPr>
        <w:spacing w:after="0" w:line="240" w:lineRule="auto"/>
        <w:ind w:firstLine="708"/>
        <w:jc w:val="right"/>
        <w:rPr>
          <w:rFonts w:ascii="Times New Roman" w:hAnsi="Times New Roman" w:cs="Times New Roman"/>
          <w:i/>
          <w:sz w:val="24"/>
          <w:szCs w:val="24"/>
        </w:rPr>
      </w:pPr>
    </w:p>
    <w:p w:rsidR="0001073D" w:rsidRPr="00813A07" w:rsidRDefault="0001073D" w:rsidP="0001073D">
      <w:pPr>
        <w:spacing w:after="0" w:line="240" w:lineRule="auto"/>
        <w:ind w:firstLine="708"/>
        <w:jc w:val="right"/>
        <w:rPr>
          <w:rFonts w:ascii="Times New Roman" w:hAnsi="Times New Roman" w:cs="Times New Roman"/>
          <w:i/>
          <w:sz w:val="24"/>
          <w:szCs w:val="24"/>
        </w:rPr>
      </w:pPr>
      <w:r w:rsidRPr="00813A07">
        <w:rPr>
          <w:rFonts w:ascii="Times New Roman" w:hAnsi="Times New Roman" w:cs="Times New Roman"/>
          <w:i/>
          <w:sz w:val="24"/>
          <w:szCs w:val="24"/>
        </w:rPr>
        <w:lastRenderedPageBreak/>
        <w:t xml:space="preserve">Таблица </w:t>
      </w:r>
      <w:r w:rsidR="00493A76" w:rsidRPr="00813A07">
        <w:rPr>
          <w:rFonts w:ascii="Times New Roman" w:hAnsi="Times New Roman" w:cs="Times New Roman"/>
          <w:i/>
          <w:sz w:val="24"/>
          <w:szCs w:val="24"/>
        </w:rPr>
        <w:t>2</w:t>
      </w:r>
      <w:r w:rsidRPr="00813A07">
        <w:rPr>
          <w:rFonts w:ascii="Times New Roman" w:hAnsi="Times New Roman" w:cs="Times New Roman"/>
          <w:i/>
          <w:sz w:val="24"/>
          <w:szCs w:val="24"/>
        </w:rPr>
        <w:t>, 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82"/>
        <w:gridCol w:w="1382"/>
        <w:gridCol w:w="1382"/>
        <w:gridCol w:w="1270"/>
        <w:gridCol w:w="1275"/>
        <w:gridCol w:w="964"/>
      </w:tblGrid>
      <w:tr w:rsidR="006F5659" w:rsidRPr="00813A07" w:rsidTr="00813A07">
        <w:tc>
          <w:tcPr>
            <w:tcW w:w="1701" w:type="dxa"/>
            <w:vMerge w:val="restart"/>
            <w:vAlign w:val="center"/>
          </w:tcPr>
          <w:p w:rsidR="006F5659" w:rsidRPr="00813A07" w:rsidRDefault="006F5659" w:rsidP="00EA269C">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Источники доходов</w:t>
            </w:r>
          </w:p>
        </w:tc>
        <w:tc>
          <w:tcPr>
            <w:tcW w:w="1382" w:type="dxa"/>
            <w:vMerge w:val="restart"/>
            <w:vAlign w:val="center"/>
          </w:tcPr>
          <w:p w:rsidR="006F5659" w:rsidRPr="00813A07" w:rsidRDefault="006F5659" w:rsidP="006F5659">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Ожидаемая оценка</w:t>
            </w:r>
          </w:p>
          <w:p w:rsidR="006F5659" w:rsidRPr="00813A07" w:rsidRDefault="006F5659" w:rsidP="00896C21">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202</w:t>
            </w:r>
            <w:r w:rsidR="00896C21" w:rsidRPr="00813A07">
              <w:rPr>
                <w:rFonts w:ascii="Times New Roman" w:hAnsi="Times New Roman" w:cs="Times New Roman"/>
                <w:i/>
              </w:rPr>
              <w:t>2</w:t>
            </w:r>
            <w:r w:rsidRPr="00813A07">
              <w:rPr>
                <w:rFonts w:ascii="Times New Roman" w:hAnsi="Times New Roman" w:cs="Times New Roman"/>
                <w:i/>
              </w:rPr>
              <w:t>г.</w:t>
            </w:r>
          </w:p>
        </w:tc>
        <w:tc>
          <w:tcPr>
            <w:tcW w:w="1382" w:type="dxa"/>
            <w:vMerge w:val="restart"/>
            <w:vAlign w:val="center"/>
          </w:tcPr>
          <w:p w:rsidR="006F5659" w:rsidRPr="00813A07" w:rsidRDefault="006F5659" w:rsidP="00896C21">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Проект на 202</w:t>
            </w:r>
            <w:r w:rsidR="00896C21" w:rsidRPr="00813A07">
              <w:rPr>
                <w:rFonts w:ascii="Times New Roman" w:hAnsi="Times New Roman" w:cs="Times New Roman"/>
                <w:i/>
              </w:rPr>
              <w:t>3</w:t>
            </w:r>
            <w:r w:rsidRPr="00813A07">
              <w:rPr>
                <w:rFonts w:ascii="Times New Roman" w:hAnsi="Times New Roman" w:cs="Times New Roman"/>
                <w:i/>
              </w:rPr>
              <w:t>г.</w:t>
            </w:r>
          </w:p>
        </w:tc>
        <w:tc>
          <w:tcPr>
            <w:tcW w:w="1382" w:type="dxa"/>
            <w:vMerge w:val="restart"/>
            <w:vAlign w:val="center"/>
          </w:tcPr>
          <w:p w:rsidR="006F5659" w:rsidRPr="00813A07" w:rsidRDefault="006F5659" w:rsidP="00896C21">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Проект на 202</w:t>
            </w:r>
            <w:r w:rsidR="00896C21" w:rsidRPr="00813A07">
              <w:rPr>
                <w:rFonts w:ascii="Times New Roman" w:hAnsi="Times New Roman" w:cs="Times New Roman"/>
                <w:i/>
              </w:rPr>
              <w:t>4</w:t>
            </w:r>
            <w:r w:rsidRPr="00813A07">
              <w:rPr>
                <w:rFonts w:ascii="Times New Roman" w:hAnsi="Times New Roman" w:cs="Times New Roman"/>
                <w:i/>
              </w:rPr>
              <w:t>г.</w:t>
            </w:r>
          </w:p>
        </w:tc>
        <w:tc>
          <w:tcPr>
            <w:tcW w:w="1270" w:type="dxa"/>
            <w:vMerge w:val="restart"/>
            <w:vAlign w:val="center"/>
          </w:tcPr>
          <w:p w:rsidR="006F5659" w:rsidRPr="00813A07" w:rsidRDefault="006F5659" w:rsidP="00896C21">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Проект на 202</w:t>
            </w:r>
            <w:r w:rsidR="00896C21" w:rsidRPr="00813A07">
              <w:rPr>
                <w:rFonts w:ascii="Times New Roman" w:hAnsi="Times New Roman" w:cs="Times New Roman"/>
                <w:i/>
              </w:rPr>
              <w:t>5</w:t>
            </w:r>
            <w:r w:rsidRPr="00813A07">
              <w:rPr>
                <w:rFonts w:ascii="Times New Roman" w:hAnsi="Times New Roman" w:cs="Times New Roman"/>
                <w:i/>
              </w:rPr>
              <w:t>г.</w:t>
            </w:r>
          </w:p>
        </w:tc>
        <w:tc>
          <w:tcPr>
            <w:tcW w:w="2239" w:type="dxa"/>
            <w:gridSpan w:val="2"/>
            <w:vAlign w:val="center"/>
          </w:tcPr>
          <w:p w:rsidR="006F5659" w:rsidRPr="00813A07" w:rsidRDefault="006F5659" w:rsidP="00D73A71">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Отклонения 202</w:t>
            </w:r>
            <w:r w:rsidR="00896C21" w:rsidRPr="00813A07">
              <w:rPr>
                <w:rFonts w:ascii="Times New Roman" w:hAnsi="Times New Roman" w:cs="Times New Roman"/>
                <w:i/>
              </w:rPr>
              <w:t>3</w:t>
            </w:r>
            <w:r w:rsidRPr="00813A07">
              <w:rPr>
                <w:rFonts w:ascii="Times New Roman" w:hAnsi="Times New Roman" w:cs="Times New Roman"/>
                <w:i/>
              </w:rPr>
              <w:t>/202</w:t>
            </w:r>
            <w:r w:rsidR="00896C21" w:rsidRPr="00813A07">
              <w:rPr>
                <w:rFonts w:ascii="Times New Roman" w:hAnsi="Times New Roman" w:cs="Times New Roman"/>
                <w:i/>
              </w:rPr>
              <w:t>2</w:t>
            </w:r>
          </w:p>
        </w:tc>
      </w:tr>
      <w:tr w:rsidR="006F5659" w:rsidRPr="00813A07" w:rsidTr="00813A07">
        <w:tc>
          <w:tcPr>
            <w:tcW w:w="1701" w:type="dxa"/>
            <w:vMerge/>
          </w:tcPr>
          <w:p w:rsidR="006F5659" w:rsidRPr="00813A07" w:rsidRDefault="006F5659" w:rsidP="00EA269C">
            <w:pPr>
              <w:widowControl w:val="0"/>
              <w:numPr>
                <w:ilvl w:val="12"/>
                <w:numId w:val="0"/>
              </w:numPr>
              <w:spacing w:after="0" w:line="240" w:lineRule="auto"/>
              <w:jc w:val="right"/>
              <w:rPr>
                <w:rFonts w:ascii="Times New Roman" w:hAnsi="Times New Roman" w:cs="Times New Roman"/>
                <w:i/>
              </w:rPr>
            </w:pPr>
          </w:p>
        </w:tc>
        <w:tc>
          <w:tcPr>
            <w:tcW w:w="1382" w:type="dxa"/>
            <w:vMerge/>
          </w:tcPr>
          <w:p w:rsidR="006F5659" w:rsidRPr="00813A07" w:rsidRDefault="006F5659" w:rsidP="00EA269C">
            <w:pPr>
              <w:widowControl w:val="0"/>
              <w:numPr>
                <w:ilvl w:val="12"/>
                <w:numId w:val="0"/>
              </w:numPr>
              <w:spacing w:after="0" w:line="240" w:lineRule="auto"/>
              <w:jc w:val="right"/>
              <w:rPr>
                <w:rFonts w:ascii="Times New Roman" w:hAnsi="Times New Roman" w:cs="Times New Roman"/>
                <w:i/>
              </w:rPr>
            </w:pPr>
          </w:p>
        </w:tc>
        <w:tc>
          <w:tcPr>
            <w:tcW w:w="1382" w:type="dxa"/>
            <w:vMerge/>
          </w:tcPr>
          <w:p w:rsidR="006F5659" w:rsidRPr="00813A07" w:rsidRDefault="006F5659" w:rsidP="00EA269C">
            <w:pPr>
              <w:widowControl w:val="0"/>
              <w:numPr>
                <w:ilvl w:val="12"/>
                <w:numId w:val="0"/>
              </w:numPr>
              <w:spacing w:after="0" w:line="240" w:lineRule="auto"/>
              <w:jc w:val="right"/>
              <w:rPr>
                <w:rFonts w:ascii="Times New Roman" w:hAnsi="Times New Roman" w:cs="Times New Roman"/>
                <w:i/>
              </w:rPr>
            </w:pPr>
          </w:p>
        </w:tc>
        <w:tc>
          <w:tcPr>
            <w:tcW w:w="1382" w:type="dxa"/>
            <w:vMerge/>
          </w:tcPr>
          <w:p w:rsidR="006F5659" w:rsidRPr="00813A07" w:rsidRDefault="006F5659" w:rsidP="00EA269C">
            <w:pPr>
              <w:widowControl w:val="0"/>
              <w:numPr>
                <w:ilvl w:val="12"/>
                <w:numId w:val="0"/>
              </w:numPr>
              <w:spacing w:after="0" w:line="240" w:lineRule="auto"/>
              <w:jc w:val="right"/>
              <w:rPr>
                <w:rFonts w:ascii="Times New Roman" w:hAnsi="Times New Roman" w:cs="Times New Roman"/>
                <w:i/>
              </w:rPr>
            </w:pPr>
          </w:p>
        </w:tc>
        <w:tc>
          <w:tcPr>
            <w:tcW w:w="1270" w:type="dxa"/>
            <w:vMerge/>
          </w:tcPr>
          <w:p w:rsidR="006F5659" w:rsidRPr="00813A07" w:rsidRDefault="006F5659" w:rsidP="00EA269C">
            <w:pPr>
              <w:widowControl w:val="0"/>
              <w:numPr>
                <w:ilvl w:val="12"/>
                <w:numId w:val="0"/>
              </w:numPr>
              <w:spacing w:after="0" w:line="240" w:lineRule="auto"/>
              <w:jc w:val="right"/>
              <w:rPr>
                <w:rFonts w:ascii="Times New Roman" w:hAnsi="Times New Roman" w:cs="Times New Roman"/>
                <w:i/>
              </w:rPr>
            </w:pPr>
          </w:p>
        </w:tc>
        <w:tc>
          <w:tcPr>
            <w:tcW w:w="1275" w:type="dxa"/>
            <w:vAlign w:val="center"/>
          </w:tcPr>
          <w:p w:rsidR="006F5659" w:rsidRPr="00813A07" w:rsidRDefault="006F5659" w:rsidP="00EA269C">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в сумме</w:t>
            </w:r>
          </w:p>
        </w:tc>
        <w:tc>
          <w:tcPr>
            <w:tcW w:w="964" w:type="dxa"/>
            <w:vAlign w:val="center"/>
          </w:tcPr>
          <w:p w:rsidR="006F5659" w:rsidRPr="00813A07" w:rsidRDefault="006F5659" w:rsidP="00EA269C">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в %</w:t>
            </w:r>
          </w:p>
        </w:tc>
      </w:tr>
      <w:tr w:rsidR="006F5659" w:rsidRPr="00813A07" w:rsidTr="00813A07">
        <w:tc>
          <w:tcPr>
            <w:tcW w:w="1701" w:type="dxa"/>
          </w:tcPr>
          <w:p w:rsidR="006F5659" w:rsidRPr="00813A07" w:rsidRDefault="00EC5498" w:rsidP="00EA269C">
            <w:pPr>
              <w:widowControl w:val="0"/>
              <w:numPr>
                <w:ilvl w:val="12"/>
                <w:numId w:val="0"/>
              </w:numPr>
              <w:spacing w:after="0" w:line="240" w:lineRule="auto"/>
              <w:rPr>
                <w:rFonts w:ascii="Times New Roman" w:hAnsi="Times New Roman" w:cs="Times New Roman"/>
              </w:rPr>
            </w:pPr>
            <w:r w:rsidRPr="00813A07">
              <w:rPr>
                <w:rFonts w:ascii="Times New Roman" w:hAnsi="Times New Roman" w:cs="Times New Roman"/>
              </w:rPr>
              <w:t>Налоговые и неналоговые доходы, в том числе:</w:t>
            </w:r>
          </w:p>
        </w:tc>
        <w:tc>
          <w:tcPr>
            <w:tcW w:w="1382" w:type="dxa"/>
            <w:vAlign w:val="center"/>
          </w:tcPr>
          <w:p w:rsidR="006F5659" w:rsidRPr="00813A07" w:rsidRDefault="00BA518D" w:rsidP="006F5659">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460377,97</w:t>
            </w:r>
          </w:p>
        </w:tc>
        <w:tc>
          <w:tcPr>
            <w:tcW w:w="1382"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480904,13</w:t>
            </w:r>
          </w:p>
        </w:tc>
        <w:tc>
          <w:tcPr>
            <w:tcW w:w="1382"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500034,49</w:t>
            </w:r>
          </w:p>
        </w:tc>
        <w:tc>
          <w:tcPr>
            <w:tcW w:w="1270"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515684,89</w:t>
            </w:r>
          </w:p>
        </w:tc>
        <w:tc>
          <w:tcPr>
            <w:tcW w:w="1275"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20526,16</w:t>
            </w:r>
          </w:p>
        </w:tc>
        <w:tc>
          <w:tcPr>
            <w:tcW w:w="964"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4,46</w:t>
            </w:r>
          </w:p>
        </w:tc>
      </w:tr>
      <w:tr w:rsidR="00EC5498" w:rsidRPr="00813A07" w:rsidTr="00813A07">
        <w:tc>
          <w:tcPr>
            <w:tcW w:w="1701" w:type="dxa"/>
          </w:tcPr>
          <w:p w:rsidR="00EC5498" w:rsidRPr="00813A07" w:rsidRDefault="00EC5498" w:rsidP="00EA269C">
            <w:pPr>
              <w:widowControl w:val="0"/>
              <w:numPr>
                <w:ilvl w:val="12"/>
                <w:numId w:val="0"/>
              </w:numPr>
              <w:spacing w:after="0" w:line="240" w:lineRule="auto"/>
              <w:rPr>
                <w:rFonts w:ascii="Times New Roman" w:hAnsi="Times New Roman" w:cs="Times New Roman"/>
              </w:rPr>
            </w:pPr>
            <w:r w:rsidRPr="00813A07">
              <w:rPr>
                <w:rFonts w:ascii="Times New Roman" w:hAnsi="Times New Roman" w:cs="Times New Roman"/>
              </w:rPr>
              <w:t>налоговые доходы</w:t>
            </w:r>
          </w:p>
        </w:tc>
        <w:tc>
          <w:tcPr>
            <w:tcW w:w="1382" w:type="dxa"/>
            <w:vAlign w:val="center"/>
          </w:tcPr>
          <w:p w:rsidR="00EC5498" w:rsidRPr="00813A07" w:rsidRDefault="00E53785" w:rsidP="006F5659">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433650,06</w:t>
            </w:r>
          </w:p>
        </w:tc>
        <w:tc>
          <w:tcPr>
            <w:tcW w:w="1382" w:type="dxa"/>
            <w:vAlign w:val="center"/>
          </w:tcPr>
          <w:p w:rsidR="00EC5498" w:rsidRPr="00813A07" w:rsidRDefault="00E53785"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460621,51</w:t>
            </w:r>
          </w:p>
        </w:tc>
        <w:tc>
          <w:tcPr>
            <w:tcW w:w="1382" w:type="dxa"/>
            <w:vAlign w:val="center"/>
          </w:tcPr>
          <w:p w:rsidR="00EC5498" w:rsidRPr="00813A07" w:rsidRDefault="0080195B"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479184,76</w:t>
            </w:r>
          </w:p>
        </w:tc>
        <w:tc>
          <w:tcPr>
            <w:tcW w:w="1270" w:type="dxa"/>
            <w:vAlign w:val="center"/>
          </w:tcPr>
          <w:p w:rsidR="00EC5498" w:rsidRPr="00813A07" w:rsidRDefault="0080195B"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494244,67</w:t>
            </w:r>
          </w:p>
        </w:tc>
        <w:tc>
          <w:tcPr>
            <w:tcW w:w="1275" w:type="dxa"/>
            <w:vAlign w:val="center"/>
          </w:tcPr>
          <w:p w:rsidR="00EC5498" w:rsidRPr="00813A07" w:rsidRDefault="0016083C"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26971,45</w:t>
            </w:r>
          </w:p>
        </w:tc>
        <w:tc>
          <w:tcPr>
            <w:tcW w:w="964" w:type="dxa"/>
            <w:vAlign w:val="center"/>
          </w:tcPr>
          <w:p w:rsidR="00EC5498" w:rsidRPr="00813A07" w:rsidRDefault="0016083C"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6,22</w:t>
            </w:r>
          </w:p>
        </w:tc>
      </w:tr>
      <w:tr w:rsidR="00EC5498" w:rsidRPr="00813A07" w:rsidTr="00813A07">
        <w:tc>
          <w:tcPr>
            <w:tcW w:w="1701" w:type="dxa"/>
          </w:tcPr>
          <w:p w:rsidR="00EC5498" w:rsidRPr="00813A07" w:rsidRDefault="00EC5498" w:rsidP="00EA269C">
            <w:pPr>
              <w:widowControl w:val="0"/>
              <w:numPr>
                <w:ilvl w:val="12"/>
                <w:numId w:val="0"/>
              </w:numPr>
              <w:spacing w:after="0" w:line="240" w:lineRule="auto"/>
              <w:rPr>
                <w:rFonts w:ascii="Times New Roman" w:hAnsi="Times New Roman" w:cs="Times New Roman"/>
              </w:rPr>
            </w:pPr>
            <w:r w:rsidRPr="00813A07">
              <w:rPr>
                <w:rFonts w:ascii="Times New Roman" w:hAnsi="Times New Roman" w:cs="Times New Roman"/>
              </w:rPr>
              <w:t>неналоговые доходы</w:t>
            </w:r>
          </w:p>
        </w:tc>
        <w:tc>
          <w:tcPr>
            <w:tcW w:w="1382" w:type="dxa"/>
            <w:vAlign w:val="center"/>
          </w:tcPr>
          <w:p w:rsidR="00EC5498" w:rsidRPr="00813A07" w:rsidRDefault="00E53785" w:rsidP="006F5659">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26727,85</w:t>
            </w:r>
          </w:p>
        </w:tc>
        <w:tc>
          <w:tcPr>
            <w:tcW w:w="1382" w:type="dxa"/>
            <w:vAlign w:val="center"/>
          </w:tcPr>
          <w:p w:rsidR="00EC5498" w:rsidRPr="00813A07" w:rsidRDefault="003B043B"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20282,62</w:t>
            </w:r>
          </w:p>
        </w:tc>
        <w:tc>
          <w:tcPr>
            <w:tcW w:w="1382" w:type="dxa"/>
            <w:vAlign w:val="center"/>
          </w:tcPr>
          <w:p w:rsidR="00EC5498" w:rsidRPr="00813A07" w:rsidRDefault="0080195B"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20849,73</w:t>
            </w:r>
          </w:p>
        </w:tc>
        <w:tc>
          <w:tcPr>
            <w:tcW w:w="1270" w:type="dxa"/>
            <w:vAlign w:val="center"/>
          </w:tcPr>
          <w:p w:rsidR="00EC5498" w:rsidRPr="00813A07" w:rsidRDefault="0080195B"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21440,22</w:t>
            </w:r>
          </w:p>
        </w:tc>
        <w:tc>
          <w:tcPr>
            <w:tcW w:w="1275" w:type="dxa"/>
            <w:vAlign w:val="center"/>
          </w:tcPr>
          <w:p w:rsidR="00EC5498" w:rsidRPr="00813A07" w:rsidRDefault="0016083C"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-6445,23</w:t>
            </w:r>
          </w:p>
        </w:tc>
        <w:tc>
          <w:tcPr>
            <w:tcW w:w="964" w:type="dxa"/>
            <w:vAlign w:val="center"/>
          </w:tcPr>
          <w:p w:rsidR="00EC5498" w:rsidRPr="00813A07" w:rsidRDefault="0016083C"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-24,11</w:t>
            </w:r>
          </w:p>
        </w:tc>
      </w:tr>
      <w:tr w:rsidR="006F5659" w:rsidRPr="00813A07" w:rsidTr="00813A07">
        <w:tc>
          <w:tcPr>
            <w:tcW w:w="1701" w:type="dxa"/>
          </w:tcPr>
          <w:p w:rsidR="006F5659" w:rsidRPr="00813A07" w:rsidRDefault="006F5659" w:rsidP="00EA269C">
            <w:pPr>
              <w:widowControl w:val="0"/>
              <w:numPr>
                <w:ilvl w:val="12"/>
                <w:numId w:val="0"/>
              </w:numPr>
              <w:spacing w:after="0" w:line="240" w:lineRule="auto"/>
              <w:rPr>
                <w:rFonts w:ascii="Times New Roman" w:hAnsi="Times New Roman" w:cs="Times New Roman"/>
              </w:rPr>
            </w:pPr>
            <w:r w:rsidRPr="00813A07">
              <w:rPr>
                <w:rFonts w:ascii="Times New Roman" w:hAnsi="Times New Roman" w:cs="Times New Roman"/>
              </w:rPr>
              <w:t>Безвозмездные поступления</w:t>
            </w:r>
          </w:p>
        </w:tc>
        <w:tc>
          <w:tcPr>
            <w:tcW w:w="1382" w:type="dxa"/>
            <w:vAlign w:val="center"/>
          </w:tcPr>
          <w:p w:rsidR="006F5659" w:rsidRPr="00813A07" w:rsidRDefault="00BA518D" w:rsidP="006F5659">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1482082,70</w:t>
            </w:r>
          </w:p>
        </w:tc>
        <w:tc>
          <w:tcPr>
            <w:tcW w:w="1382"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1359669,89</w:t>
            </w:r>
          </w:p>
        </w:tc>
        <w:tc>
          <w:tcPr>
            <w:tcW w:w="1382"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1230839,39</w:t>
            </w:r>
          </w:p>
        </w:tc>
        <w:tc>
          <w:tcPr>
            <w:tcW w:w="1270"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1229748,59</w:t>
            </w:r>
          </w:p>
        </w:tc>
        <w:tc>
          <w:tcPr>
            <w:tcW w:w="1275"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-122412,81</w:t>
            </w:r>
          </w:p>
        </w:tc>
        <w:tc>
          <w:tcPr>
            <w:tcW w:w="964"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-8,26</w:t>
            </w:r>
          </w:p>
        </w:tc>
      </w:tr>
      <w:tr w:rsidR="006F5659" w:rsidRPr="00813A07" w:rsidTr="00813A07">
        <w:tc>
          <w:tcPr>
            <w:tcW w:w="1701" w:type="dxa"/>
          </w:tcPr>
          <w:p w:rsidR="006F5659" w:rsidRPr="00813A07" w:rsidRDefault="006F5659" w:rsidP="00EA269C">
            <w:pPr>
              <w:widowControl w:val="0"/>
              <w:numPr>
                <w:ilvl w:val="12"/>
                <w:numId w:val="0"/>
              </w:numPr>
              <w:spacing w:after="0" w:line="240" w:lineRule="auto"/>
              <w:rPr>
                <w:rFonts w:ascii="Times New Roman" w:hAnsi="Times New Roman" w:cs="Times New Roman"/>
                <w:b/>
              </w:rPr>
            </w:pPr>
            <w:r w:rsidRPr="00813A07">
              <w:rPr>
                <w:rFonts w:ascii="Times New Roman" w:hAnsi="Times New Roman" w:cs="Times New Roman"/>
                <w:b/>
              </w:rPr>
              <w:t>Всего доходов</w:t>
            </w:r>
          </w:p>
        </w:tc>
        <w:tc>
          <w:tcPr>
            <w:tcW w:w="1382" w:type="dxa"/>
            <w:vAlign w:val="center"/>
          </w:tcPr>
          <w:p w:rsidR="006F5659" w:rsidRPr="00813A07" w:rsidRDefault="00AF36BF" w:rsidP="006F5659">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1942460,67</w:t>
            </w:r>
          </w:p>
        </w:tc>
        <w:tc>
          <w:tcPr>
            <w:tcW w:w="1382"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1840574,02</w:t>
            </w:r>
          </w:p>
        </w:tc>
        <w:tc>
          <w:tcPr>
            <w:tcW w:w="1382"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1730873,88</w:t>
            </w:r>
          </w:p>
        </w:tc>
        <w:tc>
          <w:tcPr>
            <w:tcW w:w="1270"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1745433,48</w:t>
            </w:r>
          </w:p>
        </w:tc>
        <w:tc>
          <w:tcPr>
            <w:tcW w:w="1275"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-101886,65</w:t>
            </w:r>
          </w:p>
        </w:tc>
        <w:tc>
          <w:tcPr>
            <w:tcW w:w="964" w:type="dxa"/>
            <w:vAlign w:val="center"/>
          </w:tcPr>
          <w:p w:rsidR="006F5659" w:rsidRPr="00813A07" w:rsidRDefault="00F25560" w:rsidP="00EA269C">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-5,25</w:t>
            </w:r>
          </w:p>
        </w:tc>
      </w:tr>
    </w:tbl>
    <w:p w:rsidR="00EA269C" w:rsidRPr="00813A07" w:rsidRDefault="00EA269C" w:rsidP="006B55AA">
      <w:pPr>
        <w:spacing w:after="0" w:line="240" w:lineRule="auto"/>
        <w:ind w:firstLine="709"/>
        <w:jc w:val="both"/>
        <w:rPr>
          <w:rFonts w:ascii="Times New Roman" w:hAnsi="Times New Roman" w:cs="Times New Roman"/>
          <w:sz w:val="28"/>
          <w:szCs w:val="28"/>
        </w:rPr>
      </w:pPr>
    </w:p>
    <w:p w:rsidR="00450DE9" w:rsidRPr="00813A07" w:rsidRDefault="00450DE9"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Как и прежде следует отметить высокую степень зависимости бюджета</w:t>
      </w:r>
      <w:r w:rsidR="00F25560" w:rsidRPr="00813A07">
        <w:rPr>
          <w:rFonts w:ascii="Times New Roman" w:hAnsi="Times New Roman" w:cs="Times New Roman"/>
          <w:sz w:val="28"/>
          <w:szCs w:val="28"/>
        </w:rPr>
        <w:t xml:space="preserve"> Усольского района</w:t>
      </w:r>
      <w:r w:rsidRPr="00813A07">
        <w:rPr>
          <w:rFonts w:ascii="Times New Roman" w:hAnsi="Times New Roman" w:cs="Times New Roman"/>
          <w:sz w:val="28"/>
          <w:szCs w:val="28"/>
        </w:rPr>
        <w:t xml:space="preserve"> от безвозмездных поступлений. Однако в общей структуре доходов</w:t>
      </w:r>
      <w:r w:rsidR="00816178" w:rsidRPr="00813A07">
        <w:rPr>
          <w:rFonts w:ascii="Times New Roman" w:hAnsi="Times New Roman" w:cs="Times New Roman"/>
          <w:sz w:val="28"/>
          <w:szCs w:val="28"/>
        </w:rPr>
        <w:t xml:space="preserve"> </w:t>
      </w:r>
      <w:r w:rsidRPr="00813A07">
        <w:rPr>
          <w:rFonts w:ascii="Times New Roman" w:hAnsi="Times New Roman" w:cs="Times New Roman"/>
          <w:sz w:val="28"/>
          <w:szCs w:val="28"/>
        </w:rPr>
        <w:t>проекта бюджета наблюдается тенденция роста налоговых и неналоговых доходов</w:t>
      </w:r>
      <w:r w:rsidR="00816178" w:rsidRPr="00813A07">
        <w:rPr>
          <w:rFonts w:ascii="Times New Roman" w:hAnsi="Times New Roman" w:cs="Times New Roman"/>
          <w:sz w:val="28"/>
          <w:szCs w:val="28"/>
        </w:rPr>
        <w:t xml:space="preserve"> </w:t>
      </w:r>
      <w:r w:rsidR="005252BD" w:rsidRPr="00813A07">
        <w:rPr>
          <w:rFonts w:ascii="Times New Roman" w:hAnsi="Times New Roman" w:cs="Times New Roman"/>
          <w:sz w:val="28"/>
          <w:szCs w:val="28"/>
        </w:rPr>
        <w:t>к 202</w:t>
      </w:r>
      <w:r w:rsidR="00F25560" w:rsidRPr="00813A07">
        <w:rPr>
          <w:rFonts w:ascii="Times New Roman" w:hAnsi="Times New Roman" w:cs="Times New Roman"/>
          <w:sz w:val="28"/>
          <w:szCs w:val="28"/>
        </w:rPr>
        <w:t>5</w:t>
      </w:r>
      <w:r w:rsidR="005252BD" w:rsidRPr="00813A07">
        <w:rPr>
          <w:rFonts w:ascii="Times New Roman" w:hAnsi="Times New Roman" w:cs="Times New Roman"/>
          <w:sz w:val="28"/>
          <w:szCs w:val="28"/>
        </w:rPr>
        <w:t xml:space="preserve"> году </w:t>
      </w:r>
      <w:r w:rsidRPr="00813A07">
        <w:rPr>
          <w:rFonts w:ascii="Times New Roman" w:hAnsi="Times New Roman" w:cs="Times New Roman"/>
          <w:sz w:val="28"/>
          <w:szCs w:val="28"/>
        </w:rPr>
        <w:t>и снижение безвозмездных поступлений:</w:t>
      </w:r>
    </w:p>
    <w:p w:rsidR="00681B54" w:rsidRPr="00813A07" w:rsidRDefault="00381471"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в структуре фактически полученных</w:t>
      </w:r>
      <w:r w:rsidR="00450DE9" w:rsidRPr="00813A07">
        <w:rPr>
          <w:rFonts w:ascii="Times New Roman" w:hAnsi="Times New Roman" w:cs="Times New Roman"/>
          <w:sz w:val="28"/>
          <w:szCs w:val="28"/>
        </w:rPr>
        <w:t xml:space="preserve"> доходов за 20</w:t>
      </w:r>
      <w:r w:rsidR="00766FD3" w:rsidRPr="00813A07">
        <w:rPr>
          <w:rFonts w:ascii="Times New Roman" w:hAnsi="Times New Roman" w:cs="Times New Roman"/>
          <w:sz w:val="28"/>
          <w:szCs w:val="28"/>
        </w:rPr>
        <w:t>2</w:t>
      </w:r>
      <w:r w:rsidR="00F25560" w:rsidRPr="00813A07">
        <w:rPr>
          <w:rFonts w:ascii="Times New Roman" w:hAnsi="Times New Roman" w:cs="Times New Roman"/>
          <w:sz w:val="28"/>
          <w:szCs w:val="28"/>
        </w:rPr>
        <w:t>1</w:t>
      </w:r>
      <w:r w:rsidR="00450DE9" w:rsidRPr="00813A07">
        <w:rPr>
          <w:rFonts w:ascii="Times New Roman" w:hAnsi="Times New Roman" w:cs="Times New Roman"/>
          <w:sz w:val="28"/>
          <w:szCs w:val="28"/>
        </w:rPr>
        <w:t xml:space="preserve"> год </w:t>
      </w:r>
      <w:r w:rsidR="008445AD" w:rsidRPr="00813A07">
        <w:rPr>
          <w:rFonts w:ascii="Times New Roman" w:hAnsi="Times New Roman" w:cs="Times New Roman"/>
          <w:sz w:val="28"/>
          <w:szCs w:val="28"/>
        </w:rPr>
        <w:t>76,3</w:t>
      </w:r>
      <w:r w:rsidR="00450DE9" w:rsidRPr="00813A07">
        <w:rPr>
          <w:rFonts w:ascii="Times New Roman" w:hAnsi="Times New Roman" w:cs="Times New Roman"/>
          <w:sz w:val="28"/>
          <w:szCs w:val="28"/>
        </w:rPr>
        <w:t>%</w:t>
      </w:r>
      <w:r w:rsidR="00816178" w:rsidRPr="00813A07">
        <w:rPr>
          <w:rFonts w:ascii="Times New Roman" w:hAnsi="Times New Roman" w:cs="Times New Roman"/>
          <w:sz w:val="28"/>
          <w:szCs w:val="28"/>
        </w:rPr>
        <w:t xml:space="preserve"> </w:t>
      </w:r>
      <w:r w:rsidR="00450DE9" w:rsidRPr="00813A07">
        <w:rPr>
          <w:rFonts w:ascii="Times New Roman" w:hAnsi="Times New Roman" w:cs="Times New Roman"/>
          <w:sz w:val="28"/>
          <w:szCs w:val="28"/>
        </w:rPr>
        <w:t xml:space="preserve">приходится на безвозмездные поступления, </w:t>
      </w:r>
      <w:r w:rsidR="008445AD" w:rsidRPr="00813A07">
        <w:rPr>
          <w:rFonts w:ascii="Times New Roman" w:hAnsi="Times New Roman" w:cs="Times New Roman"/>
          <w:sz w:val="28"/>
          <w:szCs w:val="28"/>
        </w:rPr>
        <w:t>24,4</w:t>
      </w:r>
      <w:r w:rsidR="00450DE9" w:rsidRPr="00813A07">
        <w:rPr>
          <w:rFonts w:ascii="Times New Roman" w:hAnsi="Times New Roman" w:cs="Times New Roman"/>
          <w:sz w:val="28"/>
          <w:szCs w:val="28"/>
        </w:rPr>
        <w:t>% приходится на налоговые и</w:t>
      </w:r>
      <w:r w:rsidR="00816178" w:rsidRPr="00813A07">
        <w:rPr>
          <w:rFonts w:ascii="Times New Roman" w:hAnsi="Times New Roman" w:cs="Times New Roman"/>
          <w:sz w:val="28"/>
          <w:szCs w:val="28"/>
        </w:rPr>
        <w:t xml:space="preserve"> </w:t>
      </w:r>
      <w:r w:rsidR="00450DE9" w:rsidRPr="00813A07">
        <w:rPr>
          <w:rFonts w:ascii="Times New Roman" w:hAnsi="Times New Roman" w:cs="Times New Roman"/>
          <w:sz w:val="28"/>
          <w:szCs w:val="28"/>
        </w:rPr>
        <w:t>неналоговые доходы бюджета</w:t>
      </w:r>
      <w:r w:rsidRPr="00813A07">
        <w:rPr>
          <w:rFonts w:ascii="Times New Roman" w:hAnsi="Times New Roman" w:cs="Times New Roman"/>
          <w:sz w:val="28"/>
          <w:szCs w:val="28"/>
        </w:rPr>
        <w:t xml:space="preserve"> Усольского района</w:t>
      </w:r>
      <w:r w:rsidR="00450DE9" w:rsidRPr="00813A07">
        <w:rPr>
          <w:rFonts w:ascii="Times New Roman" w:hAnsi="Times New Roman" w:cs="Times New Roman"/>
          <w:sz w:val="28"/>
          <w:szCs w:val="28"/>
        </w:rPr>
        <w:t>;</w:t>
      </w:r>
    </w:p>
    <w:p w:rsidR="00681B54" w:rsidRPr="00813A07" w:rsidRDefault="00450DE9"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по оценке</w:t>
      </w:r>
      <w:r w:rsidR="00766FD3" w:rsidRPr="00813A07">
        <w:rPr>
          <w:rFonts w:ascii="Times New Roman" w:hAnsi="Times New Roman" w:cs="Times New Roman"/>
          <w:sz w:val="28"/>
          <w:szCs w:val="28"/>
        </w:rPr>
        <w:t xml:space="preserve"> исполнения</w:t>
      </w:r>
      <w:r w:rsidRPr="00813A07">
        <w:rPr>
          <w:rFonts w:ascii="Times New Roman" w:hAnsi="Times New Roman" w:cs="Times New Roman"/>
          <w:sz w:val="28"/>
          <w:szCs w:val="28"/>
        </w:rPr>
        <w:t xml:space="preserve"> доходов за 20</w:t>
      </w:r>
      <w:r w:rsidR="00681B54" w:rsidRPr="00813A07">
        <w:rPr>
          <w:rFonts w:ascii="Times New Roman" w:hAnsi="Times New Roman" w:cs="Times New Roman"/>
          <w:sz w:val="28"/>
          <w:szCs w:val="28"/>
        </w:rPr>
        <w:t>2</w:t>
      </w:r>
      <w:r w:rsidR="008445AD"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w:t>
      </w:r>
      <w:r w:rsidR="008445AD" w:rsidRPr="00813A07">
        <w:rPr>
          <w:rFonts w:ascii="Times New Roman" w:hAnsi="Times New Roman" w:cs="Times New Roman"/>
          <w:sz w:val="28"/>
          <w:szCs w:val="28"/>
        </w:rPr>
        <w:t>23,7</w:t>
      </w:r>
      <w:r w:rsidRPr="00813A07">
        <w:rPr>
          <w:rFonts w:ascii="Times New Roman" w:hAnsi="Times New Roman" w:cs="Times New Roman"/>
          <w:sz w:val="28"/>
          <w:szCs w:val="28"/>
        </w:rPr>
        <w:t>% составляют налоговые и неналоговые</w:t>
      </w:r>
      <w:r w:rsidR="00816178"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доходы бюджета, </w:t>
      </w:r>
      <w:r w:rsidR="008445AD" w:rsidRPr="00813A07">
        <w:rPr>
          <w:rFonts w:ascii="Times New Roman" w:hAnsi="Times New Roman" w:cs="Times New Roman"/>
          <w:sz w:val="28"/>
          <w:szCs w:val="28"/>
        </w:rPr>
        <w:t>76,3</w:t>
      </w:r>
      <w:r w:rsidRPr="00813A07">
        <w:rPr>
          <w:rFonts w:ascii="Times New Roman" w:hAnsi="Times New Roman" w:cs="Times New Roman"/>
          <w:sz w:val="28"/>
          <w:szCs w:val="28"/>
        </w:rPr>
        <w:t>% безвозмездные поступления;</w:t>
      </w:r>
    </w:p>
    <w:p w:rsidR="00681B54" w:rsidRPr="00813A07" w:rsidRDefault="00450DE9"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в планируемых доходах 202</w:t>
      </w:r>
      <w:r w:rsidR="008445AD"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 </w:t>
      </w:r>
      <w:r w:rsidR="008445AD" w:rsidRPr="00813A07">
        <w:rPr>
          <w:rFonts w:ascii="Times New Roman" w:hAnsi="Times New Roman" w:cs="Times New Roman"/>
          <w:sz w:val="28"/>
          <w:szCs w:val="28"/>
        </w:rPr>
        <w:t>26,1</w:t>
      </w:r>
      <w:r w:rsidRPr="00813A07">
        <w:rPr>
          <w:rFonts w:ascii="Times New Roman" w:hAnsi="Times New Roman" w:cs="Times New Roman"/>
          <w:sz w:val="28"/>
          <w:szCs w:val="28"/>
        </w:rPr>
        <w:t>% составляют налоговые и</w:t>
      </w:r>
      <w:r w:rsidR="00816178"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неналоговые доходы бюджета, </w:t>
      </w:r>
      <w:r w:rsidR="008445AD" w:rsidRPr="00813A07">
        <w:rPr>
          <w:rFonts w:ascii="Times New Roman" w:hAnsi="Times New Roman" w:cs="Times New Roman"/>
          <w:sz w:val="28"/>
          <w:szCs w:val="28"/>
        </w:rPr>
        <w:t>73,9</w:t>
      </w:r>
      <w:r w:rsidRPr="00813A07">
        <w:rPr>
          <w:rFonts w:ascii="Times New Roman" w:hAnsi="Times New Roman" w:cs="Times New Roman"/>
          <w:sz w:val="28"/>
          <w:szCs w:val="28"/>
        </w:rPr>
        <w:t>% безвозмездные поступления;</w:t>
      </w:r>
    </w:p>
    <w:p w:rsidR="00681B54" w:rsidRPr="00813A07" w:rsidRDefault="00450DE9"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в планируемых доходах 202</w:t>
      </w:r>
      <w:r w:rsidR="008445AD"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года </w:t>
      </w:r>
      <w:r w:rsidR="00766FD3" w:rsidRPr="00813A07">
        <w:rPr>
          <w:rFonts w:ascii="Times New Roman" w:hAnsi="Times New Roman" w:cs="Times New Roman"/>
          <w:sz w:val="28"/>
          <w:szCs w:val="28"/>
        </w:rPr>
        <w:t>28,9</w:t>
      </w:r>
      <w:r w:rsidRPr="00813A07">
        <w:rPr>
          <w:rFonts w:ascii="Times New Roman" w:hAnsi="Times New Roman" w:cs="Times New Roman"/>
          <w:sz w:val="28"/>
          <w:szCs w:val="28"/>
        </w:rPr>
        <w:t>% составляют налоговые и</w:t>
      </w:r>
      <w:r w:rsidR="00816178"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неналоговые доходы бюджета, </w:t>
      </w:r>
      <w:r w:rsidR="00766FD3" w:rsidRPr="00813A07">
        <w:rPr>
          <w:rFonts w:ascii="Times New Roman" w:hAnsi="Times New Roman" w:cs="Times New Roman"/>
          <w:sz w:val="28"/>
          <w:szCs w:val="28"/>
        </w:rPr>
        <w:t>71</w:t>
      </w:r>
      <w:r w:rsidR="008445AD" w:rsidRPr="00813A07">
        <w:rPr>
          <w:rFonts w:ascii="Times New Roman" w:hAnsi="Times New Roman" w:cs="Times New Roman"/>
          <w:sz w:val="28"/>
          <w:szCs w:val="28"/>
        </w:rPr>
        <w:t>,1</w:t>
      </w:r>
      <w:r w:rsidRPr="00813A07">
        <w:rPr>
          <w:rFonts w:ascii="Times New Roman" w:hAnsi="Times New Roman" w:cs="Times New Roman"/>
          <w:sz w:val="28"/>
          <w:szCs w:val="28"/>
        </w:rPr>
        <w:t>% безвозмездные поступления;</w:t>
      </w:r>
    </w:p>
    <w:p w:rsidR="00450DE9" w:rsidRPr="00813A07" w:rsidRDefault="00450DE9"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в планируемых доходах </w:t>
      </w:r>
      <w:r w:rsidR="00681B54" w:rsidRPr="00813A07">
        <w:rPr>
          <w:rFonts w:ascii="Times New Roman" w:hAnsi="Times New Roman" w:cs="Times New Roman"/>
          <w:sz w:val="28"/>
          <w:szCs w:val="28"/>
        </w:rPr>
        <w:t>202</w:t>
      </w:r>
      <w:r w:rsidR="008445AD"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года </w:t>
      </w:r>
      <w:r w:rsidR="008445AD" w:rsidRPr="00813A07">
        <w:rPr>
          <w:rFonts w:ascii="Times New Roman" w:hAnsi="Times New Roman" w:cs="Times New Roman"/>
          <w:sz w:val="28"/>
          <w:szCs w:val="28"/>
        </w:rPr>
        <w:t>29,5</w:t>
      </w:r>
      <w:r w:rsidRPr="00813A07">
        <w:rPr>
          <w:rFonts w:ascii="Times New Roman" w:hAnsi="Times New Roman" w:cs="Times New Roman"/>
          <w:sz w:val="28"/>
          <w:szCs w:val="28"/>
        </w:rPr>
        <w:t>% составляют налоговые и</w:t>
      </w:r>
      <w:r w:rsidR="00816178"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неналоговые доходы бюджета, </w:t>
      </w:r>
      <w:r w:rsidR="008445AD" w:rsidRPr="00813A07">
        <w:rPr>
          <w:rFonts w:ascii="Times New Roman" w:hAnsi="Times New Roman" w:cs="Times New Roman"/>
          <w:sz w:val="28"/>
          <w:szCs w:val="28"/>
        </w:rPr>
        <w:t>70,4</w:t>
      </w:r>
      <w:r w:rsidRPr="00813A07">
        <w:rPr>
          <w:rFonts w:ascii="Times New Roman" w:hAnsi="Times New Roman" w:cs="Times New Roman"/>
          <w:sz w:val="28"/>
          <w:szCs w:val="28"/>
        </w:rPr>
        <w:t>% безвозмездные поступления.</w:t>
      </w:r>
    </w:p>
    <w:p w:rsidR="00450DE9" w:rsidRPr="00813A07" w:rsidRDefault="00450DE9"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Доходная часть бюджета на 202</w:t>
      </w:r>
      <w:r w:rsidR="008445AD"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запланирована в объеме</w:t>
      </w:r>
      <w:r w:rsidR="00816178" w:rsidRPr="00813A07">
        <w:rPr>
          <w:rFonts w:ascii="Times New Roman" w:hAnsi="Times New Roman" w:cs="Times New Roman"/>
          <w:sz w:val="28"/>
          <w:szCs w:val="28"/>
        </w:rPr>
        <w:t xml:space="preserve"> </w:t>
      </w:r>
      <w:r w:rsidR="00D33C21" w:rsidRPr="00813A07">
        <w:rPr>
          <w:rFonts w:ascii="Times New Roman" w:hAnsi="Times New Roman" w:cs="Times New Roman"/>
          <w:sz w:val="28"/>
          <w:szCs w:val="28"/>
        </w:rPr>
        <w:t>1 840 574,02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По сравнению </w:t>
      </w:r>
      <w:r w:rsidR="00170013" w:rsidRPr="00813A07">
        <w:rPr>
          <w:rFonts w:ascii="Times New Roman" w:hAnsi="Times New Roman" w:cs="Times New Roman"/>
          <w:sz w:val="28"/>
          <w:szCs w:val="28"/>
        </w:rPr>
        <w:t xml:space="preserve">с </w:t>
      </w:r>
      <w:r w:rsidRPr="00813A07">
        <w:rPr>
          <w:rFonts w:ascii="Times New Roman" w:hAnsi="Times New Roman" w:cs="Times New Roman"/>
          <w:sz w:val="28"/>
          <w:szCs w:val="28"/>
        </w:rPr>
        <w:t>ожидаемой оценкой исполнения</w:t>
      </w:r>
      <w:r w:rsidR="00816178" w:rsidRPr="00813A07">
        <w:rPr>
          <w:rFonts w:ascii="Times New Roman" w:hAnsi="Times New Roman" w:cs="Times New Roman"/>
          <w:sz w:val="28"/>
          <w:szCs w:val="28"/>
        </w:rPr>
        <w:t xml:space="preserve"> </w:t>
      </w:r>
      <w:r w:rsidRPr="00813A07">
        <w:rPr>
          <w:rFonts w:ascii="Times New Roman" w:hAnsi="Times New Roman" w:cs="Times New Roman"/>
          <w:sz w:val="28"/>
          <w:szCs w:val="28"/>
        </w:rPr>
        <w:t>бюджета по доходам за 20</w:t>
      </w:r>
      <w:r w:rsidR="00E8429D" w:rsidRPr="00813A07">
        <w:rPr>
          <w:rFonts w:ascii="Times New Roman" w:hAnsi="Times New Roman" w:cs="Times New Roman"/>
          <w:sz w:val="28"/>
          <w:szCs w:val="28"/>
        </w:rPr>
        <w:t>2</w:t>
      </w:r>
      <w:r w:rsidR="00D33C21"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предполагается снижение поступления</w:t>
      </w:r>
      <w:r w:rsidR="00816178"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доходов на </w:t>
      </w:r>
      <w:r w:rsidR="00D33C21" w:rsidRPr="00813A07">
        <w:rPr>
          <w:rFonts w:ascii="Times New Roman" w:hAnsi="Times New Roman" w:cs="Times New Roman"/>
          <w:sz w:val="28"/>
          <w:szCs w:val="28"/>
        </w:rPr>
        <w:t>101 886,65</w:t>
      </w:r>
      <w:r w:rsidR="00E8429D"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D33C21" w:rsidRPr="00813A07">
        <w:rPr>
          <w:rFonts w:ascii="Times New Roman" w:hAnsi="Times New Roman" w:cs="Times New Roman"/>
          <w:sz w:val="28"/>
          <w:szCs w:val="28"/>
        </w:rPr>
        <w:t>5,25</w:t>
      </w:r>
      <w:r w:rsidRPr="00813A07">
        <w:rPr>
          <w:rFonts w:ascii="Times New Roman" w:hAnsi="Times New Roman" w:cs="Times New Roman"/>
          <w:sz w:val="28"/>
          <w:szCs w:val="28"/>
        </w:rPr>
        <w:t>%.</w:t>
      </w:r>
      <w:r w:rsidR="00D73A71" w:rsidRPr="00813A07">
        <w:rPr>
          <w:rFonts w:ascii="Times New Roman" w:hAnsi="Times New Roman" w:cs="Times New Roman"/>
          <w:sz w:val="28"/>
          <w:szCs w:val="28"/>
        </w:rPr>
        <w:t xml:space="preserve"> </w:t>
      </w:r>
    </w:p>
    <w:p w:rsidR="00681792" w:rsidRPr="00813A07" w:rsidRDefault="00450DE9"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202</w:t>
      </w:r>
      <w:r w:rsidR="00C57B65"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 доходы бюджета запланированы в объеме </w:t>
      </w:r>
      <w:r w:rsidR="00C57B65" w:rsidRPr="00813A07">
        <w:rPr>
          <w:rFonts w:ascii="Times New Roman" w:hAnsi="Times New Roman" w:cs="Times New Roman"/>
          <w:sz w:val="28"/>
          <w:szCs w:val="28"/>
        </w:rPr>
        <w:t>1 730 873,88</w:t>
      </w:r>
      <w:r w:rsidR="00472CF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что ниже ожидаемой оценки исполнения за 20</w:t>
      </w:r>
      <w:r w:rsidR="00187D46" w:rsidRPr="00813A07">
        <w:rPr>
          <w:rFonts w:ascii="Times New Roman" w:hAnsi="Times New Roman" w:cs="Times New Roman"/>
          <w:sz w:val="28"/>
          <w:szCs w:val="28"/>
        </w:rPr>
        <w:t>2</w:t>
      </w:r>
      <w:r w:rsidR="00C57B65"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на </w:t>
      </w:r>
      <w:r w:rsidR="006B032A" w:rsidRPr="00813A07">
        <w:rPr>
          <w:rFonts w:ascii="Times New Roman" w:hAnsi="Times New Roman" w:cs="Times New Roman"/>
          <w:sz w:val="28"/>
          <w:szCs w:val="28"/>
        </w:rPr>
        <w:t>211 587,12</w:t>
      </w:r>
      <w:r w:rsidR="00816178"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6B032A" w:rsidRPr="00813A07">
        <w:rPr>
          <w:rFonts w:ascii="Times New Roman" w:hAnsi="Times New Roman" w:cs="Times New Roman"/>
          <w:sz w:val="28"/>
          <w:szCs w:val="28"/>
        </w:rPr>
        <w:t>10,9</w:t>
      </w:r>
      <w:r w:rsidR="00472CF5" w:rsidRPr="00813A07">
        <w:rPr>
          <w:rFonts w:ascii="Times New Roman" w:hAnsi="Times New Roman" w:cs="Times New Roman"/>
          <w:sz w:val="28"/>
          <w:szCs w:val="28"/>
        </w:rPr>
        <w:t xml:space="preserve">% и </w:t>
      </w:r>
      <w:r w:rsidRPr="00813A07">
        <w:rPr>
          <w:rFonts w:ascii="Times New Roman" w:hAnsi="Times New Roman" w:cs="Times New Roman"/>
          <w:sz w:val="28"/>
          <w:szCs w:val="28"/>
        </w:rPr>
        <w:t xml:space="preserve">на </w:t>
      </w:r>
      <w:r w:rsidR="006B032A" w:rsidRPr="00813A07">
        <w:rPr>
          <w:rFonts w:ascii="Times New Roman" w:hAnsi="Times New Roman" w:cs="Times New Roman"/>
          <w:sz w:val="28"/>
          <w:szCs w:val="28"/>
        </w:rPr>
        <w:t>109 700,14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187D46" w:rsidRPr="00813A07">
        <w:rPr>
          <w:rFonts w:ascii="Times New Roman" w:hAnsi="Times New Roman" w:cs="Times New Roman"/>
          <w:sz w:val="28"/>
          <w:szCs w:val="28"/>
        </w:rPr>
        <w:t xml:space="preserve"> или </w:t>
      </w:r>
      <w:r w:rsidR="006B032A" w:rsidRPr="00813A07">
        <w:rPr>
          <w:rFonts w:ascii="Times New Roman" w:hAnsi="Times New Roman" w:cs="Times New Roman"/>
          <w:sz w:val="28"/>
          <w:szCs w:val="28"/>
        </w:rPr>
        <w:t>5,97</w:t>
      </w:r>
      <w:r w:rsidRPr="00813A07">
        <w:rPr>
          <w:rFonts w:ascii="Times New Roman" w:hAnsi="Times New Roman" w:cs="Times New Roman"/>
          <w:sz w:val="28"/>
          <w:szCs w:val="28"/>
        </w:rPr>
        <w:t xml:space="preserve">% </w:t>
      </w:r>
      <w:r w:rsidR="006B032A" w:rsidRPr="00813A07">
        <w:rPr>
          <w:rFonts w:ascii="Times New Roman" w:hAnsi="Times New Roman" w:cs="Times New Roman"/>
          <w:sz w:val="28"/>
          <w:szCs w:val="28"/>
        </w:rPr>
        <w:t>ниже</w:t>
      </w:r>
      <w:r w:rsidRPr="00813A07">
        <w:rPr>
          <w:rFonts w:ascii="Times New Roman" w:hAnsi="Times New Roman" w:cs="Times New Roman"/>
          <w:sz w:val="28"/>
          <w:szCs w:val="28"/>
        </w:rPr>
        <w:t xml:space="preserve"> прогнозируемых</w:t>
      </w:r>
      <w:r w:rsidR="00816178" w:rsidRPr="00813A07">
        <w:rPr>
          <w:rFonts w:ascii="Times New Roman" w:hAnsi="Times New Roman" w:cs="Times New Roman"/>
          <w:sz w:val="28"/>
          <w:szCs w:val="28"/>
        </w:rPr>
        <w:t xml:space="preserve"> </w:t>
      </w:r>
      <w:r w:rsidR="00187D46" w:rsidRPr="00813A07">
        <w:rPr>
          <w:rFonts w:ascii="Times New Roman" w:hAnsi="Times New Roman" w:cs="Times New Roman"/>
          <w:sz w:val="28"/>
          <w:szCs w:val="28"/>
        </w:rPr>
        <w:t xml:space="preserve">поступлений </w:t>
      </w:r>
      <w:r w:rsidRPr="00813A07">
        <w:rPr>
          <w:rFonts w:ascii="Times New Roman" w:hAnsi="Times New Roman" w:cs="Times New Roman"/>
          <w:sz w:val="28"/>
          <w:szCs w:val="28"/>
        </w:rPr>
        <w:t>202</w:t>
      </w:r>
      <w:r w:rsidR="00C57B65"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w:t>
      </w:r>
      <w:r w:rsidR="00187D46" w:rsidRPr="00813A07">
        <w:rPr>
          <w:rFonts w:ascii="Times New Roman" w:hAnsi="Times New Roman" w:cs="Times New Roman"/>
          <w:sz w:val="28"/>
          <w:szCs w:val="28"/>
        </w:rPr>
        <w:t>а</w:t>
      </w:r>
      <w:r w:rsidRPr="00813A07">
        <w:rPr>
          <w:rFonts w:ascii="Times New Roman" w:hAnsi="Times New Roman" w:cs="Times New Roman"/>
          <w:sz w:val="28"/>
          <w:szCs w:val="28"/>
        </w:rPr>
        <w:t>.</w:t>
      </w:r>
      <w:r w:rsidR="00E53785" w:rsidRPr="00813A07">
        <w:rPr>
          <w:rFonts w:ascii="Times New Roman" w:hAnsi="Times New Roman" w:cs="Times New Roman"/>
          <w:sz w:val="28"/>
          <w:szCs w:val="28"/>
        </w:rPr>
        <w:t xml:space="preserve"> </w:t>
      </w:r>
    </w:p>
    <w:p w:rsidR="00681792" w:rsidRPr="00813A07" w:rsidRDefault="00450DE9"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202</w:t>
      </w:r>
      <w:r w:rsidR="00E53785"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 доходы бюджета запланированы в объеме </w:t>
      </w:r>
      <w:r w:rsidR="00681792" w:rsidRPr="00813A07">
        <w:rPr>
          <w:rFonts w:ascii="Times New Roman" w:hAnsi="Times New Roman" w:cs="Times New Roman"/>
          <w:sz w:val="28"/>
          <w:szCs w:val="28"/>
        </w:rPr>
        <w:t>1 745 433,48</w:t>
      </w:r>
      <w:r w:rsidR="00816178"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что ниже ожидаемой оценки исполнения за 20</w:t>
      </w:r>
      <w:r w:rsidR="00B41EB1" w:rsidRPr="00813A07">
        <w:rPr>
          <w:rFonts w:ascii="Times New Roman" w:hAnsi="Times New Roman" w:cs="Times New Roman"/>
          <w:sz w:val="28"/>
          <w:szCs w:val="28"/>
        </w:rPr>
        <w:t>2</w:t>
      </w:r>
      <w:r w:rsidR="00681792"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на </w:t>
      </w:r>
      <w:r w:rsidR="00681792" w:rsidRPr="00813A07">
        <w:rPr>
          <w:rFonts w:ascii="Times New Roman" w:hAnsi="Times New Roman" w:cs="Times New Roman"/>
          <w:sz w:val="28"/>
          <w:szCs w:val="28"/>
        </w:rPr>
        <w:t>197 027,52</w:t>
      </w:r>
      <w:r w:rsidR="00816178"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на </w:t>
      </w:r>
      <w:r w:rsidR="00681792" w:rsidRPr="00813A07">
        <w:rPr>
          <w:rFonts w:ascii="Times New Roman" w:hAnsi="Times New Roman" w:cs="Times New Roman"/>
          <w:sz w:val="28"/>
          <w:szCs w:val="28"/>
        </w:rPr>
        <w:t>10,15</w:t>
      </w:r>
      <w:r w:rsidR="00F21E1A" w:rsidRPr="00813A07">
        <w:rPr>
          <w:rFonts w:ascii="Times New Roman" w:hAnsi="Times New Roman" w:cs="Times New Roman"/>
          <w:sz w:val="28"/>
          <w:szCs w:val="28"/>
        </w:rPr>
        <w:t>%</w:t>
      </w:r>
      <w:r w:rsidR="00F83D4F" w:rsidRPr="00813A07">
        <w:rPr>
          <w:rFonts w:ascii="Times New Roman" w:hAnsi="Times New Roman" w:cs="Times New Roman"/>
          <w:sz w:val="28"/>
          <w:szCs w:val="28"/>
        </w:rPr>
        <w:t xml:space="preserve"> и</w:t>
      </w:r>
      <w:r w:rsidRPr="00813A07">
        <w:rPr>
          <w:rFonts w:ascii="Times New Roman" w:hAnsi="Times New Roman" w:cs="Times New Roman"/>
          <w:sz w:val="28"/>
          <w:szCs w:val="28"/>
        </w:rPr>
        <w:t xml:space="preserve"> </w:t>
      </w:r>
      <w:r w:rsidR="00681792"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на </w:t>
      </w:r>
      <w:r w:rsidR="00681792" w:rsidRPr="00813A07">
        <w:rPr>
          <w:rFonts w:ascii="Times New Roman" w:hAnsi="Times New Roman" w:cs="Times New Roman"/>
          <w:sz w:val="28"/>
          <w:szCs w:val="28"/>
        </w:rPr>
        <w:t xml:space="preserve">14 559,60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1668E7" w:rsidRPr="00813A07">
        <w:rPr>
          <w:rFonts w:ascii="Times New Roman" w:hAnsi="Times New Roman" w:cs="Times New Roman"/>
          <w:sz w:val="28"/>
          <w:szCs w:val="28"/>
        </w:rPr>
        <w:t>0,84</w:t>
      </w:r>
      <w:r w:rsidRPr="00813A07">
        <w:rPr>
          <w:rFonts w:ascii="Times New Roman" w:hAnsi="Times New Roman" w:cs="Times New Roman"/>
          <w:sz w:val="28"/>
          <w:szCs w:val="28"/>
        </w:rPr>
        <w:t>% прогнозных</w:t>
      </w:r>
      <w:r w:rsidR="00816178" w:rsidRPr="00813A07">
        <w:rPr>
          <w:rFonts w:ascii="Times New Roman" w:hAnsi="Times New Roman" w:cs="Times New Roman"/>
          <w:sz w:val="28"/>
          <w:szCs w:val="28"/>
        </w:rPr>
        <w:t xml:space="preserve"> </w:t>
      </w:r>
      <w:r w:rsidRPr="00813A07">
        <w:rPr>
          <w:rFonts w:ascii="Times New Roman" w:hAnsi="Times New Roman" w:cs="Times New Roman"/>
          <w:sz w:val="28"/>
          <w:szCs w:val="28"/>
        </w:rPr>
        <w:t>поступлений 202</w:t>
      </w:r>
      <w:r w:rsidR="001668E7" w:rsidRPr="00813A07">
        <w:rPr>
          <w:rFonts w:ascii="Times New Roman" w:hAnsi="Times New Roman" w:cs="Times New Roman"/>
          <w:sz w:val="28"/>
          <w:szCs w:val="28"/>
        </w:rPr>
        <w:t>4</w:t>
      </w:r>
      <w:r w:rsidR="00681792" w:rsidRPr="00813A07">
        <w:rPr>
          <w:rFonts w:ascii="Times New Roman" w:hAnsi="Times New Roman" w:cs="Times New Roman"/>
          <w:sz w:val="28"/>
          <w:szCs w:val="28"/>
        </w:rPr>
        <w:t xml:space="preserve"> </w:t>
      </w:r>
      <w:r w:rsidRPr="00813A07">
        <w:rPr>
          <w:rFonts w:ascii="Times New Roman" w:hAnsi="Times New Roman" w:cs="Times New Roman"/>
          <w:sz w:val="28"/>
          <w:szCs w:val="28"/>
        </w:rPr>
        <w:t>год</w:t>
      </w:r>
      <w:r w:rsidR="00F83D4F" w:rsidRPr="00813A07">
        <w:rPr>
          <w:rFonts w:ascii="Times New Roman" w:hAnsi="Times New Roman" w:cs="Times New Roman"/>
          <w:sz w:val="28"/>
          <w:szCs w:val="28"/>
        </w:rPr>
        <w:t>а</w:t>
      </w:r>
      <w:r w:rsidRPr="00813A07">
        <w:rPr>
          <w:rFonts w:ascii="Times New Roman" w:hAnsi="Times New Roman" w:cs="Times New Roman"/>
          <w:sz w:val="28"/>
          <w:szCs w:val="28"/>
        </w:rPr>
        <w:t>.</w:t>
      </w:r>
      <w:r w:rsidR="00E53785" w:rsidRPr="00813A07">
        <w:rPr>
          <w:rFonts w:ascii="Times New Roman" w:hAnsi="Times New Roman" w:cs="Times New Roman"/>
          <w:sz w:val="28"/>
          <w:szCs w:val="28"/>
        </w:rPr>
        <w:t xml:space="preserve"> </w:t>
      </w:r>
    </w:p>
    <w:p w:rsidR="00816178" w:rsidRPr="00813A07" w:rsidRDefault="00816178"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Пунктом 1 ст</w:t>
      </w:r>
      <w:r w:rsidR="006851B4" w:rsidRPr="00813A07">
        <w:rPr>
          <w:rFonts w:ascii="Times New Roman" w:hAnsi="Times New Roman" w:cs="Times New Roman"/>
          <w:sz w:val="28"/>
          <w:szCs w:val="28"/>
        </w:rPr>
        <w:t>.</w:t>
      </w:r>
      <w:r w:rsidRPr="00813A07">
        <w:rPr>
          <w:rFonts w:ascii="Times New Roman" w:hAnsi="Times New Roman" w:cs="Times New Roman"/>
          <w:sz w:val="28"/>
          <w:szCs w:val="28"/>
        </w:rPr>
        <w:t>47.1 БК РФ установлена обязанность ведения реестров источников доходов бюджетов бюджетной системы Российской Федерации финансовыми органами муниципальных образований. В силу п</w:t>
      </w:r>
      <w:r w:rsidR="002E4BC5" w:rsidRPr="00813A07">
        <w:rPr>
          <w:rFonts w:ascii="Times New Roman" w:hAnsi="Times New Roman" w:cs="Times New Roman"/>
          <w:sz w:val="28"/>
          <w:szCs w:val="28"/>
        </w:rPr>
        <w:t>.</w:t>
      </w:r>
      <w:r w:rsidRPr="00813A07">
        <w:rPr>
          <w:rFonts w:ascii="Times New Roman" w:hAnsi="Times New Roman" w:cs="Times New Roman"/>
          <w:sz w:val="28"/>
          <w:szCs w:val="28"/>
        </w:rPr>
        <w:t>3 ст</w:t>
      </w:r>
      <w:r w:rsidR="002E4BC5" w:rsidRPr="00813A07">
        <w:rPr>
          <w:rFonts w:ascii="Times New Roman" w:hAnsi="Times New Roman" w:cs="Times New Roman"/>
          <w:sz w:val="28"/>
          <w:szCs w:val="28"/>
        </w:rPr>
        <w:t>.</w:t>
      </w:r>
      <w:r w:rsidRPr="00813A07">
        <w:rPr>
          <w:rFonts w:ascii="Times New Roman" w:hAnsi="Times New Roman" w:cs="Times New Roman"/>
          <w:sz w:val="28"/>
          <w:szCs w:val="28"/>
        </w:rPr>
        <w:t xml:space="preserve">47.1 БК </w:t>
      </w:r>
      <w:r w:rsidRPr="00813A07">
        <w:rPr>
          <w:rFonts w:ascii="Times New Roman" w:hAnsi="Times New Roman" w:cs="Times New Roman"/>
          <w:sz w:val="28"/>
          <w:szCs w:val="28"/>
        </w:rPr>
        <w:lastRenderedPageBreak/>
        <w:t xml:space="preserve">РФ под реестром источников доходов бюджета понимается свод информации о доходах бюджета по источникам доходов бюджетов бюджетной системы Российской </w:t>
      </w:r>
      <w:r w:rsidR="006851B4" w:rsidRPr="00813A07">
        <w:rPr>
          <w:rFonts w:ascii="Times New Roman" w:hAnsi="Times New Roman" w:cs="Times New Roman"/>
          <w:sz w:val="28"/>
          <w:szCs w:val="28"/>
        </w:rPr>
        <w:t>Ф</w:t>
      </w:r>
      <w:r w:rsidRPr="00813A07">
        <w:rPr>
          <w:rFonts w:ascii="Times New Roman" w:hAnsi="Times New Roman" w:cs="Times New Roman"/>
          <w:sz w:val="28"/>
          <w:szCs w:val="28"/>
        </w:rPr>
        <w:t>едерации, формируемой в процессе составления, утверждения и исполнения бюджета, на основании перечня источников доходов Российской Федерации.</w:t>
      </w:r>
    </w:p>
    <w:p w:rsidR="00816178" w:rsidRPr="00813A07" w:rsidRDefault="00816178"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Общие требования к составу информации, порядку формирования и ведения реестра доходов, в том числе местных бюджетов, утверждены постановлением Правительства РФ от 31.08.2016</w:t>
      </w:r>
      <w:r w:rsidR="00507F83" w:rsidRPr="00813A07">
        <w:rPr>
          <w:rFonts w:ascii="Times New Roman" w:hAnsi="Times New Roman" w:cs="Times New Roman"/>
          <w:sz w:val="28"/>
          <w:szCs w:val="28"/>
        </w:rPr>
        <w:t xml:space="preserve"> </w:t>
      </w:r>
      <w:r w:rsidRPr="00813A07">
        <w:rPr>
          <w:rFonts w:ascii="Times New Roman" w:hAnsi="Times New Roman" w:cs="Times New Roman"/>
          <w:sz w:val="28"/>
          <w:szCs w:val="28"/>
        </w:rPr>
        <w:t>г</w:t>
      </w:r>
      <w:r w:rsidR="00507F83" w:rsidRPr="00813A07">
        <w:rPr>
          <w:rFonts w:ascii="Times New Roman" w:hAnsi="Times New Roman" w:cs="Times New Roman"/>
          <w:sz w:val="28"/>
          <w:szCs w:val="28"/>
        </w:rPr>
        <w:t>ода</w:t>
      </w:r>
      <w:r w:rsidRPr="00813A07">
        <w:rPr>
          <w:rFonts w:ascii="Times New Roman" w:hAnsi="Times New Roman" w:cs="Times New Roman"/>
          <w:sz w:val="28"/>
          <w:szCs w:val="28"/>
        </w:rPr>
        <w:t xml:space="preserve"> №868 «О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p w:rsidR="00816178" w:rsidRPr="00813A07" w:rsidRDefault="00816178"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Согласно ст</w:t>
      </w:r>
      <w:r w:rsidR="000B682D" w:rsidRPr="00813A07">
        <w:rPr>
          <w:rFonts w:ascii="Times New Roman" w:hAnsi="Times New Roman" w:cs="Times New Roman"/>
          <w:sz w:val="28"/>
          <w:szCs w:val="28"/>
        </w:rPr>
        <w:t>.</w:t>
      </w:r>
      <w:r w:rsidRPr="00813A07">
        <w:rPr>
          <w:rFonts w:ascii="Times New Roman" w:hAnsi="Times New Roman" w:cs="Times New Roman"/>
          <w:sz w:val="28"/>
          <w:szCs w:val="28"/>
        </w:rPr>
        <w:t xml:space="preserve">8 Положения о бюджетном процессе </w:t>
      </w:r>
      <w:r w:rsidR="000B682D" w:rsidRPr="00813A07">
        <w:rPr>
          <w:rFonts w:ascii="Times New Roman" w:hAnsi="Times New Roman" w:cs="Times New Roman"/>
          <w:sz w:val="28"/>
          <w:szCs w:val="28"/>
        </w:rPr>
        <w:t xml:space="preserve">в Усольском </w:t>
      </w:r>
      <w:r w:rsidR="009C1DED" w:rsidRPr="00813A07">
        <w:rPr>
          <w:rFonts w:ascii="Times New Roman" w:hAnsi="Times New Roman" w:cs="Times New Roman"/>
          <w:sz w:val="28"/>
          <w:szCs w:val="28"/>
        </w:rPr>
        <w:t xml:space="preserve">районе финансовый орган </w:t>
      </w:r>
      <w:r w:rsidRPr="00813A07">
        <w:rPr>
          <w:rFonts w:ascii="Times New Roman" w:hAnsi="Times New Roman" w:cs="Times New Roman"/>
          <w:sz w:val="28"/>
          <w:szCs w:val="28"/>
        </w:rPr>
        <w:t>в порядке, установленн</w:t>
      </w:r>
      <w:r w:rsidR="009C1DED" w:rsidRPr="00813A07">
        <w:rPr>
          <w:rFonts w:ascii="Times New Roman" w:hAnsi="Times New Roman" w:cs="Times New Roman"/>
          <w:sz w:val="28"/>
          <w:szCs w:val="28"/>
        </w:rPr>
        <w:t>о</w:t>
      </w:r>
      <w:r w:rsidRPr="00813A07">
        <w:rPr>
          <w:rFonts w:ascii="Times New Roman" w:hAnsi="Times New Roman" w:cs="Times New Roman"/>
          <w:sz w:val="28"/>
          <w:szCs w:val="28"/>
        </w:rPr>
        <w:t>м администрацией района, формирует и ведёт реестр источников доходов бюджета</w:t>
      </w:r>
      <w:r w:rsidR="00FF0BAC" w:rsidRPr="00813A07">
        <w:rPr>
          <w:rFonts w:ascii="Times New Roman" w:hAnsi="Times New Roman" w:cs="Times New Roman"/>
          <w:sz w:val="28"/>
          <w:szCs w:val="28"/>
        </w:rPr>
        <w:t xml:space="preserve"> Усольского района</w:t>
      </w:r>
      <w:r w:rsidR="009C1DED" w:rsidRPr="00813A07">
        <w:rPr>
          <w:rFonts w:ascii="Times New Roman" w:hAnsi="Times New Roman" w:cs="Times New Roman"/>
          <w:sz w:val="28"/>
          <w:szCs w:val="28"/>
        </w:rPr>
        <w:t>. В соответствии со ст.</w:t>
      </w:r>
      <w:r w:rsidRPr="00813A07">
        <w:rPr>
          <w:rFonts w:ascii="Times New Roman" w:hAnsi="Times New Roman" w:cs="Times New Roman"/>
          <w:sz w:val="28"/>
          <w:szCs w:val="28"/>
        </w:rPr>
        <w:t>184.2 БК РФ одновременно с проектом решения о бюджете в представительный орган предоставляются реестры источнико</w:t>
      </w:r>
      <w:r w:rsidR="00F3492F" w:rsidRPr="00813A07">
        <w:rPr>
          <w:rFonts w:ascii="Times New Roman" w:hAnsi="Times New Roman" w:cs="Times New Roman"/>
          <w:sz w:val="28"/>
          <w:szCs w:val="28"/>
        </w:rPr>
        <w:t>в доходов бюджетной системы РФ.</w:t>
      </w:r>
    </w:p>
    <w:p w:rsidR="00376E65" w:rsidRPr="00813A07" w:rsidRDefault="009C1DED"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Так, </w:t>
      </w:r>
      <w:r w:rsidR="0001073D" w:rsidRPr="00813A07">
        <w:rPr>
          <w:rFonts w:ascii="Times New Roman" w:hAnsi="Times New Roman" w:cs="Times New Roman"/>
          <w:sz w:val="28"/>
          <w:szCs w:val="28"/>
        </w:rPr>
        <w:t xml:space="preserve">Комитетом по экономике и финансам </w:t>
      </w:r>
      <w:r w:rsidR="00816178" w:rsidRPr="00813A07">
        <w:rPr>
          <w:rFonts w:ascii="Times New Roman" w:hAnsi="Times New Roman" w:cs="Times New Roman"/>
          <w:sz w:val="28"/>
          <w:szCs w:val="28"/>
        </w:rPr>
        <w:t>администрации</w:t>
      </w:r>
      <w:r w:rsidR="0001073D" w:rsidRPr="00813A07">
        <w:rPr>
          <w:rFonts w:ascii="Times New Roman" w:hAnsi="Times New Roman" w:cs="Times New Roman"/>
          <w:sz w:val="28"/>
          <w:szCs w:val="28"/>
        </w:rPr>
        <w:t xml:space="preserve"> </w:t>
      </w:r>
      <w:r w:rsidR="00796FEA" w:rsidRPr="00813A07">
        <w:rPr>
          <w:rFonts w:ascii="Times New Roman" w:hAnsi="Times New Roman" w:cs="Times New Roman"/>
          <w:sz w:val="28"/>
          <w:szCs w:val="28"/>
        </w:rPr>
        <w:t>Усольского района</w:t>
      </w:r>
      <w:r w:rsidR="00816178" w:rsidRPr="00813A07">
        <w:rPr>
          <w:rFonts w:ascii="Times New Roman" w:hAnsi="Times New Roman" w:cs="Times New Roman"/>
          <w:sz w:val="28"/>
          <w:szCs w:val="28"/>
        </w:rPr>
        <w:t xml:space="preserve"> с материалами к проекту бюджета представлен Реестр источников доходов бюджета </w:t>
      </w:r>
      <w:r w:rsidRPr="00813A07">
        <w:rPr>
          <w:rFonts w:ascii="Times New Roman" w:hAnsi="Times New Roman" w:cs="Times New Roman"/>
          <w:sz w:val="28"/>
          <w:szCs w:val="28"/>
        </w:rPr>
        <w:t xml:space="preserve">Усольского </w:t>
      </w:r>
      <w:r w:rsidR="0001073D" w:rsidRPr="00813A07">
        <w:rPr>
          <w:rFonts w:ascii="Times New Roman" w:hAnsi="Times New Roman" w:cs="Times New Roman"/>
          <w:sz w:val="28"/>
          <w:szCs w:val="28"/>
        </w:rPr>
        <w:t xml:space="preserve">муниципального района </w:t>
      </w:r>
      <w:r w:rsidRPr="00813A07">
        <w:rPr>
          <w:rFonts w:ascii="Times New Roman" w:hAnsi="Times New Roman" w:cs="Times New Roman"/>
          <w:sz w:val="28"/>
          <w:szCs w:val="28"/>
        </w:rPr>
        <w:t xml:space="preserve">Иркутской области </w:t>
      </w:r>
      <w:r w:rsidR="00816178" w:rsidRPr="00813A07">
        <w:rPr>
          <w:rFonts w:ascii="Times New Roman" w:hAnsi="Times New Roman" w:cs="Times New Roman"/>
          <w:sz w:val="28"/>
          <w:szCs w:val="28"/>
        </w:rPr>
        <w:t>на 20</w:t>
      </w:r>
      <w:r w:rsidR="00153143" w:rsidRPr="00813A07">
        <w:rPr>
          <w:rFonts w:ascii="Times New Roman" w:hAnsi="Times New Roman" w:cs="Times New Roman"/>
          <w:sz w:val="28"/>
          <w:szCs w:val="28"/>
        </w:rPr>
        <w:t>2</w:t>
      </w:r>
      <w:r w:rsidR="0093159F" w:rsidRPr="00813A07">
        <w:rPr>
          <w:rFonts w:ascii="Times New Roman" w:hAnsi="Times New Roman" w:cs="Times New Roman"/>
          <w:sz w:val="28"/>
          <w:szCs w:val="28"/>
        </w:rPr>
        <w:t>3</w:t>
      </w:r>
      <w:r w:rsidR="00816178" w:rsidRPr="00813A07">
        <w:rPr>
          <w:rFonts w:ascii="Times New Roman" w:hAnsi="Times New Roman" w:cs="Times New Roman"/>
          <w:sz w:val="28"/>
          <w:szCs w:val="28"/>
        </w:rPr>
        <w:t xml:space="preserve"> год и плановый период 202</w:t>
      </w:r>
      <w:r w:rsidR="0093159F"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w:t>
      </w:r>
      <w:r w:rsidR="00816178" w:rsidRPr="00813A07">
        <w:rPr>
          <w:rFonts w:ascii="Times New Roman" w:hAnsi="Times New Roman" w:cs="Times New Roman"/>
          <w:sz w:val="28"/>
          <w:szCs w:val="28"/>
        </w:rPr>
        <w:t>0</w:t>
      </w:r>
      <w:r w:rsidR="0093159F" w:rsidRPr="00813A07">
        <w:rPr>
          <w:rFonts w:ascii="Times New Roman" w:hAnsi="Times New Roman" w:cs="Times New Roman"/>
          <w:sz w:val="28"/>
          <w:szCs w:val="28"/>
        </w:rPr>
        <w:t>25</w:t>
      </w:r>
      <w:r w:rsidR="00816178" w:rsidRPr="00813A07">
        <w:rPr>
          <w:rFonts w:ascii="Times New Roman" w:hAnsi="Times New Roman" w:cs="Times New Roman"/>
          <w:sz w:val="28"/>
          <w:szCs w:val="28"/>
        </w:rPr>
        <w:t xml:space="preserve"> </w:t>
      </w:r>
      <w:r w:rsidR="00153143" w:rsidRPr="00813A07">
        <w:rPr>
          <w:rFonts w:ascii="Times New Roman" w:hAnsi="Times New Roman" w:cs="Times New Roman"/>
          <w:sz w:val="28"/>
          <w:szCs w:val="28"/>
        </w:rPr>
        <w:t>годов.</w:t>
      </w:r>
      <w:r w:rsidR="00376E65" w:rsidRPr="00813A07">
        <w:rPr>
          <w:rFonts w:ascii="Times New Roman" w:hAnsi="Times New Roman" w:cs="Times New Roman"/>
          <w:sz w:val="28"/>
          <w:szCs w:val="28"/>
        </w:rPr>
        <w:t xml:space="preserve"> </w:t>
      </w:r>
    </w:p>
    <w:p w:rsidR="00C57B65" w:rsidRPr="00813A07" w:rsidRDefault="00C57B65" w:rsidP="003962A7">
      <w:pPr>
        <w:spacing w:after="0" w:line="240" w:lineRule="auto"/>
        <w:ind w:firstLine="709"/>
        <w:jc w:val="both"/>
        <w:rPr>
          <w:rFonts w:ascii="Times New Roman" w:hAnsi="Times New Roman" w:cs="Times New Roman"/>
          <w:sz w:val="28"/>
          <w:szCs w:val="28"/>
        </w:rPr>
      </w:pPr>
    </w:p>
    <w:p w:rsidR="0026668C" w:rsidRPr="00813A07" w:rsidRDefault="0026668C" w:rsidP="003962A7">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Налоговые доходы</w:t>
      </w:r>
    </w:p>
    <w:p w:rsidR="0026668C" w:rsidRPr="00813A07" w:rsidRDefault="0026668C"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К налоговым доходам бюджетов согласно БК РФ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26668C" w:rsidRPr="00813A07" w:rsidRDefault="0026668C"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Налоговые доходы</w:t>
      </w:r>
      <w:r w:rsidR="005B6D9F" w:rsidRPr="00813A07">
        <w:rPr>
          <w:rFonts w:ascii="Times New Roman" w:hAnsi="Times New Roman" w:cs="Times New Roman"/>
          <w:sz w:val="28"/>
          <w:szCs w:val="28"/>
        </w:rPr>
        <w:t xml:space="preserve"> бюджета Усольского района </w:t>
      </w:r>
      <w:r w:rsidRPr="00813A07">
        <w:rPr>
          <w:rFonts w:ascii="Times New Roman" w:hAnsi="Times New Roman" w:cs="Times New Roman"/>
          <w:sz w:val="28"/>
          <w:szCs w:val="28"/>
        </w:rPr>
        <w:t>формируются за счет поступлений следующих налогов:</w:t>
      </w:r>
    </w:p>
    <w:p w:rsidR="00B41EB1" w:rsidRPr="00813A07"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на доходы физических лиц;</w:t>
      </w:r>
    </w:p>
    <w:p w:rsidR="00B41EB1" w:rsidRPr="00813A07"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акцизы по подакцизным товарам;</w:t>
      </w:r>
    </w:p>
    <w:p w:rsidR="00B41EB1" w:rsidRPr="00813A07"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налог, взимаемый в связи с применением упрощенной системы</w:t>
      </w:r>
      <w:r w:rsidR="00B41EB1" w:rsidRPr="00813A07">
        <w:rPr>
          <w:rFonts w:ascii="Times New Roman" w:hAnsi="Times New Roman" w:cs="Times New Roman"/>
          <w:sz w:val="28"/>
          <w:szCs w:val="28"/>
        </w:rPr>
        <w:t xml:space="preserve"> </w:t>
      </w:r>
      <w:r w:rsidRPr="00813A07">
        <w:rPr>
          <w:rFonts w:ascii="Times New Roman" w:hAnsi="Times New Roman" w:cs="Times New Roman"/>
          <w:sz w:val="28"/>
          <w:szCs w:val="28"/>
        </w:rPr>
        <w:t>налогообложения;</w:t>
      </w:r>
    </w:p>
    <w:p w:rsidR="00B41EB1" w:rsidRPr="00813A07"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единый сельскохозяйственный налог;</w:t>
      </w:r>
    </w:p>
    <w:p w:rsidR="00B41EB1" w:rsidRPr="00813A07"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налог, взимаемый в связи с применением патентной системы</w:t>
      </w:r>
      <w:r w:rsidR="00B41EB1" w:rsidRPr="00813A07">
        <w:rPr>
          <w:rFonts w:ascii="Times New Roman" w:hAnsi="Times New Roman" w:cs="Times New Roman"/>
          <w:sz w:val="28"/>
          <w:szCs w:val="28"/>
        </w:rPr>
        <w:t xml:space="preserve"> </w:t>
      </w:r>
      <w:r w:rsidRPr="00813A07">
        <w:rPr>
          <w:rFonts w:ascii="Times New Roman" w:hAnsi="Times New Roman" w:cs="Times New Roman"/>
          <w:sz w:val="28"/>
          <w:szCs w:val="28"/>
        </w:rPr>
        <w:t>налогообложения;</w:t>
      </w:r>
    </w:p>
    <w:p w:rsidR="0026668C" w:rsidRPr="00813A07" w:rsidRDefault="0026668C" w:rsidP="003962A7">
      <w:pPr>
        <w:pStyle w:val="a5"/>
        <w:numPr>
          <w:ilvl w:val="0"/>
          <w:numId w:val="1"/>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государственная пошлина.</w:t>
      </w:r>
    </w:p>
    <w:p w:rsidR="00A231DA" w:rsidRPr="00813A07" w:rsidRDefault="00A231DA" w:rsidP="00A231DA">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lastRenderedPageBreak/>
        <w:t>При расчетах налоговых показателей районного бюджета учтены факторы, влияющие на величину объектов налогообложения и налоговой базы (макроэкономические показатели, данные главных администраторов доходов).</w:t>
      </w:r>
    </w:p>
    <w:p w:rsidR="0026668C" w:rsidRPr="00813A07" w:rsidRDefault="0026668C"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Налоговые доходы на 202</w:t>
      </w:r>
      <w:r w:rsidR="00F625B5"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прогнозируются в сумме </w:t>
      </w:r>
      <w:r w:rsidR="000C3DD0" w:rsidRPr="00813A07">
        <w:rPr>
          <w:rFonts w:ascii="Times New Roman" w:hAnsi="Times New Roman" w:cs="Times New Roman"/>
          <w:sz w:val="28"/>
          <w:szCs w:val="28"/>
        </w:rPr>
        <w:t>460 621,51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0C3DD0" w:rsidRPr="00813A07">
        <w:rPr>
          <w:rFonts w:ascii="Times New Roman" w:hAnsi="Times New Roman" w:cs="Times New Roman"/>
          <w:sz w:val="28"/>
          <w:szCs w:val="28"/>
        </w:rPr>
        <w:t>26 971,45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0C3DD0" w:rsidRPr="00813A07">
        <w:rPr>
          <w:rFonts w:ascii="Times New Roman" w:hAnsi="Times New Roman" w:cs="Times New Roman"/>
          <w:sz w:val="28"/>
          <w:szCs w:val="28"/>
        </w:rPr>
        <w:t>6,22</w:t>
      </w:r>
      <w:r w:rsidRPr="00813A07">
        <w:rPr>
          <w:rFonts w:ascii="Times New Roman" w:hAnsi="Times New Roman" w:cs="Times New Roman"/>
          <w:sz w:val="28"/>
          <w:szCs w:val="28"/>
        </w:rPr>
        <w:t xml:space="preserve">% </w:t>
      </w:r>
      <w:r w:rsidR="000C3DD0"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ожидаемых поступлений за 20</w:t>
      </w:r>
      <w:r w:rsidR="001B081C" w:rsidRPr="00813A07">
        <w:rPr>
          <w:rFonts w:ascii="Times New Roman" w:hAnsi="Times New Roman" w:cs="Times New Roman"/>
          <w:sz w:val="28"/>
          <w:szCs w:val="28"/>
        </w:rPr>
        <w:t>2</w:t>
      </w:r>
      <w:r w:rsidR="000C3DD0"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w:t>
      </w:r>
      <w:r w:rsidR="00F625B5" w:rsidRPr="00813A07">
        <w:rPr>
          <w:rFonts w:ascii="Times New Roman" w:hAnsi="Times New Roman" w:cs="Times New Roman"/>
          <w:sz w:val="28"/>
          <w:szCs w:val="28"/>
        </w:rPr>
        <w:t xml:space="preserve"> (</w:t>
      </w:r>
      <w:r w:rsidR="000C3DD0" w:rsidRPr="00813A07">
        <w:rPr>
          <w:rFonts w:ascii="Times New Roman" w:hAnsi="Times New Roman" w:cs="Times New Roman"/>
          <w:sz w:val="28"/>
          <w:szCs w:val="28"/>
        </w:rPr>
        <w:t>433 650,10</w:t>
      </w:r>
      <w:r w:rsidR="00F625B5" w:rsidRPr="00813A07">
        <w:rPr>
          <w:rFonts w:ascii="Times New Roman" w:hAnsi="Times New Roman" w:cs="Times New Roman"/>
          <w:sz w:val="28"/>
          <w:szCs w:val="28"/>
        </w:rPr>
        <w:t xml:space="preserve"> тыс.руб.)</w:t>
      </w:r>
      <w:r w:rsidRPr="00813A07">
        <w:rPr>
          <w:rFonts w:ascii="Times New Roman" w:hAnsi="Times New Roman" w:cs="Times New Roman"/>
          <w:sz w:val="28"/>
          <w:szCs w:val="28"/>
        </w:rPr>
        <w:t>.</w:t>
      </w:r>
    </w:p>
    <w:p w:rsidR="0026668C" w:rsidRPr="00813A07" w:rsidRDefault="0026668C"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202</w:t>
      </w:r>
      <w:r w:rsidR="000C3DD0"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году налоговые поступления прогнозируются в сумме </w:t>
      </w:r>
      <w:r w:rsidR="000C3DD0" w:rsidRPr="00813A07">
        <w:rPr>
          <w:rFonts w:ascii="Times New Roman" w:hAnsi="Times New Roman" w:cs="Times New Roman"/>
          <w:sz w:val="28"/>
          <w:szCs w:val="28"/>
        </w:rPr>
        <w:t>479 184,76</w:t>
      </w:r>
      <w:r w:rsidR="00591116"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0253F1" w:rsidRPr="00813A07">
        <w:rPr>
          <w:rFonts w:ascii="Times New Roman" w:hAnsi="Times New Roman" w:cs="Times New Roman"/>
          <w:sz w:val="28"/>
          <w:szCs w:val="28"/>
        </w:rPr>
        <w:t>18 563,25</w:t>
      </w:r>
      <w:r w:rsidR="00D96BC7"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0253F1" w:rsidRPr="00813A07">
        <w:rPr>
          <w:rFonts w:ascii="Times New Roman" w:hAnsi="Times New Roman" w:cs="Times New Roman"/>
          <w:sz w:val="28"/>
          <w:szCs w:val="28"/>
        </w:rPr>
        <w:t>4,03</w:t>
      </w:r>
      <w:r w:rsidRPr="00813A07">
        <w:rPr>
          <w:rFonts w:ascii="Times New Roman" w:hAnsi="Times New Roman" w:cs="Times New Roman"/>
          <w:sz w:val="28"/>
          <w:szCs w:val="28"/>
        </w:rPr>
        <w:t>% выше прогноза на 202</w:t>
      </w:r>
      <w:r w:rsidR="000C3DD0"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w:t>
      </w:r>
    </w:p>
    <w:p w:rsidR="0026668C" w:rsidRPr="00813A07" w:rsidRDefault="0026668C"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20</w:t>
      </w:r>
      <w:r w:rsidR="000C3DD0" w:rsidRPr="00813A07">
        <w:rPr>
          <w:rFonts w:ascii="Times New Roman" w:hAnsi="Times New Roman" w:cs="Times New Roman"/>
          <w:sz w:val="28"/>
          <w:szCs w:val="28"/>
        </w:rPr>
        <w:t>25</w:t>
      </w:r>
      <w:r w:rsidRPr="00813A07">
        <w:rPr>
          <w:rFonts w:ascii="Times New Roman" w:hAnsi="Times New Roman" w:cs="Times New Roman"/>
          <w:sz w:val="28"/>
          <w:szCs w:val="28"/>
        </w:rPr>
        <w:t xml:space="preserve"> году налоговые доходы бюджета района прогнозируются в объеме </w:t>
      </w:r>
      <w:r w:rsidR="000C3DD0" w:rsidRPr="00813A07">
        <w:rPr>
          <w:rFonts w:ascii="Times New Roman" w:hAnsi="Times New Roman" w:cs="Times New Roman"/>
          <w:sz w:val="28"/>
          <w:szCs w:val="28"/>
        </w:rPr>
        <w:t>494 244,67</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0253F1" w:rsidRPr="00813A07">
        <w:rPr>
          <w:rFonts w:ascii="Times New Roman" w:hAnsi="Times New Roman" w:cs="Times New Roman"/>
          <w:sz w:val="28"/>
          <w:szCs w:val="28"/>
        </w:rPr>
        <w:t>15 059,91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CF2A98" w:rsidRPr="00813A07">
        <w:rPr>
          <w:rFonts w:ascii="Times New Roman" w:hAnsi="Times New Roman" w:cs="Times New Roman"/>
          <w:sz w:val="28"/>
          <w:szCs w:val="28"/>
        </w:rPr>
        <w:t>3</w:t>
      </w:r>
      <w:r w:rsidR="000253F1" w:rsidRPr="00813A07">
        <w:rPr>
          <w:rFonts w:ascii="Times New Roman" w:hAnsi="Times New Roman" w:cs="Times New Roman"/>
          <w:sz w:val="28"/>
          <w:szCs w:val="28"/>
        </w:rPr>
        <w:t>,14</w:t>
      </w:r>
      <w:r w:rsidRPr="00813A07">
        <w:rPr>
          <w:rFonts w:ascii="Times New Roman" w:hAnsi="Times New Roman" w:cs="Times New Roman"/>
          <w:sz w:val="28"/>
          <w:szCs w:val="28"/>
        </w:rPr>
        <w:t xml:space="preserve">% </w:t>
      </w:r>
      <w:r w:rsidR="000253F1" w:rsidRPr="00813A07">
        <w:rPr>
          <w:rFonts w:ascii="Times New Roman" w:hAnsi="Times New Roman" w:cs="Times New Roman"/>
          <w:sz w:val="28"/>
          <w:szCs w:val="28"/>
        </w:rPr>
        <w:t xml:space="preserve">выше </w:t>
      </w:r>
      <w:r w:rsidRPr="00813A07">
        <w:rPr>
          <w:rFonts w:ascii="Times New Roman" w:hAnsi="Times New Roman" w:cs="Times New Roman"/>
          <w:sz w:val="28"/>
          <w:szCs w:val="28"/>
        </w:rPr>
        <w:t xml:space="preserve">прогнозируемых значений </w:t>
      </w:r>
      <w:r w:rsidR="00C60246" w:rsidRPr="00813A07">
        <w:rPr>
          <w:rFonts w:ascii="Times New Roman" w:hAnsi="Times New Roman" w:cs="Times New Roman"/>
          <w:sz w:val="28"/>
          <w:szCs w:val="28"/>
        </w:rPr>
        <w:t>н</w:t>
      </w:r>
      <w:r w:rsidRPr="00813A07">
        <w:rPr>
          <w:rFonts w:ascii="Times New Roman" w:hAnsi="Times New Roman" w:cs="Times New Roman"/>
          <w:sz w:val="28"/>
          <w:szCs w:val="28"/>
        </w:rPr>
        <w:t>а 202</w:t>
      </w:r>
      <w:r w:rsidR="000C3DD0"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w:t>
      </w:r>
    </w:p>
    <w:p w:rsidR="00187D46" w:rsidRPr="00813A07" w:rsidRDefault="00187D46"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Согласно оценке ожидаемого исполнения бюджета</w:t>
      </w:r>
      <w:r w:rsidR="00A231DA" w:rsidRPr="00813A07">
        <w:rPr>
          <w:rFonts w:ascii="Times New Roman" w:hAnsi="Times New Roman" w:cs="Times New Roman"/>
          <w:sz w:val="28"/>
          <w:szCs w:val="28"/>
        </w:rPr>
        <w:t xml:space="preserve"> Усольского района</w:t>
      </w:r>
      <w:r w:rsidRPr="00813A07">
        <w:rPr>
          <w:rFonts w:ascii="Times New Roman" w:hAnsi="Times New Roman" w:cs="Times New Roman"/>
          <w:sz w:val="28"/>
          <w:szCs w:val="28"/>
        </w:rPr>
        <w:t xml:space="preserve"> в 20</w:t>
      </w:r>
      <w:r w:rsidR="008C4E0A" w:rsidRPr="00813A07">
        <w:rPr>
          <w:rFonts w:ascii="Times New Roman" w:hAnsi="Times New Roman" w:cs="Times New Roman"/>
          <w:sz w:val="28"/>
          <w:szCs w:val="28"/>
        </w:rPr>
        <w:t>2</w:t>
      </w:r>
      <w:r w:rsidR="00A231DA"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 доля налоговых доходов </w:t>
      </w:r>
      <w:r w:rsidR="000253F1" w:rsidRPr="00813A07">
        <w:rPr>
          <w:rFonts w:ascii="Times New Roman" w:hAnsi="Times New Roman" w:cs="Times New Roman"/>
          <w:sz w:val="28"/>
          <w:szCs w:val="28"/>
        </w:rPr>
        <w:t xml:space="preserve">в общем объеме собственных доходов бюджета </w:t>
      </w:r>
      <w:r w:rsidRPr="00813A07">
        <w:rPr>
          <w:rFonts w:ascii="Times New Roman" w:hAnsi="Times New Roman" w:cs="Times New Roman"/>
          <w:sz w:val="28"/>
          <w:szCs w:val="28"/>
        </w:rPr>
        <w:t xml:space="preserve">составляет </w:t>
      </w:r>
      <w:r w:rsidR="000C3DD0" w:rsidRPr="00813A07">
        <w:rPr>
          <w:rFonts w:ascii="Times New Roman" w:hAnsi="Times New Roman" w:cs="Times New Roman"/>
          <w:sz w:val="28"/>
          <w:szCs w:val="28"/>
        </w:rPr>
        <w:t>94,19</w:t>
      </w:r>
      <w:r w:rsidRPr="00813A07">
        <w:rPr>
          <w:rFonts w:ascii="Times New Roman" w:hAnsi="Times New Roman" w:cs="Times New Roman"/>
          <w:sz w:val="28"/>
          <w:szCs w:val="28"/>
        </w:rPr>
        <w:t>%</w:t>
      </w:r>
      <w:r w:rsidR="000C3DD0" w:rsidRPr="00813A07">
        <w:rPr>
          <w:rFonts w:ascii="Times New Roman" w:hAnsi="Times New Roman" w:cs="Times New Roman"/>
          <w:sz w:val="28"/>
          <w:szCs w:val="28"/>
        </w:rPr>
        <w:t>, в</w:t>
      </w:r>
      <w:r w:rsidR="00C60246" w:rsidRPr="00813A07">
        <w:rPr>
          <w:rFonts w:ascii="Times New Roman" w:hAnsi="Times New Roman" w:cs="Times New Roman"/>
          <w:sz w:val="28"/>
          <w:szCs w:val="28"/>
        </w:rPr>
        <w:t xml:space="preserve"> 202</w:t>
      </w:r>
      <w:r w:rsidR="000C3DD0" w:rsidRPr="00813A07">
        <w:rPr>
          <w:rFonts w:ascii="Times New Roman" w:hAnsi="Times New Roman" w:cs="Times New Roman"/>
          <w:sz w:val="28"/>
          <w:szCs w:val="28"/>
        </w:rPr>
        <w:t>3</w:t>
      </w:r>
      <w:r w:rsidR="00C60246" w:rsidRPr="00813A07">
        <w:rPr>
          <w:rFonts w:ascii="Times New Roman" w:hAnsi="Times New Roman" w:cs="Times New Roman"/>
          <w:sz w:val="28"/>
          <w:szCs w:val="28"/>
        </w:rPr>
        <w:t xml:space="preserve"> году состав</w:t>
      </w:r>
      <w:r w:rsidR="000253F1" w:rsidRPr="00813A07">
        <w:rPr>
          <w:rFonts w:ascii="Times New Roman" w:hAnsi="Times New Roman" w:cs="Times New Roman"/>
          <w:sz w:val="28"/>
          <w:szCs w:val="28"/>
        </w:rPr>
        <w:t>и</w:t>
      </w:r>
      <w:r w:rsidR="00C60246" w:rsidRPr="00813A07">
        <w:rPr>
          <w:rFonts w:ascii="Times New Roman" w:hAnsi="Times New Roman" w:cs="Times New Roman"/>
          <w:sz w:val="28"/>
          <w:szCs w:val="28"/>
        </w:rPr>
        <w:t xml:space="preserve">т </w:t>
      </w:r>
      <w:r w:rsidR="000C3DD0" w:rsidRPr="00813A07">
        <w:rPr>
          <w:rFonts w:ascii="Times New Roman" w:hAnsi="Times New Roman" w:cs="Times New Roman"/>
          <w:sz w:val="28"/>
          <w:szCs w:val="28"/>
        </w:rPr>
        <w:t>95,78</w:t>
      </w:r>
      <w:r w:rsidR="00C60246" w:rsidRPr="00813A07">
        <w:rPr>
          <w:rFonts w:ascii="Times New Roman" w:hAnsi="Times New Roman" w:cs="Times New Roman"/>
          <w:sz w:val="28"/>
          <w:szCs w:val="28"/>
        </w:rPr>
        <w:t>%.</w:t>
      </w:r>
    </w:p>
    <w:p w:rsidR="00EB27AE" w:rsidRPr="00813A07" w:rsidRDefault="00EB27AE"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Анализ </w:t>
      </w:r>
      <w:r w:rsidR="00B9796A" w:rsidRPr="00813A07">
        <w:rPr>
          <w:rFonts w:ascii="Times New Roman" w:hAnsi="Times New Roman" w:cs="Times New Roman"/>
          <w:sz w:val="28"/>
          <w:szCs w:val="28"/>
        </w:rPr>
        <w:t>налоговых доходов:</w:t>
      </w:r>
    </w:p>
    <w:p w:rsidR="00EB27AE" w:rsidRPr="00813A07" w:rsidRDefault="00EB27AE" w:rsidP="003962A7">
      <w:pPr>
        <w:spacing w:after="0" w:line="240" w:lineRule="auto"/>
        <w:ind w:firstLine="709"/>
        <w:jc w:val="both"/>
        <w:rPr>
          <w:rFonts w:ascii="Times New Roman" w:hAnsi="Times New Roman" w:cs="Times New Roman"/>
          <w:sz w:val="28"/>
          <w:szCs w:val="28"/>
          <w:u w:val="single"/>
        </w:rPr>
      </w:pPr>
      <w:r w:rsidRPr="00813A07">
        <w:rPr>
          <w:rFonts w:ascii="Times New Roman" w:hAnsi="Times New Roman" w:cs="Times New Roman"/>
          <w:sz w:val="28"/>
          <w:szCs w:val="28"/>
          <w:u w:val="single"/>
        </w:rPr>
        <w:t>1)налог на доходы физических лиц</w:t>
      </w:r>
    </w:p>
    <w:p w:rsidR="00EB27AE" w:rsidRPr="00813A07" w:rsidRDefault="00EB27AE"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Анализ доходной части бюджета </w:t>
      </w:r>
      <w:r w:rsidR="00C0620B" w:rsidRPr="00813A07">
        <w:rPr>
          <w:rFonts w:ascii="Times New Roman" w:hAnsi="Times New Roman" w:cs="Times New Roman"/>
          <w:sz w:val="28"/>
          <w:szCs w:val="28"/>
        </w:rPr>
        <w:t>202</w:t>
      </w:r>
      <w:r w:rsidR="000253F1" w:rsidRPr="00813A07">
        <w:rPr>
          <w:rFonts w:ascii="Times New Roman" w:hAnsi="Times New Roman" w:cs="Times New Roman"/>
          <w:sz w:val="28"/>
          <w:szCs w:val="28"/>
        </w:rPr>
        <w:t>3</w:t>
      </w:r>
      <w:r w:rsidR="00C0620B" w:rsidRPr="00813A07">
        <w:rPr>
          <w:rFonts w:ascii="Times New Roman" w:hAnsi="Times New Roman" w:cs="Times New Roman"/>
          <w:sz w:val="28"/>
          <w:szCs w:val="28"/>
        </w:rPr>
        <w:t xml:space="preserve"> года </w:t>
      </w:r>
      <w:r w:rsidRPr="00813A07">
        <w:rPr>
          <w:rFonts w:ascii="Times New Roman" w:hAnsi="Times New Roman" w:cs="Times New Roman"/>
          <w:sz w:val="28"/>
          <w:szCs w:val="28"/>
        </w:rPr>
        <w:t>показывает, что основной</w:t>
      </w:r>
      <w:r w:rsidR="00B9796A" w:rsidRPr="00813A07">
        <w:rPr>
          <w:rFonts w:ascii="Times New Roman" w:hAnsi="Times New Roman" w:cs="Times New Roman"/>
          <w:sz w:val="28"/>
          <w:szCs w:val="28"/>
        </w:rPr>
        <w:t xml:space="preserve"> </w:t>
      </w:r>
      <w:r w:rsidRPr="00813A07">
        <w:rPr>
          <w:rFonts w:ascii="Times New Roman" w:hAnsi="Times New Roman" w:cs="Times New Roman"/>
          <w:sz w:val="28"/>
          <w:szCs w:val="28"/>
        </w:rPr>
        <w:t>удельный вес в структуре налоговых доходов приходится на налог на доходы</w:t>
      </w:r>
      <w:r w:rsidR="00B9796A" w:rsidRPr="00813A07">
        <w:rPr>
          <w:rFonts w:ascii="Times New Roman" w:hAnsi="Times New Roman" w:cs="Times New Roman"/>
          <w:sz w:val="28"/>
          <w:szCs w:val="28"/>
        </w:rPr>
        <w:t xml:space="preserve"> </w:t>
      </w:r>
      <w:r w:rsidRPr="00813A07">
        <w:rPr>
          <w:rFonts w:ascii="Times New Roman" w:hAnsi="Times New Roman" w:cs="Times New Roman"/>
          <w:sz w:val="28"/>
          <w:szCs w:val="28"/>
        </w:rPr>
        <w:t>физических лиц</w:t>
      </w:r>
      <w:r w:rsidR="00C0620B" w:rsidRPr="00813A07">
        <w:rPr>
          <w:rFonts w:ascii="Times New Roman" w:hAnsi="Times New Roman" w:cs="Times New Roman"/>
          <w:sz w:val="28"/>
          <w:szCs w:val="28"/>
        </w:rPr>
        <w:t xml:space="preserve"> </w:t>
      </w:r>
      <w:r w:rsidR="000253F1" w:rsidRPr="00813A07">
        <w:rPr>
          <w:rFonts w:ascii="Times New Roman" w:hAnsi="Times New Roman" w:cs="Times New Roman"/>
          <w:sz w:val="28"/>
          <w:szCs w:val="28"/>
        </w:rPr>
        <w:t>81,59</w:t>
      </w:r>
      <w:r w:rsidR="00C0620B" w:rsidRPr="00813A07">
        <w:rPr>
          <w:rFonts w:ascii="Times New Roman" w:hAnsi="Times New Roman" w:cs="Times New Roman"/>
          <w:sz w:val="28"/>
          <w:szCs w:val="28"/>
        </w:rPr>
        <w:t>%</w:t>
      </w:r>
      <w:r w:rsidRPr="00813A07">
        <w:rPr>
          <w:rFonts w:ascii="Times New Roman" w:hAnsi="Times New Roman" w:cs="Times New Roman"/>
          <w:sz w:val="28"/>
          <w:szCs w:val="28"/>
        </w:rPr>
        <w:t xml:space="preserve">. Согласно </w:t>
      </w:r>
      <w:r w:rsidR="000253F1" w:rsidRPr="00813A07">
        <w:rPr>
          <w:rFonts w:ascii="Times New Roman" w:hAnsi="Times New Roman" w:cs="Times New Roman"/>
          <w:sz w:val="28"/>
          <w:szCs w:val="28"/>
        </w:rPr>
        <w:t>оценке ожидаемого исполнения,</w:t>
      </w:r>
      <w:r w:rsidRPr="00813A07">
        <w:rPr>
          <w:rFonts w:ascii="Times New Roman" w:hAnsi="Times New Roman" w:cs="Times New Roman"/>
          <w:sz w:val="28"/>
          <w:szCs w:val="28"/>
        </w:rPr>
        <w:t xml:space="preserve"> в</w:t>
      </w:r>
      <w:r w:rsidR="005F401D" w:rsidRPr="00813A07">
        <w:rPr>
          <w:rFonts w:ascii="Times New Roman" w:hAnsi="Times New Roman" w:cs="Times New Roman"/>
          <w:sz w:val="28"/>
          <w:szCs w:val="28"/>
        </w:rPr>
        <w:t xml:space="preserve"> 202</w:t>
      </w:r>
      <w:r w:rsidR="000253F1"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 доля НДФЛ составляет </w:t>
      </w:r>
      <w:r w:rsidR="000253F1" w:rsidRPr="00813A07">
        <w:rPr>
          <w:rFonts w:ascii="Times New Roman" w:hAnsi="Times New Roman" w:cs="Times New Roman"/>
          <w:sz w:val="28"/>
          <w:szCs w:val="28"/>
        </w:rPr>
        <w:t>82,18</w:t>
      </w:r>
      <w:r w:rsidRPr="00813A07">
        <w:rPr>
          <w:rFonts w:ascii="Times New Roman" w:hAnsi="Times New Roman" w:cs="Times New Roman"/>
          <w:sz w:val="28"/>
          <w:szCs w:val="28"/>
        </w:rPr>
        <w:t>% в общем объеме налоговых доходов.</w:t>
      </w:r>
    </w:p>
    <w:p w:rsidR="00EB27AE" w:rsidRPr="00813A07" w:rsidRDefault="00EB27AE"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Прогноз налога на доходы физических лиц на 202</w:t>
      </w:r>
      <w:r w:rsidR="000253F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w:t>
      </w:r>
      <w:r w:rsidR="00B9796A" w:rsidRPr="00813A07">
        <w:rPr>
          <w:rFonts w:ascii="Times New Roman" w:hAnsi="Times New Roman" w:cs="Times New Roman"/>
          <w:sz w:val="28"/>
          <w:szCs w:val="28"/>
        </w:rPr>
        <w:t xml:space="preserve"> </w:t>
      </w:r>
      <w:r w:rsidRPr="00813A07">
        <w:rPr>
          <w:rFonts w:ascii="Times New Roman" w:hAnsi="Times New Roman" w:cs="Times New Roman"/>
          <w:sz w:val="28"/>
          <w:szCs w:val="28"/>
        </w:rPr>
        <w:t>202</w:t>
      </w:r>
      <w:r w:rsidR="000253F1"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0253F1"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рассчитан на основе ожидаемых поступлений 20</w:t>
      </w:r>
      <w:r w:rsidR="005F401D" w:rsidRPr="00813A07">
        <w:rPr>
          <w:rFonts w:ascii="Times New Roman" w:hAnsi="Times New Roman" w:cs="Times New Roman"/>
          <w:sz w:val="28"/>
          <w:szCs w:val="28"/>
        </w:rPr>
        <w:t>2</w:t>
      </w:r>
      <w:r w:rsidR="000253F1"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и в</w:t>
      </w:r>
      <w:r w:rsidR="00B9796A"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соответствии с прогнозом социально-экономического развития </w:t>
      </w:r>
      <w:r w:rsidR="005F401D"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муниципального</w:t>
      </w:r>
      <w:r w:rsidR="00B9796A" w:rsidRPr="00813A07">
        <w:rPr>
          <w:rFonts w:ascii="Times New Roman" w:hAnsi="Times New Roman" w:cs="Times New Roman"/>
          <w:sz w:val="28"/>
          <w:szCs w:val="28"/>
        </w:rPr>
        <w:t xml:space="preserve"> </w:t>
      </w:r>
      <w:r w:rsidR="00C0620B" w:rsidRPr="00813A07">
        <w:rPr>
          <w:rFonts w:ascii="Times New Roman" w:hAnsi="Times New Roman" w:cs="Times New Roman"/>
          <w:sz w:val="28"/>
          <w:szCs w:val="28"/>
        </w:rPr>
        <w:t>района</w:t>
      </w:r>
      <w:r w:rsidRPr="00813A07">
        <w:rPr>
          <w:rFonts w:ascii="Times New Roman" w:hAnsi="Times New Roman" w:cs="Times New Roman"/>
          <w:sz w:val="28"/>
          <w:szCs w:val="28"/>
        </w:rPr>
        <w:t>, с учетом прогнозируемого</w:t>
      </w:r>
      <w:r w:rsidR="00B9796A" w:rsidRPr="00813A07">
        <w:rPr>
          <w:rFonts w:ascii="Times New Roman" w:hAnsi="Times New Roman" w:cs="Times New Roman"/>
          <w:sz w:val="28"/>
          <w:szCs w:val="28"/>
        </w:rPr>
        <w:t xml:space="preserve"> </w:t>
      </w:r>
      <w:r w:rsidRPr="00813A07">
        <w:rPr>
          <w:rFonts w:ascii="Times New Roman" w:hAnsi="Times New Roman" w:cs="Times New Roman"/>
          <w:sz w:val="28"/>
          <w:szCs w:val="28"/>
        </w:rPr>
        <w:t>темп</w:t>
      </w:r>
      <w:r w:rsidR="005F401D" w:rsidRPr="00813A07">
        <w:rPr>
          <w:rFonts w:ascii="Times New Roman" w:hAnsi="Times New Roman" w:cs="Times New Roman"/>
          <w:sz w:val="28"/>
          <w:szCs w:val="28"/>
        </w:rPr>
        <w:t>а роста фонда заработной платы</w:t>
      </w:r>
      <w:r w:rsidR="002C167F" w:rsidRPr="00813A07">
        <w:rPr>
          <w:rFonts w:ascii="Times New Roman" w:hAnsi="Times New Roman" w:cs="Times New Roman"/>
          <w:sz w:val="28"/>
          <w:szCs w:val="28"/>
        </w:rPr>
        <w:t xml:space="preserve"> и соответствуют прогнозу главного администратора доходов</w:t>
      </w:r>
      <w:r w:rsidR="002C7F44" w:rsidRPr="00813A07">
        <w:rPr>
          <w:rFonts w:ascii="Times New Roman" w:hAnsi="Times New Roman" w:cs="Times New Roman"/>
          <w:sz w:val="28"/>
          <w:szCs w:val="28"/>
        </w:rPr>
        <w:t xml:space="preserve"> (Межрайонной ИФНС России №21 по Иркутской области)</w:t>
      </w:r>
      <w:r w:rsidR="005F401D" w:rsidRPr="00813A07">
        <w:rPr>
          <w:rFonts w:ascii="Times New Roman" w:hAnsi="Times New Roman" w:cs="Times New Roman"/>
          <w:sz w:val="28"/>
          <w:szCs w:val="28"/>
        </w:rPr>
        <w:t>.</w:t>
      </w:r>
    </w:p>
    <w:p w:rsidR="00EB27AE" w:rsidRPr="00813A07" w:rsidRDefault="00EB27AE"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Размер поступлений НДФЛ в 202</w:t>
      </w:r>
      <w:r w:rsidR="002C7F44"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прогнозируется в сумме </w:t>
      </w:r>
      <w:r w:rsidR="00115AC0" w:rsidRPr="00813A07">
        <w:rPr>
          <w:rFonts w:ascii="Times New Roman" w:hAnsi="Times New Roman" w:cs="Times New Roman"/>
          <w:sz w:val="28"/>
          <w:szCs w:val="28"/>
        </w:rPr>
        <w:t>375 839,58</w:t>
      </w:r>
      <w:r w:rsidR="00B9796A"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115AC0" w:rsidRPr="00813A07">
        <w:rPr>
          <w:rFonts w:ascii="Times New Roman" w:hAnsi="Times New Roman" w:cs="Times New Roman"/>
          <w:sz w:val="28"/>
          <w:szCs w:val="28"/>
        </w:rPr>
        <w:t>19 465,50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115AC0" w:rsidRPr="00813A07">
        <w:rPr>
          <w:rFonts w:ascii="Times New Roman" w:hAnsi="Times New Roman" w:cs="Times New Roman"/>
          <w:sz w:val="28"/>
          <w:szCs w:val="28"/>
        </w:rPr>
        <w:t>5,46</w:t>
      </w:r>
      <w:r w:rsidRPr="00813A07">
        <w:rPr>
          <w:rFonts w:ascii="Times New Roman" w:hAnsi="Times New Roman" w:cs="Times New Roman"/>
          <w:sz w:val="28"/>
          <w:szCs w:val="28"/>
        </w:rPr>
        <w:t>%) выше оценки 20</w:t>
      </w:r>
      <w:r w:rsidR="00362B3A" w:rsidRPr="00813A07">
        <w:rPr>
          <w:rFonts w:ascii="Times New Roman" w:hAnsi="Times New Roman" w:cs="Times New Roman"/>
          <w:sz w:val="28"/>
          <w:szCs w:val="28"/>
        </w:rPr>
        <w:t>2</w:t>
      </w:r>
      <w:r w:rsidR="00115AC0"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w:t>
      </w:r>
      <w:r w:rsidR="00115AC0" w:rsidRPr="00813A07">
        <w:rPr>
          <w:rFonts w:ascii="Times New Roman" w:hAnsi="Times New Roman" w:cs="Times New Roman"/>
          <w:sz w:val="28"/>
          <w:szCs w:val="28"/>
        </w:rPr>
        <w:t>а</w:t>
      </w:r>
      <w:r w:rsidRPr="00813A07">
        <w:rPr>
          <w:rFonts w:ascii="Times New Roman" w:hAnsi="Times New Roman" w:cs="Times New Roman"/>
          <w:sz w:val="28"/>
          <w:szCs w:val="28"/>
        </w:rPr>
        <w:t>; в 202</w:t>
      </w:r>
      <w:r w:rsidR="00115AC0" w:rsidRPr="00813A07">
        <w:rPr>
          <w:rFonts w:ascii="Times New Roman" w:hAnsi="Times New Roman" w:cs="Times New Roman"/>
          <w:sz w:val="28"/>
          <w:szCs w:val="28"/>
        </w:rPr>
        <w:t>4</w:t>
      </w:r>
      <w:r w:rsidR="00B9796A"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году в сумме </w:t>
      </w:r>
      <w:r w:rsidR="00115AC0" w:rsidRPr="00813A07">
        <w:rPr>
          <w:rFonts w:ascii="Times New Roman" w:hAnsi="Times New Roman" w:cs="Times New Roman"/>
          <w:sz w:val="28"/>
          <w:szCs w:val="28"/>
        </w:rPr>
        <w:t>390 873,16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115AC0" w:rsidRPr="00813A07">
        <w:rPr>
          <w:rFonts w:ascii="Times New Roman" w:hAnsi="Times New Roman" w:cs="Times New Roman"/>
          <w:sz w:val="28"/>
          <w:szCs w:val="28"/>
        </w:rPr>
        <w:t>15 033,58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B06722" w:rsidRPr="00813A07">
        <w:rPr>
          <w:rFonts w:ascii="Times New Roman" w:hAnsi="Times New Roman" w:cs="Times New Roman"/>
          <w:sz w:val="28"/>
          <w:szCs w:val="28"/>
        </w:rPr>
        <w:t>4</w:t>
      </w:r>
      <w:r w:rsidRPr="00813A07">
        <w:rPr>
          <w:rFonts w:ascii="Times New Roman" w:hAnsi="Times New Roman" w:cs="Times New Roman"/>
          <w:sz w:val="28"/>
          <w:szCs w:val="28"/>
        </w:rPr>
        <w:t>%) выше</w:t>
      </w:r>
      <w:r w:rsidR="00B9796A" w:rsidRPr="00813A07">
        <w:rPr>
          <w:rFonts w:ascii="Times New Roman" w:hAnsi="Times New Roman" w:cs="Times New Roman"/>
          <w:sz w:val="28"/>
          <w:szCs w:val="28"/>
        </w:rPr>
        <w:t xml:space="preserve"> </w:t>
      </w:r>
      <w:r w:rsidRPr="00813A07">
        <w:rPr>
          <w:rFonts w:ascii="Times New Roman" w:hAnsi="Times New Roman" w:cs="Times New Roman"/>
          <w:sz w:val="28"/>
          <w:szCs w:val="28"/>
        </w:rPr>
        <w:t>уровня 202</w:t>
      </w:r>
      <w:r w:rsidR="00115AC0"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 в 202</w:t>
      </w:r>
      <w:r w:rsidR="00115AC0"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году в сумме </w:t>
      </w:r>
      <w:r w:rsidR="00115AC0" w:rsidRPr="00813A07">
        <w:rPr>
          <w:rFonts w:ascii="Times New Roman" w:hAnsi="Times New Roman" w:cs="Times New Roman"/>
          <w:sz w:val="28"/>
          <w:szCs w:val="28"/>
        </w:rPr>
        <w:t>402 599,35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115AC0" w:rsidRPr="00813A07">
        <w:rPr>
          <w:rFonts w:ascii="Times New Roman" w:hAnsi="Times New Roman" w:cs="Times New Roman"/>
          <w:sz w:val="28"/>
          <w:szCs w:val="28"/>
        </w:rPr>
        <w:t>11 726,19</w:t>
      </w:r>
      <w:r w:rsidR="002C167F"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115AC0" w:rsidRPr="00813A07">
        <w:rPr>
          <w:rFonts w:ascii="Times New Roman" w:hAnsi="Times New Roman" w:cs="Times New Roman"/>
          <w:sz w:val="28"/>
          <w:szCs w:val="28"/>
        </w:rPr>
        <w:t>3</w:t>
      </w:r>
      <w:r w:rsidRPr="00813A07">
        <w:rPr>
          <w:rFonts w:ascii="Times New Roman" w:hAnsi="Times New Roman" w:cs="Times New Roman"/>
          <w:sz w:val="28"/>
          <w:szCs w:val="28"/>
        </w:rPr>
        <w:t>%) больше уровня 202</w:t>
      </w:r>
      <w:r w:rsidR="00115AC0"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года.</w:t>
      </w:r>
    </w:p>
    <w:p w:rsidR="009C7604" w:rsidRPr="00813A07" w:rsidRDefault="009C7604"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Динамика доходов от налога на доходы физических лиц приведена в таблице </w:t>
      </w:r>
      <w:r w:rsidR="00493A76" w:rsidRPr="00813A07">
        <w:rPr>
          <w:rFonts w:ascii="Times New Roman" w:hAnsi="Times New Roman" w:cs="Times New Roman"/>
          <w:sz w:val="28"/>
          <w:szCs w:val="28"/>
        </w:rPr>
        <w:t>3</w:t>
      </w:r>
      <w:r w:rsidRPr="00813A07">
        <w:rPr>
          <w:rFonts w:ascii="Times New Roman" w:hAnsi="Times New Roman" w:cs="Times New Roman"/>
          <w:sz w:val="28"/>
          <w:szCs w:val="28"/>
        </w:rPr>
        <w:t>.</w:t>
      </w:r>
    </w:p>
    <w:p w:rsidR="009C7604" w:rsidRPr="00813A07" w:rsidRDefault="009C7604" w:rsidP="009C7604">
      <w:pPr>
        <w:spacing w:after="0" w:line="240" w:lineRule="auto"/>
        <w:ind w:firstLine="709"/>
        <w:jc w:val="right"/>
        <w:rPr>
          <w:rFonts w:ascii="Times New Roman" w:hAnsi="Times New Roman" w:cs="Times New Roman"/>
          <w:i/>
          <w:sz w:val="24"/>
          <w:szCs w:val="24"/>
        </w:rPr>
      </w:pPr>
      <w:r w:rsidRPr="00813A07">
        <w:rPr>
          <w:rFonts w:ascii="Times New Roman" w:hAnsi="Times New Roman" w:cs="Times New Roman"/>
          <w:i/>
          <w:sz w:val="24"/>
          <w:szCs w:val="24"/>
        </w:rPr>
        <w:t xml:space="preserve">Таблица </w:t>
      </w:r>
      <w:r w:rsidR="00493A76" w:rsidRPr="00813A07">
        <w:rPr>
          <w:rFonts w:ascii="Times New Roman" w:hAnsi="Times New Roman" w:cs="Times New Roman"/>
          <w:i/>
          <w:sz w:val="24"/>
          <w:szCs w:val="24"/>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1542"/>
        <w:gridCol w:w="1547"/>
        <w:gridCol w:w="1615"/>
        <w:gridCol w:w="1460"/>
      </w:tblGrid>
      <w:tr w:rsidR="00993B2D" w:rsidRPr="00813A07" w:rsidTr="00CB5639">
        <w:trPr>
          <w:trHeight w:val="351"/>
        </w:trPr>
        <w:tc>
          <w:tcPr>
            <w:tcW w:w="3192" w:type="dxa"/>
            <w:vMerge w:val="restart"/>
            <w:vAlign w:val="center"/>
          </w:tcPr>
          <w:p w:rsidR="00993B2D" w:rsidRPr="00813A07" w:rsidRDefault="00993B2D" w:rsidP="00993B2D">
            <w:pPr>
              <w:spacing w:after="0" w:line="240" w:lineRule="auto"/>
              <w:ind w:left="-54" w:firstLine="34"/>
              <w:jc w:val="center"/>
              <w:rPr>
                <w:rFonts w:ascii="Times New Roman" w:hAnsi="Times New Roman" w:cs="Times New Roman"/>
                <w:i/>
                <w:sz w:val="24"/>
                <w:szCs w:val="24"/>
              </w:rPr>
            </w:pPr>
            <w:r w:rsidRPr="00813A07">
              <w:rPr>
                <w:rFonts w:ascii="Times New Roman" w:hAnsi="Times New Roman" w:cs="Times New Roman"/>
                <w:i/>
                <w:sz w:val="24"/>
                <w:szCs w:val="24"/>
              </w:rPr>
              <w:t>Показатели</w:t>
            </w:r>
          </w:p>
        </w:tc>
        <w:tc>
          <w:tcPr>
            <w:tcW w:w="1542" w:type="dxa"/>
            <w:vMerge w:val="restart"/>
            <w:vAlign w:val="center"/>
          </w:tcPr>
          <w:p w:rsidR="00993B2D" w:rsidRPr="00813A07" w:rsidRDefault="00993B2D" w:rsidP="00993B2D">
            <w:pPr>
              <w:spacing w:after="0" w:line="240" w:lineRule="auto"/>
              <w:ind w:left="-54" w:firstLine="54"/>
              <w:jc w:val="center"/>
              <w:rPr>
                <w:rFonts w:ascii="Times New Roman" w:hAnsi="Times New Roman" w:cs="Times New Roman"/>
                <w:i/>
                <w:sz w:val="24"/>
                <w:szCs w:val="24"/>
              </w:rPr>
            </w:pPr>
            <w:r w:rsidRPr="00813A07">
              <w:rPr>
                <w:rFonts w:ascii="Times New Roman" w:hAnsi="Times New Roman" w:cs="Times New Roman"/>
                <w:i/>
                <w:sz w:val="24"/>
                <w:szCs w:val="24"/>
              </w:rPr>
              <w:t xml:space="preserve">Оценка </w:t>
            </w:r>
          </w:p>
          <w:p w:rsidR="00993B2D" w:rsidRPr="00813A07" w:rsidRDefault="00993B2D" w:rsidP="003B043B">
            <w:pPr>
              <w:spacing w:after="0" w:line="240" w:lineRule="auto"/>
              <w:ind w:left="-54" w:firstLine="54"/>
              <w:jc w:val="center"/>
              <w:rPr>
                <w:rFonts w:ascii="Times New Roman" w:hAnsi="Times New Roman" w:cs="Times New Roman"/>
                <w:i/>
                <w:sz w:val="24"/>
                <w:szCs w:val="24"/>
              </w:rPr>
            </w:pPr>
            <w:r w:rsidRPr="00813A07">
              <w:rPr>
                <w:rFonts w:ascii="Times New Roman" w:hAnsi="Times New Roman" w:cs="Times New Roman"/>
                <w:i/>
                <w:sz w:val="24"/>
                <w:szCs w:val="24"/>
              </w:rPr>
              <w:t>202</w:t>
            </w:r>
            <w:r w:rsidR="003B043B" w:rsidRPr="00813A07">
              <w:rPr>
                <w:rFonts w:ascii="Times New Roman" w:hAnsi="Times New Roman" w:cs="Times New Roman"/>
                <w:i/>
                <w:sz w:val="24"/>
                <w:szCs w:val="24"/>
              </w:rPr>
              <w:t>2</w:t>
            </w:r>
            <w:r w:rsidRPr="00813A07">
              <w:rPr>
                <w:rFonts w:ascii="Times New Roman" w:hAnsi="Times New Roman" w:cs="Times New Roman"/>
                <w:i/>
                <w:sz w:val="24"/>
                <w:szCs w:val="24"/>
              </w:rPr>
              <w:t xml:space="preserve"> год</w:t>
            </w:r>
          </w:p>
        </w:tc>
        <w:tc>
          <w:tcPr>
            <w:tcW w:w="4622" w:type="dxa"/>
            <w:gridSpan w:val="3"/>
            <w:vAlign w:val="center"/>
          </w:tcPr>
          <w:p w:rsidR="00993B2D" w:rsidRPr="00813A07" w:rsidRDefault="00993B2D" w:rsidP="00993B2D">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Прогноз</w:t>
            </w:r>
          </w:p>
        </w:tc>
      </w:tr>
      <w:tr w:rsidR="00993B2D" w:rsidRPr="00813A07" w:rsidTr="00CB5639">
        <w:trPr>
          <w:trHeight w:val="284"/>
        </w:trPr>
        <w:tc>
          <w:tcPr>
            <w:tcW w:w="3192" w:type="dxa"/>
            <w:vMerge/>
            <w:vAlign w:val="center"/>
          </w:tcPr>
          <w:p w:rsidR="00993B2D" w:rsidRPr="00813A07" w:rsidRDefault="00993B2D" w:rsidP="00993B2D">
            <w:pPr>
              <w:spacing w:after="0" w:line="240" w:lineRule="auto"/>
              <w:ind w:left="-54" w:firstLine="709"/>
              <w:jc w:val="center"/>
              <w:rPr>
                <w:rFonts w:ascii="Times New Roman" w:hAnsi="Times New Roman" w:cs="Times New Roman"/>
                <w:i/>
                <w:sz w:val="24"/>
                <w:szCs w:val="24"/>
              </w:rPr>
            </w:pPr>
          </w:p>
        </w:tc>
        <w:tc>
          <w:tcPr>
            <w:tcW w:w="1542" w:type="dxa"/>
            <w:vMerge/>
            <w:vAlign w:val="center"/>
          </w:tcPr>
          <w:p w:rsidR="00993B2D" w:rsidRPr="00813A07" w:rsidRDefault="00993B2D" w:rsidP="00993B2D">
            <w:pPr>
              <w:spacing w:after="0" w:line="240" w:lineRule="auto"/>
              <w:ind w:left="-54" w:firstLine="709"/>
              <w:jc w:val="center"/>
              <w:rPr>
                <w:rFonts w:ascii="Times New Roman" w:hAnsi="Times New Roman" w:cs="Times New Roman"/>
                <w:i/>
                <w:sz w:val="24"/>
                <w:szCs w:val="24"/>
              </w:rPr>
            </w:pPr>
          </w:p>
        </w:tc>
        <w:tc>
          <w:tcPr>
            <w:tcW w:w="1547" w:type="dxa"/>
            <w:vAlign w:val="center"/>
          </w:tcPr>
          <w:p w:rsidR="00993B2D" w:rsidRPr="00813A07" w:rsidRDefault="00993B2D" w:rsidP="003B043B">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3B043B" w:rsidRPr="00813A07">
              <w:rPr>
                <w:rFonts w:ascii="Times New Roman" w:hAnsi="Times New Roman" w:cs="Times New Roman"/>
                <w:i/>
                <w:sz w:val="24"/>
                <w:szCs w:val="24"/>
              </w:rPr>
              <w:t>3</w:t>
            </w:r>
            <w:r w:rsidRPr="00813A07">
              <w:rPr>
                <w:rFonts w:ascii="Times New Roman" w:hAnsi="Times New Roman" w:cs="Times New Roman"/>
                <w:i/>
                <w:sz w:val="24"/>
                <w:szCs w:val="24"/>
              </w:rPr>
              <w:t xml:space="preserve"> год</w:t>
            </w:r>
          </w:p>
        </w:tc>
        <w:tc>
          <w:tcPr>
            <w:tcW w:w="1615" w:type="dxa"/>
            <w:vAlign w:val="center"/>
          </w:tcPr>
          <w:p w:rsidR="00993B2D" w:rsidRPr="00813A07" w:rsidRDefault="00993B2D" w:rsidP="003B043B">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3B043B" w:rsidRPr="00813A07">
              <w:rPr>
                <w:rFonts w:ascii="Times New Roman" w:hAnsi="Times New Roman" w:cs="Times New Roman"/>
                <w:i/>
                <w:sz w:val="24"/>
                <w:szCs w:val="24"/>
              </w:rPr>
              <w:t>4</w:t>
            </w:r>
            <w:r w:rsidRPr="00813A07">
              <w:rPr>
                <w:rFonts w:ascii="Times New Roman" w:hAnsi="Times New Roman" w:cs="Times New Roman"/>
                <w:i/>
                <w:sz w:val="24"/>
                <w:szCs w:val="24"/>
              </w:rPr>
              <w:t xml:space="preserve"> год</w:t>
            </w:r>
          </w:p>
        </w:tc>
        <w:tc>
          <w:tcPr>
            <w:tcW w:w="1460" w:type="dxa"/>
            <w:vAlign w:val="center"/>
          </w:tcPr>
          <w:p w:rsidR="00993B2D" w:rsidRPr="00813A07" w:rsidRDefault="00993B2D" w:rsidP="003B043B">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3B043B" w:rsidRPr="00813A07">
              <w:rPr>
                <w:rFonts w:ascii="Times New Roman" w:hAnsi="Times New Roman" w:cs="Times New Roman"/>
                <w:i/>
                <w:sz w:val="24"/>
                <w:szCs w:val="24"/>
              </w:rPr>
              <w:t>5</w:t>
            </w:r>
            <w:r w:rsidRPr="00813A07">
              <w:rPr>
                <w:rFonts w:ascii="Times New Roman" w:hAnsi="Times New Roman" w:cs="Times New Roman"/>
                <w:i/>
                <w:sz w:val="24"/>
                <w:szCs w:val="24"/>
              </w:rPr>
              <w:t xml:space="preserve"> год</w:t>
            </w:r>
          </w:p>
        </w:tc>
      </w:tr>
      <w:tr w:rsidR="00993B2D" w:rsidRPr="00813A07" w:rsidTr="00CB5639">
        <w:trPr>
          <w:trHeight w:val="345"/>
        </w:trPr>
        <w:tc>
          <w:tcPr>
            <w:tcW w:w="3192" w:type="dxa"/>
          </w:tcPr>
          <w:p w:rsidR="00993B2D" w:rsidRPr="00813A07" w:rsidRDefault="00993B2D" w:rsidP="0080285A">
            <w:pPr>
              <w:spacing w:after="0" w:line="240" w:lineRule="auto"/>
              <w:jc w:val="both"/>
              <w:rPr>
                <w:rFonts w:ascii="Times New Roman" w:hAnsi="Times New Roman" w:cs="Times New Roman"/>
              </w:rPr>
            </w:pPr>
            <w:r w:rsidRPr="00813A07">
              <w:rPr>
                <w:rFonts w:ascii="Times New Roman" w:hAnsi="Times New Roman" w:cs="Times New Roman"/>
              </w:rPr>
              <w:t>налог на доходы физических лиц, тыс.руб.</w:t>
            </w:r>
          </w:p>
        </w:tc>
        <w:tc>
          <w:tcPr>
            <w:tcW w:w="1542" w:type="dxa"/>
            <w:vAlign w:val="center"/>
          </w:tcPr>
          <w:p w:rsidR="00993B2D" w:rsidRPr="00813A07" w:rsidRDefault="007B696D"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356374,08</w:t>
            </w:r>
          </w:p>
        </w:tc>
        <w:tc>
          <w:tcPr>
            <w:tcW w:w="1547" w:type="dxa"/>
            <w:vAlign w:val="center"/>
          </w:tcPr>
          <w:p w:rsidR="00993B2D" w:rsidRPr="00813A07" w:rsidRDefault="002C7F44"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375839,58</w:t>
            </w:r>
          </w:p>
        </w:tc>
        <w:tc>
          <w:tcPr>
            <w:tcW w:w="1615" w:type="dxa"/>
            <w:vAlign w:val="center"/>
          </w:tcPr>
          <w:p w:rsidR="00993B2D" w:rsidRPr="00813A07" w:rsidRDefault="002C7F44"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390873,16</w:t>
            </w:r>
          </w:p>
        </w:tc>
        <w:tc>
          <w:tcPr>
            <w:tcW w:w="1460" w:type="dxa"/>
            <w:vAlign w:val="center"/>
          </w:tcPr>
          <w:p w:rsidR="00993B2D" w:rsidRPr="00813A07" w:rsidRDefault="002C7F44"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402599,35</w:t>
            </w:r>
          </w:p>
        </w:tc>
      </w:tr>
      <w:tr w:rsidR="00993B2D" w:rsidRPr="00813A07" w:rsidTr="00CB5639">
        <w:trPr>
          <w:trHeight w:val="345"/>
        </w:trPr>
        <w:tc>
          <w:tcPr>
            <w:tcW w:w="3192" w:type="dxa"/>
          </w:tcPr>
          <w:p w:rsidR="00993B2D" w:rsidRPr="00813A07" w:rsidRDefault="00993B2D" w:rsidP="0080285A">
            <w:pPr>
              <w:spacing w:after="0" w:line="240" w:lineRule="auto"/>
              <w:jc w:val="both"/>
              <w:rPr>
                <w:rFonts w:ascii="Times New Roman" w:hAnsi="Times New Roman" w:cs="Times New Roman"/>
              </w:rPr>
            </w:pPr>
            <w:r w:rsidRPr="00813A07">
              <w:rPr>
                <w:rFonts w:ascii="Times New Roman" w:hAnsi="Times New Roman" w:cs="Times New Roman"/>
              </w:rPr>
              <w:t>доля в налоговых доходах местного бюджета, %</w:t>
            </w:r>
          </w:p>
        </w:tc>
        <w:tc>
          <w:tcPr>
            <w:tcW w:w="1542"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82,18</w:t>
            </w:r>
          </w:p>
        </w:tc>
        <w:tc>
          <w:tcPr>
            <w:tcW w:w="1547"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81,59</w:t>
            </w:r>
          </w:p>
        </w:tc>
        <w:tc>
          <w:tcPr>
            <w:tcW w:w="1615"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81,57</w:t>
            </w:r>
          </w:p>
        </w:tc>
        <w:tc>
          <w:tcPr>
            <w:tcW w:w="1460"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81,46</w:t>
            </w:r>
          </w:p>
        </w:tc>
      </w:tr>
      <w:tr w:rsidR="00993B2D" w:rsidRPr="00813A07" w:rsidTr="00CB5639">
        <w:trPr>
          <w:trHeight w:val="345"/>
        </w:trPr>
        <w:tc>
          <w:tcPr>
            <w:tcW w:w="3192" w:type="dxa"/>
          </w:tcPr>
          <w:p w:rsidR="00993B2D" w:rsidRPr="00813A07" w:rsidRDefault="00993B2D" w:rsidP="0080285A">
            <w:pPr>
              <w:spacing w:after="0" w:line="240" w:lineRule="auto"/>
              <w:jc w:val="both"/>
              <w:rPr>
                <w:rFonts w:ascii="Times New Roman" w:hAnsi="Times New Roman" w:cs="Times New Roman"/>
              </w:rPr>
            </w:pPr>
            <w:r w:rsidRPr="00813A07">
              <w:rPr>
                <w:rFonts w:ascii="Times New Roman" w:hAnsi="Times New Roman" w:cs="Times New Roman"/>
              </w:rPr>
              <w:t xml:space="preserve">к предыдущему году, </w:t>
            </w:r>
            <w:r w:rsidR="00B51E28" w:rsidRPr="00813A07">
              <w:rPr>
                <w:rFonts w:ascii="Times New Roman" w:hAnsi="Times New Roman" w:cs="Times New Roman"/>
              </w:rPr>
              <w:t>тыс.руб.</w:t>
            </w:r>
          </w:p>
        </w:tc>
        <w:tc>
          <w:tcPr>
            <w:tcW w:w="1542" w:type="dxa"/>
            <w:vAlign w:val="center"/>
          </w:tcPr>
          <w:p w:rsidR="00993B2D" w:rsidRPr="00813A07" w:rsidRDefault="00CF2A98"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47"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19465,5</w:t>
            </w:r>
          </w:p>
        </w:tc>
        <w:tc>
          <w:tcPr>
            <w:tcW w:w="1615"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15033,58</w:t>
            </w:r>
          </w:p>
        </w:tc>
        <w:tc>
          <w:tcPr>
            <w:tcW w:w="1460"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11726,19</w:t>
            </w:r>
          </w:p>
        </w:tc>
      </w:tr>
      <w:tr w:rsidR="00993B2D" w:rsidRPr="00813A07" w:rsidTr="00CB5639">
        <w:trPr>
          <w:trHeight w:val="345"/>
        </w:trPr>
        <w:tc>
          <w:tcPr>
            <w:tcW w:w="3192" w:type="dxa"/>
          </w:tcPr>
          <w:p w:rsidR="00993B2D" w:rsidRPr="00813A07" w:rsidRDefault="00993B2D" w:rsidP="0080285A">
            <w:pPr>
              <w:spacing w:after="0" w:line="240" w:lineRule="auto"/>
              <w:jc w:val="both"/>
              <w:rPr>
                <w:rFonts w:ascii="Times New Roman" w:hAnsi="Times New Roman" w:cs="Times New Roman"/>
              </w:rPr>
            </w:pPr>
            <w:r w:rsidRPr="00813A07">
              <w:rPr>
                <w:rFonts w:ascii="Times New Roman" w:hAnsi="Times New Roman" w:cs="Times New Roman"/>
              </w:rPr>
              <w:t>к предыдущему году, %</w:t>
            </w:r>
          </w:p>
        </w:tc>
        <w:tc>
          <w:tcPr>
            <w:tcW w:w="1542" w:type="dxa"/>
            <w:vAlign w:val="center"/>
          </w:tcPr>
          <w:p w:rsidR="00993B2D" w:rsidRPr="00813A07" w:rsidRDefault="00CF2A98"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47"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5,46</w:t>
            </w:r>
          </w:p>
        </w:tc>
        <w:tc>
          <w:tcPr>
            <w:tcW w:w="1615"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4,00</w:t>
            </w:r>
          </w:p>
        </w:tc>
        <w:tc>
          <w:tcPr>
            <w:tcW w:w="1460" w:type="dxa"/>
            <w:vAlign w:val="center"/>
          </w:tcPr>
          <w:p w:rsidR="00993B2D" w:rsidRPr="00813A07" w:rsidRDefault="00115AC0" w:rsidP="00993B2D">
            <w:pPr>
              <w:spacing w:after="0" w:line="240" w:lineRule="auto"/>
              <w:ind w:left="-54" w:firstLine="34"/>
              <w:jc w:val="center"/>
              <w:rPr>
                <w:rFonts w:ascii="Times New Roman" w:hAnsi="Times New Roman" w:cs="Times New Roman"/>
              </w:rPr>
            </w:pPr>
            <w:r w:rsidRPr="00813A07">
              <w:rPr>
                <w:rFonts w:ascii="Times New Roman" w:hAnsi="Times New Roman" w:cs="Times New Roman"/>
              </w:rPr>
              <w:t>3,00</w:t>
            </w:r>
          </w:p>
        </w:tc>
      </w:tr>
      <w:tr w:rsidR="00993B2D" w:rsidRPr="00813A07" w:rsidTr="00CB5639">
        <w:trPr>
          <w:trHeight w:val="345"/>
        </w:trPr>
        <w:tc>
          <w:tcPr>
            <w:tcW w:w="3192" w:type="dxa"/>
          </w:tcPr>
          <w:p w:rsidR="00993B2D" w:rsidRPr="00813A07" w:rsidRDefault="00993B2D" w:rsidP="0080285A">
            <w:pPr>
              <w:spacing w:after="0" w:line="240" w:lineRule="auto"/>
              <w:jc w:val="both"/>
              <w:rPr>
                <w:rFonts w:ascii="Times New Roman" w:hAnsi="Times New Roman" w:cs="Times New Roman"/>
                <w:szCs w:val="28"/>
              </w:rPr>
            </w:pPr>
            <w:r w:rsidRPr="00813A07">
              <w:rPr>
                <w:rFonts w:ascii="Times New Roman" w:hAnsi="Times New Roman" w:cs="Times New Roman"/>
                <w:szCs w:val="28"/>
              </w:rPr>
              <w:t>темпы роста к 202</w:t>
            </w:r>
            <w:r w:rsidR="003B043B" w:rsidRPr="00813A07">
              <w:rPr>
                <w:rFonts w:ascii="Times New Roman" w:hAnsi="Times New Roman" w:cs="Times New Roman"/>
                <w:szCs w:val="28"/>
              </w:rPr>
              <w:t>2</w:t>
            </w:r>
            <w:r w:rsidRPr="00813A07">
              <w:rPr>
                <w:rFonts w:ascii="Times New Roman" w:hAnsi="Times New Roman" w:cs="Times New Roman"/>
                <w:szCs w:val="28"/>
              </w:rPr>
              <w:t xml:space="preserve"> году</w:t>
            </w:r>
          </w:p>
        </w:tc>
        <w:tc>
          <w:tcPr>
            <w:tcW w:w="1542" w:type="dxa"/>
            <w:vAlign w:val="center"/>
          </w:tcPr>
          <w:p w:rsidR="00993B2D" w:rsidRPr="00813A07" w:rsidRDefault="00CF2A98" w:rsidP="00513E14">
            <w:pPr>
              <w:spacing w:after="0" w:line="240" w:lineRule="auto"/>
              <w:ind w:firstLine="34"/>
              <w:jc w:val="center"/>
              <w:rPr>
                <w:rFonts w:ascii="Times New Roman" w:hAnsi="Times New Roman" w:cs="Times New Roman"/>
                <w:szCs w:val="28"/>
              </w:rPr>
            </w:pPr>
            <w:r w:rsidRPr="00813A07">
              <w:rPr>
                <w:rFonts w:ascii="Times New Roman" w:hAnsi="Times New Roman" w:cs="Times New Roman"/>
                <w:szCs w:val="28"/>
              </w:rPr>
              <w:t>-</w:t>
            </w:r>
          </w:p>
        </w:tc>
        <w:tc>
          <w:tcPr>
            <w:tcW w:w="1547" w:type="dxa"/>
            <w:vAlign w:val="center"/>
          </w:tcPr>
          <w:p w:rsidR="00993B2D" w:rsidRPr="00813A07" w:rsidRDefault="00115AC0" w:rsidP="00513E14">
            <w:pPr>
              <w:spacing w:after="0" w:line="240" w:lineRule="auto"/>
              <w:ind w:firstLine="34"/>
              <w:jc w:val="center"/>
              <w:rPr>
                <w:rFonts w:ascii="Times New Roman" w:hAnsi="Times New Roman" w:cs="Times New Roman"/>
                <w:szCs w:val="28"/>
              </w:rPr>
            </w:pPr>
            <w:r w:rsidRPr="00813A07">
              <w:rPr>
                <w:rFonts w:ascii="Times New Roman" w:hAnsi="Times New Roman" w:cs="Times New Roman"/>
                <w:szCs w:val="28"/>
              </w:rPr>
              <w:t>105,46</w:t>
            </w:r>
          </w:p>
        </w:tc>
        <w:tc>
          <w:tcPr>
            <w:tcW w:w="1615" w:type="dxa"/>
            <w:vAlign w:val="center"/>
          </w:tcPr>
          <w:p w:rsidR="00993B2D" w:rsidRPr="00813A07" w:rsidRDefault="00115AC0" w:rsidP="00513E14">
            <w:pPr>
              <w:spacing w:after="0" w:line="240" w:lineRule="auto"/>
              <w:ind w:firstLine="34"/>
              <w:jc w:val="center"/>
              <w:rPr>
                <w:rFonts w:ascii="Times New Roman" w:hAnsi="Times New Roman" w:cs="Times New Roman"/>
                <w:szCs w:val="28"/>
              </w:rPr>
            </w:pPr>
            <w:r w:rsidRPr="00813A07">
              <w:rPr>
                <w:rFonts w:ascii="Times New Roman" w:hAnsi="Times New Roman" w:cs="Times New Roman"/>
                <w:szCs w:val="28"/>
              </w:rPr>
              <w:t>109,68</w:t>
            </w:r>
          </w:p>
        </w:tc>
        <w:tc>
          <w:tcPr>
            <w:tcW w:w="1460" w:type="dxa"/>
            <w:vAlign w:val="center"/>
          </w:tcPr>
          <w:p w:rsidR="00993B2D" w:rsidRPr="00813A07" w:rsidRDefault="00115AC0" w:rsidP="00513E14">
            <w:pPr>
              <w:spacing w:after="0" w:line="240" w:lineRule="auto"/>
              <w:ind w:firstLine="34"/>
              <w:jc w:val="center"/>
              <w:rPr>
                <w:rFonts w:ascii="Times New Roman" w:hAnsi="Times New Roman" w:cs="Times New Roman"/>
                <w:szCs w:val="28"/>
              </w:rPr>
            </w:pPr>
            <w:r w:rsidRPr="00813A07">
              <w:rPr>
                <w:rFonts w:ascii="Times New Roman" w:hAnsi="Times New Roman" w:cs="Times New Roman"/>
                <w:szCs w:val="28"/>
              </w:rPr>
              <w:t>112,97</w:t>
            </w:r>
          </w:p>
        </w:tc>
      </w:tr>
    </w:tbl>
    <w:p w:rsidR="007B696D" w:rsidRPr="00813A07" w:rsidRDefault="007B696D" w:rsidP="003962A7">
      <w:pPr>
        <w:widowControl w:val="0"/>
        <w:numPr>
          <w:ilvl w:val="12"/>
          <w:numId w:val="0"/>
        </w:numPr>
        <w:spacing w:after="0" w:line="240" w:lineRule="auto"/>
        <w:ind w:firstLine="720"/>
        <w:jc w:val="both"/>
        <w:rPr>
          <w:rFonts w:ascii="Times New Roman" w:hAnsi="Times New Roman" w:cs="Times New Roman"/>
          <w:sz w:val="28"/>
          <w:szCs w:val="28"/>
        </w:rPr>
      </w:pPr>
    </w:p>
    <w:p w:rsidR="004256FB" w:rsidRPr="00813A07" w:rsidRDefault="004256FB" w:rsidP="003962A7">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Норматив отчислений в местный бюджет по налогу на доходы физических лиц определяется в соответствии с Бюджетным кодексом РФ, Законом Иркутской области от 22.10.2013г. №74-ОЗ «О межбюджетных трансфертах и нормативах отчислений доходов в местные бюджеты».</w:t>
      </w:r>
    </w:p>
    <w:p w:rsidR="006B7B90" w:rsidRPr="00813A07" w:rsidRDefault="006B7B90" w:rsidP="003962A7">
      <w:pPr>
        <w:spacing w:after="0" w:line="240" w:lineRule="auto"/>
        <w:ind w:firstLine="709"/>
        <w:jc w:val="both"/>
        <w:rPr>
          <w:rFonts w:ascii="Times New Roman" w:hAnsi="Times New Roman" w:cs="Times New Roman"/>
          <w:sz w:val="28"/>
          <w:szCs w:val="28"/>
          <w:u w:val="single"/>
        </w:rPr>
      </w:pPr>
      <w:r w:rsidRPr="00813A07">
        <w:rPr>
          <w:rFonts w:ascii="Times New Roman" w:hAnsi="Times New Roman" w:cs="Times New Roman"/>
          <w:sz w:val="28"/>
          <w:szCs w:val="28"/>
          <w:u w:val="single"/>
        </w:rPr>
        <w:t>2)налоги на товары (работы, услуги), реализуемые на территории РФ</w:t>
      </w:r>
    </w:p>
    <w:p w:rsidR="006B7B90" w:rsidRPr="00813A07" w:rsidRDefault="006B7B90"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Прогнозирование поступлений доходов в местные бюджеты от акцизов на нефтепродукты на 202</w:t>
      </w:r>
      <w:r w:rsidR="00000736" w:rsidRPr="00813A07">
        <w:rPr>
          <w:rFonts w:ascii="Times New Roman" w:hAnsi="Times New Roman" w:cs="Times New Roman"/>
          <w:sz w:val="28"/>
          <w:szCs w:val="28"/>
        </w:rPr>
        <w:t>3</w:t>
      </w:r>
      <w:r w:rsidRPr="00813A07">
        <w:rPr>
          <w:rFonts w:ascii="Times New Roman" w:hAnsi="Times New Roman" w:cs="Times New Roman"/>
          <w:sz w:val="28"/>
          <w:szCs w:val="28"/>
        </w:rPr>
        <w:t>-202</w:t>
      </w:r>
      <w:r w:rsidR="00000736"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годы осуществлено на основании </w:t>
      </w:r>
      <w:r w:rsidR="00A17234" w:rsidRPr="00813A07">
        <w:rPr>
          <w:rFonts w:ascii="Times New Roman" w:hAnsi="Times New Roman" w:cs="Times New Roman"/>
          <w:sz w:val="28"/>
          <w:szCs w:val="28"/>
        </w:rPr>
        <w:t>прогноза</w:t>
      </w:r>
      <w:r w:rsidRPr="00813A07">
        <w:rPr>
          <w:rFonts w:ascii="Times New Roman" w:hAnsi="Times New Roman" w:cs="Times New Roman"/>
          <w:sz w:val="28"/>
          <w:szCs w:val="28"/>
        </w:rPr>
        <w:t xml:space="preserve"> </w:t>
      </w:r>
      <w:r w:rsidR="00A17234" w:rsidRPr="00813A07">
        <w:rPr>
          <w:rFonts w:ascii="Times New Roman" w:hAnsi="Times New Roman" w:cs="Times New Roman"/>
          <w:sz w:val="28"/>
          <w:szCs w:val="28"/>
        </w:rPr>
        <w:t>Управления федерального казначейства по</w:t>
      </w:r>
      <w:r w:rsidRPr="00813A07">
        <w:rPr>
          <w:rFonts w:ascii="Times New Roman" w:hAnsi="Times New Roman" w:cs="Times New Roman"/>
          <w:sz w:val="28"/>
          <w:szCs w:val="28"/>
        </w:rPr>
        <w:t xml:space="preserve"> Иркутской области.</w:t>
      </w:r>
    </w:p>
    <w:p w:rsidR="00410128" w:rsidRPr="00410128" w:rsidRDefault="00410128" w:rsidP="00410128">
      <w:pPr>
        <w:pStyle w:val="21"/>
        <w:spacing w:after="0" w:line="240" w:lineRule="auto"/>
        <w:ind w:left="0" w:firstLine="708"/>
        <w:jc w:val="both"/>
        <w:rPr>
          <w:sz w:val="28"/>
          <w:szCs w:val="28"/>
        </w:rPr>
      </w:pPr>
      <w:r w:rsidRPr="00410128">
        <w:rPr>
          <w:sz w:val="28"/>
          <w:szCs w:val="28"/>
        </w:rPr>
        <w:t xml:space="preserve">Дифференцированный норматив отчислений от акцизов на нефтепродукты, подлежащих зачислению в консолидированный бюджет Иркутской области в целях формирования дорожных фондов, для каждого муниципального образования Иркутской области определяется в соответствии с методикой, утвержденной приложением к закону Иркутской области от 22.10.2013г. №74-ОЗ «О межбюджетных трансфертах и нормативах отчислений доходов в местные бюджеты», в зависимости от протяженности и видов покрытий автомобильных дорог общего пользования местного значения. </w:t>
      </w:r>
    </w:p>
    <w:p w:rsidR="00410128" w:rsidRPr="00410128" w:rsidRDefault="00410128" w:rsidP="00410128">
      <w:pPr>
        <w:pStyle w:val="21"/>
        <w:spacing w:after="0" w:line="240" w:lineRule="auto"/>
        <w:ind w:left="0" w:firstLine="708"/>
        <w:jc w:val="both"/>
        <w:rPr>
          <w:sz w:val="28"/>
          <w:szCs w:val="28"/>
        </w:rPr>
      </w:pPr>
      <w:r w:rsidRPr="00410128">
        <w:rPr>
          <w:sz w:val="28"/>
          <w:szCs w:val="28"/>
        </w:rPr>
        <w:t xml:space="preserve">Проектом закона Иркутской области «Об областном бюджете на 2023 год и на плановый период 2024 и 2025 годов» приложением 2 установлен дифференцированный норматив отчислений в бюджет </w:t>
      </w:r>
      <w:r>
        <w:rPr>
          <w:sz w:val="28"/>
          <w:szCs w:val="28"/>
          <w:lang w:val="ru-RU"/>
        </w:rPr>
        <w:t xml:space="preserve">Усольского района </w:t>
      </w:r>
      <w:r w:rsidRPr="00410128">
        <w:rPr>
          <w:sz w:val="28"/>
          <w:szCs w:val="28"/>
        </w:rPr>
        <w:t xml:space="preserve">размере </w:t>
      </w:r>
      <w:r>
        <w:rPr>
          <w:sz w:val="28"/>
          <w:szCs w:val="28"/>
          <w:lang w:val="ru-RU"/>
        </w:rPr>
        <w:t>0,0662</w:t>
      </w:r>
      <w:r w:rsidRPr="00410128">
        <w:rPr>
          <w:sz w:val="28"/>
          <w:szCs w:val="28"/>
        </w:rPr>
        <w:t>% (в 2022</w:t>
      </w:r>
      <w:r>
        <w:rPr>
          <w:sz w:val="28"/>
          <w:szCs w:val="28"/>
          <w:lang w:val="ru-RU"/>
        </w:rPr>
        <w:t xml:space="preserve"> году</w:t>
      </w:r>
      <w:r w:rsidRPr="00410128">
        <w:rPr>
          <w:sz w:val="28"/>
          <w:szCs w:val="28"/>
        </w:rPr>
        <w:t xml:space="preserve"> – 0,</w:t>
      </w:r>
      <w:r>
        <w:rPr>
          <w:sz w:val="28"/>
          <w:szCs w:val="28"/>
          <w:lang w:val="ru-RU"/>
        </w:rPr>
        <w:t>068</w:t>
      </w:r>
      <w:r w:rsidRPr="00410128">
        <w:rPr>
          <w:sz w:val="28"/>
          <w:szCs w:val="28"/>
        </w:rPr>
        <w:t>%).</w:t>
      </w:r>
    </w:p>
    <w:p w:rsidR="00B71AEC" w:rsidRPr="00813A07" w:rsidRDefault="00B71AEC" w:rsidP="003962A7">
      <w:pPr>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rPr>
        <w:t>В соответствии с решением Думы МР УРМО от 26.11.2013 года №90 «О создании муниципального дорожного фонда муниципального района Усольского районного муниципального образования» доходы от акцизов на нефтепродукты, зачисляемые в местный бюджет, будут направляться в муниципальный дорожный фонд.</w:t>
      </w:r>
    </w:p>
    <w:p w:rsidR="004256FB" w:rsidRPr="00813A07" w:rsidRDefault="004256FB" w:rsidP="003962A7">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Динамика доходов от налогов на товары (работы, услуги),</w:t>
      </w:r>
      <w:r w:rsidR="00474FF0" w:rsidRPr="00813A07">
        <w:rPr>
          <w:rFonts w:ascii="Times New Roman" w:hAnsi="Times New Roman" w:cs="Times New Roman"/>
          <w:sz w:val="28"/>
          <w:szCs w:val="28"/>
        </w:rPr>
        <w:t xml:space="preserve"> реализуемых </w:t>
      </w:r>
      <w:r w:rsidRPr="00813A07">
        <w:rPr>
          <w:rFonts w:ascii="Times New Roman" w:hAnsi="Times New Roman" w:cs="Times New Roman"/>
          <w:sz w:val="28"/>
          <w:szCs w:val="28"/>
        </w:rPr>
        <w:t xml:space="preserve">на территории Российской Федерации приведена в таблице </w:t>
      </w:r>
      <w:r w:rsidR="00493A76" w:rsidRPr="00813A07">
        <w:rPr>
          <w:rFonts w:ascii="Times New Roman" w:hAnsi="Times New Roman" w:cs="Times New Roman"/>
          <w:sz w:val="28"/>
          <w:szCs w:val="28"/>
        </w:rPr>
        <w:t>4</w:t>
      </w:r>
      <w:r w:rsidRPr="00813A07">
        <w:rPr>
          <w:rFonts w:ascii="Times New Roman" w:hAnsi="Times New Roman" w:cs="Times New Roman"/>
          <w:sz w:val="28"/>
          <w:szCs w:val="28"/>
        </w:rPr>
        <w:t>.</w:t>
      </w:r>
    </w:p>
    <w:p w:rsidR="004256FB" w:rsidRPr="00813A07" w:rsidRDefault="00563762" w:rsidP="00B71AEC">
      <w:pPr>
        <w:spacing w:after="0" w:line="240" w:lineRule="auto"/>
        <w:ind w:firstLine="709"/>
        <w:jc w:val="right"/>
        <w:rPr>
          <w:rFonts w:ascii="Times New Roman" w:hAnsi="Times New Roman" w:cs="Times New Roman"/>
          <w:i/>
          <w:sz w:val="24"/>
          <w:szCs w:val="24"/>
        </w:rPr>
      </w:pPr>
      <w:r w:rsidRPr="00813A07">
        <w:rPr>
          <w:rFonts w:ascii="Times New Roman" w:hAnsi="Times New Roman" w:cs="Times New Roman"/>
          <w:i/>
          <w:sz w:val="24"/>
          <w:szCs w:val="24"/>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6"/>
        <w:gridCol w:w="1540"/>
        <w:gridCol w:w="1543"/>
        <w:gridCol w:w="1612"/>
        <w:gridCol w:w="1455"/>
      </w:tblGrid>
      <w:tr w:rsidR="004256FB" w:rsidRPr="00813A07" w:rsidTr="00CB5639">
        <w:trPr>
          <w:trHeight w:val="351"/>
        </w:trPr>
        <w:tc>
          <w:tcPr>
            <w:tcW w:w="3206" w:type="dxa"/>
            <w:vMerge w:val="restart"/>
            <w:vAlign w:val="center"/>
          </w:tcPr>
          <w:p w:rsidR="004256FB" w:rsidRPr="00813A07" w:rsidRDefault="004256FB" w:rsidP="00340293">
            <w:pPr>
              <w:spacing w:after="0" w:line="240" w:lineRule="auto"/>
              <w:ind w:left="-54" w:firstLine="34"/>
              <w:jc w:val="center"/>
              <w:rPr>
                <w:rFonts w:ascii="Times New Roman" w:hAnsi="Times New Roman" w:cs="Times New Roman"/>
                <w:i/>
                <w:sz w:val="24"/>
                <w:szCs w:val="24"/>
              </w:rPr>
            </w:pPr>
            <w:r w:rsidRPr="00813A07">
              <w:rPr>
                <w:rFonts w:ascii="Times New Roman" w:hAnsi="Times New Roman" w:cs="Times New Roman"/>
                <w:i/>
                <w:sz w:val="24"/>
                <w:szCs w:val="24"/>
              </w:rPr>
              <w:t>Показатели</w:t>
            </w:r>
          </w:p>
        </w:tc>
        <w:tc>
          <w:tcPr>
            <w:tcW w:w="1540" w:type="dxa"/>
            <w:vMerge w:val="restart"/>
            <w:vAlign w:val="center"/>
          </w:tcPr>
          <w:p w:rsidR="004256FB" w:rsidRPr="00813A07" w:rsidRDefault="004256FB" w:rsidP="00340293">
            <w:pPr>
              <w:spacing w:after="0" w:line="240" w:lineRule="auto"/>
              <w:ind w:left="-54" w:firstLine="54"/>
              <w:jc w:val="center"/>
              <w:rPr>
                <w:rFonts w:ascii="Times New Roman" w:hAnsi="Times New Roman" w:cs="Times New Roman"/>
                <w:i/>
                <w:sz w:val="24"/>
                <w:szCs w:val="24"/>
              </w:rPr>
            </w:pPr>
            <w:r w:rsidRPr="00813A07">
              <w:rPr>
                <w:rFonts w:ascii="Times New Roman" w:hAnsi="Times New Roman" w:cs="Times New Roman"/>
                <w:i/>
                <w:sz w:val="24"/>
                <w:szCs w:val="24"/>
              </w:rPr>
              <w:t xml:space="preserve">Оценка </w:t>
            </w:r>
          </w:p>
          <w:p w:rsidR="004256FB" w:rsidRPr="00813A07" w:rsidRDefault="004256FB" w:rsidP="003B043B">
            <w:pPr>
              <w:spacing w:after="0" w:line="240" w:lineRule="auto"/>
              <w:ind w:left="-54" w:firstLine="54"/>
              <w:jc w:val="center"/>
              <w:rPr>
                <w:rFonts w:ascii="Times New Roman" w:hAnsi="Times New Roman" w:cs="Times New Roman"/>
                <w:i/>
                <w:sz w:val="24"/>
                <w:szCs w:val="24"/>
              </w:rPr>
            </w:pPr>
            <w:r w:rsidRPr="00813A07">
              <w:rPr>
                <w:rFonts w:ascii="Times New Roman" w:hAnsi="Times New Roman" w:cs="Times New Roman"/>
                <w:i/>
                <w:sz w:val="24"/>
                <w:szCs w:val="24"/>
              </w:rPr>
              <w:t>202</w:t>
            </w:r>
            <w:r w:rsidR="003B043B" w:rsidRPr="00813A07">
              <w:rPr>
                <w:rFonts w:ascii="Times New Roman" w:hAnsi="Times New Roman" w:cs="Times New Roman"/>
                <w:i/>
                <w:sz w:val="24"/>
                <w:szCs w:val="24"/>
              </w:rPr>
              <w:t>2</w:t>
            </w:r>
            <w:r w:rsidRPr="00813A07">
              <w:rPr>
                <w:rFonts w:ascii="Times New Roman" w:hAnsi="Times New Roman" w:cs="Times New Roman"/>
                <w:i/>
                <w:sz w:val="24"/>
                <w:szCs w:val="24"/>
              </w:rPr>
              <w:t xml:space="preserve"> год</w:t>
            </w:r>
          </w:p>
        </w:tc>
        <w:tc>
          <w:tcPr>
            <w:tcW w:w="4610" w:type="dxa"/>
            <w:gridSpan w:val="3"/>
            <w:vAlign w:val="center"/>
          </w:tcPr>
          <w:p w:rsidR="004256FB" w:rsidRPr="00813A07" w:rsidRDefault="004256FB" w:rsidP="00340293">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Прогноз</w:t>
            </w:r>
          </w:p>
        </w:tc>
      </w:tr>
      <w:tr w:rsidR="004256FB" w:rsidRPr="00813A07" w:rsidTr="00CB5639">
        <w:trPr>
          <w:trHeight w:val="284"/>
        </w:trPr>
        <w:tc>
          <w:tcPr>
            <w:tcW w:w="3206" w:type="dxa"/>
            <w:vMerge/>
            <w:vAlign w:val="center"/>
          </w:tcPr>
          <w:p w:rsidR="004256FB" w:rsidRPr="00813A07" w:rsidRDefault="004256FB" w:rsidP="00340293">
            <w:pPr>
              <w:spacing w:after="0" w:line="240" w:lineRule="auto"/>
              <w:ind w:left="-54" w:firstLine="709"/>
              <w:jc w:val="center"/>
              <w:rPr>
                <w:rFonts w:ascii="Times New Roman" w:hAnsi="Times New Roman" w:cs="Times New Roman"/>
                <w:i/>
                <w:sz w:val="24"/>
                <w:szCs w:val="24"/>
              </w:rPr>
            </w:pPr>
          </w:p>
        </w:tc>
        <w:tc>
          <w:tcPr>
            <w:tcW w:w="1540" w:type="dxa"/>
            <w:vMerge/>
            <w:vAlign w:val="center"/>
          </w:tcPr>
          <w:p w:rsidR="004256FB" w:rsidRPr="00813A07" w:rsidRDefault="004256FB" w:rsidP="00340293">
            <w:pPr>
              <w:spacing w:after="0" w:line="240" w:lineRule="auto"/>
              <w:ind w:left="-54" w:firstLine="709"/>
              <w:jc w:val="center"/>
              <w:rPr>
                <w:rFonts w:ascii="Times New Roman" w:hAnsi="Times New Roman" w:cs="Times New Roman"/>
                <w:i/>
                <w:sz w:val="24"/>
                <w:szCs w:val="24"/>
              </w:rPr>
            </w:pPr>
          </w:p>
        </w:tc>
        <w:tc>
          <w:tcPr>
            <w:tcW w:w="1543" w:type="dxa"/>
            <w:vAlign w:val="center"/>
          </w:tcPr>
          <w:p w:rsidR="004256FB" w:rsidRPr="00813A07" w:rsidRDefault="004256FB" w:rsidP="003B043B">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3B043B" w:rsidRPr="00813A07">
              <w:rPr>
                <w:rFonts w:ascii="Times New Roman" w:hAnsi="Times New Roman" w:cs="Times New Roman"/>
                <w:i/>
                <w:sz w:val="24"/>
                <w:szCs w:val="24"/>
              </w:rPr>
              <w:t>3</w:t>
            </w:r>
            <w:r w:rsidRPr="00813A07">
              <w:rPr>
                <w:rFonts w:ascii="Times New Roman" w:hAnsi="Times New Roman" w:cs="Times New Roman"/>
                <w:i/>
                <w:sz w:val="24"/>
                <w:szCs w:val="24"/>
              </w:rPr>
              <w:t xml:space="preserve"> год</w:t>
            </w:r>
          </w:p>
        </w:tc>
        <w:tc>
          <w:tcPr>
            <w:tcW w:w="1612" w:type="dxa"/>
            <w:vAlign w:val="center"/>
          </w:tcPr>
          <w:p w:rsidR="004256FB" w:rsidRPr="00813A07" w:rsidRDefault="004256FB" w:rsidP="003B043B">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3B043B" w:rsidRPr="00813A07">
              <w:rPr>
                <w:rFonts w:ascii="Times New Roman" w:hAnsi="Times New Roman" w:cs="Times New Roman"/>
                <w:i/>
                <w:sz w:val="24"/>
                <w:szCs w:val="24"/>
              </w:rPr>
              <w:t>4</w:t>
            </w:r>
            <w:r w:rsidRPr="00813A07">
              <w:rPr>
                <w:rFonts w:ascii="Times New Roman" w:hAnsi="Times New Roman" w:cs="Times New Roman"/>
                <w:i/>
                <w:sz w:val="24"/>
                <w:szCs w:val="24"/>
              </w:rPr>
              <w:t xml:space="preserve"> год</w:t>
            </w:r>
          </w:p>
        </w:tc>
        <w:tc>
          <w:tcPr>
            <w:tcW w:w="1455" w:type="dxa"/>
            <w:vAlign w:val="center"/>
          </w:tcPr>
          <w:p w:rsidR="004256FB" w:rsidRPr="00813A07" w:rsidRDefault="004256FB" w:rsidP="003B043B">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3B043B" w:rsidRPr="00813A07">
              <w:rPr>
                <w:rFonts w:ascii="Times New Roman" w:hAnsi="Times New Roman" w:cs="Times New Roman"/>
                <w:i/>
                <w:sz w:val="24"/>
                <w:szCs w:val="24"/>
              </w:rPr>
              <w:t>5</w:t>
            </w:r>
            <w:r w:rsidRPr="00813A07">
              <w:rPr>
                <w:rFonts w:ascii="Times New Roman" w:hAnsi="Times New Roman" w:cs="Times New Roman"/>
                <w:i/>
                <w:sz w:val="24"/>
                <w:szCs w:val="24"/>
              </w:rPr>
              <w:t xml:space="preserve"> год</w:t>
            </w:r>
          </w:p>
        </w:tc>
      </w:tr>
      <w:tr w:rsidR="004256FB" w:rsidRPr="00813A07" w:rsidTr="00CB5639">
        <w:trPr>
          <w:trHeight w:val="345"/>
        </w:trPr>
        <w:tc>
          <w:tcPr>
            <w:tcW w:w="3206" w:type="dxa"/>
          </w:tcPr>
          <w:p w:rsidR="004256FB" w:rsidRPr="00813A07" w:rsidRDefault="004256FB" w:rsidP="0080285A">
            <w:pPr>
              <w:spacing w:after="0" w:line="240" w:lineRule="auto"/>
              <w:jc w:val="both"/>
              <w:rPr>
                <w:rFonts w:ascii="Times New Roman" w:hAnsi="Times New Roman" w:cs="Times New Roman"/>
              </w:rPr>
            </w:pPr>
            <w:r w:rsidRPr="00813A07">
              <w:rPr>
                <w:rFonts w:ascii="Times New Roman" w:hAnsi="Times New Roman" w:cs="Times New Roman"/>
              </w:rPr>
              <w:t xml:space="preserve">налоги на товары (работы, услуги), реализуемые на </w:t>
            </w:r>
          </w:p>
          <w:p w:rsidR="004256FB" w:rsidRPr="00813A07" w:rsidRDefault="004256FB" w:rsidP="0080285A">
            <w:pPr>
              <w:spacing w:after="0" w:line="240" w:lineRule="auto"/>
              <w:jc w:val="both"/>
              <w:rPr>
                <w:rFonts w:ascii="Times New Roman" w:hAnsi="Times New Roman" w:cs="Times New Roman"/>
              </w:rPr>
            </w:pPr>
            <w:r w:rsidRPr="00813A07">
              <w:rPr>
                <w:rFonts w:ascii="Times New Roman" w:hAnsi="Times New Roman" w:cs="Times New Roman"/>
              </w:rPr>
              <w:t>территории РФ, тыс.руб.</w:t>
            </w:r>
          </w:p>
        </w:tc>
        <w:tc>
          <w:tcPr>
            <w:tcW w:w="1540" w:type="dxa"/>
            <w:vAlign w:val="center"/>
          </w:tcPr>
          <w:p w:rsidR="004256FB" w:rsidRPr="00813A07" w:rsidRDefault="007B696D"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5291,98</w:t>
            </w:r>
          </w:p>
        </w:tc>
        <w:tc>
          <w:tcPr>
            <w:tcW w:w="1543"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5540,66</w:t>
            </w:r>
          </w:p>
        </w:tc>
        <w:tc>
          <w:tcPr>
            <w:tcW w:w="1612"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6161,88</w:t>
            </w:r>
          </w:p>
        </w:tc>
        <w:tc>
          <w:tcPr>
            <w:tcW w:w="1455"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6506,56</w:t>
            </w:r>
          </w:p>
        </w:tc>
      </w:tr>
      <w:tr w:rsidR="004256FB" w:rsidRPr="00813A07" w:rsidTr="00CB5639">
        <w:trPr>
          <w:trHeight w:val="345"/>
        </w:trPr>
        <w:tc>
          <w:tcPr>
            <w:tcW w:w="3206" w:type="dxa"/>
          </w:tcPr>
          <w:p w:rsidR="004256FB" w:rsidRPr="00813A07" w:rsidRDefault="004256FB" w:rsidP="0080285A">
            <w:pPr>
              <w:spacing w:after="0" w:line="240" w:lineRule="auto"/>
              <w:jc w:val="both"/>
              <w:rPr>
                <w:rFonts w:ascii="Times New Roman" w:hAnsi="Times New Roman" w:cs="Times New Roman"/>
              </w:rPr>
            </w:pPr>
            <w:r w:rsidRPr="00813A07">
              <w:rPr>
                <w:rFonts w:ascii="Times New Roman" w:hAnsi="Times New Roman" w:cs="Times New Roman"/>
              </w:rPr>
              <w:t>доля в налоговых доходах местного бюджета, %</w:t>
            </w:r>
          </w:p>
        </w:tc>
        <w:tc>
          <w:tcPr>
            <w:tcW w:w="1540"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1,22</w:t>
            </w:r>
          </w:p>
        </w:tc>
        <w:tc>
          <w:tcPr>
            <w:tcW w:w="1543"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1,20</w:t>
            </w:r>
          </w:p>
        </w:tc>
        <w:tc>
          <w:tcPr>
            <w:tcW w:w="1612"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1,29</w:t>
            </w:r>
          </w:p>
        </w:tc>
        <w:tc>
          <w:tcPr>
            <w:tcW w:w="1455"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1,32</w:t>
            </w:r>
          </w:p>
        </w:tc>
      </w:tr>
      <w:tr w:rsidR="004256FB" w:rsidRPr="00813A07" w:rsidTr="00CB5639">
        <w:trPr>
          <w:trHeight w:val="345"/>
        </w:trPr>
        <w:tc>
          <w:tcPr>
            <w:tcW w:w="3206" w:type="dxa"/>
          </w:tcPr>
          <w:p w:rsidR="004256FB" w:rsidRPr="00813A07" w:rsidRDefault="004256FB" w:rsidP="0080285A">
            <w:pPr>
              <w:spacing w:after="0" w:line="240" w:lineRule="auto"/>
              <w:jc w:val="both"/>
              <w:rPr>
                <w:rFonts w:ascii="Times New Roman" w:hAnsi="Times New Roman" w:cs="Times New Roman"/>
              </w:rPr>
            </w:pPr>
            <w:r w:rsidRPr="00813A07">
              <w:rPr>
                <w:rFonts w:ascii="Times New Roman" w:hAnsi="Times New Roman" w:cs="Times New Roman"/>
              </w:rPr>
              <w:t xml:space="preserve">к предыдущему году, </w:t>
            </w:r>
            <w:r w:rsidR="00B51E28" w:rsidRPr="00813A07">
              <w:rPr>
                <w:rFonts w:ascii="Times New Roman" w:hAnsi="Times New Roman" w:cs="Times New Roman"/>
              </w:rPr>
              <w:t>тыс.руб.</w:t>
            </w:r>
          </w:p>
        </w:tc>
        <w:tc>
          <w:tcPr>
            <w:tcW w:w="1540"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43"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248,68</w:t>
            </w:r>
          </w:p>
        </w:tc>
        <w:tc>
          <w:tcPr>
            <w:tcW w:w="1612"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621,22</w:t>
            </w:r>
          </w:p>
        </w:tc>
        <w:tc>
          <w:tcPr>
            <w:tcW w:w="1455"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344,68</w:t>
            </w:r>
          </w:p>
        </w:tc>
      </w:tr>
      <w:tr w:rsidR="004256FB" w:rsidRPr="00813A07" w:rsidTr="00CB5639">
        <w:trPr>
          <w:trHeight w:val="345"/>
        </w:trPr>
        <w:tc>
          <w:tcPr>
            <w:tcW w:w="3206" w:type="dxa"/>
          </w:tcPr>
          <w:p w:rsidR="004256FB" w:rsidRPr="00813A07" w:rsidRDefault="004256FB" w:rsidP="0080285A">
            <w:pPr>
              <w:spacing w:after="0" w:line="240" w:lineRule="auto"/>
              <w:jc w:val="both"/>
              <w:rPr>
                <w:rFonts w:ascii="Times New Roman" w:hAnsi="Times New Roman" w:cs="Times New Roman"/>
              </w:rPr>
            </w:pPr>
            <w:r w:rsidRPr="00813A07">
              <w:rPr>
                <w:rFonts w:ascii="Times New Roman" w:hAnsi="Times New Roman" w:cs="Times New Roman"/>
              </w:rPr>
              <w:t>к предыдущему году, %</w:t>
            </w:r>
          </w:p>
        </w:tc>
        <w:tc>
          <w:tcPr>
            <w:tcW w:w="1540"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43"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4,70</w:t>
            </w:r>
          </w:p>
        </w:tc>
        <w:tc>
          <w:tcPr>
            <w:tcW w:w="1612"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11,21</w:t>
            </w:r>
          </w:p>
        </w:tc>
        <w:tc>
          <w:tcPr>
            <w:tcW w:w="1455"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5,59</w:t>
            </w:r>
          </w:p>
        </w:tc>
      </w:tr>
      <w:tr w:rsidR="004256FB" w:rsidRPr="00813A07" w:rsidTr="00CB5639">
        <w:trPr>
          <w:trHeight w:val="345"/>
        </w:trPr>
        <w:tc>
          <w:tcPr>
            <w:tcW w:w="3206" w:type="dxa"/>
          </w:tcPr>
          <w:p w:rsidR="004256FB" w:rsidRPr="00813A07" w:rsidRDefault="004256FB" w:rsidP="0080285A">
            <w:pPr>
              <w:spacing w:after="0" w:line="240" w:lineRule="auto"/>
              <w:jc w:val="both"/>
              <w:rPr>
                <w:rFonts w:ascii="Times New Roman" w:hAnsi="Times New Roman" w:cs="Times New Roman"/>
              </w:rPr>
            </w:pPr>
            <w:r w:rsidRPr="00813A07">
              <w:rPr>
                <w:rFonts w:ascii="Times New Roman" w:hAnsi="Times New Roman" w:cs="Times New Roman"/>
              </w:rPr>
              <w:t>темпы роста к 202</w:t>
            </w:r>
            <w:r w:rsidR="00000736" w:rsidRPr="00813A07">
              <w:rPr>
                <w:rFonts w:ascii="Times New Roman" w:hAnsi="Times New Roman" w:cs="Times New Roman"/>
              </w:rPr>
              <w:t>2</w:t>
            </w:r>
            <w:r w:rsidRPr="00813A07">
              <w:rPr>
                <w:rFonts w:ascii="Times New Roman" w:hAnsi="Times New Roman" w:cs="Times New Roman"/>
              </w:rPr>
              <w:t xml:space="preserve"> году</w:t>
            </w:r>
          </w:p>
        </w:tc>
        <w:tc>
          <w:tcPr>
            <w:tcW w:w="1540"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43"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104,70</w:t>
            </w:r>
          </w:p>
        </w:tc>
        <w:tc>
          <w:tcPr>
            <w:tcW w:w="1612"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116,44</w:t>
            </w:r>
          </w:p>
        </w:tc>
        <w:tc>
          <w:tcPr>
            <w:tcW w:w="1455" w:type="dxa"/>
            <w:vAlign w:val="center"/>
          </w:tcPr>
          <w:p w:rsidR="004256FB" w:rsidRPr="00813A07" w:rsidRDefault="00115AC0"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122,95</w:t>
            </w:r>
          </w:p>
        </w:tc>
      </w:tr>
    </w:tbl>
    <w:p w:rsidR="002F5A0A" w:rsidRPr="00813A07" w:rsidRDefault="002F5A0A" w:rsidP="006B7B90">
      <w:pPr>
        <w:spacing w:after="0" w:line="240" w:lineRule="auto"/>
        <w:ind w:firstLine="709"/>
        <w:jc w:val="both"/>
        <w:rPr>
          <w:rFonts w:ascii="Times New Roman" w:hAnsi="Times New Roman" w:cs="Times New Roman"/>
          <w:sz w:val="28"/>
          <w:szCs w:val="28"/>
        </w:rPr>
      </w:pPr>
    </w:p>
    <w:p w:rsidR="006B7B90" w:rsidRPr="00813A07" w:rsidRDefault="006B7B90" w:rsidP="006B7B90">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Согласно прогнозн</w:t>
      </w:r>
      <w:r w:rsidR="00087446" w:rsidRPr="00813A07">
        <w:rPr>
          <w:rFonts w:ascii="Times New Roman" w:hAnsi="Times New Roman" w:cs="Times New Roman"/>
          <w:sz w:val="28"/>
          <w:szCs w:val="28"/>
        </w:rPr>
        <w:t>ому</w:t>
      </w:r>
      <w:r w:rsidRPr="00813A07">
        <w:rPr>
          <w:rFonts w:ascii="Times New Roman" w:hAnsi="Times New Roman" w:cs="Times New Roman"/>
          <w:sz w:val="28"/>
          <w:szCs w:val="28"/>
        </w:rPr>
        <w:t xml:space="preserve"> значени</w:t>
      </w:r>
      <w:r w:rsidR="00087446" w:rsidRPr="00813A07">
        <w:rPr>
          <w:rFonts w:ascii="Times New Roman" w:hAnsi="Times New Roman" w:cs="Times New Roman"/>
          <w:sz w:val="28"/>
          <w:szCs w:val="28"/>
        </w:rPr>
        <w:t>ю</w:t>
      </w:r>
      <w:r w:rsidRPr="00813A07">
        <w:rPr>
          <w:rFonts w:ascii="Times New Roman" w:hAnsi="Times New Roman" w:cs="Times New Roman"/>
          <w:sz w:val="28"/>
          <w:szCs w:val="28"/>
        </w:rPr>
        <w:t xml:space="preserve"> поступлений доходов от уплаты акцизов на</w:t>
      </w:r>
      <w:r w:rsidR="003C74FD" w:rsidRPr="00813A07">
        <w:rPr>
          <w:rFonts w:ascii="Times New Roman" w:hAnsi="Times New Roman" w:cs="Times New Roman"/>
          <w:sz w:val="28"/>
          <w:szCs w:val="28"/>
        </w:rPr>
        <w:t xml:space="preserve"> </w:t>
      </w:r>
      <w:r w:rsidRPr="00813A07">
        <w:rPr>
          <w:rFonts w:ascii="Times New Roman" w:hAnsi="Times New Roman" w:cs="Times New Roman"/>
          <w:sz w:val="28"/>
          <w:szCs w:val="28"/>
        </w:rPr>
        <w:t>автомобильный бензин, дизельное топливо и моторные масла, подлежащие</w:t>
      </w:r>
      <w:r w:rsidR="003C74FD"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зачислению в бюджеты </w:t>
      </w:r>
      <w:r w:rsidR="002316BB" w:rsidRPr="00813A07">
        <w:rPr>
          <w:rFonts w:ascii="Times New Roman" w:hAnsi="Times New Roman" w:cs="Times New Roman"/>
          <w:sz w:val="28"/>
          <w:szCs w:val="28"/>
        </w:rPr>
        <w:t>муниципальных образований,</w:t>
      </w:r>
      <w:r w:rsidR="00474FF0" w:rsidRPr="00813A07">
        <w:rPr>
          <w:rFonts w:ascii="Times New Roman" w:hAnsi="Times New Roman" w:cs="Times New Roman"/>
          <w:sz w:val="28"/>
          <w:szCs w:val="28"/>
        </w:rPr>
        <w:t xml:space="preserve"> </w:t>
      </w:r>
      <w:r w:rsidRPr="00813A07">
        <w:rPr>
          <w:rFonts w:ascii="Times New Roman" w:hAnsi="Times New Roman" w:cs="Times New Roman"/>
          <w:sz w:val="28"/>
          <w:szCs w:val="28"/>
        </w:rPr>
        <w:t>составляет:</w:t>
      </w:r>
    </w:p>
    <w:p w:rsidR="000E3306" w:rsidRPr="00813A07"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lastRenderedPageBreak/>
        <w:t>на 202</w:t>
      </w:r>
      <w:r w:rsidR="00115AC0"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в сумме </w:t>
      </w:r>
      <w:r w:rsidR="00115AC0" w:rsidRPr="00813A07">
        <w:rPr>
          <w:rFonts w:ascii="Times New Roman" w:hAnsi="Times New Roman" w:cs="Times New Roman"/>
          <w:sz w:val="28"/>
          <w:szCs w:val="28"/>
        </w:rPr>
        <w:t>5</w:t>
      </w:r>
      <w:r w:rsidR="00215B3B" w:rsidRPr="00813A07">
        <w:rPr>
          <w:rFonts w:ascii="Times New Roman" w:hAnsi="Times New Roman" w:cs="Times New Roman"/>
          <w:sz w:val="28"/>
          <w:szCs w:val="28"/>
        </w:rPr>
        <w:t> </w:t>
      </w:r>
      <w:r w:rsidR="00115AC0" w:rsidRPr="00813A07">
        <w:rPr>
          <w:rFonts w:ascii="Times New Roman" w:hAnsi="Times New Roman" w:cs="Times New Roman"/>
          <w:sz w:val="28"/>
          <w:szCs w:val="28"/>
        </w:rPr>
        <w:t>540</w:t>
      </w:r>
      <w:r w:rsidR="00215B3B" w:rsidRPr="00813A07">
        <w:rPr>
          <w:rFonts w:ascii="Times New Roman" w:hAnsi="Times New Roman" w:cs="Times New Roman"/>
          <w:sz w:val="28"/>
          <w:szCs w:val="28"/>
        </w:rPr>
        <w:t>,</w:t>
      </w:r>
      <w:r w:rsidR="00115AC0" w:rsidRPr="00813A07">
        <w:rPr>
          <w:rFonts w:ascii="Times New Roman" w:hAnsi="Times New Roman" w:cs="Times New Roman"/>
          <w:sz w:val="28"/>
          <w:szCs w:val="28"/>
        </w:rPr>
        <w:t>66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115AC0" w:rsidRPr="00813A07">
        <w:rPr>
          <w:rFonts w:ascii="Times New Roman" w:hAnsi="Times New Roman" w:cs="Times New Roman"/>
          <w:sz w:val="28"/>
          <w:szCs w:val="28"/>
        </w:rPr>
        <w:t>248,68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6A0EFE" w:rsidRPr="00813A07">
        <w:rPr>
          <w:rFonts w:ascii="Times New Roman" w:hAnsi="Times New Roman" w:cs="Times New Roman"/>
          <w:sz w:val="28"/>
          <w:szCs w:val="28"/>
        </w:rPr>
        <w:t xml:space="preserve"> или </w:t>
      </w:r>
      <w:r w:rsidR="00115AC0" w:rsidRPr="00813A07">
        <w:rPr>
          <w:rFonts w:ascii="Times New Roman" w:hAnsi="Times New Roman" w:cs="Times New Roman"/>
          <w:sz w:val="28"/>
          <w:szCs w:val="28"/>
        </w:rPr>
        <w:t>4,7</w:t>
      </w:r>
      <w:r w:rsidRPr="00813A07">
        <w:rPr>
          <w:rFonts w:ascii="Times New Roman" w:hAnsi="Times New Roman" w:cs="Times New Roman"/>
          <w:sz w:val="28"/>
          <w:szCs w:val="28"/>
        </w:rPr>
        <w:t>%</w:t>
      </w:r>
      <w:r w:rsidR="003C74FD" w:rsidRPr="00813A07">
        <w:rPr>
          <w:rFonts w:ascii="Times New Roman" w:hAnsi="Times New Roman" w:cs="Times New Roman"/>
          <w:sz w:val="28"/>
          <w:szCs w:val="28"/>
        </w:rPr>
        <w:t xml:space="preserve"> </w:t>
      </w:r>
      <w:r w:rsidRPr="00813A07">
        <w:rPr>
          <w:rFonts w:ascii="Times New Roman" w:hAnsi="Times New Roman" w:cs="Times New Roman"/>
          <w:sz w:val="28"/>
          <w:szCs w:val="28"/>
        </w:rPr>
        <w:t>выше оценки 20</w:t>
      </w:r>
      <w:r w:rsidR="006A0EFE" w:rsidRPr="00813A07">
        <w:rPr>
          <w:rFonts w:ascii="Times New Roman" w:hAnsi="Times New Roman" w:cs="Times New Roman"/>
          <w:sz w:val="28"/>
          <w:szCs w:val="28"/>
        </w:rPr>
        <w:t>2</w:t>
      </w:r>
      <w:r w:rsidR="00115AC0"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p>
    <w:p w:rsidR="000E3306" w:rsidRPr="00813A07"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на 202</w:t>
      </w:r>
      <w:r w:rsidR="00115AC0"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 в сумме </w:t>
      </w:r>
      <w:r w:rsidR="00215B3B" w:rsidRPr="00813A07">
        <w:rPr>
          <w:rFonts w:ascii="Times New Roman" w:hAnsi="Times New Roman" w:cs="Times New Roman"/>
          <w:sz w:val="28"/>
          <w:szCs w:val="28"/>
        </w:rPr>
        <w:t>6 161,88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215B3B" w:rsidRPr="00813A07">
        <w:rPr>
          <w:rFonts w:ascii="Times New Roman" w:hAnsi="Times New Roman" w:cs="Times New Roman"/>
          <w:sz w:val="28"/>
          <w:szCs w:val="28"/>
        </w:rPr>
        <w:t>621,22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215B3B" w:rsidRPr="00813A07">
        <w:rPr>
          <w:rFonts w:ascii="Times New Roman" w:hAnsi="Times New Roman" w:cs="Times New Roman"/>
          <w:sz w:val="28"/>
          <w:szCs w:val="28"/>
        </w:rPr>
        <w:t>11,21</w:t>
      </w:r>
      <w:r w:rsidRPr="00813A07">
        <w:rPr>
          <w:rFonts w:ascii="Times New Roman" w:hAnsi="Times New Roman" w:cs="Times New Roman"/>
          <w:sz w:val="28"/>
          <w:szCs w:val="28"/>
        </w:rPr>
        <w:t>%</w:t>
      </w:r>
      <w:r w:rsidR="003C74FD" w:rsidRPr="00813A07">
        <w:rPr>
          <w:rFonts w:ascii="Times New Roman" w:hAnsi="Times New Roman" w:cs="Times New Roman"/>
          <w:sz w:val="28"/>
          <w:szCs w:val="28"/>
        </w:rPr>
        <w:t xml:space="preserve"> </w:t>
      </w:r>
      <w:r w:rsidRPr="00813A07">
        <w:rPr>
          <w:rFonts w:ascii="Times New Roman" w:hAnsi="Times New Roman" w:cs="Times New Roman"/>
          <w:sz w:val="28"/>
          <w:szCs w:val="28"/>
        </w:rPr>
        <w:t>выше прогнозируемых поступлений предыдущего года;</w:t>
      </w:r>
    </w:p>
    <w:p w:rsidR="006B7B90" w:rsidRPr="00813A07" w:rsidRDefault="006B7B90" w:rsidP="00677E84">
      <w:pPr>
        <w:pStyle w:val="a5"/>
        <w:numPr>
          <w:ilvl w:val="0"/>
          <w:numId w:val="4"/>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на 202</w:t>
      </w:r>
      <w:r w:rsidR="00115AC0"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 в сумме </w:t>
      </w:r>
      <w:r w:rsidR="00215B3B" w:rsidRPr="00813A07">
        <w:rPr>
          <w:rFonts w:ascii="Times New Roman" w:hAnsi="Times New Roman" w:cs="Times New Roman"/>
          <w:sz w:val="28"/>
          <w:szCs w:val="28"/>
        </w:rPr>
        <w:t>6 506,56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215B3B" w:rsidRPr="00813A07">
        <w:rPr>
          <w:rFonts w:ascii="Times New Roman" w:hAnsi="Times New Roman" w:cs="Times New Roman"/>
          <w:sz w:val="28"/>
          <w:szCs w:val="28"/>
        </w:rPr>
        <w:t>344,68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215B3B" w:rsidRPr="00813A07">
        <w:rPr>
          <w:rFonts w:ascii="Times New Roman" w:hAnsi="Times New Roman" w:cs="Times New Roman"/>
          <w:sz w:val="28"/>
          <w:szCs w:val="28"/>
        </w:rPr>
        <w:t>5,59</w:t>
      </w:r>
      <w:r w:rsidRPr="00813A07">
        <w:rPr>
          <w:rFonts w:ascii="Times New Roman" w:hAnsi="Times New Roman" w:cs="Times New Roman"/>
          <w:sz w:val="28"/>
          <w:szCs w:val="28"/>
        </w:rPr>
        <w:t>%</w:t>
      </w:r>
      <w:r w:rsidR="003C74FD" w:rsidRPr="00813A07">
        <w:rPr>
          <w:rFonts w:ascii="Times New Roman" w:hAnsi="Times New Roman" w:cs="Times New Roman"/>
          <w:sz w:val="28"/>
          <w:szCs w:val="28"/>
        </w:rPr>
        <w:t xml:space="preserve"> </w:t>
      </w:r>
      <w:r w:rsidRPr="00813A07">
        <w:rPr>
          <w:rFonts w:ascii="Times New Roman" w:hAnsi="Times New Roman" w:cs="Times New Roman"/>
          <w:sz w:val="28"/>
          <w:szCs w:val="28"/>
        </w:rPr>
        <w:t>больше к уровню предыдущего года.</w:t>
      </w:r>
    </w:p>
    <w:p w:rsidR="006B7B90" w:rsidRPr="00813A07" w:rsidRDefault="006B7B90" w:rsidP="006B7B90">
      <w:pPr>
        <w:spacing w:after="0" w:line="240" w:lineRule="auto"/>
        <w:ind w:firstLine="709"/>
        <w:jc w:val="both"/>
        <w:rPr>
          <w:rFonts w:ascii="Times New Roman" w:hAnsi="Times New Roman" w:cs="Times New Roman"/>
          <w:sz w:val="28"/>
          <w:szCs w:val="28"/>
          <w:u w:val="single"/>
        </w:rPr>
      </w:pPr>
      <w:r w:rsidRPr="00813A07">
        <w:rPr>
          <w:rFonts w:ascii="Times New Roman" w:hAnsi="Times New Roman" w:cs="Times New Roman"/>
          <w:sz w:val="28"/>
          <w:szCs w:val="28"/>
          <w:u w:val="single"/>
        </w:rPr>
        <w:t>3)налоги на совокупный доход</w:t>
      </w:r>
    </w:p>
    <w:p w:rsidR="009C292F" w:rsidRPr="00813A07" w:rsidRDefault="00D51AFF" w:rsidP="0070045C">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Налоги на совокупный доход запланированы в соответствии с данными</w:t>
      </w:r>
      <w:r w:rsidR="0070045C" w:rsidRPr="00813A07">
        <w:rPr>
          <w:rFonts w:ascii="Times New Roman" w:hAnsi="Times New Roman" w:cs="Times New Roman"/>
          <w:sz w:val="28"/>
          <w:szCs w:val="28"/>
        </w:rPr>
        <w:t xml:space="preserve"> </w:t>
      </w:r>
      <w:r w:rsidRPr="00813A07">
        <w:rPr>
          <w:rFonts w:ascii="Times New Roman" w:hAnsi="Times New Roman" w:cs="Times New Roman"/>
          <w:sz w:val="28"/>
          <w:szCs w:val="28"/>
        </w:rPr>
        <w:t>главного администратора</w:t>
      </w:r>
      <w:r w:rsidR="00EA42D3"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 Межрайонной</w:t>
      </w:r>
      <w:r w:rsidR="00EA42D3"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инспекции </w:t>
      </w:r>
      <w:r w:rsidR="00EA42D3" w:rsidRPr="00813A07">
        <w:rPr>
          <w:rFonts w:ascii="Times New Roman" w:hAnsi="Times New Roman" w:cs="Times New Roman"/>
          <w:sz w:val="28"/>
          <w:szCs w:val="28"/>
        </w:rPr>
        <w:t>федеральной налоговой службы России</w:t>
      </w:r>
      <w:r w:rsidRPr="00813A07">
        <w:rPr>
          <w:rFonts w:ascii="Times New Roman" w:hAnsi="Times New Roman" w:cs="Times New Roman"/>
          <w:sz w:val="28"/>
          <w:szCs w:val="28"/>
        </w:rPr>
        <w:t xml:space="preserve"> №</w:t>
      </w:r>
      <w:r w:rsidR="009C292F" w:rsidRPr="00813A07">
        <w:rPr>
          <w:rFonts w:ascii="Times New Roman" w:hAnsi="Times New Roman" w:cs="Times New Roman"/>
          <w:sz w:val="28"/>
          <w:szCs w:val="28"/>
        </w:rPr>
        <w:t>21</w:t>
      </w:r>
      <w:r w:rsidRPr="00813A07">
        <w:rPr>
          <w:rFonts w:ascii="Times New Roman" w:hAnsi="Times New Roman" w:cs="Times New Roman"/>
          <w:sz w:val="28"/>
          <w:szCs w:val="28"/>
        </w:rPr>
        <w:t xml:space="preserve"> по Иркутской</w:t>
      </w:r>
      <w:r w:rsidR="0070045C"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области. </w:t>
      </w:r>
    </w:p>
    <w:p w:rsidR="00D51AFF" w:rsidRPr="00813A07" w:rsidRDefault="00D51AFF" w:rsidP="0070045C">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 xml:space="preserve">Согласно оценке исполнения по данному виду </w:t>
      </w:r>
      <w:r w:rsidR="00900691" w:rsidRPr="00813A07">
        <w:rPr>
          <w:rFonts w:ascii="Times New Roman" w:hAnsi="Times New Roman" w:cs="Times New Roman"/>
          <w:sz w:val="28"/>
          <w:szCs w:val="28"/>
        </w:rPr>
        <w:t xml:space="preserve">группе </w:t>
      </w:r>
      <w:r w:rsidRPr="00813A07">
        <w:rPr>
          <w:rFonts w:ascii="Times New Roman" w:hAnsi="Times New Roman" w:cs="Times New Roman"/>
          <w:sz w:val="28"/>
          <w:szCs w:val="28"/>
        </w:rPr>
        <w:t>налогов в 20</w:t>
      </w:r>
      <w:r w:rsidR="00EA42D3" w:rsidRPr="00813A07">
        <w:rPr>
          <w:rFonts w:ascii="Times New Roman" w:hAnsi="Times New Roman" w:cs="Times New Roman"/>
          <w:sz w:val="28"/>
          <w:szCs w:val="28"/>
        </w:rPr>
        <w:t>2</w:t>
      </w:r>
      <w:r w:rsidR="00900691"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 объем</w:t>
      </w:r>
      <w:r w:rsidR="0070045C"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поступлений составит </w:t>
      </w:r>
      <w:r w:rsidR="00900691" w:rsidRPr="00813A07">
        <w:rPr>
          <w:rFonts w:ascii="Times New Roman" w:hAnsi="Times New Roman" w:cs="Times New Roman"/>
          <w:sz w:val="28"/>
          <w:szCs w:val="28"/>
        </w:rPr>
        <w:t>71 684,00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r w:rsidR="00612710" w:rsidRPr="00813A07">
        <w:rPr>
          <w:rFonts w:ascii="Times New Roman" w:hAnsi="Times New Roman" w:cs="Times New Roman"/>
          <w:sz w:val="28"/>
          <w:szCs w:val="28"/>
        </w:rPr>
        <w:t xml:space="preserve"> что </w:t>
      </w:r>
      <w:r w:rsidR="00900691" w:rsidRPr="00813A07">
        <w:rPr>
          <w:rFonts w:ascii="Times New Roman" w:hAnsi="Times New Roman" w:cs="Times New Roman"/>
          <w:sz w:val="28"/>
          <w:szCs w:val="28"/>
        </w:rPr>
        <w:t>выше</w:t>
      </w:r>
      <w:r w:rsidRPr="00813A07">
        <w:rPr>
          <w:rFonts w:ascii="Times New Roman" w:hAnsi="Times New Roman" w:cs="Times New Roman"/>
          <w:sz w:val="28"/>
          <w:szCs w:val="28"/>
        </w:rPr>
        <w:t xml:space="preserve"> уровня 20</w:t>
      </w:r>
      <w:r w:rsidR="00612710" w:rsidRPr="00813A07">
        <w:rPr>
          <w:rFonts w:ascii="Times New Roman" w:hAnsi="Times New Roman" w:cs="Times New Roman"/>
          <w:sz w:val="28"/>
          <w:szCs w:val="28"/>
        </w:rPr>
        <w:t>2</w:t>
      </w:r>
      <w:r w:rsidR="0090069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 на </w:t>
      </w:r>
      <w:r w:rsidR="00900691" w:rsidRPr="00813A07">
        <w:rPr>
          <w:rFonts w:ascii="Times New Roman" w:hAnsi="Times New Roman" w:cs="Times New Roman"/>
          <w:sz w:val="28"/>
          <w:szCs w:val="28"/>
        </w:rPr>
        <w:t>7 242,27</w:t>
      </w:r>
      <w:r w:rsidR="00744A88"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900691" w:rsidRPr="00813A07">
        <w:rPr>
          <w:rFonts w:ascii="Times New Roman" w:hAnsi="Times New Roman" w:cs="Times New Roman"/>
          <w:sz w:val="28"/>
          <w:szCs w:val="28"/>
        </w:rPr>
        <w:t>10,1</w:t>
      </w:r>
      <w:r w:rsidRPr="00813A07">
        <w:rPr>
          <w:rFonts w:ascii="Times New Roman" w:hAnsi="Times New Roman" w:cs="Times New Roman"/>
          <w:sz w:val="28"/>
          <w:szCs w:val="28"/>
        </w:rPr>
        <w:t>%). Объем поступлений по налогу в 202</w:t>
      </w:r>
      <w:r w:rsidR="0090069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планируется в</w:t>
      </w:r>
      <w:r w:rsidR="0070045C"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сумме </w:t>
      </w:r>
      <w:r w:rsidR="00900691" w:rsidRPr="00813A07">
        <w:rPr>
          <w:rFonts w:ascii="Times New Roman" w:hAnsi="Times New Roman" w:cs="Times New Roman"/>
          <w:sz w:val="28"/>
          <w:szCs w:val="28"/>
        </w:rPr>
        <w:t>78 926,27</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в 202</w:t>
      </w:r>
      <w:r w:rsidR="00900691" w:rsidRPr="00813A07">
        <w:rPr>
          <w:rFonts w:ascii="Times New Roman" w:hAnsi="Times New Roman" w:cs="Times New Roman"/>
          <w:sz w:val="28"/>
          <w:szCs w:val="28"/>
        </w:rPr>
        <w:t>4</w:t>
      </w:r>
      <w:r w:rsidR="00EE5B28" w:rsidRPr="00813A07">
        <w:rPr>
          <w:rFonts w:ascii="Times New Roman" w:hAnsi="Times New Roman" w:cs="Times New Roman"/>
          <w:sz w:val="28"/>
          <w:szCs w:val="28"/>
        </w:rPr>
        <w:t>-202</w:t>
      </w:r>
      <w:r w:rsidR="00900691" w:rsidRPr="00813A07">
        <w:rPr>
          <w:rFonts w:ascii="Times New Roman" w:hAnsi="Times New Roman" w:cs="Times New Roman"/>
          <w:sz w:val="28"/>
          <w:szCs w:val="28"/>
        </w:rPr>
        <w:t>5 годах</w:t>
      </w:r>
      <w:r w:rsidRPr="00813A07">
        <w:rPr>
          <w:rFonts w:ascii="Times New Roman" w:hAnsi="Times New Roman" w:cs="Times New Roman"/>
          <w:sz w:val="28"/>
          <w:szCs w:val="28"/>
        </w:rPr>
        <w:t xml:space="preserve"> </w:t>
      </w:r>
      <w:r w:rsidR="00EA42D3" w:rsidRPr="00813A07">
        <w:rPr>
          <w:rFonts w:ascii="Times New Roman" w:hAnsi="Times New Roman" w:cs="Times New Roman"/>
          <w:sz w:val="28"/>
          <w:szCs w:val="28"/>
        </w:rPr>
        <w:t xml:space="preserve">в сумме </w:t>
      </w:r>
      <w:r w:rsidR="00900691" w:rsidRPr="00813A07">
        <w:rPr>
          <w:rFonts w:ascii="Times New Roman" w:hAnsi="Times New Roman" w:cs="Times New Roman"/>
          <w:sz w:val="28"/>
          <w:szCs w:val="28"/>
        </w:rPr>
        <w:t>81 834,72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900691" w:rsidRPr="00813A07">
        <w:rPr>
          <w:rFonts w:ascii="Times New Roman" w:hAnsi="Times New Roman" w:cs="Times New Roman"/>
          <w:sz w:val="28"/>
          <w:szCs w:val="28"/>
        </w:rPr>
        <w:t xml:space="preserve"> и 84 823,76 тыс.руб. соответственно</w:t>
      </w:r>
      <w:r w:rsidR="00744A88" w:rsidRPr="00813A07">
        <w:rPr>
          <w:rFonts w:ascii="Times New Roman" w:hAnsi="Times New Roman" w:cs="Times New Roman"/>
          <w:sz w:val="28"/>
          <w:szCs w:val="28"/>
        </w:rPr>
        <w:t>.</w:t>
      </w:r>
      <w:r w:rsidR="00EE5B28" w:rsidRPr="00813A07">
        <w:rPr>
          <w:rFonts w:ascii="Times New Roman" w:hAnsi="Times New Roman" w:cs="Times New Roman"/>
          <w:sz w:val="28"/>
          <w:szCs w:val="28"/>
        </w:rPr>
        <w:t xml:space="preserve"> Удельный вес налога на совокупный доход в 202</w:t>
      </w:r>
      <w:r w:rsidR="00900691" w:rsidRPr="00813A07">
        <w:rPr>
          <w:rFonts w:ascii="Times New Roman" w:hAnsi="Times New Roman" w:cs="Times New Roman"/>
          <w:sz w:val="28"/>
          <w:szCs w:val="28"/>
        </w:rPr>
        <w:t>3</w:t>
      </w:r>
      <w:r w:rsidR="00EE5B28" w:rsidRPr="00813A07">
        <w:rPr>
          <w:rFonts w:ascii="Times New Roman" w:hAnsi="Times New Roman" w:cs="Times New Roman"/>
          <w:sz w:val="28"/>
          <w:szCs w:val="28"/>
        </w:rPr>
        <w:t xml:space="preserve"> году составляет </w:t>
      </w:r>
      <w:r w:rsidR="00900691" w:rsidRPr="00813A07">
        <w:rPr>
          <w:rFonts w:ascii="Times New Roman" w:hAnsi="Times New Roman" w:cs="Times New Roman"/>
          <w:sz w:val="28"/>
          <w:szCs w:val="28"/>
        </w:rPr>
        <w:t>17,13</w:t>
      </w:r>
      <w:r w:rsidR="00EE5B28" w:rsidRPr="00813A07">
        <w:rPr>
          <w:rFonts w:ascii="Times New Roman" w:hAnsi="Times New Roman" w:cs="Times New Roman"/>
          <w:sz w:val="28"/>
          <w:szCs w:val="28"/>
        </w:rPr>
        <w:t>%.</w:t>
      </w:r>
    </w:p>
    <w:p w:rsidR="0070045C" w:rsidRPr="00FB72D3" w:rsidRDefault="0070045C" w:rsidP="00FB72D3">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Прогноз налога, взимаемого в связи с применением упрощенной системы налогообложения </w:t>
      </w:r>
      <w:r w:rsidR="00265C69" w:rsidRPr="00813A07">
        <w:rPr>
          <w:rFonts w:ascii="Times New Roman" w:hAnsi="Times New Roman" w:cs="Times New Roman"/>
          <w:sz w:val="28"/>
          <w:szCs w:val="28"/>
        </w:rPr>
        <w:t>на 202</w:t>
      </w:r>
      <w:r w:rsidR="002316BB" w:rsidRPr="00813A07">
        <w:rPr>
          <w:rFonts w:ascii="Times New Roman" w:hAnsi="Times New Roman" w:cs="Times New Roman"/>
          <w:sz w:val="28"/>
          <w:szCs w:val="28"/>
        </w:rPr>
        <w:t>3</w:t>
      </w:r>
      <w:r w:rsidR="00265C69" w:rsidRPr="00813A07">
        <w:rPr>
          <w:rFonts w:ascii="Times New Roman" w:hAnsi="Times New Roman" w:cs="Times New Roman"/>
          <w:sz w:val="28"/>
          <w:szCs w:val="28"/>
        </w:rPr>
        <w:t xml:space="preserve"> год,</w:t>
      </w:r>
      <w:r w:rsidRPr="00813A07">
        <w:rPr>
          <w:rFonts w:ascii="Times New Roman" w:hAnsi="Times New Roman" w:cs="Times New Roman"/>
          <w:sz w:val="28"/>
          <w:szCs w:val="28"/>
        </w:rPr>
        <w:t xml:space="preserve"> состав</w:t>
      </w:r>
      <w:r w:rsidR="00E863F8" w:rsidRPr="00813A07">
        <w:rPr>
          <w:rFonts w:ascii="Times New Roman" w:hAnsi="Times New Roman" w:cs="Times New Roman"/>
          <w:sz w:val="28"/>
          <w:szCs w:val="28"/>
        </w:rPr>
        <w:t xml:space="preserve">ит </w:t>
      </w:r>
      <w:r w:rsidR="002316BB" w:rsidRPr="00813A07">
        <w:rPr>
          <w:rFonts w:ascii="Times New Roman" w:hAnsi="Times New Roman" w:cs="Times New Roman"/>
          <w:sz w:val="28"/>
          <w:szCs w:val="28"/>
        </w:rPr>
        <w:t>36 069,92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B55EBA" w:rsidRPr="00813A07">
        <w:rPr>
          <w:rFonts w:ascii="Times New Roman" w:hAnsi="Times New Roman" w:cs="Times New Roman"/>
          <w:sz w:val="28"/>
          <w:szCs w:val="28"/>
        </w:rPr>
        <w:t xml:space="preserve">, </w:t>
      </w:r>
      <w:r w:rsidR="002316BB" w:rsidRPr="00813A07">
        <w:rPr>
          <w:rFonts w:ascii="Times New Roman" w:hAnsi="Times New Roman" w:cs="Times New Roman"/>
          <w:sz w:val="28"/>
          <w:szCs w:val="28"/>
        </w:rPr>
        <w:t>увеличение</w:t>
      </w:r>
      <w:r w:rsidR="00B55EBA" w:rsidRPr="00813A07">
        <w:rPr>
          <w:rFonts w:ascii="Times New Roman" w:hAnsi="Times New Roman" w:cs="Times New Roman"/>
          <w:sz w:val="28"/>
          <w:szCs w:val="28"/>
        </w:rPr>
        <w:t xml:space="preserve"> </w:t>
      </w:r>
      <w:r w:rsidR="00E863F8" w:rsidRPr="00813A07">
        <w:rPr>
          <w:rFonts w:ascii="Times New Roman" w:hAnsi="Times New Roman" w:cs="Times New Roman"/>
          <w:sz w:val="28"/>
          <w:szCs w:val="28"/>
        </w:rPr>
        <w:t>к уровню 202</w:t>
      </w:r>
      <w:r w:rsidR="002316BB"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r w:rsidR="00B55EBA" w:rsidRPr="00813A07">
        <w:rPr>
          <w:rFonts w:ascii="Times New Roman" w:hAnsi="Times New Roman" w:cs="Times New Roman"/>
          <w:sz w:val="28"/>
          <w:szCs w:val="28"/>
        </w:rPr>
        <w:t xml:space="preserve"> </w:t>
      </w:r>
      <w:r w:rsidR="004157D2" w:rsidRPr="00813A07">
        <w:rPr>
          <w:rFonts w:ascii="Times New Roman" w:hAnsi="Times New Roman" w:cs="Times New Roman"/>
          <w:sz w:val="28"/>
          <w:szCs w:val="28"/>
        </w:rPr>
        <w:t xml:space="preserve">составит </w:t>
      </w:r>
      <w:r w:rsidR="002316BB" w:rsidRPr="00813A07">
        <w:rPr>
          <w:rFonts w:ascii="Times New Roman" w:hAnsi="Times New Roman" w:cs="Times New Roman"/>
          <w:sz w:val="28"/>
          <w:szCs w:val="28"/>
        </w:rPr>
        <w:t>17 069,92</w:t>
      </w:r>
      <w:r w:rsidR="004157D2" w:rsidRPr="00813A07">
        <w:rPr>
          <w:rFonts w:ascii="Times New Roman" w:hAnsi="Times New Roman" w:cs="Times New Roman"/>
          <w:sz w:val="28"/>
          <w:szCs w:val="28"/>
        </w:rPr>
        <w:t xml:space="preserve"> </w:t>
      </w:r>
      <w:r w:rsidR="00B55EBA" w:rsidRPr="00813A07">
        <w:rPr>
          <w:rFonts w:ascii="Times New Roman" w:hAnsi="Times New Roman" w:cs="Times New Roman"/>
          <w:sz w:val="28"/>
          <w:szCs w:val="28"/>
        </w:rPr>
        <w:t>тыс.руб.</w:t>
      </w:r>
      <w:r w:rsidRPr="00813A07">
        <w:rPr>
          <w:rFonts w:ascii="Times New Roman" w:hAnsi="Times New Roman" w:cs="Times New Roman"/>
          <w:sz w:val="28"/>
          <w:szCs w:val="28"/>
        </w:rPr>
        <w:t>, на 202</w:t>
      </w:r>
      <w:r w:rsidR="002316BB" w:rsidRPr="00813A07">
        <w:rPr>
          <w:rFonts w:ascii="Times New Roman" w:hAnsi="Times New Roman" w:cs="Times New Roman"/>
          <w:sz w:val="28"/>
          <w:szCs w:val="28"/>
        </w:rPr>
        <w:t>4</w:t>
      </w:r>
      <w:r w:rsidR="00E863F8" w:rsidRPr="00813A07">
        <w:rPr>
          <w:rFonts w:ascii="Times New Roman" w:hAnsi="Times New Roman" w:cs="Times New Roman"/>
          <w:sz w:val="28"/>
          <w:szCs w:val="28"/>
        </w:rPr>
        <w:t xml:space="preserve"> - 202</w:t>
      </w:r>
      <w:r w:rsidR="002316BB"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w:t>
      </w:r>
      <w:r w:rsidR="00E863F8" w:rsidRPr="00813A07">
        <w:rPr>
          <w:rFonts w:ascii="Times New Roman" w:hAnsi="Times New Roman" w:cs="Times New Roman"/>
          <w:sz w:val="28"/>
          <w:szCs w:val="28"/>
        </w:rPr>
        <w:t xml:space="preserve">ы </w:t>
      </w:r>
      <w:r w:rsidR="004157D2" w:rsidRPr="00813A07">
        <w:rPr>
          <w:rFonts w:ascii="Times New Roman" w:hAnsi="Times New Roman" w:cs="Times New Roman"/>
          <w:sz w:val="28"/>
          <w:szCs w:val="28"/>
        </w:rPr>
        <w:t xml:space="preserve">налог запланирован </w:t>
      </w:r>
      <w:r w:rsidR="002316BB" w:rsidRPr="00813A07">
        <w:rPr>
          <w:rFonts w:ascii="Times New Roman" w:hAnsi="Times New Roman" w:cs="Times New Roman"/>
          <w:sz w:val="28"/>
          <w:szCs w:val="28"/>
        </w:rPr>
        <w:t>в сумме 37 512,72 тыс.руб. и в сумме 39 013,26 тыс.руб. соответственно</w:t>
      </w:r>
      <w:r w:rsidRPr="00813A07">
        <w:rPr>
          <w:rFonts w:ascii="Times New Roman" w:hAnsi="Times New Roman" w:cs="Times New Roman"/>
          <w:sz w:val="28"/>
          <w:szCs w:val="28"/>
        </w:rPr>
        <w:t>.</w:t>
      </w:r>
      <w:r w:rsidR="00FE294A" w:rsidRPr="00813A07">
        <w:rPr>
          <w:rFonts w:ascii="Times New Roman" w:hAnsi="Times New Roman" w:cs="Times New Roman"/>
          <w:sz w:val="28"/>
          <w:szCs w:val="28"/>
        </w:rPr>
        <w:t xml:space="preserve"> В соответствии со ст</w:t>
      </w:r>
      <w:r w:rsidR="004157D2" w:rsidRPr="00813A07">
        <w:rPr>
          <w:rFonts w:ascii="Times New Roman" w:hAnsi="Times New Roman" w:cs="Times New Roman"/>
          <w:sz w:val="28"/>
          <w:szCs w:val="28"/>
        </w:rPr>
        <w:t>.</w:t>
      </w:r>
      <w:r w:rsidR="00FE294A" w:rsidRPr="00813A07">
        <w:rPr>
          <w:rFonts w:ascii="Times New Roman" w:hAnsi="Times New Roman" w:cs="Times New Roman"/>
          <w:sz w:val="28"/>
          <w:szCs w:val="28"/>
        </w:rPr>
        <w:t>13 Закона Иркутской области от 22.10.2013г. №74-ОЗ «</w:t>
      </w:r>
      <w:r w:rsidR="00FE294A" w:rsidRPr="00813A07">
        <w:rPr>
          <w:rFonts w:ascii="Times New Roman" w:hAnsi="Times New Roman" w:cs="Times New Roman"/>
          <w:sz w:val="28"/>
        </w:rPr>
        <w:t xml:space="preserve">О межбюджетных трансфертах и нормативах </w:t>
      </w:r>
      <w:r w:rsidR="00FE294A" w:rsidRPr="00FB72D3">
        <w:rPr>
          <w:rFonts w:ascii="Times New Roman" w:hAnsi="Times New Roman" w:cs="Times New Roman"/>
          <w:sz w:val="28"/>
          <w:szCs w:val="28"/>
        </w:rPr>
        <w:t xml:space="preserve">отчислений доходов в местные бюджеты» </w:t>
      </w:r>
      <w:r w:rsidR="008B6434" w:rsidRPr="00FB72D3">
        <w:rPr>
          <w:rFonts w:ascii="Times New Roman" w:hAnsi="Times New Roman" w:cs="Times New Roman"/>
          <w:sz w:val="28"/>
          <w:szCs w:val="28"/>
        </w:rPr>
        <w:t xml:space="preserve">(далее – Закон Иркутской области от 22.10.2013г. №74-ОЗ) </w:t>
      </w:r>
      <w:r w:rsidR="00FE294A" w:rsidRPr="00FB72D3">
        <w:rPr>
          <w:rFonts w:ascii="Times New Roman" w:hAnsi="Times New Roman" w:cs="Times New Roman"/>
          <w:sz w:val="28"/>
          <w:szCs w:val="28"/>
        </w:rPr>
        <w:t xml:space="preserve">в доходную часть бюджета будет </w:t>
      </w:r>
      <w:r w:rsidR="008B6434" w:rsidRPr="00FB72D3">
        <w:rPr>
          <w:rFonts w:ascii="Times New Roman" w:hAnsi="Times New Roman" w:cs="Times New Roman"/>
          <w:sz w:val="28"/>
          <w:szCs w:val="28"/>
        </w:rPr>
        <w:t>производиться</w:t>
      </w:r>
      <w:r w:rsidR="00FE294A" w:rsidRPr="00FB72D3">
        <w:rPr>
          <w:rFonts w:ascii="Times New Roman" w:hAnsi="Times New Roman" w:cs="Times New Roman"/>
          <w:sz w:val="28"/>
          <w:szCs w:val="28"/>
        </w:rPr>
        <w:t xml:space="preserve"> зачисление налога, взымаемого в связи с применением УСН, в размере 30%</w:t>
      </w:r>
      <w:r w:rsidR="008B6434" w:rsidRPr="00FB72D3">
        <w:rPr>
          <w:rFonts w:ascii="Times New Roman" w:hAnsi="Times New Roman" w:cs="Times New Roman"/>
          <w:sz w:val="28"/>
          <w:szCs w:val="28"/>
        </w:rPr>
        <w:t xml:space="preserve"> от объема доходов по данному виду налога, подлежащего зачислению с территории муниципального образования в консолидированный бюджет Иркутской области. </w:t>
      </w:r>
      <w:r w:rsidR="00FB72D3" w:rsidRPr="00FB72D3">
        <w:rPr>
          <w:rFonts w:ascii="Times New Roman" w:hAnsi="Times New Roman" w:cs="Times New Roman"/>
          <w:sz w:val="28"/>
          <w:szCs w:val="28"/>
        </w:rPr>
        <w:t xml:space="preserve">Согласно приложению 3 к Закону Иркутской области «Об областном бюджете на 2023 год и на плановый период 2024 и 2025 годов», установлены дифференцированные нормативы по УСН на 2023 год для муниципальных образований, в которых темп роста поступлений за 2021 год превысил сводный индекс потребительских цен за отчетный финансовый год. </w:t>
      </w:r>
      <w:r w:rsidR="00B74E75" w:rsidRPr="00FB72D3">
        <w:rPr>
          <w:rFonts w:ascii="Times New Roman" w:hAnsi="Times New Roman" w:cs="Times New Roman"/>
          <w:sz w:val="28"/>
          <w:szCs w:val="28"/>
        </w:rPr>
        <w:t xml:space="preserve">Усольскому району </w:t>
      </w:r>
      <w:r w:rsidR="00FB72D3" w:rsidRPr="00FB72D3">
        <w:rPr>
          <w:rFonts w:ascii="Times New Roman" w:hAnsi="Times New Roman" w:cs="Times New Roman"/>
          <w:sz w:val="28"/>
          <w:szCs w:val="28"/>
        </w:rPr>
        <w:t xml:space="preserve">дифференцированный норматив отчислений от УСН на 2023 год установлен в </w:t>
      </w:r>
      <w:r w:rsidR="00B74E75" w:rsidRPr="00FB72D3">
        <w:rPr>
          <w:rFonts w:ascii="Times New Roman" w:hAnsi="Times New Roman" w:cs="Times New Roman"/>
          <w:sz w:val="28"/>
          <w:szCs w:val="28"/>
        </w:rPr>
        <w:t>размере 22,632%</w:t>
      </w:r>
      <w:r w:rsidR="00A728B6" w:rsidRPr="00FB72D3">
        <w:rPr>
          <w:rFonts w:ascii="Times New Roman" w:hAnsi="Times New Roman" w:cs="Times New Roman"/>
          <w:sz w:val="28"/>
          <w:szCs w:val="28"/>
        </w:rPr>
        <w:t>.</w:t>
      </w:r>
      <w:r w:rsidR="009F7812" w:rsidRPr="00FB72D3">
        <w:rPr>
          <w:rFonts w:ascii="Times New Roman" w:hAnsi="Times New Roman" w:cs="Times New Roman"/>
          <w:sz w:val="28"/>
          <w:szCs w:val="28"/>
        </w:rPr>
        <w:t xml:space="preserve"> </w:t>
      </w:r>
      <w:r w:rsidR="00FB72D3">
        <w:rPr>
          <w:rFonts w:ascii="Times New Roman" w:hAnsi="Times New Roman" w:cs="Times New Roman"/>
          <w:sz w:val="28"/>
          <w:szCs w:val="28"/>
        </w:rPr>
        <w:t>В 2022 году норматив установлен не был.</w:t>
      </w:r>
    </w:p>
    <w:p w:rsidR="0070045C" w:rsidRPr="00813A07" w:rsidRDefault="0070045C" w:rsidP="00FB72D3">
      <w:pPr>
        <w:autoSpaceDE w:val="0"/>
        <w:autoSpaceDN w:val="0"/>
        <w:adjustRightInd w:val="0"/>
        <w:spacing w:after="0" w:line="240" w:lineRule="auto"/>
        <w:ind w:firstLine="709"/>
        <w:jc w:val="both"/>
        <w:rPr>
          <w:rFonts w:ascii="Times New Roman" w:hAnsi="Times New Roman" w:cs="Times New Roman"/>
          <w:sz w:val="28"/>
          <w:szCs w:val="28"/>
        </w:rPr>
      </w:pPr>
      <w:r w:rsidRPr="00FB72D3">
        <w:rPr>
          <w:rFonts w:ascii="Times New Roman" w:hAnsi="Times New Roman" w:cs="Times New Roman"/>
          <w:sz w:val="28"/>
          <w:szCs w:val="28"/>
        </w:rPr>
        <w:t>Прогноз единого сельскохозяйственного налога на 202</w:t>
      </w:r>
      <w:r w:rsidR="00900691" w:rsidRPr="00FB72D3">
        <w:rPr>
          <w:rFonts w:ascii="Times New Roman" w:hAnsi="Times New Roman" w:cs="Times New Roman"/>
          <w:sz w:val="28"/>
          <w:szCs w:val="28"/>
        </w:rPr>
        <w:t>3</w:t>
      </w:r>
      <w:r w:rsidR="00F217E1" w:rsidRPr="00FB72D3">
        <w:rPr>
          <w:rFonts w:ascii="Times New Roman" w:hAnsi="Times New Roman" w:cs="Times New Roman"/>
          <w:sz w:val="28"/>
          <w:szCs w:val="28"/>
        </w:rPr>
        <w:t xml:space="preserve"> год </w:t>
      </w:r>
      <w:r w:rsidR="00B43FBF" w:rsidRPr="00FB72D3">
        <w:rPr>
          <w:rFonts w:ascii="Times New Roman" w:hAnsi="Times New Roman" w:cs="Times New Roman"/>
          <w:sz w:val="28"/>
          <w:szCs w:val="28"/>
        </w:rPr>
        <w:t xml:space="preserve">составляет </w:t>
      </w:r>
      <w:r w:rsidR="00F217E1" w:rsidRPr="00FB72D3">
        <w:rPr>
          <w:rFonts w:ascii="Times New Roman" w:hAnsi="Times New Roman" w:cs="Times New Roman"/>
          <w:sz w:val="28"/>
          <w:szCs w:val="28"/>
        </w:rPr>
        <w:t>35 747,35</w:t>
      </w:r>
      <w:r w:rsidRPr="00FB72D3">
        <w:rPr>
          <w:rFonts w:ascii="Times New Roman" w:hAnsi="Times New Roman" w:cs="Times New Roman"/>
          <w:sz w:val="28"/>
          <w:szCs w:val="28"/>
        </w:rPr>
        <w:t xml:space="preserve"> </w:t>
      </w:r>
      <w:r w:rsidR="00B51E28" w:rsidRPr="00FB72D3">
        <w:rPr>
          <w:rFonts w:ascii="Times New Roman" w:hAnsi="Times New Roman" w:cs="Times New Roman"/>
          <w:sz w:val="28"/>
          <w:szCs w:val="28"/>
        </w:rPr>
        <w:t>тыс.руб.</w:t>
      </w:r>
      <w:r w:rsidR="00F217E1" w:rsidRPr="00FB72D3">
        <w:rPr>
          <w:rFonts w:ascii="Times New Roman" w:hAnsi="Times New Roman" w:cs="Times New Roman"/>
          <w:sz w:val="28"/>
          <w:szCs w:val="28"/>
        </w:rPr>
        <w:t>, на 2024 год в объеме 37 213,00 тыс.руб., на 2025 год в</w:t>
      </w:r>
      <w:r w:rsidR="00F217E1" w:rsidRPr="00813A07">
        <w:rPr>
          <w:rFonts w:ascii="Times New Roman" w:hAnsi="Times New Roman" w:cs="Times New Roman"/>
          <w:sz w:val="28"/>
          <w:szCs w:val="28"/>
        </w:rPr>
        <w:t xml:space="preserve"> объеме 38 701,50 тыс.руб.</w:t>
      </w:r>
      <w:r w:rsidRPr="00813A07">
        <w:rPr>
          <w:rFonts w:ascii="Times New Roman" w:hAnsi="Times New Roman" w:cs="Times New Roman"/>
          <w:sz w:val="28"/>
          <w:szCs w:val="28"/>
        </w:rPr>
        <w:t xml:space="preserve"> Относительн</w:t>
      </w:r>
      <w:r w:rsidR="00B67429" w:rsidRPr="00813A07">
        <w:rPr>
          <w:rFonts w:ascii="Times New Roman" w:hAnsi="Times New Roman" w:cs="Times New Roman"/>
          <w:sz w:val="28"/>
          <w:szCs w:val="28"/>
        </w:rPr>
        <w:t>о</w:t>
      </w:r>
      <w:r w:rsidRPr="00813A07">
        <w:rPr>
          <w:rFonts w:ascii="Times New Roman" w:hAnsi="Times New Roman" w:cs="Times New Roman"/>
          <w:sz w:val="28"/>
          <w:szCs w:val="28"/>
        </w:rPr>
        <w:t xml:space="preserve"> оценки фактического поступления налога </w:t>
      </w:r>
      <w:r w:rsidR="000349AC" w:rsidRPr="00813A07">
        <w:rPr>
          <w:rFonts w:ascii="Times New Roman" w:hAnsi="Times New Roman" w:cs="Times New Roman"/>
          <w:sz w:val="28"/>
          <w:szCs w:val="28"/>
        </w:rPr>
        <w:t>в</w:t>
      </w:r>
      <w:r w:rsidRPr="00813A07">
        <w:rPr>
          <w:rFonts w:ascii="Times New Roman" w:hAnsi="Times New Roman" w:cs="Times New Roman"/>
          <w:sz w:val="28"/>
          <w:szCs w:val="28"/>
        </w:rPr>
        <w:t xml:space="preserve"> 20</w:t>
      </w:r>
      <w:r w:rsidR="00B43FBF" w:rsidRPr="00813A07">
        <w:rPr>
          <w:rFonts w:ascii="Times New Roman" w:hAnsi="Times New Roman" w:cs="Times New Roman"/>
          <w:sz w:val="28"/>
          <w:szCs w:val="28"/>
        </w:rPr>
        <w:t>2</w:t>
      </w:r>
      <w:r w:rsidR="00F217E1" w:rsidRPr="00813A07">
        <w:rPr>
          <w:rFonts w:ascii="Times New Roman" w:hAnsi="Times New Roman" w:cs="Times New Roman"/>
          <w:sz w:val="28"/>
          <w:szCs w:val="28"/>
        </w:rPr>
        <w:t>3</w:t>
      </w:r>
      <w:r w:rsidR="00B43FBF" w:rsidRPr="00813A07">
        <w:rPr>
          <w:rFonts w:ascii="Times New Roman" w:hAnsi="Times New Roman" w:cs="Times New Roman"/>
          <w:sz w:val="28"/>
          <w:szCs w:val="28"/>
        </w:rPr>
        <w:t xml:space="preserve"> год</w:t>
      </w:r>
      <w:r w:rsidR="000349AC" w:rsidRPr="00813A07">
        <w:rPr>
          <w:rFonts w:ascii="Times New Roman" w:hAnsi="Times New Roman" w:cs="Times New Roman"/>
          <w:sz w:val="28"/>
          <w:szCs w:val="28"/>
        </w:rPr>
        <w:t>у</w:t>
      </w:r>
      <w:r w:rsidR="00B43FBF" w:rsidRPr="00813A07">
        <w:rPr>
          <w:rFonts w:ascii="Times New Roman" w:hAnsi="Times New Roman" w:cs="Times New Roman"/>
          <w:sz w:val="28"/>
          <w:szCs w:val="28"/>
        </w:rPr>
        <w:t xml:space="preserve"> прогнозируется </w:t>
      </w:r>
      <w:r w:rsidR="000349AC" w:rsidRPr="00813A07">
        <w:rPr>
          <w:rFonts w:ascii="Times New Roman" w:hAnsi="Times New Roman" w:cs="Times New Roman"/>
          <w:sz w:val="28"/>
          <w:szCs w:val="28"/>
        </w:rPr>
        <w:t>уменьшение</w:t>
      </w:r>
      <w:r w:rsidRPr="00813A07">
        <w:rPr>
          <w:rFonts w:ascii="Times New Roman" w:hAnsi="Times New Roman" w:cs="Times New Roman"/>
          <w:sz w:val="28"/>
          <w:szCs w:val="28"/>
        </w:rPr>
        <w:t xml:space="preserve"> на </w:t>
      </w:r>
      <w:r w:rsidR="00F217E1" w:rsidRPr="00813A07">
        <w:rPr>
          <w:rFonts w:ascii="Times New Roman" w:hAnsi="Times New Roman" w:cs="Times New Roman"/>
          <w:sz w:val="28"/>
          <w:szCs w:val="28"/>
        </w:rPr>
        <w:t>9 975,65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F217E1" w:rsidRPr="00813A07">
        <w:rPr>
          <w:rFonts w:ascii="Times New Roman" w:hAnsi="Times New Roman" w:cs="Times New Roman"/>
          <w:sz w:val="28"/>
          <w:szCs w:val="28"/>
        </w:rPr>
        <w:t>на 21,82</w:t>
      </w:r>
      <w:r w:rsidRPr="00813A07">
        <w:rPr>
          <w:rFonts w:ascii="Times New Roman" w:hAnsi="Times New Roman" w:cs="Times New Roman"/>
          <w:sz w:val="28"/>
          <w:szCs w:val="28"/>
        </w:rPr>
        <w:t>%.</w:t>
      </w:r>
      <w:r w:rsidR="00B55EBA" w:rsidRPr="00813A07">
        <w:rPr>
          <w:rFonts w:ascii="Times New Roman" w:hAnsi="Times New Roman" w:cs="Times New Roman"/>
          <w:sz w:val="28"/>
          <w:szCs w:val="28"/>
        </w:rPr>
        <w:t xml:space="preserve"> </w:t>
      </w:r>
      <w:r w:rsidR="00F751A0" w:rsidRPr="00813A07">
        <w:rPr>
          <w:rFonts w:ascii="Times New Roman" w:hAnsi="Times New Roman" w:cs="Times New Roman"/>
          <w:sz w:val="28"/>
          <w:szCs w:val="28"/>
        </w:rPr>
        <w:t>Согласно пояснительной записке к проекту бюджета с</w:t>
      </w:r>
      <w:r w:rsidR="00B55EBA" w:rsidRPr="00813A07">
        <w:rPr>
          <w:rFonts w:ascii="Times New Roman" w:hAnsi="Times New Roman" w:cs="Times New Roman"/>
          <w:sz w:val="28"/>
          <w:szCs w:val="28"/>
        </w:rPr>
        <w:t>нижение налога в 202</w:t>
      </w:r>
      <w:r w:rsidR="00F217E1" w:rsidRPr="00813A07">
        <w:rPr>
          <w:rFonts w:ascii="Times New Roman" w:hAnsi="Times New Roman" w:cs="Times New Roman"/>
          <w:sz w:val="28"/>
          <w:szCs w:val="28"/>
        </w:rPr>
        <w:t>3</w:t>
      </w:r>
      <w:r w:rsidR="00B55EBA" w:rsidRPr="00813A07">
        <w:rPr>
          <w:rFonts w:ascii="Times New Roman" w:hAnsi="Times New Roman" w:cs="Times New Roman"/>
          <w:sz w:val="28"/>
          <w:szCs w:val="28"/>
        </w:rPr>
        <w:t xml:space="preserve"> году связано </w:t>
      </w:r>
      <w:r w:rsidR="00F751A0" w:rsidRPr="00813A07">
        <w:rPr>
          <w:rFonts w:ascii="Times New Roman" w:hAnsi="Times New Roman" w:cs="Times New Roman"/>
          <w:sz w:val="28"/>
          <w:szCs w:val="28"/>
        </w:rPr>
        <w:t xml:space="preserve">с тем, что с 2022 года </w:t>
      </w:r>
      <w:r w:rsidR="00B55EBA" w:rsidRPr="00813A07">
        <w:rPr>
          <w:rFonts w:ascii="Times New Roman" w:hAnsi="Times New Roman" w:cs="Times New Roman"/>
          <w:sz w:val="28"/>
          <w:szCs w:val="28"/>
        </w:rPr>
        <w:t xml:space="preserve">СХПК «Усольский свинокомплекс» </w:t>
      </w:r>
      <w:r w:rsidR="00F751A0" w:rsidRPr="00813A07">
        <w:rPr>
          <w:rFonts w:ascii="Times New Roman" w:hAnsi="Times New Roman" w:cs="Times New Roman"/>
          <w:sz w:val="28"/>
          <w:szCs w:val="28"/>
        </w:rPr>
        <w:t>перешел на общий режим налогообложения</w:t>
      </w:r>
      <w:r w:rsidR="00B55EBA" w:rsidRPr="00813A07">
        <w:rPr>
          <w:rFonts w:ascii="Times New Roman" w:hAnsi="Times New Roman" w:cs="Times New Roman"/>
          <w:sz w:val="28"/>
          <w:szCs w:val="28"/>
        </w:rPr>
        <w:t>.</w:t>
      </w:r>
    </w:p>
    <w:p w:rsidR="0070045C" w:rsidRPr="00813A07" w:rsidRDefault="0070045C" w:rsidP="0070045C">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Прогноз налога, взимаемого в связи с применением патентной системы налогообложения, на 202</w:t>
      </w:r>
      <w:r w:rsidR="00900691" w:rsidRPr="00813A07">
        <w:rPr>
          <w:rFonts w:ascii="Times New Roman" w:hAnsi="Times New Roman" w:cs="Times New Roman"/>
          <w:sz w:val="28"/>
          <w:szCs w:val="28"/>
        </w:rPr>
        <w:t>3</w:t>
      </w:r>
      <w:r w:rsidRPr="00813A07">
        <w:rPr>
          <w:rFonts w:ascii="Times New Roman" w:hAnsi="Times New Roman" w:cs="Times New Roman"/>
          <w:sz w:val="28"/>
          <w:szCs w:val="28"/>
        </w:rPr>
        <w:t>-202</w:t>
      </w:r>
      <w:r w:rsidR="00900691"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годы составляет по </w:t>
      </w:r>
      <w:r w:rsidR="00900691" w:rsidRPr="00813A07">
        <w:rPr>
          <w:rFonts w:ascii="Times New Roman" w:hAnsi="Times New Roman" w:cs="Times New Roman"/>
          <w:sz w:val="28"/>
          <w:szCs w:val="28"/>
        </w:rPr>
        <w:t>7 109,00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Pr="00813A07">
        <w:rPr>
          <w:rFonts w:ascii="Times New Roman" w:hAnsi="Times New Roman" w:cs="Times New Roman"/>
          <w:sz w:val="28"/>
          <w:szCs w:val="28"/>
        </w:rPr>
        <w:lastRenderedPageBreak/>
        <w:t>ежегодно.</w:t>
      </w:r>
      <w:r w:rsidR="00B43FBF"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Относительно оценки фактического поступления налога </w:t>
      </w:r>
      <w:r w:rsidR="000349AC" w:rsidRPr="00813A07">
        <w:rPr>
          <w:rFonts w:ascii="Times New Roman" w:hAnsi="Times New Roman" w:cs="Times New Roman"/>
          <w:sz w:val="28"/>
          <w:szCs w:val="28"/>
        </w:rPr>
        <w:t>в</w:t>
      </w:r>
      <w:r w:rsidRPr="00813A07">
        <w:rPr>
          <w:rFonts w:ascii="Times New Roman" w:hAnsi="Times New Roman" w:cs="Times New Roman"/>
          <w:sz w:val="28"/>
          <w:szCs w:val="28"/>
        </w:rPr>
        <w:t xml:space="preserve"> 2</w:t>
      </w:r>
      <w:r w:rsidR="00B43FBF" w:rsidRPr="00813A07">
        <w:rPr>
          <w:rFonts w:ascii="Times New Roman" w:hAnsi="Times New Roman" w:cs="Times New Roman"/>
          <w:sz w:val="28"/>
          <w:szCs w:val="28"/>
        </w:rPr>
        <w:t>0</w:t>
      </w:r>
      <w:r w:rsidR="00900691" w:rsidRPr="00813A07">
        <w:rPr>
          <w:rFonts w:ascii="Times New Roman" w:hAnsi="Times New Roman" w:cs="Times New Roman"/>
          <w:sz w:val="28"/>
          <w:szCs w:val="28"/>
        </w:rPr>
        <w:t>22</w:t>
      </w:r>
      <w:r w:rsidRPr="00813A07">
        <w:rPr>
          <w:rFonts w:ascii="Times New Roman" w:hAnsi="Times New Roman" w:cs="Times New Roman"/>
          <w:sz w:val="28"/>
          <w:szCs w:val="28"/>
        </w:rPr>
        <w:t xml:space="preserve"> год</w:t>
      </w:r>
      <w:r w:rsidR="000349AC" w:rsidRPr="00813A07">
        <w:rPr>
          <w:rFonts w:ascii="Times New Roman" w:hAnsi="Times New Roman" w:cs="Times New Roman"/>
          <w:sz w:val="28"/>
          <w:szCs w:val="28"/>
        </w:rPr>
        <w:t xml:space="preserve">у, налог </w:t>
      </w:r>
      <w:r w:rsidR="00900691" w:rsidRPr="00813A07">
        <w:rPr>
          <w:rFonts w:ascii="Times New Roman" w:hAnsi="Times New Roman" w:cs="Times New Roman"/>
          <w:sz w:val="28"/>
          <w:szCs w:val="28"/>
        </w:rPr>
        <w:t>увеличился на 273,00 тыс.руб. или 3,99%</w:t>
      </w:r>
      <w:r w:rsidR="000349AC" w:rsidRPr="00813A07">
        <w:rPr>
          <w:rFonts w:ascii="Times New Roman" w:hAnsi="Times New Roman" w:cs="Times New Roman"/>
          <w:sz w:val="28"/>
          <w:szCs w:val="28"/>
        </w:rPr>
        <w:t>.</w:t>
      </w:r>
    </w:p>
    <w:p w:rsidR="0070045C" w:rsidRPr="00813A07" w:rsidRDefault="0070045C" w:rsidP="00EA42D3">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Показатели поступлений в районный бюджет по налогам на совокупный доход на 202</w:t>
      </w:r>
      <w:r w:rsidR="009C292F" w:rsidRPr="00813A07">
        <w:rPr>
          <w:rFonts w:ascii="Times New Roman" w:hAnsi="Times New Roman" w:cs="Times New Roman"/>
          <w:sz w:val="28"/>
          <w:szCs w:val="28"/>
        </w:rPr>
        <w:t>3</w:t>
      </w:r>
      <w:r w:rsidR="00985DAC" w:rsidRPr="00813A07">
        <w:rPr>
          <w:rFonts w:ascii="Times New Roman" w:hAnsi="Times New Roman" w:cs="Times New Roman"/>
          <w:sz w:val="28"/>
          <w:szCs w:val="28"/>
        </w:rPr>
        <w:t xml:space="preserve"> </w:t>
      </w:r>
      <w:r w:rsidRPr="00813A07">
        <w:rPr>
          <w:rFonts w:ascii="Times New Roman" w:hAnsi="Times New Roman" w:cs="Times New Roman"/>
          <w:sz w:val="28"/>
          <w:szCs w:val="28"/>
        </w:rPr>
        <w:t>год и на плановый период 202</w:t>
      </w:r>
      <w:r w:rsidR="009C292F"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9C292F" w:rsidRPr="00813A07">
        <w:rPr>
          <w:rFonts w:ascii="Times New Roman" w:hAnsi="Times New Roman" w:cs="Times New Roman"/>
          <w:sz w:val="28"/>
          <w:szCs w:val="28"/>
        </w:rPr>
        <w:t>5</w:t>
      </w:r>
      <w:r w:rsidR="00985DAC" w:rsidRPr="00813A07">
        <w:rPr>
          <w:rFonts w:ascii="Times New Roman" w:hAnsi="Times New Roman" w:cs="Times New Roman"/>
          <w:sz w:val="28"/>
          <w:szCs w:val="28"/>
        </w:rPr>
        <w:t xml:space="preserve"> годов представлены в таблице </w:t>
      </w:r>
      <w:r w:rsidR="00493A76" w:rsidRPr="00813A07">
        <w:rPr>
          <w:rFonts w:ascii="Times New Roman" w:hAnsi="Times New Roman" w:cs="Times New Roman"/>
          <w:sz w:val="28"/>
          <w:szCs w:val="28"/>
        </w:rPr>
        <w:t>5</w:t>
      </w:r>
      <w:r w:rsidRPr="00813A07">
        <w:rPr>
          <w:rFonts w:ascii="Times New Roman" w:hAnsi="Times New Roman" w:cs="Times New Roman"/>
          <w:sz w:val="28"/>
          <w:szCs w:val="28"/>
        </w:rPr>
        <w:t>.</w:t>
      </w:r>
    </w:p>
    <w:p w:rsidR="00985DAC" w:rsidRPr="00813A07" w:rsidRDefault="00985DAC" w:rsidP="00985DAC">
      <w:pPr>
        <w:spacing w:after="0" w:line="240" w:lineRule="auto"/>
        <w:ind w:firstLine="709"/>
        <w:jc w:val="right"/>
        <w:rPr>
          <w:rFonts w:ascii="Times New Roman" w:hAnsi="Times New Roman" w:cs="Times New Roman"/>
          <w:i/>
          <w:sz w:val="24"/>
          <w:szCs w:val="24"/>
        </w:rPr>
      </w:pPr>
      <w:r w:rsidRPr="00813A07">
        <w:rPr>
          <w:rFonts w:ascii="Times New Roman" w:hAnsi="Times New Roman" w:cs="Times New Roman"/>
          <w:i/>
          <w:sz w:val="24"/>
          <w:szCs w:val="24"/>
        </w:rPr>
        <w:t xml:space="preserve">Таблица </w:t>
      </w:r>
      <w:r w:rsidR="00493A76" w:rsidRPr="00813A07">
        <w:rPr>
          <w:rFonts w:ascii="Times New Roman" w:hAnsi="Times New Roman" w:cs="Times New Roman"/>
          <w:i/>
          <w:sz w:val="24"/>
          <w:szCs w:val="24"/>
        </w:rPr>
        <w:t>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1540"/>
        <w:gridCol w:w="1545"/>
        <w:gridCol w:w="1613"/>
        <w:gridCol w:w="1457"/>
      </w:tblGrid>
      <w:tr w:rsidR="00985DAC" w:rsidRPr="00813A07" w:rsidTr="00CB5639">
        <w:trPr>
          <w:trHeight w:val="351"/>
        </w:trPr>
        <w:tc>
          <w:tcPr>
            <w:tcW w:w="3201" w:type="dxa"/>
            <w:vMerge w:val="restart"/>
            <w:vAlign w:val="center"/>
          </w:tcPr>
          <w:p w:rsidR="00985DAC" w:rsidRPr="00813A07" w:rsidRDefault="00985DAC" w:rsidP="00340293">
            <w:pPr>
              <w:spacing w:after="0" w:line="240" w:lineRule="auto"/>
              <w:ind w:left="-54" w:firstLine="34"/>
              <w:jc w:val="center"/>
              <w:rPr>
                <w:rFonts w:ascii="Times New Roman" w:hAnsi="Times New Roman" w:cs="Times New Roman"/>
                <w:i/>
                <w:sz w:val="24"/>
                <w:szCs w:val="24"/>
              </w:rPr>
            </w:pPr>
            <w:r w:rsidRPr="00813A07">
              <w:rPr>
                <w:rFonts w:ascii="Times New Roman" w:hAnsi="Times New Roman" w:cs="Times New Roman"/>
                <w:i/>
                <w:sz w:val="24"/>
                <w:szCs w:val="24"/>
              </w:rPr>
              <w:t>Показатели</w:t>
            </w:r>
          </w:p>
        </w:tc>
        <w:tc>
          <w:tcPr>
            <w:tcW w:w="1540" w:type="dxa"/>
            <w:vMerge w:val="restart"/>
            <w:vAlign w:val="center"/>
          </w:tcPr>
          <w:p w:rsidR="00985DAC" w:rsidRPr="00813A07" w:rsidRDefault="00985DAC" w:rsidP="00340293">
            <w:pPr>
              <w:spacing w:after="0" w:line="240" w:lineRule="auto"/>
              <w:ind w:left="-54" w:firstLine="54"/>
              <w:jc w:val="center"/>
              <w:rPr>
                <w:rFonts w:ascii="Times New Roman" w:hAnsi="Times New Roman" w:cs="Times New Roman"/>
                <w:i/>
                <w:sz w:val="24"/>
                <w:szCs w:val="24"/>
              </w:rPr>
            </w:pPr>
            <w:r w:rsidRPr="00813A07">
              <w:rPr>
                <w:rFonts w:ascii="Times New Roman" w:hAnsi="Times New Roman" w:cs="Times New Roman"/>
                <w:i/>
                <w:sz w:val="24"/>
                <w:szCs w:val="24"/>
              </w:rPr>
              <w:t xml:space="preserve">Оценка </w:t>
            </w:r>
          </w:p>
          <w:p w:rsidR="00985DAC" w:rsidRPr="00813A07" w:rsidRDefault="00985DAC" w:rsidP="007B696D">
            <w:pPr>
              <w:spacing w:after="0" w:line="240" w:lineRule="auto"/>
              <w:ind w:left="-54" w:firstLine="54"/>
              <w:jc w:val="center"/>
              <w:rPr>
                <w:rFonts w:ascii="Times New Roman" w:hAnsi="Times New Roman" w:cs="Times New Roman"/>
                <w:i/>
                <w:sz w:val="24"/>
                <w:szCs w:val="24"/>
              </w:rPr>
            </w:pPr>
            <w:r w:rsidRPr="00813A07">
              <w:rPr>
                <w:rFonts w:ascii="Times New Roman" w:hAnsi="Times New Roman" w:cs="Times New Roman"/>
                <w:i/>
                <w:sz w:val="24"/>
                <w:szCs w:val="24"/>
              </w:rPr>
              <w:t>202</w:t>
            </w:r>
            <w:r w:rsidR="007B696D" w:rsidRPr="00813A07">
              <w:rPr>
                <w:rFonts w:ascii="Times New Roman" w:hAnsi="Times New Roman" w:cs="Times New Roman"/>
                <w:i/>
                <w:sz w:val="24"/>
                <w:szCs w:val="24"/>
              </w:rPr>
              <w:t>2</w:t>
            </w:r>
            <w:r w:rsidRPr="00813A07">
              <w:rPr>
                <w:rFonts w:ascii="Times New Roman" w:hAnsi="Times New Roman" w:cs="Times New Roman"/>
                <w:i/>
                <w:sz w:val="24"/>
                <w:szCs w:val="24"/>
              </w:rPr>
              <w:t xml:space="preserve"> год</w:t>
            </w:r>
          </w:p>
        </w:tc>
        <w:tc>
          <w:tcPr>
            <w:tcW w:w="4615" w:type="dxa"/>
            <w:gridSpan w:val="3"/>
            <w:vAlign w:val="center"/>
          </w:tcPr>
          <w:p w:rsidR="00985DAC" w:rsidRPr="00813A07" w:rsidRDefault="00985DAC" w:rsidP="00340293">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Прогноз</w:t>
            </w:r>
          </w:p>
        </w:tc>
      </w:tr>
      <w:tr w:rsidR="00985DAC" w:rsidRPr="00813A07" w:rsidTr="00CB5639">
        <w:trPr>
          <w:trHeight w:val="284"/>
        </w:trPr>
        <w:tc>
          <w:tcPr>
            <w:tcW w:w="3201" w:type="dxa"/>
            <w:vMerge/>
            <w:vAlign w:val="center"/>
          </w:tcPr>
          <w:p w:rsidR="00985DAC" w:rsidRPr="00813A07" w:rsidRDefault="00985DAC" w:rsidP="00340293">
            <w:pPr>
              <w:spacing w:after="0" w:line="240" w:lineRule="auto"/>
              <w:ind w:left="-54" w:firstLine="709"/>
              <w:jc w:val="center"/>
              <w:rPr>
                <w:rFonts w:ascii="Times New Roman" w:hAnsi="Times New Roman" w:cs="Times New Roman"/>
                <w:i/>
                <w:sz w:val="24"/>
                <w:szCs w:val="24"/>
              </w:rPr>
            </w:pPr>
          </w:p>
        </w:tc>
        <w:tc>
          <w:tcPr>
            <w:tcW w:w="1540" w:type="dxa"/>
            <w:vMerge/>
            <w:vAlign w:val="center"/>
          </w:tcPr>
          <w:p w:rsidR="00985DAC" w:rsidRPr="00813A07" w:rsidRDefault="00985DAC" w:rsidP="00340293">
            <w:pPr>
              <w:spacing w:after="0" w:line="240" w:lineRule="auto"/>
              <w:ind w:left="-54" w:firstLine="709"/>
              <w:jc w:val="center"/>
              <w:rPr>
                <w:rFonts w:ascii="Times New Roman" w:hAnsi="Times New Roman" w:cs="Times New Roman"/>
                <w:i/>
                <w:sz w:val="24"/>
                <w:szCs w:val="24"/>
              </w:rPr>
            </w:pPr>
          </w:p>
        </w:tc>
        <w:tc>
          <w:tcPr>
            <w:tcW w:w="1545" w:type="dxa"/>
            <w:vAlign w:val="center"/>
          </w:tcPr>
          <w:p w:rsidR="00985DAC" w:rsidRPr="00813A07" w:rsidRDefault="00985DAC" w:rsidP="007B696D">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7B696D" w:rsidRPr="00813A07">
              <w:rPr>
                <w:rFonts w:ascii="Times New Roman" w:hAnsi="Times New Roman" w:cs="Times New Roman"/>
                <w:i/>
                <w:sz w:val="24"/>
                <w:szCs w:val="24"/>
              </w:rPr>
              <w:t>3</w:t>
            </w:r>
            <w:r w:rsidRPr="00813A07">
              <w:rPr>
                <w:rFonts w:ascii="Times New Roman" w:hAnsi="Times New Roman" w:cs="Times New Roman"/>
                <w:i/>
                <w:sz w:val="24"/>
                <w:szCs w:val="24"/>
              </w:rPr>
              <w:t xml:space="preserve"> год</w:t>
            </w:r>
          </w:p>
        </w:tc>
        <w:tc>
          <w:tcPr>
            <w:tcW w:w="1613" w:type="dxa"/>
            <w:vAlign w:val="center"/>
          </w:tcPr>
          <w:p w:rsidR="00985DAC" w:rsidRPr="00813A07" w:rsidRDefault="00985DAC" w:rsidP="007B696D">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7B696D" w:rsidRPr="00813A07">
              <w:rPr>
                <w:rFonts w:ascii="Times New Roman" w:hAnsi="Times New Roman" w:cs="Times New Roman"/>
                <w:i/>
                <w:sz w:val="24"/>
                <w:szCs w:val="24"/>
              </w:rPr>
              <w:t>4</w:t>
            </w:r>
            <w:r w:rsidRPr="00813A07">
              <w:rPr>
                <w:rFonts w:ascii="Times New Roman" w:hAnsi="Times New Roman" w:cs="Times New Roman"/>
                <w:i/>
                <w:sz w:val="24"/>
                <w:szCs w:val="24"/>
              </w:rPr>
              <w:t xml:space="preserve"> год</w:t>
            </w:r>
          </w:p>
        </w:tc>
        <w:tc>
          <w:tcPr>
            <w:tcW w:w="1457" w:type="dxa"/>
            <w:vAlign w:val="center"/>
          </w:tcPr>
          <w:p w:rsidR="00985DAC" w:rsidRPr="00813A07" w:rsidRDefault="00985DAC" w:rsidP="007B696D">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w:t>
            </w:r>
            <w:r w:rsidR="007B696D" w:rsidRPr="00813A07">
              <w:rPr>
                <w:rFonts w:ascii="Times New Roman" w:hAnsi="Times New Roman" w:cs="Times New Roman"/>
                <w:i/>
                <w:sz w:val="24"/>
                <w:szCs w:val="24"/>
              </w:rPr>
              <w:t>5</w:t>
            </w:r>
            <w:r w:rsidRPr="00813A07">
              <w:rPr>
                <w:rFonts w:ascii="Times New Roman" w:hAnsi="Times New Roman" w:cs="Times New Roman"/>
                <w:i/>
                <w:sz w:val="24"/>
                <w:szCs w:val="24"/>
              </w:rPr>
              <w:t xml:space="preserve"> год</w:t>
            </w:r>
          </w:p>
        </w:tc>
      </w:tr>
      <w:tr w:rsidR="00985DAC" w:rsidRPr="00813A07" w:rsidTr="00CB5639">
        <w:trPr>
          <w:trHeight w:val="345"/>
        </w:trPr>
        <w:tc>
          <w:tcPr>
            <w:tcW w:w="3201" w:type="dxa"/>
          </w:tcPr>
          <w:p w:rsidR="00985DAC" w:rsidRPr="00813A07" w:rsidRDefault="00985DAC" w:rsidP="0080285A">
            <w:pPr>
              <w:spacing w:after="0" w:line="240" w:lineRule="auto"/>
              <w:jc w:val="both"/>
              <w:rPr>
                <w:rFonts w:ascii="Times New Roman" w:hAnsi="Times New Roman" w:cs="Times New Roman"/>
              </w:rPr>
            </w:pPr>
            <w:r w:rsidRPr="00813A07">
              <w:rPr>
                <w:rFonts w:ascii="Times New Roman" w:hAnsi="Times New Roman" w:cs="Times New Roman"/>
              </w:rPr>
              <w:t>налоги на совокупный доход, тыс.руб.</w:t>
            </w:r>
          </w:p>
        </w:tc>
        <w:tc>
          <w:tcPr>
            <w:tcW w:w="1540" w:type="dxa"/>
            <w:vAlign w:val="center"/>
          </w:tcPr>
          <w:p w:rsidR="00985DAC" w:rsidRPr="00813A07" w:rsidRDefault="007B696D"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71684,00</w:t>
            </w:r>
          </w:p>
        </w:tc>
        <w:tc>
          <w:tcPr>
            <w:tcW w:w="1545" w:type="dxa"/>
            <w:vAlign w:val="center"/>
          </w:tcPr>
          <w:p w:rsidR="00985DAC" w:rsidRPr="00813A07" w:rsidRDefault="00152729"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78926,27</w:t>
            </w:r>
          </w:p>
        </w:tc>
        <w:tc>
          <w:tcPr>
            <w:tcW w:w="1613" w:type="dxa"/>
            <w:vAlign w:val="center"/>
          </w:tcPr>
          <w:p w:rsidR="00985DAC" w:rsidRPr="00813A07" w:rsidRDefault="00152729"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81834,72</w:t>
            </w:r>
          </w:p>
        </w:tc>
        <w:tc>
          <w:tcPr>
            <w:tcW w:w="1457" w:type="dxa"/>
            <w:vAlign w:val="center"/>
          </w:tcPr>
          <w:p w:rsidR="00985DAC" w:rsidRPr="00813A07" w:rsidRDefault="00152729"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84823,76</w:t>
            </w:r>
          </w:p>
        </w:tc>
      </w:tr>
      <w:tr w:rsidR="00985DAC" w:rsidRPr="00813A07" w:rsidTr="00CB5639">
        <w:trPr>
          <w:trHeight w:val="345"/>
        </w:trPr>
        <w:tc>
          <w:tcPr>
            <w:tcW w:w="3201" w:type="dxa"/>
          </w:tcPr>
          <w:p w:rsidR="00985DAC" w:rsidRPr="00813A07" w:rsidRDefault="00985DAC" w:rsidP="0080285A">
            <w:pPr>
              <w:spacing w:after="0" w:line="240" w:lineRule="auto"/>
              <w:jc w:val="both"/>
              <w:rPr>
                <w:rFonts w:ascii="Times New Roman" w:hAnsi="Times New Roman" w:cs="Times New Roman"/>
              </w:rPr>
            </w:pPr>
            <w:r w:rsidRPr="00813A07">
              <w:rPr>
                <w:rFonts w:ascii="Times New Roman" w:hAnsi="Times New Roman" w:cs="Times New Roman"/>
              </w:rPr>
              <w:t>доля в налоговых доходах местного бюджета, %</w:t>
            </w:r>
          </w:p>
        </w:tc>
        <w:tc>
          <w:tcPr>
            <w:tcW w:w="1540"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16,53</w:t>
            </w:r>
          </w:p>
        </w:tc>
        <w:tc>
          <w:tcPr>
            <w:tcW w:w="1545"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17,13</w:t>
            </w:r>
          </w:p>
        </w:tc>
        <w:tc>
          <w:tcPr>
            <w:tcW w:w="1613"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17,08</w:t>
            </w:r>
          </w:p>
        </w:tc>
        <w:tc>
          <w:tcPr>
            <w:tcW w:w="1457"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17,16</w:t>
            </w:r>
          </w:p>
        </w:tc>
      </w:tr>
      <w:tr w:rsidR="00985DAC" w:rsidRPr="00813A07" w:rsidTr="00CB5639">
        <w:trPr>
          <w:trHeight w:val="345"/>
        </w:trPr>
        <w:tc>
          <w:tcPr>
            <w:tcW w:w="3201" w:type="dxa"/>
          </w:tcPr>
          <w:p w:rsidR="00985DAC" w:rsidRPr="00813A07" w:rsidRDefault="00985DAC" w:rsidP="0080285A">
            <w:pPr>
              <w:spacing w:after="0" w:line="240" w:lineRule="auto"/>
              <w:jc w:val="both"/>
              <w:rPr>
                <w:rFonts w:ascii="Times New Roman" w:hAnsi="Times New Roman" w:cs="Times New Roman"/>
              </w:rPr>
            </w:pPr>
            <w:r w:rsidRPr="00813A07">
              <w:rPr>
                <w:rFonts w:ascii="Times New Roman" w:hAnsi="Times New Roman" w:cs="Times New Roman"/>
              </w:rPr>
              <w:t xml:space="preserve">к предыдущему году, </w:t>
            </w:r>
            <w:r w:rsidR="00B51E28" w:rsidRPr="00813A07">
              <w:rPr>
                <w:rFonts w:ascii="Times New Roman" w:hAnsi="Times New Roman" w:cs="Times New Roman"/>
              </w:rPr>
              <w:t>тыс.руб.</w:t>
            </w:r>
          </w:p>
        </w:tc>
        <w:tc>
          <w:tcPr>
            <w:tcW w:w="1540" w:type="dxa"/>
            <w:vAlign w:val="center"/>
          </w:tcPr>
          <w:p w:rsidR="00985DAC" w:rsidRPr="00813A07" w:rsidRDefault="000F4876"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45"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7242,27</w:t>
            </w:r>
          </w:p>
        </w:tc>
        <w:tc>
          <w:tcPr>
            <w:tcW w:w="1613"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2908,45</w:t>
            </w:r>
          </w:p>
        </w:tc>
        <w:tc>
          <w:tcPr>
            <w:tcW w:w="1457"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2989,04</w:t>
            </w:r>
          </w:p>
        </w:tc>
      </w:tr>
      <w:tr w:rsidR="00985DAC" w:rsidRPr="00813A07" w:rsidTr="00CB5639">
        <w:trPr>
          <w:trHeight w:val="345"/>
        </w:trPr>
        <w:tc>
          <w:tcPr>
            <w:tcW w:w="3201" w:type="dxa"/>
          </w:tcPr>
          <w:p w:rsidR="00985DAC" w:rsidRPr="00813A07" w:rsidRDefault="00985DAC" w:rsidP="0080285A">
            <w:pPr>
              <w:spacing w:after="0" w:line="240" w:lineRule="auto"/>
              <w:jc w:val="both"/>
              <w:rPr>
                <w:rFonts w:ascii="Times New Roman" w:hAnsi="Times New Roman" w:cs="Times New Roman"/>
              </w:rPr>
            </w:pPr>
            <w:r w:rsidRPr="00813A07">
              <w:rPr>
                <w:rFonts w:ascii="Times New Roman" w:hAnsi="Times New Roman" w:cs="Times New Roman"/>
              </w:rPr>
              <w:t>к предыдущему году, %</w:t>
            </w:r>
          </w:p>
        </w:tc>
        <w:tc>
          <w:tcPr>
            <w:tcW w:w="1540" w:type="dxa"/>
            <w:vAlign w:val="center"/>
          </w:tcPr>
          <w:p w:rsidR="00985DAC" w:rsidRPr="00813A07" w:rsidRDefault="000F4876"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45"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10,10</w:t>
            </w:r>
          </w:p>
        </w:tc>
        <w:tc>
          <w:tcPr>
            <w:tcW w:w="1613"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3,69</w:t>
            </w:r>
          </w:p>
        </w:tc>
        <w:tc>
          <w:tcPr>
            <w:tcW w:w="1457"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3,65</w:t>
            </w:r>
          </w:p>
        </w:tc>
      </w:tr>
      <w:tr w:rsidR="00985DAC" w:rsidRPr="00813A07" w:rsidTr="00CB5639">
        <w:trPr>
          <w:trHeight w:val="345"/>
        </w:trPr>
        <w:tc>
          <w:tcPr>
            <w:tcW w:w="3201" w:type="dxa"/>
          </w:tcPr>
          <w:p w:rsidR="00985DAC" w:rsidRPr="00813A07" w:rsidRDefault="00985DAC" w:rsidP="0080285A">
            <w:pPr>
              <w:spacing w:after="0" w:line="240" w:lineRule="auto"/>
              <w:jc w:val="both"/>
              <w:rPr>
                <w:rFonts w:ascii="Times New Roman" w:hAnsi="Times New Roman" w:cs="Times New Roman"/>
              </w:rPr>
            </w:pPr>
            <w:r w:rsidRPr="00813A07">
              <w:rPr>
                <w:rFonts w:ascii="Times New Roman" w:hAnsi="Times New Roman" w:cs="Times New Roman"/>
              </w:rPr>
              <w:t>темпы роста к 202</w:t>
            </w:r>
            <w:r w:rsidR="007B696D" w:rsidRPr="00813A07">
              <w:rPr>
                <w:rFonts w:ascii="Times New Roman" w:hAnsi="Times New Roman" w:cs="Times New Roman"/>
              </w:rPr>
              <w:t>2</w:t>
            </w:r>
            <w:r w:rsidRPr="00813A07">
              <w:rPr>
                <w:rFonts w:ascii="Times New Roman" w:hAnsi="Times New Roman" w:cs="Times New Roman"/>
              </w:rPr>
              <w:t xml:space="preserve"> году</w:t>
            </w:r>
          </w:p>
        </w:tc>
        <w:tc>
          <w:tcPr>
            <w:tcW w:w="1540" w:type="dxa"/>
            <w:vAlign w:val="center"/>
          </w:tcPr>
          <w:p w:rsidR="00985DAC" w:rsidRPr="00813A07" w:rsidRDefault="000F4876"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45"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110,10</w:t>
            </w:r>
          </w:p>
        </w:tc>
        <w:tc>
          <w:tcPr>
            <w:tcW w:w="1613"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114,16</w:t>
            </w:r>
          </w:p>
        </w:tc>
        <w:tc>
          <w:tcPr>
            <w:tcW w:w="1457" w:type="dxa"/>
            <w:vAlign w:val="center"/>
          </w:tcPr>
          <w:p w:rsidR="00985DAC" w:rsidRPr="00813A07" w:rsidRDefault="00A73F41" w:rsidP="00340293">
            <w:pPr>
              <w:spacing w:after="0" w:line="240" w:lineRule="auto"/>
              <w:ind w:left="-54" w:firstLine="34"/>
              <w:jc w:val="center"/>
              <w:rPr>
                <w:rFonts w:ascii="Times New Roman" w:hAnsi="Times New Roman" w:cs="Times New Roman"/>
              </w:rPr>
            </w:pPr>
            <w:r w:rsidRPr="00813A07">
              <w:rPr>
                <w:rFonts w:ascii="Times New Roman" w:hAnsi="Times New Roman" w:cs="Times New Roman"/>
              </w:rPr>
              <w:t>118,33</w:t>
            </w:r>
          </w:p>
        </w:tc>
      </w:tr>
    </w:tbl>
    <w:p w:rsidR="00826B2B" w:rsidRPr="00813A07" w:rsidRDefault="00826B2B" w:rsidP="003C74FD">
      <w:pPr>
        <w:spacing w:after="0" w:line="240" w:lineRule="auto"/>
        <w:ind w:firstLine="709"/>
        <w:jc w:val="both"/>
        <w:rPr>
          <w:rFonts w:ascii="Times New Roman" w:hAnsi="Times New Roman" w:cs="Times New Roman"/>
          <w:sz w:val="28"/>
          <w:szCs w:val="28"/>
          <w:u w:val="single"/>
        </w:rPr>
      </w:pPr>
    </w:p>
    <w:p w:rsidR="003C74FD" w:rsidRPr="00813A07" w:rsidRDefault="003C74FD" w:rsidP="003C74FD">
      <w:pPr>
        <w:spacing w:after="0" w:line="240" w:lineRule="auto"/>
        <w:ind w:firstLine="709"/>
        <w:jc w:val="both"/>
        <w:rPr>
          <w:rFonts w:ascii="Times New Roman" w:hAnsi="Times New Roman" w:cs="Times New Roman"/>
          <w:sz w:val="28"/>
          <w:szCs w:val="28"/>
          <w:u w:val="single"/>
        </w:rPr>
      </w:pPr>
      <w:r w:rsidRPr="00813A07">
        <w:rPr>
          <w:rFonts w:ascii="Times New Roman" w:hAnsi="Times New Roman" w:cs="Times New Roman"/>
          <w:sz w:val="28"/>
          <w:szCs w:val="28"/>
          <w:u w:val="single"/>
        </w:rPr>
        <w:t>4)государственная пошлина</w:t>
      </w:r>
    </w:p>
    <w:p w:rsidR="00887A14" w:rsidRPr="00813A07" w:rsidRDefault="003C74FD" w:rsidP="00887A14">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Прогноз государственной пошлины на 202</w:t>
      </w:r>
      <w:r w:rsidR="00887A14"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составляет </w:t>
      </w:r>
      <w:r w:rsidR="00887A14" w:rsidRPr="00813A07">
        <w:rPr>
          <w:rFonts w:ascii="Times New Roman" w:hAnsi="Times New Roman" w:cs="Times New Roman"/>
          <w:sz w:val="28"/>
          <w:szCs w:val="28"/>
        </w:rPr>
        <w:t>315,00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w:t>
      </w:r>
      <w:r w:rsidR="00887A14" w:rsidRPr="00813A07">
        <w:rPr>
          <w:rFonts w:ascii="Times New Roman" w:hAnsi="Times New Roman" w:cs="Times New Roman"/>
          <w:sz w:val="28"/>
          <w:szCs w:val="28"/>
        </w:rPr>
        <w:t>выше</w:t>
      </w:r>
      <w:r w:rsidRPr="00813A07">
        <w:rPr>
          <w:rFonts w:ascii="Times New Roman" w:hAnsi="Times New Roman" w:cs="Times New Roman"/>
          <w:sz w:val="28"/>
          <w:szCs w:val="28"/>
        </w:rPr>
        <w:t xml:space="preserve"> оценки поступлений за 20</w:t>
      </w:r>
      <w:r w:rsidR="00C576A6" w:rsidRPr="00813A07">
        <w:rPr>
          <w:rFonts w:ascii="Times New Roman" w:hAnsi="Times New Roman" w:cs="Times New Roman"/>
          <w:sz w:val="28"/>
          <w:szCs w:val="28"/>
        </w:rPr>
        <w:t>2</w:t>
      </w:r>
      <w:r w:rsidR="00887A14"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на </w:t>
      </w:r>
      <w:r w:rsidR="00887A14" w:rsidRPr="00813A07">
        <w:rPr>
          <w:rFonts w:ascii="Times New Roman" w:hAnsi="Times New Roman" w:cs="Times New Roman"/>
          <w:sz w:val="28"/>
          <w:szCs w:val="28"/>
        </w:rPr>
        <w:t>15</w:t>
      </w:r>
      <w:r w:rsidR="003A4D45" w:rsidRPr="00813A07">
        <w:rPr>
          <w:rFonts w:ascii="Times New Roman" w:hAnsi="Times New Roman" w:cs="Times New Roman"/>
          <w:sz w:val="28"/>
          <w:szCs w:val="28"/>
        </w:rPr>
        <w:t>,00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887A14" w:rsidRPr="00813A07">
        <w:rPr>
          <w:rFonts w:ascii="Times New Roman" w:hAnsi="Times New Roman" w:cs="Times New Roman"/>
          <w:sz w:val="28"/>
          <w:szCs w:val="28"/>
        </w:rPr>
        <w:t xml:space="preserve"> или на 5%</w:t>
      </w:r>
      <w:r w:rsidRPr="00813A07">
        <w:rPr>
          <w:rFonts w:ascii="Times New Roman" w:hAnsi="Times New Roman" w:cs="Times New Roman"/>
          <w:sz w:val="28"/>
          <w:szCs w:val="28"/>
        </w:rPr>
        <w:t>, на 202</w:t>
      </w:r>
      <w:r w:rsidR="00887A14" w:rsidRPr="00813A07">
        <w:rPr>
          <w:rFonts w:ascii="Times New Roman" w:hAnsi="Times New Roman" w:cs="Times New Roman"/>
          <w:sz w:val="28"/>
          <w:szCs w:val="28"/>
        </w:rPr>
        <w:t xml:space="preserve">4-2025 </w:t>
      </w:r>
      <w:r w:rsidR="003A4D45" w:rsidRPr="00813A07">
        <w:rPr>
          <w:rFonts w:ascii="Times New Roman" w:hAnsi="Times New Roman" w:cs="Times New Roman"/>
          <w:sz w:val="28"/>
          <w:szCs w:val="28"/>
        </w:rPr>
        <w:t>год</w:t>
      </w:r>
      <w:r w:rsidR="00887A14" w:rsidRPr="00813A07">
        <w:rPr>
          <w:rFonts w:ascii="Times New Roman" w:hAnsi="Times New Roman" w:cs="Times New Roman"/>
          <w:sz w:val="28"/>
          <w:szCs w:val="28"/>
        </w:rPr>
        <w:t>ы</w:t>
      </w:r>
      <w:r w:rsidR="003A4D45" w:rsidRPr="00813A07">
        <w:rPr>
          <w:rFonts w:ascii="Times New Roman" w:hAnsi="Times New Roman" w:cs="Times New Roman"/>
          <w:sz w:val="28"/>
          <w:szCs w:val="28"/>
        </w:rPr>
        <w:t xml:space="preserve"> посту</w:t>
      </w:r>
      <w:r w:rsidR="00887A14" w:rsidRPr="00813A07">
        <w:rPr>
          <w:rFonts w:ascii="Times New Roman" w:hAnsi="Times New Roman" w:cs="Times New Roman"/>
          <w:sz w:val="28"/>
          <w:szCs w:val="28"/>
        </w:rPr>
        <w:t xml:space="preserve">пление государственной пошлины </w:t>
      </w:r>
      <w:r w:rsidR="003A4D45" w:rsidRPr="00813A07">
        <w:rPr>
          <w:rFonts w:ascii="Times New Roman" w:hAnsi="Times New Roman" w:cs="Times New Roman"/>
          <w:sz w:val="28"/>
          <w:szCs w:val="28"/>
        </w:rPr>
        <w:t>планируется</w:t>
      </w:r>
      <w:r w:rsidR="00887A14" w:rsidRPr="00813A07">
        <w:rPr>
          <w:rFonts w:ascii="Times New Roman" w:hAnsi="Times New Roman" w:cs="Times New Roman"/>
          <w:sz w:val="28"/>
          <w:szCs w:val="28"/>
        </w:rPr>
        <w:t xml:space="preserve"> на уровне 2023 года</w:t>
      </w:r>
      <w:r w:rsidR="00B51E28" w:rsidRPr="00813A07">
        <w:rPr>
          <w:rFonts w:ascii="Times New Roman" w:hAnsi="Times New Roman" w:cs="Times New Roman"/>
          <w:sz w:val="28"/>
          <w:szCs w:val="28"/>
        </w:rPr>
        <w:t>.</w:t>
      </w:r>
      <w:r w:rsidR="00322486" w:rsidRPr="00813A07">
        <w:rPr>
          <w:rFonts w:ascii="Times New Roman" w:hAnsi="Times New Roman" w:cs="Times New Roman"/>
          <w:sz w:val="28"/>
          <w:szCs w:val="28"/>
        </w:rPr>
        <w:t xml:space="preserve"> </w:t>
      </w:r>
      <w:r w:rsidR="00887A14" w:rsidRPr="00813A07">
        <w:rPr>
          <w:rFonts w:ascii="Times New Roman" w:hAnsi="Times New Roman" w:cs="Times New Roman"/>
          <w:sz w:val="28"/>
          <w:szCs w:val="28"/>
        </w:rPr>
        <w:t>Динамика доходов от государственной пошлины приведена в таблице</w:t>
      </w:r>
      <w:r w:rsidR="00CB5639" w:rsidRPr="00813A07">
        <w:rPr>
          <w:rFonts w:ascii="Times New Roman" w:hAnsi="Times New Roman" w:cs="Times New Roman"/>
          <w:sz w:val="28"/>
          <w:szCs w:val="28"/>
        </w:rPr>
        <w:t xml:space="preserve"> 6</w:t>
      </w:r>
      <w:r w:rsidR="00887A14" w:rsidRPr="00813A07">
        <w:rPr>
          <w:rFonts w:ascii="Times New Roman" w:hAnsi="Times New Roman" w:cs="Times New Roman"/>
          <w:sz w:val="28"/>
          <w:szCs w:val="28"/>
        </w:rPr>
        <w:t>.</w:t>
      </w:r>
    </w:p>
    <w:p w:rsidR="00887A14" w:rsidRPr="00813A07" w:rsidRDefault="00887A14" w:rsidP="00887A14">
      <w:pPr>
        <w:spacing w:after="0" w:line="240" w:lineRule="auto"/>
        <w:ind w:firstLine="709"/>
        <w:jc w:val="right"/>
        <w:rPr>
          <w:rFonts w:ascii="Times New Roman" w:hAnsi="Times New Roman" w:cs="Times New Roman"/>
          <w:i/>
          <w:sz w:val="24"/>
          <w:szCs w:val="24"/>
        </w:rPr>
      </w:pPr>
      <w:r w:rsidRPr="00813A07">
        <w:rPr>
          <w:rFonts w:ascii="Times New Roman" w:hAnsi="Times New Roman" w:cs="Times New Roman"/>
          <w:i/>
          <w:sz w:val="24"/>
          <w:szCs w:val="24"/>
        </w:rPr>
        <w:t xml:space="preserve">Таблица </w:t>
      </w:r>
      <w:r w:rsidR="00CB5639" w:rsidRPr="00813A07">
        <w:rPr>
          <w:rFonts w:ascii="Times New Roman" w:hAnsi="Times New Roman" w:cs="Times New Roman"/>
          <w:i/>
          <w:sz w:val="24"/>
          <w:szCs w:val="24"/>
        </w:rPr>
        <w:t>6,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7"/>
        <w:gridCol w:w="1542"/>
        <w:gridCol w:w="1539"/>
        <w:gridCol w:w="1608"/>
        <w:gridCol w:w="1450"/>
      </w:tblGrid>
      <w:tr w:rsidR="00887A14" w:rsidRPr="00813A07" w:rsidTr="00CB5639">
        <w:trPr>
          <w:trHeight w:val="351"/>
        </w:trPr>
        <w:tc>
          <w:tcPr>
            <w:tcW w:w="3217" w:type="dxa"/>
            <w:vMerge w:val="restart"/>
            <w:vAlign w:val="center"/>
          </w:tcPr>
          <w:p w:rsidR="00887A14" w:rsidRPr="00813A07" w:rsidRDefault="00887A14" w:rsidP="00EB6802">
            <w:pPr>
              <w:spacing w:after="0" w:line="240" w:lineRule="auto"/>
              <w:ind w:left="-54" w:firstLine="34"/>
              <w:jc w:val="center"/>
              <w:rPr>
                <w:rFonts w:ascii="Times New Roman" w:hAnsi="Times New Roman" w:cs="Times New Roman"/>
                <w:i/>
                <w:sz w:val="24"/>
                <w:szCs w:val="24"/>
              </w:rPr>
            </w:pPr>
            <w:r w:rsidRPr="00813A07">
              <w:rPr>
                <w:rFonts w:ascii="Times New Roman" w:hAnsi="Times New Roman" w:cs="Times New Roman"/>
                <w:i/>
                <w:sz w:val="24"/>
                <w:szCs w:val="24"/>
              </w:rPr>
              <w:t>Показатели</w:t>
            </w:r>
          </w:p>
        </w:tc>
        <w:tc>
          <w:tcPr>
            <w:tcW w:w="1542" w:type="dxa"/>
            <w:vMerge w:val="restart"/>
            <w:vAlign w:val="center"/>
          </w:tcPr>
          <w:p w:rsidR="00887A14" w:rsidRPr="00813A07" w:rsidRDefault="00887A14" w:rsidP="00EB6802">
            <w:pPr>
              <w:spacing w:after="0" w:line="240" w:lineRule="auto"/>
              <w:ind w:left="-54" w:firstLine="54"/>
              <w:jc w:val="center"/>
              <w:rPr>
                <w:rFonts w:ascii="Times New Roman" w:hAnsi="Times New Roman" w:cs="Times New Roman"/>
                <w:i/>
                <w:sz w:val="24"/>
                <w:szCs w:val="24"/>
              </w:rPr>
            </w:pPr>
            <w:r w:rsidRPr="00813A07">
              <w:rPr>
                <w:rFonts w:ascii="Times New Roman" w:hAnsi="Times New Roman" w:cs="Times New Roman"/>
                <w:i/>
                <w:sz w:val="24"/>
                <w:szCs w:val="24"/>
              </w:rPr>
              <w:t xml:space="preserve">Оценка </w:t>
            </w:r>
          </w:p>
          <w:p w:rsidR="00887A14" w:rsidRPr="00813A07" w:rsidRDefault="00887A14" w:rsidP="00EB6802">
            <w:pPr>
              <w:spacing w:after="0" w:line="240" w:lineRule="auto"/>
              <w:ind w:left="-54" w:firstLine="54"/>
              <w:jc w:val="center"/>
              <w:rPr>
                <w:rFonts w:ascii="Times New Roman" w:hAnsi="Times New Roman" w:cs="Times New Roman"/>
                <w:i/>
                <w:sz w:val="24"/>
                <w:szCs w:val="24"/>
              </w:rPr>
            </w:pPr>
            <w:r w:rsidRPr="00813A07">
              <w:rPr>
                <w:rFonts w:ascii="Times New Roman" w:hAnsi="Times New Roman" w:cs="Times New Roman"/>
                <w:i/>
                <w:sz w:val="24"/>
                <w:szCs w:val="24"/>
              </w:rPr>
              <w:t>2022 год</w:t>
            </w:r>
          </w:p>
        </w:tc>
        <w:tc>
          <w:tcPr>
            <w:tcW w:w="4597" w:type="dxa"/>
            <w:gridSpan w:val="3"/>
            <w:vAlign w:val="center"/>
          </w:tcPr>
          <w:p w:rsidR="00887A14" w:rsidRPr="00813A07" w:rsidRDefault="00887A14" w:rsidP="00EB6802">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Прогноз</w:t>
            </w:r>
          </w:p>
        </w:tc>
      </w:tr>
      <w:tr w:rsidR="00887A14" w:rsidRPr="00813A07" w:rsidTr="00CB5639">
        <w:trPr>
          <w:trHeight w:val="284"/>
        </w:trPr>
        <w:tc>
          <w:tcPr>
            <w:tcW w:w="3217" w:type="dxa"/>
            <w:vMerge/>
            <w:vAlign w:val="center"/>
          </w:tcPr>
          <w:p w:rsidR="00887A14" w:rsidRPr="00813A07" w:rsidRDefault="00887A14" w:rsidP="00EB6802">
            <w:pPr>
              <w:spacing w:after="0" w:line="240" w:lineRule="auto"/>
              <w:ind w:left="-54" w:firstLine="709"/>
              <w:jc w:val="center"/>
              <w:rPr>
                <w:rFonts w:ascii="Times New Roman" w:hAnsi="Times New Roman" w:cs="Times New Roman"/>
                <w:i/>
                <w:sz w:val="24"/>
                <w:szCs w:val="24"/>
              </w:rPr>
            </w:pPr>
          </w:p>
        </w:tc>
        <w:tc>
          <w:tcPr>
            <w:tcW w:w="1542" w:type="dxa"/>
            <w:vMerge/>
            <w:vAlign w:val="center"/>
          </w:tcPr>
          <w:p w:rsidR="00887A14" w:rsidRPr="00813A07" w:rsidRDefault="00887A14" w:rsidP="00EB6802">
            <w:pPr>
              <w:spacing w:after="0" w:line="240" w:lineRule="auto"/>
              <w:ind w:left="-54" w:firstLine="709"/>
              <w:jc w:val="center"/>
              <w:rPr>
                <w:rFonts w:ascii="Times New Roman" w:hAnsi="Times New Roman" w:cs="Times New Roman"/>
                <w:i/>
                <w:sz w:val="24"/>
                <w:szCs w:val="24"/>
              </w:rPr>
            </w:pPr>
          </w:p>
        </w:tc>
        <w:tc>
          <w:tcPr>
            <w:tcW w:w="1539" w:type="dxa"/>
            <w:vAlign w:val="center"/>
          </w:tcPr>
          <w:p w:rsidR="00887A14" w:rsidRPr="00813A07" w:rsidRDefault="00887A14" w:rsidP="00EB6802">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2023 год</w:t>
            </w:r>
          </w:p>
        </w:tc>
        <w:tc>
          <w:tcPr>
            <w:tcW w:w="1608" w:type="dxa"/>
            <w:vAlign w:val="center"/>
          </w:tcPr>
          <w:p w:rsidR="00887A14" w:rsidRPr="00813A07" w:rsidRDefault="00887A14" w:rsidP="00EB6802">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2024 год</w:t>
            </w:r>
          </w:p>
        </w:tc>
        <w:tc>
          <w:tcPr>
            <w:tcW w:w="1450" w:type="dxa"/>
            <w:vAlign w:val="center"/>
          </w:tcPr>
          <w:p w:rsidR="00887A14" w:rsidRPr="00813A07" w:rsidRDefault="00887A14" w:rsidP="00EB6802">
            <w:pPr>
              <w:spacing w:after="0" w:line="240" w:lineRule="auto"/>
              <w:ind w:left="-54" w:firstLine="55"/>
              <w:jc w:val="center"/>
              <w:rPr>
                <w:rFonts w:ascii="Times New Roman" w:hAnsi="Times New Roman" w:cs="Times New Roman"/>
                <w:i/>
                <w:sz w:val="24"/>
                <w:szCs w:val="24"/>
              </w:rPr>
            </w:pPr>
            <w:r w:rsidRPr="00813A07">
              <w:rPr>
                <w:rFonts w:ascii="Times New Roman" w:hAnsi="Times New Roman" w:cs="Times New Roman"/>
                <w:i/>
                <w:sz w:val="24"/>
                <w:szCs w:val="24"/>
              </w:rPr>
              <w:t>2025 год</w:t>
            </w:r>
          </w:p>
        </w:tc>
      </w:tr>
      <w:tr w:rsidR="00887A14" w:rsidRPr="00813A07" w:rsidTr="00CB5639">
        <w:trPr>
          <w:trHeight w:val="345"/>
        </w:trPr>
        <w:tc>
          <w:tcPr>
            <w:tcW w:w="3217" w:type="dxa"/>
          </w:tcPr>
          <w:p w:rsidR="00887A14" w:rsidRPr="00813A07" w:rsidRDefault="00887A14" w:rsidP="0080285A">
            <w:pPr>
              <w:spacing w:after="0" w:line="240" w:lineRule="auto"/>
              <w:ind w:left="31"/>
              <w:jc w:val="both"/>
              <w:rPr>
                <w:rFonts w:ascii="Times New Roman" w:hAnsi="Times New Roman" w:cs="Times New Roman"/>
              </w:rPr>
            </w:pPr>
            <w:r w:rsidRPr="00813A07">
              <w:rPr>
                <w:rFonts w:ascii="Times New Roman" w:hAnsi="Times New Roman" w:cs="Times New Roman"/>
              </w:rPr>
              <w:t>государственная пошлина, тыс.руб.</w:t>
            </w:r>
          </w:p>
        </w:tc>
        <w:tc>
          <w:tcPr>
            <w:tcW w:w="1542"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300,00</w:t>
            </w:r>
          </w:p>
        </w:tc>
        <w:tc>
          <w:tcPr>
            <w:tcW w:w="1539"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315,00</w:t>
            </w:r>
          </w:p>
        </w:tc>
        <w:tc>
          <w:tcPr>
            <w:tcW w:w="1608"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315,00</w:t>
            </w:r>
          </w:p>
        </w:tc>
        <w:tc>
          <w:tcPr>
            <w:tcW w:w="1450"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315,00</w:t>
            </w:r>
          </w:p>
        </w:tc>
      </w:tr>
      <w:tr w:rsidR="00887A14" w:rsidRPr="00813A07" w:rsidTr="00CB5639">
        <w:trPr>
          <w:trHeight w:val="345"/>
        </w:trPr>
        <w:tc>
          <w:tcPr>
            <w:tcW w:w="3217" w:type="dxa"/>
          </w:tcPr>
          <w:p w:rsidR="00887A14" w:rsidRPr="00813A07" w:rsidRDefault="00887A14" w:rsidP="0080285A">
            <w:pPr>
              <w:spacing w:after="0" w:line="240" w:lineRule="auto"/>
              <w:ind w:left="31"/>
              <w:jc w:val="both"/>
              <w:rPr>
                <w:rFonts w:ascii="Times New Roman" w:hAnsi="Times New Roman" w:cs="Times New Roman"/>
              </w:rPr>
            </w:pPr>
            <w:r w:rsidRPr="00813A07">
              <w:rPr>
                <w:rFonts w:ascii="Times New Roman" w:hAnsi="Times New Roman" w:cs="Times New Roman"/>
              </w:rPr>
              <w:t>доля в налоговых доходах местного бюджета, %</w:t>
            </w:r>
          </w:p>
        </w:tc>
        <w:tc>
          <w:tcPr>
            <w:tcW w:w="1542"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0,07</w:t>
            </w:r>
          </w:p>
        </w:tc>
        <w:tc>
          <w:tcPr>
            <w:tcW w:w="1539"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0,07</w:t>
            </w:r>
          </w:p>
        </w:tc>
        <w:tc>
          <w:tcPr>
            <w:tcW w:w="1608"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0,07</w:t>
            </w:r>
          </w:p>
        </w:tc>
        <w:tc>
          <w:tcPr>
            <w:tcW w:w="1450"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0,06</w:t>
            </w:r>
          </w:p>
        </w:tc>
      </w:tr>
      <w:tr w:rsidR="00887A14" w:rsidRPr="00813A07" w:rsidTr="00CB5639">
        <w:trPr>
          <w:trHeight w:val="345"/>
        </w:trPr>
        <w:tc>
          <w:tcPr>
            <w:tcW w:w="3217" w:type="dxa"/>
          </w:tcPr>
          <w:p w:rsidR="00887A14" w:rsidRPr="00813A07" w:rsidRDefault="00887A14" w:rsidP="0080285A">
            <w:pPr>
              <w:spacing w:after="0" w:line="240" w:lineRule="auto"/>
              <w:ind w:left="31"/>
              <w:jc w:val="both"/>
              <w:rPr>
                <w:rFonts w:ascii="Times New Roman" w:hAnsi="Times New Roman" w:cs="Times New Roman"/>
              </w:rPr>
            </w:pPr>
            <w:r w:rsidRPr="00813A07">
              <w:rPr>
                <w:rFonts w:ascii="Times New Roman" w:hAnsi="Times New Roman" w:cs="Times New Roman"/>
              </w:rPr>
              <w:t>к предыдущему году, тыс.руб.</w:t>
            </w:r>
          </w:p>
        </w:tc>
        <w:tc>
          <w:tcPr>
            <w:tcW w:w="1542"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39"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15,00</w:t>
            </w:r>
          </w:p>
        </w:tc>
        <w:tc>
          <w:tcPr>
            <w:tcW w:w="1608"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0,00</w:t>
            </w:r>
          </w:p>
        </w:tc>
        <w:tc>
          <w:tcPr>
            <w:tcW w:w="1450"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0,00</w:t>
            </w:r>
          </w:p>
        </w:tc>
      </w:tr>
      <w:tr w:rsidR="00887A14" w:rsidRPr="00813A07" w:rsidTr="00CB5639">
        <w:trPr>
          <w:trHeight w:val="345"/>
        </w:trPr>
        <w:tc>
          <w:tcPr>
            <w:tcW w:w="3217" w:type="dxa"/>
          </w:tcPr>
          <w:p w:rsidR="00887A14" w:rsidRPr="00813A07" w:rsidRDefault="00887A14" w:rsidP="0080285A">
            <w:pPr>
              <w:spacing w:after="0" w:line="240" w:lineRule="auto"/>
              <w:ind w:left="31"/>
              <w:jc w:val="both"/>
              <w:rPr>
                <w:rFonts w:ascii="Times New Roman" w:hAnsi="Times New Roman" w:cs="Times New Roman"/>
              </w:rPr>
            </w:pPr>
            <w:r w:rsidRPr="00813A07">
              <w:rPr>
                <w:rFonts w:ascii="Times New Roman" w:hAnsi="Times New Roman" w:cs="Times New Roman"/>
              </w:rPr>
              <w:t>к предыдущему году, %</w:t>
            </w:r>
          </w:p>
        </w:tc>
        <w:tc>
          <w:tcPr>
            <w:tcW w:w="1542"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39"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5,00</w:t>
            </w:r>
          </w:p>
        </w:tc>
        <w:tc>
          <w:tcPr>
            <w:tcW w:w="1608"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0,00</w:t>
            </w:r>
          </w:p>
        </w:tc>
        <w:tc>
          <w:tcPr>
            <w:tcW w:w="1450"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0,00</w:t>
            </w:r>
          </w:p>
        </w:tc>
      </w:tr>
      <w:tr w:rsidR="00887A14" w:rsidRPr="00813A07" w:rsidTr="00CB5639">
        <w:trPr>
          <w:trHeight w:val="345"/>
        </w:trPr>
        <w:tc>
          <w:tcPr>
            <w:tcW w:w="3217" w:type="dxa"/>
          </w:tcPr>
          <w:p w:rsidR="00887A14" w:rsidRPr="00813A07" w:rsidRDefault="00887A14" w:rsidP="0080285A">
            <w:pPr>
              <w:spacing w:after="0" w:line="240" w:lineRule="auto"/>
              <w:ind w:left="31"/>
              <w:jc w:val="both"/>
              <w:rPr>
                <w:rFonts w:ascii="Times New Roman" w:hAnsi="Times New Roman" w:cs="Times New Roman"/>
              </w:rPr>
            </w:pPr>
            <w:r w:rsidRPr="00813A07">
              <w:rPr>
                <w:rFonts w:ascii="Times New Roman" w:hAnsi="Times New Roman" w:cs="Times New Roman"/>
              </w:rPr>
              <w:t>темпы роста к 2022 году</w:t>
            </w:r>
          </w:p>
        </w:tc>
        <w:tc>
          <w:tcPr>
            <w:tcW w:w="1542"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w:t>
            </w:r>
          </w:p>
        </w:tc>
        <w:tc>
          <w:tcPr>
            <w:tcW w:w="1539"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105</w:t>
            </w:r>
          </w:p>
        </w:tc>
        <w:tc>
          <w:tcPr>
            <w:tcW w:w="1608"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105</w:t>
            </w:r>
          </w:p>
        </w:tc>
        <w:tc>
          <w:tcPr>
            <w:tcW w:w="1450" w:type="dxa"/>
            <w:vAlign w:val="center"/>
          </w:tcPr>
          <w:p w:rsidR="00887A14" w:rsidRPr="00813A07" w:rsidRDefault="00887A14" w:rsidP="00EB6802">
            <w:pPr>
              <w:spacing w:after="0" w:line="240" w:lineRule="auto"/>
              <w:ind w:left="-54" w:firstLine="34"/>
              <w:jc w:val="center"/>
              <w:rPr>
                <w:rFonts w:ascii="Times New Roman" w:hAnsi="Times New Roman" w:cs="Times New Roman"/>
              </w:rPr>
            </w:pPr>
            <w:r w:rsidRPr="00813A07">
              <w:rPr>
                <w:rFonts w:ascii="Times New Roman" w:hAnsi="Times New Roman" w:cs="Times New Roman"/>
              </w:rPr>
              <w:t>105</w:t>
            </w:r>
          </w:p>
        </w:tc>
      </w:tr>
    </w:tbl>
    <w:p w:rsidR="00115274" w:rsidRPr="00813A07" w:rsidRDefault="00115274" w:rsidP="00322486">
      <w:pPr>
        <w:spacing w:after="0" w:line="240" w:lineRule="auto"/>
        <w:ind w:firstLine="709"/>
        <w:jc w:val="both"/>
        <w:rPr>
          <w:rFonts w:ascii="Times New Roman" w:hAnsi="Times New Roman" w:cs="Times New Roman"/>
          <w:sz w:val="28"/>
          <w:szCs w:val="28"/>
        </w:rPr>
      </w:pPr>
    </w:p>
    <w:p w:rsidR="00322486" w:rsidRPr="00813A07" w:rsidRDefault="00322486" w:rsidP="00322486">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Согласно пояснительной записке к </w:t>
      </w:r>
      <w:r w:rsidR="00115274" w:rsidRPr="00813A07">
        <w:rPr>
          <w:rFonts w:ascii="Times New Roman" w:hAnsi="Times New Roman" w:cs="Times New Roman"/>
          <w:sz w:val="28"/>
          <w:szCs w:val="28"/>
        </w:rPr>
        <w:t>п</w:t>
      </w:r>
      <w:r w:rsidRPr="00813A07">
        <w:rPr>
          <w:rFonts w:ascii="Times New Roman" w:hAnsi="Times New Roman" w:cs="Times New Roman"/>
          <w:sz w:val="28"/>
          <w:szCs w:val="28"/>
        </w:rPr>
        <w:t>роекту</w:t>
      </w:r>
      <w:r w:rsidR="00115274" w:rsidRPr="00813A07">
        <w:rPr>
          <w:rFonts w:ascii="Times New Roman" w:hAnsi="Times New Roman" w:cs="Times New Roman"/>
          <w:sz w:val="28"/>
          <w:szCs w:val="28"/>
        </w:rPr>
        <w:t xml:space="preserve"> решения</w:t>
      </w:r>
      <w:r w:rsidRPr="00813A07">
        <w:rPr>
          <w:rFonts w:ascii="Times New Roman" w:hAnsi="Times New Roman" w:cs="Times New Roman"/>
          <w:sz w:val="28"/>
          <w:szCs w:val="28"/>
        </w:rPr>
        <w:t>, при планировании объемов поступления государственной пошлины в бюджет</w:t>
      </w:r>
      <w:r w:rsidR="00115274" w:rsidRPr="00813A07">
        <w:rPr>
          <w:rFonts w:ascii="Times New Roman" w:hAnsi="Times New Roman" w:cs="Times New Roman"/>
          <w:sz w:val="28"/>
          <w:szCs w:val="28"/>
        </w:rPr>
        <w:t xml:space="preserve"> Усольского района </w:t>
      </w:r>
      <w:r w:rsidRPr="00813A07">
        <w:rPr>
          <w:rFonts w:ascii="Times New Roman" w:hAnsi="Times New Roman" w:cs="Times New Roman"/>
          <w:sz w:val="28"/>
          <w:szCs w:val="28"/>
        </w:rPr>
        <w:t>в 202</w:t>
      </w:r>
      <w:r w:rsidR="00115274" w:rsidRPr="00813A07">
        <w:rPr>
          <w:rFonts w:ascii="Times New Roman" w:hAnsi="Times New Roman" w:cs="Times New Roman"/>
          <w:sz w:val="28"/>
          <w:szCs w:val="28"/>
        </w:rPr>
        <w:t>3</w:t>
      </w:r>
      <w:r w:rsidRPr="00813A07">
        <w:rPr>
          <w:rFonts w:ascii="Times New Roman" w:hAnsi="Times New Roman" w:cs="Times New Roman"/>
          <w:sz w:val="28"/>
          <w:szCs w:val="28"/>
        </w:rPr>
        <w:t>-202</w:t>
      </w:r>
      <w:r w:rsidR="00115274"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годы учтены прогнозы главных администраторов доходов местного бюджета по поступлению государственной пошлины.</w:t>
      </w:r>
    </w:p>
    <w:p w:rsidR="00D1552C" w:rsidRPr="00813A07" w:rsidRDefault="00D1552C" w:rsidP="003E7988">
      <w:pPr>
        <w:widowControl w:val="0"/>
        <w:numPr>
          <w:ilvl w:val="12"/>
          <w:numId w:val="0"/>
        </w:numPr>
        <w:spacing w:after="0" w:line="240" w:lineRule="auto"/>
        <w:ind w:firstLine="709"/>
        <w:jc w:val="both"/>
        <w:rPr>
          <w:rFonts w:ascii="Times New Roman" w:hAnsi="Times New Roman" w:cs="Times New Roman"/>
          <w:sz w:val="28"/>
        </w:rPr>
      </w:pPr>
      <w:r w:rsidRPr="00813A07">
        <w:rPr>
          <w:rFonts w:ascii="Times New Roman" w:hAnsi="Times New Roman" w:cs="Times New Roman"/>
          <w:sz w:val="28"/>
        </w:rPr>
        <w:t>На основании положения главы 25.3 «Государственная пошлина» Налогового кодекса РФ и в соответствии со статьей 61.1 Бюджетного кодекса РФ в местный бюджет в полном объеме зачи</w:t>
      </w:r>
      <w:r w:rsidR="00322486" w:rsidRPr="00813A07">
        <w:rPr>
          <w:rFonts w:ascii="Times New Roman" w:hAnsi="Times New Roman" w:cs="Times New Roman"/>
          <w:sz w:val="28"/>
        </w:rPr>
        <w:t xml:space="preserve">сляется государственная пошлина </w:t>
      </w:r>
      <w:r w:rsidRPr="00813A07">
        <w:rPr>
          <w:rFonts w:ascii="Times New Roman" w:hAnsi="Times New Roman" w:cs="Times New Roman"/>
          <w:sz w:val="28"/>
        </w:rPr>
        <w:t>за государственную регистрацию, а также за совершение прочих значимых действий.</w:t>
      </w:r>
    </w:p>
    <w:p w:rsidR="00322486" w:rsidRPr="00813A07" w:rsidRDefault="00322486" w:rsidP="00D1552C">
      <w:pPr>
        <w:spacing w:after="0" w:line="240" w:lineRule="auto"/>
        <w:ind w:firstLine="709"/>
        <w:jc w:val="both"/>
        <w:rPr>
          <w:rFonts w:ascii="Times New Roman" w:hAnsi="Times New Roman" w:cs="Times New Roman"/>
          <w:sz w:val="28"/>
          <w:szCs w:val="28"/>
        </w:rPr>
      </w:pPr>
    </w:p>
    <w:p w:rsidR="0070045C" w:rsidRPr="00813A07" w:rsidRDefault="0070045C" w:rsidP="003962A7">
      <w:pPr>
        <w:autoSpaceDE w:val="0"/>
        <w:autoSpaceDN w:val="0"/>
        <w:adjustRightInd w:val="0"/>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Неналоговые доходы</w:t>
      </w:r>
    </w:p>
    <w:p w:rsidR="0070045C" w:rsidRPr="00813A07" w:rsidRDefault="0070045C" w:rsidP="003962A7">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В соответствии с п.3 ст.41 БК РФ к неналоговым доходам относятся:</w:t>
      </w:r>
    </w:p>
    <w:p w:rsidR="0070045C" w:rsidRPr="00813A07"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lastRenderedPageBreak/>
        <w:t>доходы от использования имущества, находящегося в государственной или</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муниципальной собственности;</w:t>
      </w:r>
    </w:p>
    <w:p w:rsidR="0070045C" w:rsidRPr="00813A07"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доходы от продажи имущества, находящегося в государственной или</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муниципальной собственности;</w:t>
      </w:r>
    </w:p>
    <w:p w:rsidR="003A402F" w:rsidRPr="00813A07"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доходы от платных услуг, оказываемых казенными учреждениями;</w:t>
      </w:r>
    </w:p>
    <w:p w:rsidR="0070045C" w:rsidRPr="00813A07"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средства, полученные в результате применения мер гражданско-правовой,</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административной и уголовной ответственности, в том числе штрафы,</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конфискации, компенсации, а также средства, полученные в возмещение вреда,</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причиненного Российской Федерации, субъектам Российской Федерации,</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муниципальным образованиям, и иные суммы принудительного изъятия;</w:t>
      </w:r>
    </w:p>
    <w:p w:rsidR="0070045C" w:rsidRPr="00813A07"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средства самообложения граждан;</w:t>
      </w:r>
    </w:p>
    <w:p w:rsidR="0070045C" w:rsidRPr="00813A07" w:rsidRDefault="0070045C" w:rsidP="003962A7">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иные неналоговые доходы.</w:t>
      </w:r>
    </w:p>
    <w:p w:rsidR="0070045C" w:rsidRPr="00813A07" w:rsidRDefault="0070045C" w:rsidP="003962A7">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Прогноз неналоговых доходов бюджета муниципального образования</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осуществлен на основании информации главных</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администраторов доходов о прогнозируемом поступлении доходов.</w:t>
      </w:r>
    </w:p>
    <w:p w:rsidR="006C6EBA" w:rsidRPr="00813A07" w:rsidRDefault="0070045C" w:rsidP="006C6EB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3A07">
        <w:rPr>
          <w:rFonts w:ascii="Times New Roman" w:hAnsi="Times New Roman" w:cs="Times New Roman"/>
          <w:sz w:val="28"/>
          <w:szCs w:val="28"/>
        </w:rPr>
        <w:t>Согласно оценке ожидаемого исполнения районного бюджета в 20</w:t>
      </w:r>
      <w:r w:rsidR="008928FB" w:rsidRPr="00813A07">
        <w:rPr>
          <w:rFonts w:ascii="Times New Roman" w:hAnsi="Times New Roman" w:cs="Times New Roman"/>
          <w:sz w:val="28"/>
          <w:szCs w:val="28"/>
        </w:rPr>
        <w:t>2</w:t>
      </w:r>
      <w:r w:rsidR="002F1452"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доля неналоговых доходов составляет </w:t>
      </w:r>
      <w:r w:rsidR="006C6EBA" w:rsidRPr="00813A07">
        <w:rPr>
          <w:rFonts w:ascii="Times New Roman" w:hAnsi="Times New Roman" w:cs="Times New Roman"/>
          <w:sz w:val="28"/>
          <w:szCs w:val="28"/>
        </w:rPr>
        <w:t>4,21</w:t>
      </w:r>
      <w:r w:rsidRPr="00813A07">
        <w:rPr>
          <w:rFonts w:ascii="Times New Roman" w:hAnsi="Times New Roman" w:cs="Times New Roman"/>
          <w:sz w:val="28"/>
          <w:szCs w:val="28"/>
        </w:rPr>
        <w:t xml:space="preserve">% в общем объеме </w:t>
      </w:r>
      <w:r w:rsidR="000E2CF6" w:rsidRPr="00813A07">
        <w:rPr>
          <w:rFonts w:ascii="Times New Roman" w:hAnsi="Times New Roman" w:cs="Times New Roman"/>
          <w:sz w:val="28"/>
          <w:szCs w:val="28"/>
        </w:rPr>
        <w:t>налоговых и неналоговых</w:t>
      </w:r>
      <w:r w:rsidR="003A402F" w:rsidRPr="00813A07">
        <w:rPr>
          <w:rFonts w:ascii="Times New Roman" w:hAnsi="Times New Roman" w:cs="Times New Roman"/>
          <w:sz w:val="28"/>
          <w:szCs w:val="28"/>
        </w:rPr>
        <w:t xml:space="preserve"> </w:t>
      </w:r>
      <w:r w:rsidRPr="00813A07">
        <w:rPr>
          <w:rFonts w:ascii="Times New Roman" w:hAnsi="Times New Roman" w:cs="Times New Roman"/>
          <w:sz w:val="28"/>
          <w:szCs w:val="28"/>
        </w:rPr>
        <w:t>доходов районного бюджета.</w:t>
      </w:r>
      <w:r w:rsidR="006C6EBA" w:rsidRPr="00813A07">
        <w:rPr>
          <w:rFonts w:ascii="Times New Roman" w:hAnsi="Times New Roman" w:cs="Times New Roman"/>
          <w:sz w:val="28"/>
          <w:szCs w:val="28"/>
        </w:rPr>
        <w:t xml:space="preserve"> </w:t>
      </w:r>
      <w:r w:rsidR="006C6EBA" w:rsidRPr="00813A07">
        <w:rPr>
          <w:rFonts w:ascii="Times New Roman" w:hAnsi="Times New Roman" w:cs="Times New Roman"/>
          <w:color w:val="000000"/>
          <w:sz w:val="28"/>
          <w:szCs w:val="28"/>
        </w:rPr>
        <w:t>Ожидаемое исполнение бюджета за 2022 год по неналоговым доходам составит 26 727,85 тыс.руб.</w:t>
      </w:r>
    </w:p>
    <w:p w:rsidR="003A402F" w:rsidRPr="00813A07" w:rsidRDefault="003A402F" w:rsidP="003962A7">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Прогнозируемое поступление по неналоговым доходам составляет:</w:t>
      </w:r>
    </w:p>
    <w:p w:rsidR="003A402F" w:rsidRPr="00813A07" w:rsidRDefault="003A402F" w:rsidP="003962A7">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в 20</w:t>
      </w:r>
      <w:r w:rsidR="00E85DE1" w:rsidRPr="00813A07">
        <w:rPr>
          <w:rFonts w:ascii="Times New Roman" w:hAnsi="Times New Roman" w:cs="Times New Roman"/>
          <w:color w:val="000000"/>
          <w:sz w:val="28"/>
          <w:szCs w:val="28"/>
        </w:rPr>
        <w:t>2</w:t>
      </w:r>
      <w:r w:rsidR="002F1452"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году </w:t>
      </w:r>
      <w:r w:rsidR="002F1452" w:rsidRPr="00813A07">
        <w:rPr>
          <w:rFonts w:ascii="Times New Roman" w:hAnsi="Times New Roman" w:cs="Times New Roman"/>
          <w:color w:val="000000"/>
          <w:sz w:val="28"/>
          <w:szCs w:val="28"/>
        </w:rPr>
        <w:t>20 282,62</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(снижение на </w:t>
      </w:r>
      <w:r w:rsidR="002F1452" w:rsidRPr="00813A07">
        <w:rPr>
          <w:rFonts w:ascii="Times New Roman" w:hAnsi="Times New Roman" w:cs="Times New Roman"/>
          <w:color w:val="000000"/>
          <w:sz w:val="28"/>
          <w:szCs w:val="28"/>
        </w:rPr>
        <w:t>6 445,23</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2F1452" w:rsidRPr="00813A07">
        <w:rPr>
          <w:rFonts w:ascii="Times New Roman" w:hAnsi="Times New Roman" w:cs="Times New Roman"/>
          <w:color w:val="000000"/>
          <w:sz w:val="28"/>
          <w:szCs w:val="28"/>
        </w:rPr>
        <w:t>24,11</w:t>
      </w:r>
      <w:r w:rsidRPr="00813A07">
        <w:rPr>
          <w:rFonts w:ascii="Times New Roman" w:hAnsi="Times New Roman" w:cs="Times New Roman"/>
          <w:color w:val="000000"/>
          <w:sz w:val="28"/>
          <w:szCs w:val="28"/>
        </w:rPr>
        <w:t>% к уровню 20</w:t>
      </w:r>
      <w:r w:rsidR="009D6197" w:rsidRPr="00813A07">
        <w:rPr>
          <w:rFonts w:ascii="Times New Roman" w:hAnsi="Times New Roman" w:cs="Times New Roman"/>
          <w:color w:val="000000"/>
          <w:sz w:val="28"/>
          <w:szCs w:val="28"/>
        </w:rPr>
        <w:t>2</w:t>
      </w:r>
      <w:r w:rsidR="002F1452"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xml:space="preserve"> года);</w:t>
      </w:r>
    </w:p>
    <w:p w:rsidR="003A402F" w:rsidRPr="00813A07" w:rsidRDefault="003A402F" w:rsidP="003962A7">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в 202</w:t>
      </w:r>
      <w:r w:rsidR="002F1452" w:rsidRPr="00813A07">
        <w:rPr>
          <w:rFonts w:ascii="Times New Roman" w:hAnsi="Times New Roman" w:cs="Times New Roman"/>
          <w:color w:val="000000"/>
          <w:sz w:val="28"/>
          <w:szCs w:val="28"/>
        </w:rPr>
        <w:t>4</w:t>
      </w:r>
      <w:r w:rsidRPr="00813A07">
        <w:rPr>
          <w:rFonts w:ascii="Times New Roman" w:hAnsi="Times New Roman" w:cs="Times New Roman"/>
          <w:color w:val="000000"/>
          <w:sz w:val="28"/>
          <w:szCs w:val="28"/>
        </w:rPr>
        <w:t xml:space="preserve"> году </w:t>
      </w:r>
      <w:r w:rsidR="002F1452" w:rsidRPr="00813A07">
        <w:rPr>
          <w:rFonts w:ascii="Times New Roman" w:hAnsi="Times New Roman" w:cs="Times New Roman"/>
          <w:color w:val="000000"/>
          <w:sz w:val="28"/>
          <w:szCs w:val="28"/>
        </w:rPr>
        <w:t>20 849,73</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w:t>
      </w:r>
      <w:r w:rsidR="00445C56" w:rsidRPr="00813A07">
        <w:rPr>
          <w:rFonts w:ascii="Times New Roman" w:hAnsi="Times New Roman" w:cs="Times New Roman"/>
          <w:color w:val="000000"/>
          <w:sz w:val="28"/>
          <w:szCs w:val="28"/>
        </w:rPr>
        <w:t>увеличение</w:t>
      </w:r>
      <w:r w:rsidRPr="00813A07">
        <w:rPr>
          <w:rFonts w:ascii="Times New Roman" w:hAnsi="Times New Roman" w:cs="Times New Roman"/>
          <w:color w:val="000000"/>
          <w:sz w:val="28"/>
          <w:szCs w:val="28"/>
        </w:rPr>
        <w:t xml:space="preserve"> на </w:t>
      </w:r>
      <w:r w:rsidR="002F1452" w:rsidRPr="00813A07">
        <w:rPr>
          <w:rFonts w:ascii="Times New Roman" w:hAnsi="Times New Roman" w:cs="Times New Roman"/>
          <w:color w:val="000000"/>
          <w:sz w:val="28"/>
          <w:szCs w:val="28"/>
        </w:rPr>
        <w:t>567,11</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2F1452" w:rsidRPr="00813A07">
        <w:rPr>
          <w:rFonts w:ascii="Times New Roman" w:hAnsi="Times New Roman" w:cs="Times New Roman"/>
          <w:color w:val="000000"/>
          <w:sz w:val="28"/>
          <w:szCs w:val="28"/>
        </w:rPr>
        <w:t>2,79</w:t>
      </w:r>
      <w:r w:rsidRPr="00813A07">
        <w:rPr>
          <w:rFonts w:ascii="Times New Roman" w:hAnsi="Times New Roman" w:cs="Times New Roman"/>
          <w:color w:val="000000"/>
          <w:sz w:val="28"/>
          <w:szCs w:val="28"/>
        </w:rPr>
        <w:t>% к уровню 202</w:t>
      </w:r>
      <w:r w:rsidR="002F1452"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года и </w:t>
      </w:r>
      <w:r w:rsidR="00445C56" w:rsidRPr="00813A07">
        <w:rPr>
          <w:rFonts w:ascii="Times New Roman" w:hAnsi="Times New Roman" w:cs="Times New Roman"/>
          <w:color w:val="000000"/>
          <w:sz w:val="28"/>
          <w:szCs w:val="28"/>
        </w:rPr>
        <w:t xml:space="preserve">снижение </w:t>
      </w:r>
      <w:r w:rsidRPr="00813A07">
        <w:rPr>
          <w:rFonts w:ascii="Times New Roman" w:hAnsi="Times New Roman" w:cs="Times New Roman"/>
          <w:color w:val="000000"/>
          <w:sz w:val="28"/>
          <w:szCs w:val="28"/>
        </w:rPr>
        <w:t xml:space="preserve">на </w:t>
      </w:r>
      <w:r w:rsidR="007E5317" w:rsidRPr="00813A07">
        <w:rPr>
          <w:rFonts w:ascii="Times New Roman" w:hAnsi="Times New Roman" w:cs="Times New Roman"/>
          <w:color w:val="000000"/>
          <w:sz w:val="28"/>
          <w:szCs w:val="28"/>
        </w:rPr>
        <w:t>5 878,12</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7E5317" w:rsidRPr="00813A07">
        <w:rPr>
          <w:rFonts w:ascii="Times New Roman" w:hAnsi="Times New Roman" w:cs="Times New Roman"/>
          <w:color w:val="000000"/>
          <w:sz w:val="28"/>
          <w:szCs w:val="28"/>
        </w:rPr>
        <w:t>22</w:t>
      </w:r>
      <w:r w:rsidRPr="00813A07">
        <w:rPr>
          <w:rFonts w:ascii="Times New Roman" w:hAnsi="Times New Roman" w:cs="Times New Roman"/>
          <w:color w:val="000000"/>
          <w:sz w:val="28"/>
          <w:szCs w:val="28"/>
        </w:rPr>
        <w:t>% к уровню 20</w:t>
      </w:r>
      <w:r w:rsidR="00FB4831" w:rsidRPr="00813A07">
        <w:rPr>
          <w:rFonts w:ascii="Times New Roman" w:hAnsi="Times New Roman" w:cs="Times New Roman"/>
          <w:color w:val="000000"/>
          <w:sz w:val="28"/>
          <w:szCs w:val="28"/>
        </w:rPr>
        <w:t>2</w:t>
      </w:r>
      <w:r w:rsidR="007E5317"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xml:space="preserve"> года);</w:t>
      </w:r>
    </w:p>
    <w:p w:rsidR="003A402F" w:rsidRPr="00813A07" w:rsidRDefault="003A402F" w:rsidP="003962A7">
      <w:pPr>
        <w:pStyle w:val="a5"/>
        <w:numPr>
          <w:ilvl w:val="0"/>
          <w:numId w:val="3"/>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в 202</w:t>
      </w:r>
      <w:r w:rsidR="007E5317" w:rsidRPr="00813A07">
        <w:rPr>
          <w:rFonts w:ascii="Times New Roman" w:hAnsi="Times New Roman" w:cs="Times New Roman"/>
          <w:color w:val="000000"/>
          <w:sz w:val="28"/>
          <w:szCs w:val="28"/>
        </w:rPr>
        <w:t>5</w:t>
      </w:r>
      <w:r w:rsidRPr="00813A07">
        <w:rPr>
          <w:rFonts w:ascii="Times New Roman" w:hAnsi="Times New Roman" w:cs="Times New Roman"/>
          <w:color w:val="000000"/>
          <w:sz w:val="28"/>
          <w:szCs w:val="28"/>
        </w:rPr>
        <w:t xml:space="preserve"> году </w:t>
      </w:r>
      <w:r w:rsidR="007E5317" w:rsidRPr="00813A07">
        <w:rPr>
          <w:rFonts w:ascii="Times New Roman" w:hAnsi="Times New Roman" w:cs="Times New Roman"/>
          <w:color w:val="000000"/>
          <w:sz w:val="28"/>
          <w:szCs w:val="28"/>
        </w:rPr>
        <w:t>21 440,22</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009475A2" w:rsidRPr="00813A07">
        <w:rPr>
          <w:rFonts w:ascii="Times New Roman" w:hAnsi="Times New Roman" w:cs="Times New Roman"/>
          <w:color w:val="000000"/>
          <w:sz w:val="28"/>
          <w:szCs w:val="28"/>
        </w:rPr>
        <w:t xml:space="preserve"> (</w:t>
      </w:r>
      <w:r w:rsidR="00445C56" w:rsidRPr="00813A07">
        <w:rPr>
          <w:rFonts w:ascii="Times New Roman" w:hAnsi="Times New Roman" w:cs="Times New Roman"/>
          <w:color w:val="000000"/>
          <w:sz w:val="28"/>
          <w:szCs w:val="28"/>
        </w:rPr>
        <w:t>увеличение</w:t>
      </w:r>
      <w:r w:rsidRPr="00813A07">
        <w:rPr>
          <w:rFonts w:ascii="Times New Roman" w:hAnsi="Times New Roman" w:cs="Times New Roman"/>
          <w:color w:val="000000"/>
          <w:sz w:val="28"/>
          <w:szCs w:val="28"/>
        </w:rPr>
        <w:t xml:space="preserve"> на </w:t>
      </w:r>
      <w:r w:rsidR="007E5317" w:rsidRPr="00813A07">
        <w:rPr>
          <w:rFonts w:ascii="Times New Roman" w:hAnsi="Times New Roman" w:cs="Times New Roman"/>
          <w:color w:val="000000"/>
          <w:sz w:val="28"/>
          <w:szCs w:val="28"/>
        </w:rPr>
        <w:t>590,49</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7E5317" w:rsidRPr="00813A07">
        <w:rPr>
          <w:rFonts w:ascii="Times New Roman" w:hAnsi="Times New Roman" w:cs="Times New Roman"/>
          <w:color w:val="000000"/>
          <w:sz w:val="28"/>
          <w:szCs w:val="28"/>
        </w:rPr>
        <w:t>2,83</w:t>
      </w:r>
      <w:r w:rsidRPr="00813A07">
        <w:rPr>
          <w:rFonts w:ascii="Times New Roman" w:hAnsi="Times New Roman" w:cs="Times New Roman"/>
          <w:color w:val="000000"/>
          <w:sz w:val="28"/>
          <w:szCs w:val="28"/>
        </w:rPr>
        <w:t>% к уровню 202</w:t>
      </w:r>
      <w:r w:rsidR="007E5317" w:rsidRPr="00813A07">
        <w:rPr>
          <w:rFonts w:ascii="Times New Roman" w:hAnsi="Times New Roman" w:cs="Times New Roman"/>
          <w:color w:val="000000"/>
          <w:sz w:val="28"/>
          <w:szCs w:val="28"/>
        </w:rPr>
        <w:t>4</w:t>
      </w:r>
      <w:r w:rsidRPr="00813A07">
        <w:rPr>
          <w:rFonts w:ascii="Times New Roman" w:hAnsi="Times New Roman" w:cs="Times New Roman"/>
          <w:color w:val="000000"/>
          <w:sz w:val="28"/>
          <w:szCs w:val="28"/>
        </w:rPr>
        <w:t xml:space="preserve"> года и на </w:t>
      </w:r>
      <w:r w:rsidR="007E5317" w:rsidRPr="00813A07">
        <w:rPr>
          <w:rFonts w:ascii="Times New Roman" w:hAnsi="Times New Roman" w:cs="Times New Roman"/>
          <w:color w:val="000000"/>
          <w:sz w:val="28"/>
          <w:szCs w:val="28"/>
        </w:rPr>
        <w:t>1 157,60</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7E5317" w:rsidRPr="00813A07">
        <w:rPr>
          <w:rFonts w:ascii="Times New Roman" w:hAnsi="Times New Roman" w:cs="Times New Roman"/>
          <w:color w:val="000000"/>
          <w:sz w:val="28"/>
          <w:szCs w:val="28"/>
        </w:rPr>
        <w:t>5,7</w:t>
      </w:r>
      <w:r w:rsidRPr="00813A07">
        <w:rPr>
          <w:rFonts w:ascii="Times New Roman" w:hAnsi="Times New Roman" w:cs="Times New Roman"/>
          <w:color w:val="000000"/>
          <w:sz w:val="28"/>
          <w:szCs w:val="28"/>
        </w:rPr>
        <w:t>% к уровню 20</w:t>
      </w:r>
      <w:r w:rsidR="009351CC" w:rsidRPr="00813A07">
        <w:rPr>
          <w:rFonts w:ascii="Times New Roman" w:hAnsi="Times New Roman" w:cs="Times New Roman"/>
          <w:color w:val="000000"/>
          <w:sz w:val="28"/>
          <w:szCs w:val="28"/>
        </w:rPr>
        <w:t>2</w:t>
      </w:r>
      <w:r w:rsidR="007E5317"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года).</w:t>
      </w:r>
    </w:p>
    <w:p w:rsidR="0075379F" w:rsidRPr="00813A07" w:rsidRDefault="0075379F" w:rsidP="003962A7">
      <w:pPr>
        <w:pStyle w:val="a5"/>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813A07">
        <w:rPr>
          <w:rFonts w:ascii="Times New Roman" w:hAnsi="Times New Roman" w:cs="Times New Roman"/>
          <w:sz w:val="28"/>
          <w:szCs w:val="28"/>
        </w:rPr>
        <w:t>Анализ неналоговых доходов:</w:t>
      </w:r>
    </w:p>
    <w:p w:rsidR="009351CC" w:rsidRPr="00813A07" w:rsidRDefault="009351CC" w:rsidP="003962A7">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813A07">
        <w:rPr>
          <w:rFonts w:ascii="Times New Roman" w:hAnsi="Times New Roman" w:cs="Times New Roman"/>
          <w:color w:val="000000"/>
          <w:sz w:val="28"/>
          <w:szCs w:val="28"/>
          <w:u w:val="single"/>
        </w:rPr>
        <w:t>1)</w:t>
      </w:r>
      <w:r w:rsidRPr="00813A07">
        <w:rPr>
          <w:rFonts w:ascii="Times New Roman" w:hAnsi="Times New Roman" w:cs="Times New Roman"/>
          <w:iCs/>
          <w:color w:val="000000"/>
          <w:sz w:val="28"/>
          <w:szCs w:val="28"/>
          <w:u w:val="single"/>
        </w:rPr>
        <w:t>доходы от использования имущества, находящегося в государственной и муниципальной собственности</w:t>
      </w:r>
    </w:p>
    <w:p w:rsidR="009351CC" w:rsidRPr="00813A07" w:rsidRDefault="009351CC" w:rsidP="003962A7">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color w:val="000000"/>
          <w:sz w:val="28"/>
          <w:szCs w:val="28"/>
        </w:rPr>
        <w:t>По доходам от использования муниципального имущества по данным главных администраторов доходов</w:t>
      </w:r>
      <w:r w:rsidR="00485399" w:rsidRPr="00813A07">
        <w:rPr>
          <w:rFonts w:ascii="Times New Roman" w:hAnsi="Times New Roman" w:cs="Times New Roman"/>
          <w:color w:val="000000"/>
          <w:sz w:val="28"/>
          <w:szCs w:val="28"/>
        </w:rPr>
        <w:t xml:space="preserve"> </w:t>
      </w:r>
      <w:r w:rsidRPr="00813A07">
        <w:rPr>
          <w:rFonts w:ascii="Times New Roman" w:hAnsi="Times New Roman" w:cs="Times New Roman"/>
          <w:color w:val="000000"/>
          <w:sz w:val="28"/>
          <w:szCs w:val="28"/>
        </w:rPr>
        <w:t>прогноз на 202</w:t>
      </w:r>
      <w:r w:rsidR="00B03496"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 составляет </w:t>
      </w:r>
      <w:r w:rsidR="00B03496" w:rsidRPr="00813A07">
        <w:rPr>
          <w:rFonts w:ascii="Times New Roman" w:hAnsi="Times New Roman" w:cs="Times New Roman"/>
          <w:color w:val="000000"/>
          <w:sz w:val="28"/>
          <w:szCs w:val="28"/>
        </w:rPr>
        <w:t>5 057,62</w:t>
      </w:r>
      <w:r w:rsidR="00485399"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что </w:t>
      </w:r>
      <w:r w:rsidR="00B03496" w:rsidRPr="00813A07">
        <w:rPr>
          <w:rFonts w:ascii="Times New Roman" w:hAnsi="Times New Roman" w:cs="Times New Roman"/>
          <w:color w:val="000000"/>
          <w:sz w:val="28"/>
          <w:szCs w:val="28"/>
        </w:rPr>
        <w:t>ниже</w:t>
      </w:r>
      <w:r w:rsidRPr="00813A07">
        <w:rPr>
          <w:rFonts w:ascii="Times New Roman" w:hAnsi="Times New Roman" w:cs="Times New Roman"/>
          <w:color w:val="000000"/>
          <w:sz w:val="28"/>
          <w:szCs w:val="28"/>
        </w:rPr>
        <w:t xml:space="preserve"> уровня 20</w:t>
      </w:r>
      <w:r w:rsidR="00485399" w:rsidRPr="00813A07">
        <w:rPr>
          <w:rFonts w:ascii="Times New Roman" w:hAnsi="Times New Roman" w:cs="Times New Roman"/>
          <w:color w:val="000000"/>
          <w:sz w:val="28"/>
          <w:szCs w:val="28"/>
        </w:rPr>
        <w:t>2</w:t>
      </w:r>
      <w:r w:rsidR="00B03496"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xml:space="preserve"> года на </w:t>
      </w:r>
      <w:r w:rsidR="00B03496" w:rsidRPr="00813A07">
        <w:rPr>
          <w:rFonts w:ascii="Times New Roman" w:hAnsi="Times New Roman" w:cs="Times New Roman"/>
          <w:color w:val="000000"/>
          <w:sz w:val="28"/>
          <w:szCs w:val="28"/>
        </w:rPr>
        <w:t xml:space="preserve">403,04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B03496" w:rsidRPr="00813A07">
        <w:rPr>
          <w:rFonts w:ascii="Times New Roman" w:hAnsi="Times New Roman" w:cs="Times New Roman"/>
          <w:color w:val="000000"/>
          <w:sz w:val="28"/>
          <w:szCs w:val="28"/>
        </w:rPr>
        <w:t>7,39</w:t>
      </w:r>
      <w:r w:rsidRPr="00813A07">
        <w:rPr>
          <w:rFonts w:ascii="Times New Roman" w:hAnsi="Times New Roman" w:cs="Times New Roman"/>
          <w:color w:val="000000"/>
          <w:sz w:val="28"/>
          <w:szCs w:val="28"/>
        </w:rPr>
        <w:t>%</w:t>
      </w:r>
      <w:r w:rsidR="00E35C99" w:rsidRPr="00813A07">
        <w:rPr>
          <w:rFonts w:ascii="Times New Roman" w:hAnsi="Times New Roman" w:cs="Times New Roman"/>
          <w:color w:val="000000"/>
          <w:sz w:val="28"/>
          <w:szCs w:val="28"/>
        </w:rPr>
        <w:t>,</w:t>
      </w:r>
      <w:r w:rsidR="00485399" w:rsidRPr="00813A07">
        <w:rPr>
          <w:rFonts w:ascii="Times New Roman" w:hAnsi="Times New Roman" w:cs="Times New Roman"/>
          <w:color w:val="000000"/>
          <w:sz w:val="28"/>
          <w:szCs w:val="28"/>
        </w:rPr>
        <w:t xml:space="preserve"> </w:t>
      </w:r>
      <w:r w:rsidRPr="00813A07">
        <w:rPr>
          <w:rFonts w:ascii="Times New Roman" w:hAnsi="Times New Roman" w:cs="Times New Roman"/>
          <w:color w:val="000000"/>
          <w:sz w:val="28"/>
          <w:szCs w:val="28"/>
        </w:rPr>
        <w:t>на 202</w:t>
      </w:r>
      <w:r w:rsidR="005D265A" w:rsidRPr="00813A07">
        <w:rPr>
          <w:rFonts w:ascii="Times New Roman" w:hAnsi="Times New Roman" w:cs="Times New Roman"/>
          <w:color w:val="000000"/>
          <w:sz w:val="28"/>
          <w:szCs w:val="28"/>
        </w:rPr>
        <w:t>4</w:t>
      </w:r>
      <w:r w:rsidR="00E35C99" w:rsidRPr="00813A07">
        <w:rPr>
          <w:rFonts w:ascii="Times New Roman" w:hAnsi="Times New Roman" w:cs="Times New Roman"/>
          <w:color w:val="000000"/>
          <w:sz w:val="28"/>
          <w:szCs w:val="28"/>
        </w:rPr>
        <w:t>-</w:t>
      </w:r>
      <w:r w:rsidR="004354E2" w:rsidRPr="00813A07">
        <w:rPr>
          <w:rFonts w:ascii="Times New Roman" w:hAnsi="Times New Roman" w:cs="Times New Roman"/>
          <w:color w:val="000000"/>
          <w:sz w:val="28"/>
          <w:szCs w:val="28"/>
        </w:rPr>
        <w:t>202</w:t>
      </w:r>
      <w:r w:rsidR="005D265A" w:rsidRPr="00813A07">
        <w:rPr>
          <w:rFonts w:ascii="Times New Roman" w:hAnsi="Times New Roman" w:cs="Times New Roman"/>
          <w:color w:val="000000"/>
          <w:sz w:val="28"/>
          <w:szCs w:val="28"/>
        </w:rPr>
        <w:t>5</w:t>
      </w:r>
      <w:r w:rsidR="004354E2" w:rsidRPr="00813A07">
        <w:rPr>
          <w:rFonts w:ascii="Times New Roman" w:hAnsi="Times New Roman" w:cs="Times New Roman"/>
          <w:color w:val="000000"/>
          <w:sz w:val="28"/>
          <w:szCs w:val="28"/>
        </w:rPr>
        <w:t xml:space="preserve"> годы </w:t>
      </w:r>
      <w:r w:rsidR="005D265A" w:rsidRPr="00813A07">
        <w:rPr>
          <w:rFonts w:ascii="Times New Roman" w:hAnsi="Times New Roman" w:cs="Times New Roman"/>
          <w:color w:val="000000"/>
          <w:sz w:val="28"/>
          <w:szCs w:val="28"/>
        </w:rPr>
        <w:t>доходы запланированы в сумме 5 055,64 тыс.руб. и 5 054,27 тыс.руб. соответственно</w:t>
      </w:r>
      <w:r w:rsidR="004354E2" w:rsidRPr="00813A07">
        <w:rPr>
          <w:rFonts w:ascii="Times New Roman" w:hAnsi="Times New Roman" w:cs="Times New Roman"/>
          <w:color w:val="000000"/>
          <w:sz w:val="28"/>
          <w:szCs w:val="28"/>
        </w:rPr>
        <w:t xml:space="preserve">. </w:t>
      </w:r>
      <w:r w:rsidR="00454155" w:rsidRPr="00813A07">
        <w:rPr>
          <w:rFonts w:ascii="Times New Roman" w:hAnsi="Times New Roman" w:cs="Times New Roman"/>
          <w:sz w:val="28"/>
          <w:szCs w:val="28"/>
        </w:rPr>
        <w:t>В</w:t>
      </w:r>
      <w:r w:rsidRPr="00813A07">
        <w:rPr>
          <w:rFonts w:ascii="Times New Roman" w:hAnsi="Times New Roman" w:cs="Times New Roman"/>
          <w:sz w:val="28"/>
          <w:szCs w:val="28"/>
        </w:rPr>
        <w:t xml:space="preserve"> 20</w:t>
      </w:r>
      <w:r w:rsidR="005A65CC" w:rsidRPr="00813A07">
        <w:rPr>
          <w:rFonts w:ascii="Times New Roman" w:hAnsi="Times New Roman" w:cs="Times New Roman"/>
          <w:sz w:val="28"/>
          <w:szCs w:val="28"/>
        </w:rPr>
        <w:t>2</w:t>
      </w:r>
      <w:r w:rsidR="005D265A"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w:t>
      </w:r>
      <w:r w:rsidR="00454155" w:rsidRPr="00813A07">
        <w:rPr>
          <w:rFonts w:ascii="Times New Roman" w:hAnsi="Times New Roman" w:cs="Times New Roman"/>
          <w:sz w:val="28"/>
          <w:szCs w:val="28"/>
        </w:rPr>
        <w:t>у</w:t>
      </w:r>
      <w:r w:rsidRPr="00813A07">
        <w:rPr>
          <w:rFonts w:ascii="Times New Roman" w:hAnsi="Times New Roman" w:cs="Times New Roman"/>
          <w:sz w:val="28"/>
          <w:szCs w:val="28"/>
        </w:rPr>
        <w:t xml:space="preserve"> доля доходов по данному виду неналоговых доходов составляет </w:t>
      </w:r>
      <w:r w:rsidR="005D265A" w:rsidRPr="00813A07">
        <w:rPr>
          <w:rFonts w:ascii="Times New Roman" w:hAnsi="Times New Roman" w:cs="Times New Roman"/>
          <w:sz w:val="28"/>
          <w:szCs w:val="28"/>
        </w:rPr>
        <w:t>24,93</w:t>
      </w:r>
      <w:r w:rsidRPr="00813A07">
        <w:rPr>
          <w:rFonts w:ascii="Times New Roman" w:hAnsi="Times New Roman" w:cs="Times New Roman"/>
          <w:sz w:val="28"/>
          <w:szCs w:val="28"/>
        </w:rPr>
        <w:t>% в общем объеме неналоговых доходов.</w:t>
      </w:r>
    </w:p>
    <w:p w:rsidR="004354E2" w:rsidRPr="00813A07" w:rsidRDefault="004354E2" w:rsidP="004354E2">
      <w:pPr>
        <w:autoSpaceDE w:val="0"/>
        <w:autoSpaceDN w:val="0"/>
        <w:adjustRightInd w:val="0"/>
        <w:spacing w:after="0" w:line="240" w:lineRule="auto"/>
        <w:ind w:firstLine="708"/>
        <w:jc w:val="both"/>
        <w:rPr>
          <w:rFonts w:ascii="Times New Roman" w:hAnsi="Times New Roman" w:cs="Times New Roman"/>
          <w:sz w:val="28"/>
        </w:rPr>
      </w:pPr>
      <w:r w:rsidRPr="00813A07">
        <w:rPr>
          <w:rFonts w:ascii="Times New Roman" w:hAnsi="Times New Roman" w:cs="Times New Roman"/>
          <w:sz w:val="28"/>
          <w:szCs w:val="28"/>
        </w:rPr>
        <w:t>Доходы от использования имущества, находящегося в муниципальной собственности,</w:t>
      </w:r>
      <w:r w:rsidRPr="00813A07">
        <w:rPr>
          <w:rFonts w:ascii="Times New Roman" w:hAnsi="Times New Roman" w:cs="Times New Roman"/>
          <w:sz w:val="28"/>
        </w:rPr>
        <w:t xml:space="preserve"> </w:t>
      </w:r>
      <w:r w:rsidRPr="00813A07">
        <w:rPr>
          <w:rFonts w:ascii="Times New Roman" w:hAnsi="Times New Roman" w:cs="Times New Roman"/>
          <w:sz w:val="28"/>
          <w:szCs w:val="28"/>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813A07">
        <w:rPr>
          <w:rFonts w:ascii="Times New Roman" w:hAnsi="Times New Roman" w:cs="Times New Roman"/>
          <w:sz w:val="28"/>
        </w:rPr>
        <w:t>в соответствии со ст</w:t>
      </w:r>
      <w:r w:rsidR="00454155" w:rsidRPr="00813A07">
        <w:rPr>
          <w:rFonts w:ascii="Times New Roman" w:hAnsi="Times New Roman" w:cs="Times New Roman"/>
          <w:sz w:val="28"/>
        </w:rPr>
        <w:t>.</w:t>
      </w:r>
      <w:r w:rsidRPr="00813A07">
        <w:rPr>
          <w:rFonts w:ascii="Times New Roman" w:hAnsi="Times New Roman" w:cs="Times New Roman"/>
          <w:sz w:val="28"/>
        </w:rPr>
        <w:t xml:space="preserve">62 Бюджетного </w:t>
      </w:r>
      <w:r w:rsidRPr="00813A07">
        <w:rPr>
          <w:rFonts w:ascii="Times New Roman" w:hAnsi="Times New Roman" w:cs="Times New Roman"/>
          <w:sz w:val="28"/>
        </w:rPr>
        <w:lastRenderedPageBreak/>
        <w:t>кодекса РФ являются неналоговыми доходами местного бюджета. В объем неналоговых доходов включены следующие виды доходов:</w:t>
      </w:r>
    </w:p>
    <w:p w:rsidR="005D265A" w:rsidRPr="00813A07" w:rsidRDefault="005D265A" w:rsidP="00237582">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проценты, полученные от предоставления бюджетных кредитов внутри страны на 2023 год в сумме 3,96 тыс.руб., на 2024 год в сумме 1,98 тыс.руб., на 2025 год в сумме 0,61 тыс.руб. Данные доходы являются расчетной величиной в связи с предоставленными кредитами муниципальным образованиям Усольского района.</w:t>
      </w:r>
    </w:p>
    <w:p w:rsidR="004354E2" w:rsidRPr="00813A07" w:rsidRDefault="004354E2" w:rsidP="00677E84">
      <w:pPr>
        <w:widowControl w:val="0"/>
        <w:numPr>
          <w:ilvl w:val="0"/>
          <w:numId w:val="11"/>
        </w:numPr>
        <w:spacing w:after="0" w:line="240" w:lineRule="auto"/>
        <w:ind w:left="0" w:firstLine="709"/>
        <w:jc w:val="both"/>
        <w:rPr>
          <w:rFonts w:ascii="Times New Roman" w:hAnsi="Times New Roman" w:cs="Times New Roman"/>
          <w:sz w:val="28"/>
        </w:rPr>
      </w:pPr>
      <w:r w:rsidRPr="00813A07">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которые предусмотрены в проекте бюджете на 202</w:t>
      </w:r>
      <w:r w:rsidR="009738E9"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в сумме </w:t>
      </w:r>
      <w:r w:rsidR="009738E9" w:rsidRPr="00813A07">
        <w:rPr>
          <w:rFonts w:ascii="Times New Roman" w:hAnsi="Times New Roman" w:cs="Times New Roman"/>
          <w:sz w:val="28"/>
          <w:szCs w:val="28"/>
        </w:rPr>
        <w:t>3 803,66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D64E21" w:rsidRPr="00813A07">
        <w:rPr>
          <w:rFonts w:ascii="Times New Roman" w:hAnsi="Times New Roman" w:cs="Times New Roman"/>
          <w:sz w:val="28"/>
          <w:szCs w:val="28"/>
        </w:rPr>
        <w:t>, что на 305,02 тыс.руб. меньше ожидаемого исполнения за 2022 год</w:t>
      </w:r>
      <w:r w:rsidRPr="00813A07">
        <w:rPr>
          <w:rFonts w:ascii="Times New Roman" w:hAnsi="Times New Roman" w:cs="Times New Roman"/>
          <w:sz w:val="28"/>
          <w:szCs w:val="28"/>
        </w:rPr>
        <w:t xml:space="preserve">, в том числе по главному администратору доходов 906 в сумме </w:t>
      </w:r>
      <w:r w:rsidR="009738E9" w:rsidRPr="00813A07">
        <w:rPr>
          <w:rFonts w:ascii="Times New Roman" w:hAnsi="Times New Roman" w:cs="Times New Roman"/>
          <w:sz w:val="28"/>
          <w:szCs w:val="28"/>
        </w:rPr>
        <w:t>2 500,00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по главному администратору доходов 901 в сумме </w:t>
      </w:r>
      <w:r w:rsidR="009738E9" w:rsidRPr="00813A07">
        <w:rPr>
          <w:rFonts w:ascii="Times New Roman" w:hAnsi="Times New Roman" w:cs="Times New Roman"/>
          <w:sz w:val="28"/>
          <w:szCs w:val="28"/>
        </w:rPr>
        <w:t>1 303,66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E2585D" w:rsidRPr="00813A07">
        <w:rPr>
          <w:rFonts w:ascii="Times New Roman" w:hAnsi="Times New Roman" w:cs="Times New Roman"/>
          <w:sz w:val="28"/>
          <w:szCs w:val="28"/>
        </w:rPr>
        <w:t>;</w:t>
      </w:r>
    </w:p>
    <w:p w:rsidR="004354E2" w:rsidRPr="00813A07" w:rsidRDefault="004354E2" w:rsidP="00677E84">
      <w:pPr>
        <w:widowControl w:val="0"/>
        <w:numPr>
          <w:ilvl w:val="0"/>
          <w:numId w:val="11"/>
        </w:numPr>
        <w:spacing w:after="0" w:line="240" w:lineRule="auto"/>
        <w:ind w:left="0" w:firstLine="709"/>
        <w:jc w:val="both"/>
        <w:rPr>
          <w:rFonts w:ascii="Times New Roman" w:hAnsi="Times New Roman" w:cs="Times New Roman"/>
          <w:sz w:val="28"/>
        </w:rPr>
      </w:pPr>
      <w:r w:rsidRPr="00813A07">
        <w:rPr>
          <w:rFonts w:ascii="Times New Roman" w:hAnsi="Times New Roman" w:cs="Times New Roman"/>
          <w:sz w:val="28"/>
        </w:rPr>
        <w:t xml:space="preserve">прочие </w:t>
      </w:r>
      <w:r w:rsidRPr="00813A07">
        <w:rPr>
          <w:rFonts w:ascii="Times New Roman" w:hAnsi="Times New Roman" w:cs="Times New Roman"/>
          <w:sz w:val="28"/>
          <w:szCs w:val="28"/>
        </w:rPr>
        <w:t xml:space="preserve">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предусмотрены в проекте бюджета </w:t>
      </w:r>
      <w:r w:rsidRPr="00813A07">
        <w:rPr>
          <w:rFonts w:ascii="Times New Roman" w:hAnsi="Times New Roman" w:cs="Times New Roman"/>
          <w:sz w:val="28"/>
        </w:rPr>
        <w:t>на 20</w:t>
      </w:r>
      <w:r w:rsidR="00F331EA" w:rsidRPr="00813A07">
        <w:rPr>
          <w:rFonts w:ascii="Times New Roman" w:hAnsi="Times New Roman" w:cs="Times New Roman"/>
          <w:sz w:val="28"/>
        </w:rPr>
        <w:t>2</w:t>
      </w:r>
      <w:r w:rsidR="00153378" w:rsidRPr="00813A07">
        <w:rPr>
          <w:rFonts w:ascii="Times New Roman" w:hAnsi="Times New Roman" w:cs="Times New Roman"/>
          <w:sz w:val="28"/>
        </w:rPr>
        <w:t>3</w:t>
      </w:r>
      <w:r w:rsidRPr="00813A07">
        <w:rPr>
          <w:rFonts w:ascii="Times New Roman" w:hAnsi="Times New Roman" w:cs="Times New Roman"/>
          <w:sz w:val="28"/>
        </w:rPr>
        <w:t xml:space="preserve"> год в сумме </w:t>
      </w:r>
      <w:r w:rsidR="009738E9" w:rsidRPr="00813A07">
        <w:rPr>
          <w:rFonts w:ascii="Times New Roman" w:hAnsi="Times New Roman" w:cs="Times New Roman"/>
          <w:sz w:val="28"/>
        </w:rPr>
        <w:t>1 250,00</w:t>
      </w:r>
      <w:r w:rsidRPr="00813A07">
        <w:rPr>
          <w:rFonts w:ascii="Times New Roman" w:hAnsi="Times New Roman" w:cs="Times New Roman"/>
          <w:sz w:val="28"/>
        </w:rPr>
        <w:t xml:space="preserve"> </w:t>
      </w:r>
      <w:r w:rsidR="00B51E28" w:rsidRPr="00813A07">
        <w:rPr>
          <w:rFonts w:ascii="Times New Roman" w:hAnsi="Times New Roman" w:cs="Times New Roman"/>
          <w:sz w:val="28"/>
        </w:rPr>
        <w:t>тыс.руб.</w:t>
      </w:r>
      <w:r w:rsidRPr="00813A07">
        <w:rPr>
          <w:rFonts w:ascii="Times New Roman" w:hAnsi="Times New Roman" w:cs="Times New Roman"/>
          <w:sz w:val="28"/>
        </w:rPr>
        <w:t xml:space="preserve">, что </w:t>
      </w:r>
      <w:r w:rsidR="00F331EA" w:rsidRPr="00813A07">
        <w:rPr>
          <w:rFonts w:ascii="Times New Roman" w:hAnsi="Times New Roman" w:cs="Times New Roman"/>
          <w:sz w:val="28"/>
        </w:rPr>
        <w:t xml:space="preserve">на </w:t>
      </w:r>
      <w:r w:rsidR="00D64E21" w:rsidRPr="00813A07">
        <w:rPr>
          <w:rFonts w:ascii="Times New Roman" w:hAnsi="Times New Roman" w:cs="Times New Roman"/>
          <w:sz w:val="28"/>
        </w:rPr>
        <w:t>100,00 тыс.руб. ниже</w:t>
      </w:r>
      <w:r w:rsidRPr="00813A07">
        <w:rPr>
          <w:rFonts w:ascii="Times New Roman" w:hAnsi="Times New Roman" w:cs="Times New Roman"/>
          <w:sz w:val="28"/>
        </w:rPr>
        <w:t xml:space="preserve"> ожидаемой оценки 20</w:t>
      </w:r>
      <w:r w:rsidR="00D64E21" w:rsidRPr="00813A07">
        <w:rPr>
          <w:rFonts w:ascii="Times New Roman" w:hAnsi="Times New Roman" w:cs="Times New Roman"/>
          <w:sz w:val="28"/>
        </w:rPr>
        <w:t>22</w:t>
      </w:r>
      <w:r w:rsidRPr="00813A07">
        <w:rPr>
          <w:rFonts w:ascii="Times New Roman" w:hAnsi="Times New Roman" w:cs="Times New Roman"/>
          <w:sz w:val="28"/>
        </w:rPr>
        <w:t xml:space="preserve"> года.</w:t>
      </w:r>
    </w:p>
    <w:p w:rsidR="003A402F" w:rsidRPr="00813A07" w:rsidRDefault="009351CC" w:rsidP="004354E2">
      <w:pPr>
        <w:autoSpaceDE w:val="0"/>
        <w:autoSpaceDN w:val="0"/>
        <w:adjustRightInd w:val="0"/>
        <w:spacing w:after="0" w:line="240" w:lineRule="auto"/>
        <w:ind w:firstLine="708"/>
        <w:jc w:val="both"/>
        <w:rPr>
          <w:rFonts w:ascii="Times New Roman" w:hAnsi="Times New Roman" w:cs="Times New Roman"/>
          <w:iCs/>
          <w:sz w:val="28"/>
          <w:szCs w:val="28"/>
          <w:u w:val="single"/>
        </w:rPr>
      </w:pPr>
      <w:r w:rsidRPr="00813A07">
        <w:rPr>
          <w:rFonts w:ascii="Times New Roman" w:hAnsi="Times New Roman" w:cs="Times New Roman"/>
          <w:sz w:val="28"/>
          <w:szCs w:val="28"/>
          <w:u w:val="single"/>
        </w:rPr>
        <w:t>2</w:t>
      </w:r>
      <w:r w:rsidR="003A402F" w:rsidRPr="00813A07">
        <w:rPr>
          <w:rFonts w:ascii="Times New Roman" w:hAnsi="Times New Roman" w:cs="Times New Roman"/>
          <w:sz w:val="28"/>
          <w:szCs w:val="28"/>
          <w:u w:val="single"/>
        </w:rPr>
        <w:t>)</w:t>
      </w:r>
      <w:r w:rsidR="003A402F" w:rsidRPr="00813A07">
        <w:rPr>
          <w:rFonts w:ascii="Times New Roman" w:hAnsi="Times New Roman" w:cs="Times New Roman"/>
          <w:iCs/>
          <w:sz w:val="28"/>
          <w:szCs w:val="28"/>
          <w:u w:val="single"/>
        </w:rPr>
        <w:t>плата за негативное воздействие на окружающую среду</w:t>
      </w:r>
    </w:p>
    <w:p w:rsidR="002539BC" w:rsidRPr="00813A07" w:rsidRDefault="002539BC" w:rsidP="002539BC">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 xml:space="preserve">С учетом установленного Бюджетным кодексом РФ норматива отчислений в бюджет, проектом Закона Иркутской области «О внесении изменений в Закон Иркутской области </w:t>
      </w:r>
      <w:r w:rsidR="00925693" w:rsidRPr="00813A07">
        <w:rPr>
          <w:rFonts w:ascii="Times New Roman" w:hAnsi="Times New Roman" w:cs="Times New Roman"/>
          <w:sz w:val="28"/>
          <w:szCs w:val="28"/>
        </w:rPr>
        <w:t>«</w:t>
      </w:r>
      <w:r w:rsidR="00925693" w:rsidRPr="00813A07">
        <w:rPr>
          <w:rFonts w:ascii="Times New Roman" w:hAnsi="Times New Roman" w:cs="Times New Roman"/>
          <w:sz w:val="28"/>
        </w:rPr>
        <w:t>О межбюджетных трансфертах и нормативах отчислений доходов в местные бюджеты» предусмотрено зачисление с 2021 года в бюджет платы за негативное воздействие на окружающую среду в полном объеме – 100%. Общая сумма поступлений платы за негативное воздействие на окружающую среду рассчитана с учетом данных главного администратора доходов бюджета – Управления Росприроднадзора по Иркутской области.</w:t>
      </w:r>
    </w:p>
    <w:p w:rsidR="003A402F" w:rsidRPr="00813A07" w:rsidRDefault="003A402F" w:rsidP="00E80BC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3A07">
        <w:rPr>
          <w:rFonts w:ascii="Times New Roman" w:hAnsi="Times New Roman" w:cs="Times New Roman"/>
          <w:sz w:val="28"/>
          <w:szCs w:val="28"/>
        </w:rPr>
        <w:t>По плате за негативное воздействие на окружающую среду (по данным</w:t>
      </w:r>
      <w:r w:rsidR="00E80BCA" w:rsidRPr="00813A07">
        <w:rPr>
          <w:rFonts w:ascii="Times New Roman" w:hAnsi="Times New Roman" w:cs="Times New Roman"/>
          <w:sz w:val="28"/>
          <w:szCs w:val="28"/>
        </w:rPr>
        <w:t xml:space="preserve"> </w:t>
      </w:r>
      <w:r w:rsidRPr="00813A07">
        <w:rPr>
          <w:rFonts w:ascii="Times New Roman" w:hAnsi="Times New Roman" w:cs="Times New Roman"/>
          <w:color w:val="000000"/>
          <w:sz w:val="28"/>
          <w:szCs w:val="28"/>
        </w:rPr>
        <w:t>Росприроднадзора по Иркутской области) прогноз поступлений составляет</w:t>
      </w:r>
      <w:r w:rsidR="00E44852" w:rsidRPr="00813A07">
        <w:rPr>
          <w:rFonts w:ascii="Times New Roman" w:hAnsi="Times New Roman" w:cs="Times New Roman"/>
          <w:color w:val="000000"/>
          <w:sz w:val="28"/>
          <w:szCs w:val="28"/>
        </w:rPr>
        <w:t xml:space="preserve"> </w:t>
      </w:r>
      <w:r w:rsidRPr="00813A07">
        <w:rPr>
          <w:rFonts w:ascii="Times New Roman" w:hAnsi="Times New Roman" w:cs="Times New Roman"/>
          <w:color w:val="000000"/>
          <w:sz w:val="28"/>
          <w:szCs w:val="28"/>
        </w:rPr>
        <w:t>на 202</w:t>
      </w:r>
      <w:r w:rsidR="00826B2B"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 </w:t>
      </w:r>
      <w:r w:rsidR="00826B2B" w:rsidRPr="00813A07">
        <w:rPr>
          <w:rFonts w:ascii="Times New Roman" w:hAnsi="Times New Roman" w:cs="Times New Roman"/>
          <w:color w:val="000000"/>
          <w:sz w:val="28"/>
          <w:szCs w:val="28"/>
        </w:rPr>
        <w:t>14 217,92</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w:t>
      </w:r>
      <w:r w:rsidR="00826B2B" w:rsidRPr="00813A07">
        <w:rPr>
          <w:rFonts w:ascii="Times New Roman" w:hAnsi="Times New Roman" w:cs="Times New Roman"/>
          <w:color w:val="000000"/>
          <w:sz w:val="28"/>
          <w:szCs w:val="28"/>
        </w:rPr>
        <w:t xml:space="preserve"> что выше</w:t>
      </w:r>
      <w:r w:rsidRPr="00813A07">
        <w:rPr>
          <w:rFonts w:ascii="Times New Roman" w:hAnsi="Times New Roman" w:cs="Times New Roman"/>
          <w:color w:val="000000"/>
          <w:sz w:val="28"/>
          <w:szCs w:val="28"/>
        </w:rPr>
        <w:t xml:space="preserve"> на </w:t>
      </w:r>
      <w:r w:rsidR="00826B2B" w:rsidRPr="00813A07">
        <w:rPr>
          <w:rFonts w:ascii="Times New Roman" w:hAnsi="Times New Roman" w:cs="Times New Roman"/>
          <w:color w:val="000000"/>
          <w:sz w:val="28"/>
          <w:szCs w:val="28"/>
        </w:rPr>
        <w:t>1 408,99</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к </w:t>
      </w:r>
      <w:r w:rsidR="00433316" w:rsidRPr="00813A07">
        <w:rPr>
          <w:rFonts w:ascii="Times New Roman" w:hAnsi="Times New Roman" w:cs="Times New Roman"/>
          <w:color w:val="000000"/>
          <w:sz w:val="28"/>
          <w:szCs w:val="28"/>
        </w:rPr>
        <w:t>ожидаемому исполнению</w:t>
      </w:r>
      <w:r w:rsidRPr="00813A07">
        <w:rPr>
          <w:rFonts w:ascii="Times New Roman" w:hAnsi="Times New Roman" w:cs="Times New Roman"/>
          <w:color w:val="000000"/>
          <w:sz w:val="28"/>
          <w:szCs w:val="28"/>
        </w:rPr>
        <w:t xml:space="preserve"> 20</w:t>
      </w:r>
      <w:r w:rsidR="00E44852" w:rsidRPr="00813A07">
        <w:rPr>
          <w:rFonts w:ascii="Times New Roman" w:hAnsi="Times New Roman" w:cs="Times New Roman"/>
          <w:color w:val="000000"/>
          <w:sz w:val="28"/>
          <w:szCs w:val="28"/>
        </w:rPr>
        <w:t>2</w:t>
      </w:r>
      <w:r w:rsidR="00826B2B"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xml:space="preserve"> года;</w:t>
      </w:r>
      <w:r w:rsidR="00E44852" w:rsidRPr="00813A07">
        <w:rPr>
          <w:rFonts w:ascii="Times New Roman" w:hAnsi="Times New Roman" w:cs="Times New Roman"/>
          <w:color w:val="000000"/>
          <w:sz w:val="28"/>
          <w:szCs w:val="28"/>
        </w:rPr>
        <w:t xml:space="preserve"> н</w:t>
      </w:r>
      <w:r w:rsidRPr="00813A07">
        <w:rPr>
          <w:rFonts w:ascii="Times New Roman" w:hAnsi="Times New Roman" w:cs="Times New Roman"/>
          <w:color w:val="000000"/>
          <w:sz w:val="28"/>
          <w:szCs w:val="28"/>
        </w:rPr>
        <w:t>а 202</w:t>
      </w:r>
      <w:r w:rsidR="00826B2B" w:rsidRPr="00813A07">
        <w:rPr>
          <w:rFonts w:ascii="Times New Roman" w:hAnsi="Times New Roman" w:cs="Times New Roman"/>
          <w:color w:val="000000"/>
          <w:sz w:val="28"/>
          <w:szCs w:val="28"/>
        </w:rPr>
        <w:t>4</w:t>
      </w:r>
      <w:r w:rsidRPr="00813A07">
        <w:rPr>
          <w:rFonts w:ascii="Times New Roman" w:hAnsi="Times New Roman" w:cs="Times New Roman"/>
          <w:color w:val="000000"/>
          <w:sz w:val="28"/>
          <w:szCs w:val="28"/>
        </w:rPr>
        <w:t xml:space="preserve"> год </w:t>
      </w:r>
      <w:r w:rsidR="00826B2B" w:rsidRPr="00813A07">
        <w:rPr>
          <w:rFonts w:ascii="Times New Roman" w:hAnsi="Times New Roman" w:cs="Times New Roman"/>
          <w:color w:val="000000"/>
          <w:sz w:val="28"/>
          <w:szCs w:val="28"/>
        </w:rPr>
        <w:t>14 786,63</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что на </w:t>
      </w:r>
      <w:r w:rsidR="00826B2B" w:rsidRPr="00813A07">
        <w:rPr>
          <w:rFonts w:ascii="Times New Roman" w:hAnsi="Times New Roman" w:cs="Times New Roman"/>
          <w:color w:val="000000"/>
          <w:sz w:val="28"/>
          <w:szCs w:val="28"/>
        </w:rPr>
        <w:t>568,71</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826B2B" w:rsidRPr="00813A07">
        <w:rPr>
          <w:rFonts w:ascii="Times New Roman" w:hAnsi="Times New Roman" w:cs="Times New Roman"/>
          <w:color w:val="000000"/>
          <w:sz w:val="28"/>
          <w:szCs w:val="28"/>
        </w:rPr>
        <w:t>3,99</w:t>
      </w:r>
      <w:r w:rsidRPr="00813A07">
        <w:rPr>
          <w:rFonts w:ascii="Times New Roman" w:hAnsi="Times New Roman" w:cs="Times New Roman"/>
          <w:color w:val="000000"/>
          <w:sz w:val="28"/>
          <w:szCs w:val="28"/>
        </w:rPr>
        <w:t>% выше</w:t>
      </w:r>
      <w:r w:rsidR="00E80BCA" w:rsidRPr="00813A07">
        <w:rPr>
          <w:rFonts w:ascii="Times New Roman" w:hAnsi="Times New Roman" w:cs="Times New Roman"/>
          <w:color w:val="000000"/>
          <w:sz w:val="28"/>
          <w:szCs w:val="28"/>
        </w:rPr>
        <w:t xml:space="preserve"> </w:t>
      </w:r>
      <w:r w:rsidRPr="00813A07">
        <w:rPr>
          <w:rFonts w:ascii="Times New Roman" w:hAnsi="Times New Roman" w:cs="Times New Roman"/>
          <w:color w:val="000000"/>
          <w:sz w:val="28"/>
          <w:szCs w:val="28"/>
        </w:rPr>
        <w:t>уровня 202</w:t>
      </w:r>
      <w:r w:rsidR="00826B2B"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года и на </w:t>
      </w:r>
      <w:r w:rsidR="00826B2B" w:rsidRPr="00813A07">
        <w:rPr>
          <w:rFonts w:ascii="Times New Roman" w:hAnsi="Times New Roman" w:cs="Times New Roman"/>
          <w:color w:val="000000"/>
          <w:sz w:val="28"/>
          <w:szCs w:val="28"/>
        </w:rPr>
        <w:t>1 977,70</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выше уровня 20</w:t>
      </w:r>
      <w:r w:rsidR="00E44852" w:rsidRPr="00813A07">
        <w:rPr>
          <w:rFonts w:ascii="Times New Roman" w:hAnsi="Times New Roman" w:cs="Times New Roman"/>
          <w:color w:val="000000"/>
          <w:sz w:val="28"/>
          <w:szCs w:val="28"/>
        </w:rPr>
        <w:t>2</w:t>
      </w:r>
      <w:r w:rsidR="00826B2B"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xml:space="preserve"> года;</w:t>
      </w:r>
      <w:r w:rsidR="002539BC" w:rsidRPr="00813A07">
        <w:rPr>
          <w:rFonts w:ascii="Times New Roman" w:hAnsi="Times New Roman" w:cs="Times New Roman"/>
          <w:color w:val="000000"/>
          <w:sz w:val="28"/>
          <w:szCs w:val="28"/>
        </w:rPr>
        <w:t xml:space="preserve"> </w:t>
      </w:r>
      <w:r w:rsidRPr="00813A07">
        <w:rPr>
          <w:rFonts w:ascii="Times New Roman" w:hAnsi="Times New Roman" w:cs="Times New Roman"/>
          <w:color w:val="000000"/>
          <w:sz w:val="28"/>
          <w:szCs w:val="28"/>
        </w:rPr>
        <w:t>на 202</w:t>
      </w:r>
      <w:r w:rsidR="00826B2B" w:rsidRPr="00813A07">
        <w:rPr>
          <w:rFonts w:ascii="Times New Roman" w:hAnsi="Times New Roman" w:cs="Times New Roman"/>
          <w:color w:val="000000"/>
          <w:sz w:val="28"/>
          <w:szCs w:val="28"/>
        </w:rPr>
        <w:t>5</w:t>
      </w:r>
      <w:r w:rsidRPr="00813A07">
        <w:rPr>
          <w:rFonts w:ascii="Times New Roman" w:hAnsi="Times New Roman" w:cs="Times New Roman"/>
          <w:color w:val="000000"/>
          <w:sz w:val="28"/>
          <w:szCs w:val="28"/>
        </w:rPr>
        <w:t xml:space="preserve"> год </w:t>
      </w:r>
      <w:r w:rsidR="002539BC" w:rsidRPr="00813A07">
        <w:rPr>
          <w:rFonts w:ascii="Times New Roman" w:hAnsi="Times New Roman" w:cs="Times New Roman"/>
          <w:color w:val="000000"/>
          <w:sz w:val="28"/>
          <w:szCs w:val="28"/>
        </w:rPr>
        <w:t xml:space="preserve">в сумме </w:t>
      </w:r>
      <w:r w:rsidR="00826B2B" w:rsidRPr="00813A07">
        <w:rPr>
          <w:rFonts w:ascii="Times New Roman" w:hAnsi="Times New Roman" w:cs="Times New Roman"/>
          <w:color w:val="000000"/>
          <w:sz w:val="28"/>
          <w:szCs w:val="28"/>
        </w:rPr>
        <w:t>15 378,10</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что на </w:t>
      </w:r>
      <w:r w:rsidR="00826B2B" w:rsidRPr="00813A07">
        <w:rPr>
          <w:rFonts w:ascii="Times New Roman" w:hAnsi="Times New Roman" w:cs="Times New Roman"/>
          <w:color w:val="000000"/>
          <w:sz w:val="28"/>
          <w:szCs w:val="28"/>
        </w:rPr>
        <w:t>591,47</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532CB2" w:rsidRPr="00813A07">
        <w:rPr>
          <w:rFonts w:ascii="Times New Roman" w:hAnsi="Times New Roman" w:cs="Times New Roman"/>
          <w:color w:val="000000"/>
          <w:sz w:val="28"/>
          <w:szCs w:val="28"/>
        </w:rPr>
        <w:t>4</w:t>
      </w:r>
      <w:r w:rsidRPr="00813A07">
        <w:rPr>
          <w:rFonts w:ascii="Times New Roman" w:hAnsi="Times New Roman" w:cs="Times New Roman"/>
          <w:color w:val="000000"/>
          <w:sz w:val="28"/>
          <w:szCs w:val="28"/>
        </w:rPr>
        <w:t>% выше</w:t>
      </w:r>
      <w:r w:rsidR="00E80BCA" w:rsidRPr="00813A07">
        <w:rPr>
          <w:rFonts w:ascii="Times New Roman" w:hAnsi="Times New Roman" w:cs="Times New Roman"/>
          <w:color w:val="000000"/>
          <w:sz w:val="28"/>
          <w:szCs w:val="28"/>
        </w:rPr>
        <w:t xml:space="preserve"> </w:t>
      </w:r>
      <w:r w:rsidRPr="00813A07">
        <w:rPr>
          <w:rFonts w:ascii="Times New Roman" w:hAnsi="Times New Roman" w:cs="Times New Roman"/>
          <w:color w:val="000000"/>
          <w:sz w:val="28"/>
          <w:szCs w:val="28"/>
        </w:rPr>
        <w:t>уровня 202</w:t>
      </w:r>
      <w:r w:rsidR="00826B2B" w:rsidRPr="00813A07">
        <w:rPr>
          <w:rFonts w:ascii="Times New Roman" w:hAnsi="Times New Roman" w:cs="Times New Roman"/>
          <w:color w:val="000000"/>
          <w:sz w:val="28"/>
          <w:szCs w:val="28"/>
        </w:rPr>
        <w:t>4</w:t>
      </w:r>
      <w:r w:rsidR="00433316" w:rsidRPr="00813A07">
        <w:rPr>
          <w:rFonts w:ascii="Times New Roman" w:hAnsi="Times New Roman" w:cs="Times New Roman"/>
          <w:color w:val="000000"/>
          <w:sz w:val="28"/>
          <w:szCs w:val="28"/>
        </w:rPr>
        <w:t xml:space="preserve"> года</w:t>
      </w:r>
      <w:r w:rsidRPr="00813A07">
        <w:rPr>
          <w:rFonts w:ascii="Times New Roman" w:hAnsi="Times New Roman" w:cs="Times New Roman"/>
          <w:color w:val="000000"/>
          <w:sz w:val="28"/>
          <w:szCs w:val="28"/>
        </w:rPr>
        <w:t xml:space="preserve"> и на </w:t>
      </w:r>
      <w:r w:rsidR="00BF4A2A" w:rsidRPr="00813A07">
        <w:rPr>
          <w:rFonts w:ascii="Times New Roman" w:hAnsi="Times New Roman" w:cs="Times New Roman"/>
          <w:color w:val="000000"/>
          <w:sz w:val="28"/>
          <w:szCs w:val="28"/>
        </w:rPr>
        <w:t>1 160,18</w:t>
      </w:r>
      <w:r w:rsidR="00532CB2"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или </w:t>
      </w:r>
      <w:r w:rsidR="00BF4A2A" w:rsidRPr="00813A07">
        <w:rPr>
          <w:rFonts w:ascii="Times New Roman" w:hAnsi="Times New Roman" w:cs="Times New Roman"/>
          <w:color w:val="000000"/>
          <w:sz w:val="28"/>
          <w:szCs w:val="28"/>
        </w:rPr>
        <w:t>8,15</w:t>
      </w:r>
      <w:r w:rsidRPr="00813A07">
        <w:rPr>
          <w:rFonts w:ascii="Times New Roman" w:hAnsi="Times New Roman" w:cs="Times New Roman"/>
          <w:color w:val="000000"/>
          <w:sz w:val="28"/>
          <w:szCs w:val="28"/>
        </w:rPr>
        <w:t>% выше к уровню 20</w:t>
      </w:r>
      <w:r w:rsidR="002539BC" w:rsidRPr="00813A07">
        <w:rPr>
          <w:rFonts w:ascii="Times New Roman" w:hAnsi="Times New Roman" w:cs="Times New Roman"/>
          <w:color w:val="000000"/>
          <w:sz w:val="28"/>
          <w:szCs w:val="28"/>
        </w:rPr>
        <w:t>2</w:t>
      </w:r>
      <w:r w:rsidR="00BF4A2A"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года.</w:t>
      </w:r>
      <w:r w:rsidR="00433316" w:rsidRPr="00813A07">
        <w:rPr>
          <w:rFonts w:ascii="Times New Roman" w:hAnsi="Times New Roman" w:cs="Times New Roman"/>
          <w:color w:val="000000"/>
          <w:sz w:val="28"/>
          <w:szCs w:val="28"/>
        </w:rPr>
        <w:t xml:space="preserve"> В</w:t>
      </w:r>
      <w:r w:rsidRPr="00813A07">
        <w:rPr>
          <w:rFonts w:ascii="Times New Roman" w:hAnsi="Times New Roman" w:cs="Times New Roman"/>
          <w:color w:val="000000"/>
          <w:sz w:val="28"/>
          <w:szCs w:val="28"/>
        </w:rPr>
        <w:t xml:space="preserve"> 20</w:t>
      </w:r>
      <w:r w:rsidR="002539BC" w:rsidRPr="00813A07">
        <w:rPr>
          <w:rFonts w:ascii="Times New Roman" w:hAnsi="Times New Roman" w:cs="Times New Roman"/>
          <w:color w:val="000000"/>
          <w:sz w:val="28"/>
          <w:szCs w:val="28"/>
        </w:rPr>
        <w:t>2</w:t>
      </w:r>
      <w:r w:rsidR="00826B2B"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w:t>
      </w:r>
      <w:r w:rsidR="00433316" w:rsidRPr="00813A07">
        <w:rPr>
          <w:rFonts w:ascii="Times New Roman" w:hAnsi="Times New Roman" w:cs="Times New Roman"/>
          <w:color w:val="000000"/>
          <w:sz w:val="28"/>
          <w:szCs w:val="28"/>
        </w:rPr>
        <w:t>у</w:t>
      </w:r>
      <w:r w:rsidRPr="00813A07">
        <w:rPr>
          <w:rFonts w:ascii="Times New Roman" w:hAnsi="Times New Roman" w:cs="Times New Roman"/>
          <w:color w:val="000000"/>
          <w:sz w:val="28"/>
          <w:szCs w:val="28"/>
        </w:rPr>
        <w:t xml:space="preserve"> доля доходов по платежам составляет </w:t>
      </w:r>
      <w:r w:rsidR="00BF4A2A" w:rsidRPr="00813A07">
        <w:rPr>
          <w:rFonts w:ascii="Times New Roman" w:hAnsi="Times New Roman" w:cs="Times New Roman"/>
          <w:color w:val="000000"/>
          <w:sz w:val="28"/>
          <w:szCs w:val="28"/>
        </w:rPr>
        <w:t>70,09</w:t>
      </w:r>
      <w:r w:rsidRPr="00813A07">
        <w:rPr>
          <w:rFonts w:ascii="Times New Roman" w:hAnsi="Times New Roman" w:cs="Times New Roman"/>
          <w:color w:val="000000"/>
          <w:sz w:val="28"/>
          <w:szCs w:val="28"/>
        </w:rPr>
        <w:t>% в общем объеме неналоговых доходов.</w:t>
      </w:r>
    </w:p>
    <w:p w:rsidR="009351CC" w:rsidRPr="00813A07" w:rsidRDefault="00D54D34" w:rsidP="00254376">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813A07">
        <w:rPr>
          <w:rFonts w:ascii="Times New Roman" w:hAnsi="Times New Roman" w:cs="Times New Roman"/>
          <w:iCs/>
          <w:color w:val="000000"/>
          <w:sz w:val="28"/>
          <w:szCs w:val="28"/>
          <w:u w:val="single"/>
        </w:rPr>
        <w:t>3</w:t>
      </w:r>
      <w:r w:rsidR="009351CC" w:rsidRPr="00813A07">
        <w:rPr>
          <w:rFonts w:ascii="Times New Roman" w:hAnsi="Times New Roman" w:cs="Times New Roman"/>
          <w:iCs/>
          <w:color w:val="000000"/>
          <w:sz w:val="28"/>
          <w:szCs w:val="28"/>
          <w:u w:val="single"/>
        </w:rPr>
        <w:t>)доходы от продажи материальных и нематериальных активов</w:t>
      </w:r>
    </w:p>
    <w:p w:rsidR="001666C4" w:rsidRPr="00813A07" w:rsidRDefault="009351CC" w:rsidP="00254376">
      <w:pPr>
        <w:spacing w:after="0" w:line="240" w:lineRule="auto"/>
        <w:ind w:firstLine="708"/>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По доходам от продажи материальных и нематериальных активов (по данным главных администраторов доходов) прогноз на 202</w:t>
      </w:r>
      <w:r w:rsidR="00D54D34"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 составляет </w:t>
      </w:r>
      <w:r w:rsidR="00D54D34" w:rsidRPr="00813A07">
        <w:rPr>
          <w:rFonts w:ascii="Times New Roman" w:hAnsi="Times New Roman" w:cs="Times New Roman"/>
          <w:color w:val="000000"/>
          <w:sz w:val="28"/>
          <w:szCs w:val="28"/>
        </w:rPr>
        <w:lastRenderedPageBreak/>
        <w:t>820,00</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что ниже уровня 20</w:t>
      </w:r>
      <w:r w:rsidR="00E2585D" w:rsidRPr="00813A07">
        <w:rPr>
          <w:rFonts w:ascii="Times New Roman" w:hAnsi="Times New Roman" w:cs="Times New Roman"/>
          <w:color w:val="000000"/>
          <w:sz w:val="28"/>
          <w:szCs w:val="28"/>
        </w:rPr>
        <w:t>2</w:t>
      </w:r>
      <w:r w:rsidR="00D54D34"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xml:space="preserve"> года на </w:t>
      </w:r>
      <w:r w:rsidR="00D54D34" w:rsidRPr="00813A07">
        <w:rPr>
          <w:rFonts w:ascii="Times New Roman" w:hAnsi="Times New Roman" w:cs="Times New Roman"/>
          <w:color w:val="000000"/>
          <w:sz w:val="28"/>
          <w:szCs w:val="28"/>
        </w:rPr>
        <w:t>5 080,00</w:t>
      </w:r>
      <w:r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на </w:t>
      </w:r>
      <w:r w:rsidR="00885578" w:rsidRPr="00813A07">
        <w:rPr>
          <w:rFonts w:ascii="Times New Roman" w:hAnsi="Times New Roman" w:cs="Times New Roman"/>
          <w:color w:val="000000"/>
          <w:sz w:val="28"/>
          <w:szCs w:val="28"/>
        </w:rPr>
        <w:t xml:space="preserve">плановый период </w:t>
      </w:r>
      <w:r w:rsidRPr="00813A07">
        <w:rPr>
          <w:rFonts w:ascii="Times New Roman" w:hAnsi="Times New Roman" w:cs="Times New Roman"/>
          <w:color w:val="000000"/>
          <w:sz w:val="28"/>
          <w:szCs w:val="28"/>
        </w:rPr>
        <w:t>202</w:t>
      </w:r>
      <w:r w:rsidR="00D54D34" w:rsidRPr="00813A07">
        <w:rPr>
          <w:rFonts w:ascii="Times New Roman" w:hAnsi="Times New Roman" w:cs="Times New Roman"/>
          <w:color w:val="000000"/>
          <w:sz w:val="28"/>
          <w:szCs w:val="28"/>
        </w:rPr>
        <w:t>4</w:t>
      </w:r>
      <w:r w:rsidR="00885578" w:rsidRPr="00813A07">
        <w:rPr>
          <w:rFonts w:ascii="Times New Roman" w:hAnsi="Times New Roman" w:cs="Times New Roman"/>
          <w:color w:val="000000"/>
          <w:sz w:val="28"/>
          <w:szCs w:val="28"/>
        </w:rPr>
        <w:t>-202</w:t>
      </w:r>
      <w:r w:rsidR="00D54D34" w:rsidRPr="00813A07">
        <w:rPr>
          <w:rFonts w:ascii="Times New Roman" w:hAnsi="Times New Roman" w:cs="Times New Roman"/>
          <w:color w:val="000000"/>
          <w:sz w:val="28"/>
          <w:szCs w:val="28"/>
        </w:rPr>
        <w:t>5</w:t>
      </w:r>
      <w:r w:rsidRPr="00813A07">
        <w:rPr>
          <w:rFonts w:ascii="Times New Roman" w:hAnsi="Times New Roman" w:cs="Times New Roman"/>
          <w:color w:val="000000"/>
          <w:sz w:val="28"/>
          <w:szCs w:val="28"/>
        </w:rPr>
        <w:t xml:space="preserve"> год</w:t>
      </w:r>
      <w:r w:rsidR="00885578" w:rsidRPr="00813A07">
        <w:rPr>
          <w:rFonts w:ascii="Times New Roman" w:hAnsi="Times New Roman" w:cs="Times New Roman"/>
          <w:color w:val="000000"/>
          <w:sz w:val="28"/>
          <w:szCs w:val="28"/>
        </w:rPr>
        <w:t>ов</w:t>
      </w:r>
      <w:r w:rsidRPr="00813A07">
        <w:rPr>
          <w:rFonts w:ascii="Times New Roman" w:hAnsi="Times New Roman" w:cs="Times New Roman"/>
          <w:color w:val="000000"/>
          <w:sz w:val="28"/>
          <w:szCs w:val="28"/>
        </w:rPr>
        <w:t xml:space="preserve"> </w:t>
      </w:r>
      <w:r w:rsidR="00885578" w:rsidRPr="00813A07">
        <w:rPr>
          <w:rFonts w:ascii="Times New Roman" w:hAnsi="Times New Roman" w:cs="Times New Roman"/>
          <w:color w:val="000000"/>
          <w:sz w:val="28"/>
          <w:szCs w:val="28"/>
        </w:rPr>
        <w:t>на</w:t>
      </w:r>
      <w:r w:rsidRPr="00813A07">
        <w:rPr>
          <w:rFonts w:ascii="Times New Roman" w:hAnsi="Times New Roman" w:cs="Times New Roman"/>
          <w:color w:val="000000"/>
          <w:sz w:val="28"/>
          <w:szCs w:val="28"/>
        </w:rPr>
        <w:t xml:space="preserve"> уровн</w:t>
      </w:r>
      <w:r w:rsidR="00885578" w:rsidRPr="00813A07">
        <w:rPr>
          <w:rFonts w:ascii="Times New Roman" w:hAnsi="Times New Roman" w:cs="Times New Roman"/>
          <w:color w:val="000000"/>
          <w:sz w:val="28"/>
          <w:szCs w:val="28"/>
        </w:rPr>
        <w:t>е</w:t>
      </w:r>
      <w:r w:rsidRPr="00813A07">
        <w:rPr>
          <w:rFonts w:ascii="Times New Roman" w:hAnsi="Times New Roman" w:cs="Times New Roman"/>
          <w:color w:val="000000"/>
          <w:sz w:val="28"/>
          <w:szCs w:val="28"/>
        </w:rPr>
        <w:t xml:space="preserve"> 202</w:t>
      </w:r>
      <w:r w:rsidR="00D54D34" w:rsidRPr="00813A07">
        <w:rPr>
          <w:rFonts w:ascii="Times New Roman" w:hAnsi="Times New Roman" w:cs="Times New Roman"/>
          <w:color w:val="000000"/>
          <w:sz w:val="28"/>
          <w:szCs w:val="28"/>
        </w:rPr>
        <w:t>3</w:t>
      </w:r>
      <w:r w:rsidR="00346104" w:rsidRPr="00813A07">
        <w:rPr>
          <w:rFonts w:ascii="Times New Roman" w:hAnsi="Times New Roman" w:cs="Times New Roman"/>
          <w:color w:val="000000"/>
          <w:sz w:val="28"/>
          <w:szCs w:val="28"/>
        </w:rPr>
        <w:t xml:space="preserve"> года</w:t>
      </w:r>
      <w:r w:rsidRPr="00813A07">
        <w:rPr>
          <w:rFonts w:ascii="Times New Roman" w:hAnsi="Times New Roman" w:cs="Times New Roman"/>
          <w:color w:val="000000"/>
          <w:sz w:val="28"/>
          <w:szCs w:val="28"/>
        </w:rPr>
        <w:t>.</w:t>
      </w:r>
      <w:r w:rsidR="00885578" w:rsidRPr="00813A07">
        <w:rPr>
          <w:rFonts w:ascii="Times New Roman" w:hAnsi="Times New Roman" w:cs="Times New Roman"/>
          <w:color w:val="000000"/>
          <w:sz w:val="28"/>
          <w:szCs w:val="28"/>
        </w:rPr>
        <w:t xml:space="preserve"> Доля доходов в 202</w:t>
      </w:r>
      <w:r w:rsidR="00D54D34" w:rsidRPr="00813A07">
        <w:rPr>
          <w:rFonts w:ascii="Times New Roman" w:hAnsi="Times New Roman" w:cs="Times New Roman"/>
          <w:color w:val="000000"/>
          <w:sz w:val="28"/>
          <w:szCs w:val="28"/>
        </w:rPr>
        <w:t>3</w:t>
      </w:r>
      <w:r w:rsidR="00885578" w:rsidRPr="00813A07">
        <w:rPr>
          <w:rFonts w:ascii="Times New Roman" w:hAnsi="Times New Roman" w:cs="Times New Roman"/>
          <w:color w:val="000000"/>
          <w:sz w:val="28"/>
          <w:szCs w:val="28"/>
        </w:rPr>
        <w:t xml:space="preserve"> году будет составлять </w:t>
      </w:r>
      <w:r w:rsidR="00D54D34" w:rsidRPr="00813A07">
        <w:rPr>
          <w:rFonts w:ascii="Times New Roman" w:hAnsi="Times New Roman" w:cs="Times New Roman"/>
          <w:color w:val="000000"/>
          <w:sz w:val="28"/>
          <w:szCs w:val="28"/>
        </w:rPr>
        <w:t>4,04</w:t>
      </w:r>
      <w:r w:rsidR="00885578" w:rsidRPr="00813A07">
        <w:rPr>
          <w:rFonts w:ascii="Times New Roman" w:hAnsi="Times New Roman" w:cs="Times New Roman"/>
          <w:color w:val="000000"/>
          <w:sz w:val="28"/>
          <w:szCs w:val="28"/>
        </w:rPr>
        <w:t>% в общем объеме неналоговых доходов, п</w:t>
      </w:r>
      <w:r w:rsidRPr="00813A07">
        <w:rPr>
          <w:rFonts w:ascii="Times New Roman" w:hAnsi="Times New Roman" w:cs="Times New Roman"/>
          <w:color w:val="000000"/>
          <w:sz w:val="28"/>
          <w:szCs w:val="28"/>
        </w:rPr>
        <w:t xml:space="preserve">о </w:t>
      </w:r>
      <w:r w:rsidR="00885578" w:rsidRPr="00813A07">
        <w:rPr>
          <w:rFonts w:ascii="Times New Roman" w:hAnsi="Times New Roman" w:cs="Times New Roman"/>
          <w:color w:val="000000"/>
          <w:sz w:val="28"/>
          <w:szCs w:val="28"/>
        </w:rPr>
        <w:t xml:space="preserve">ожидаемой </w:t>
      </w:r>
      <w:r w:rsidRPr="00813A07">
        <w:rPr>
          <w:rFonts w:ascii="Times New Roman" w:hAnsi="Times New Roman" w:cs="Times New Roman"/>
          <w:color w:val="000000"/>
          <w:sz w:val="28"/>
          <w:szCs w:val="28"/>
        </w:rPr>
        <w:t>оценке исполнения за 20</w:t>
      </w:r>
      <w:r w:rsidR="00346104" w:rsidRPr="00813A07">
        <w:rPr>
          <w:rFonts w:ascii="Times New Roman" w:hAnsi="Times New Roman" w:cs="Times New Roman"/>
          <w:color w:val="000000"/>
          <w:sz w:val="28"/>
          <w:szCs w:val="28"/>
        </w:rPr>
        <w:t>2</w:t>
      </w:r>
      <w:r w:rsidR="00D54D34"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xml:space="preserve"> год </w:t>
      </w:r>
      <w:r w:rsidR="001666C4" w:rsidRPr="00813A07">
        <w:rPr>
          <w:rFonts w:ascii="Times New Roman" w:hAnsi="Times New Roman" w:cs="Times New Roman"/>
          <w:color w:val="000000"/>
          <w:sz w:val="28"/>
          <w:szCs w:val="28"/>
        </w:rPr>
        <w:t>22,07</w:t>
      </w:r>
      <w:r w:rsidRPr="00813A07">
        <w:rPr>
          <w:rFonts w:ascii="Times New Roman" w:hAnsi="Times New Roman" w:cs="Times New Roman"/>
          <w:color w:val="000000"/>
          <w:sz w:val="28"/>
          <w:szCs w:val="28"/>
        </w:rPr>
        <w:t>%</w:t>
      </w:r>
      <w:r w:rsidR="00254376" w:rsidRPr="00813A07">
        <w:rPr>
          <w:rFonts w:ascii="Times New Roman" w:hAnsi="Times New Roman" w:cs="Times New Roman"/>
          <w:color w:val="000000"/>
          <w:sz w:val="28"/>
          <w:szCs w:val="28"/>
        </w:rPr>
        <w:t>.</w:t>
      </w:r>
    </w:p>
    <w:p w:rsidR="001F4BAE" w:rsidRPr="00813A07" w:rsidRDefault="00254376" w:rsidP="00254376">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 xml:space="preserve">Планируется поступление дохода от продажи земельных участков, находящихся в государственной и муниципальной собственности. </w:t>
      </w:r>
      <w:r w:rsidR="001F4BAE" w:rsidRPr="00813A07">
        <w:rPr>
          <w:rFonts w:ascii="Times New Roman" w:hAnsi="Times New Roman" w:cs="Times New Roman"/>
          <w:sz w:val="28"/>
          <w:szCs w:val="28"/>
        </w:rPr>
        <w:t xml:space="preserve">К проекту решения Думы предоставлен прогнозный план приватизации муниципального имущества Усольского </w:t>
      </w:r>
      <w:r w:rsidR="001666C4" w:rsidRPr="00813A07">
        <w:rPr>
          <w:rFonts w:ascii="Times New Roman" w:hAnsi="Times New Roman" w:cs="Times New Roman"/>
          <w:sz w:val="28"/>
          <w:szCs w:val="28"/>
        </w:rPr>
        <w:t>района</w:t>
      </w:r>
      <w:r w:rsidR="001F4BAE" w:rsidRPr="00813A07">
        <w:rPr>
          <w:rFonts w:ascii="Times New Roman" w:hAnsi="Times New Roman" w:cs="Times New Roman"/>
          <w:sz w:val="28"/>
          <w:szCs w:val="28"/>
        </w:rPr>
        <w:t xml:space="preserve"> на 202</w:t>
      </w:r>
      <w:r w:rsidR="001666C4" w:rsidRPr="00813A07">
        <w:rPr>
          <w:rFonts w:ascii="Times New Roman" w:hAnsi="Times New Roman" w:cs="Times New Roman"/>
          <w:sz w:val="28"/>
          <w:szCs w:val="28"/>
        </w:rPr>
        <w:t>3</w:t>
      </w:r>
      <w:r w:rsidR="001F4BAE" w:rsidRPr="00813A07">
        <w:rPr>
          <w:rFonts w:ascii="Times New Roman" w:hAnsi="Times New Roman" w:cs="Times New Roman"/>
          <w:sz w:val="28"/>
          <w:szCs w:val="28"/>
        </w:rPr>
        <w:t xml:space="preserve"> год</w:t>
      </w:r>
      <w:r w:rsidRPr="00813A07">
        <w:rPr>
          <w:rFonts w:ascii="Times New Roman" w:hAnsi="Times New Roman" w:cs="Times New Roman"/>
          <w:sz w:val="28"/>
          <w:szCs w:val="28"/>
        </w:rPr>
        <w:t xml:space="preserve">, согласно которого планируется реализовать нежилое одноэтажное деревянное здание, </w:t>
      </w:r>
      <w:r w:rsidR="005730A0" w:rsidRPr="00813A07">
        <w:rPr>
          <w:rFonts w:ascii="Times New Roman" w:hAnsi="Times New Roman" w:cs="Times New Roman"/>
          <w:sz w:val="28"/>
          <w:szCs w:val="28"/>
        </w:rPr>
        <w:t>296 кв.м.</w:t>
      </w:r>
      <w:r w:rsidR="005F3EB7" w:rsidRPr="00813A07">
        <w:rPr>
          <w:rFonts w:ascii="Times New Roman" w:hAnsi="Times New Roman" w:cs="Times New Roman"/>
          <w:sz w:val="28"/>
          <w:szCs w:val="28"/>
        </w:rPr>
        <w:t>,</w:t>
      </w:r>
      <w:r w:rsidR="005730A0" w:rsidRPr="00813A07">
        <w:rPr>
          <w:rFonts w:ascii="Times New Roman" w:hAnsi="Times New Roman" w:cs="Times New Roman"/>
          <w:sz w:val="28"/>
          <w:szCs w:val="28"/>
        </w:rPr>
        <w:t xml:space="preserve"> </w:t>
      </w:r>
      <w:r w:rsidRPr="00813A07">
        <w:rPr>
          <w:rFonts w:ascii="Times New Roman" w:hAnsi="Times New Roman" w:cs="Times New Roman"/>
          <w:sz w:val="28"/>
          <w:szCs w:val="28"/>
        </w:rPr>
        <w:t>расположенное по адресу: Иркутская область, Усольский район, р.п.</w:t>
      </w:r>
      <w:r w:rsidR="005730A0" w:rsidRPr="00813A07">
        <w:rPr>
          <w:rFonts w:ascii="Times New Roman" w:hAnsi="Times New Roman" w:cs="Times New Roman"/>
          <w:sz w:val="28"/>
          <w:szCs w:val="28"/>
        </w:rPr>
        <w:t>Мишелевка</w:t>
      </w:r>
      <w:r w:rsidRPr="00813A07">
        <w:rPr>
          <w:rFonts w:ascii="Times New Roman" w:hAnsi="Times New Roman" w:cs="Times New Roman"/>
          <w:sz w:val="28"/>
          <w:szCs w:val="28"/>
        </w:rPr>
        <w:t>, ул.</w:t>
      </w:r>
      <w:r w:rsidR="005730A0" w:rsidRPr="00813A07">
        <w:rPr>
          <w:rFonts w:ascii="Times New Roman" w:hAnsi="Times New Roman" w:cs="Times New Roman"/>
          <w:sz w:val="28"/>
          <w:szCs w:val="28"/>
        </w:rPr>
        <w:t>П.Кузякина</w:t>
      </w:r>
      <w:r w:rsidRPr="00813A07">
        <w:rPr>
          <w:rFonts w:ascii="Times New Roman" w:hAnsi="Times New Roman" w:cs="Times New Roman"/>
          <w:sz w:val="28"/>
          <w:szCs w:val="28"/>
        </w:rPr>
        <w:t>, д.</w:t>
      </w:r>
      <w:r w:rsidR="005730A0" w:rsidRPr="00813A07">
        <w:rPr>
          <w:rFonts w:ascii="Times New Roman" w:hAnsi="Times New Roman" w:cs="Times New Roman"/>
          <w:sz w:val="28"/>
          <w:szCs w:val="28"/>
        </w:rPr>
        <w:t>2</w:t>
      </w:r>
      <w:r w:rsidRPr="00813A07">
        <w:rPr>
          <w:rFonts w:ascii="Times New Roman" w:hAnsi="Times New Roman" w:cs="Times New Roman"/>
          <w:sz w:val="28"/>
          <w:szCs w:val="28"/>
        </w:rPr>
        <w:t>6</w:t>
      </w:r>
      <w:r w:rsidR="005730A0" w:rsidRPr="00813A07">
        <w:rPr>
          <w:rFonts w:ascii="Times New Roman" w:hAnsi="Times New Roman" w:cs="Times New Roman"/>
          <w:sz w:val="28"/>
          <w:szCs w:val="28"/>
        </w:rPr>
        <w:t>а</w:t>
      </w:r>
      <w:r w:rsidRPr="00813A07">
        <w:rPr>
          <w:rFonts w:ascii="Times New Roman" w:hAnsi="Times New Roman" w:cs="Times New Roman"/>
          <w:sz w:val="28"/>
          <w:szCs w:val="28"/>
        </w:rPr>
        <w:t>.</w:t>
      </w:r>
      <w:r w:rsidR="005F3EB7" w:rsidRPr="00813A07">
        <w:rPr>
          <w:rFonts w:ascii="Times New Roman" w:hAnsi="Times New Roman" w:cs="Times New Roman"/>
          <w:sz w:val="28"/>
          <w:szCs w:val="28"/>
        </w:rPr>
        <w:t>; нежилое здание, расположенное по адресу: Иркутская область, Усольский район, р.п.Белореченский, д.4.</w:t>
      </w:r>
      <w:r w:rsidRPr="00813A07">
        <w:rPr>
          <w:rFonts w:ascii="Times New Roman" w:hAnsi="Times New Roman" w:cs="Times New Roman"/>
          <w:sz w:val="28"/>
          <w:szCs w:val="28"/>
        </w:rPr>
        <w:t xml:space="preserve"> </w:t>
      </w:r>
      <w:r w:rsidR="001F4BAE" w:rsidRPr="00813A07">
        <w:rPr>
          <w:rFonts w:ascii="Times New Roman" w:hAnsi="Times New Roman" w:cs="Times New Roman"/>
          <w:sz w:val="28"/>
          <w:szCs w:val="28"/>
        </w:rPr>
        <w:t>Цена объект</w:t>
      </w:r>
      <w:r w:rsidRPr="00813A07">
        <w:rPr>
          <w:rFonts w:ascii="Times New Roman" w:hAnsi="Times New Roman" w:cs="Times New Roman"/>
          <w:sz w:val="28"/>
          <w:szCs w:val="28"/>
        </w:rPr>
        <w:t>а</w:t>
      </w:r>
      <w:r w:rsidR="001F4BAE" w:rsidRPr="00813A07">
        <w:rPr>
          <w:rFonts w:ascii="Times New Roman" w:hAnsi="Times New Roman" w:cs="Times New Roman"/>
          <w:sz w:val="28"/>
          <w:szCs w:val="28"/>
        </w:rPr>
        <w:t xml:space="preserve"> будет определена на основании отчёта об оценке рыночной стоимости объект</w:t>
      </w:r>
      <w:r w:rsidR="005730A0" w:rsidRPr="00813A07">
        <w:rPr>
          <w:rFonts w:ascii="Times New Roman" w:hAnsi="Times New Roman" w:cs="Times New Roman"/>
          <w:sz w:val="28"/>
          <w:szCs w:val="28"/>
        </w:rPr>
        <w:t>а</w:t>
      </w:r>
      <w:r w:rsidR="001F4BAE" w:rsidRPr="00813A07">
        <w:rPr>
          <w:rFonts w:ascii="Times New Roman" w:hAnsi="Times New Roman" w:cs="Times New Roman"/>
          <w:sz w:val="28"/>
          <w:szCs w:val="28"/>
        </w:rPr>
        <w:t>.</w:t>
      </w:r>
      <w:r w:rsidRPr="00813A07">
        <w:rPr>
          <w:rFonts w:ascii="Times New Roman" w:hAnsi="Times New Roman" w:cs="Times New Roman"/>
          <w:sz w:val="28"/>
          <w:szCs w:val="28"/>
        </w:rPr>
        <w:t xml:space="preserve"> </w:t>
      </w:r>
    </w:p>
    <w:p w:rsidR="003A402F" w:rsidRPr="00813A07" w:rsidRDefault="00D54D34" w:rsidP="001F4BAE">
      <w:pPr>
        <w:autoSpaceDE w:val="0"/>
        <w:autoSpaceDN w:val="0"/>
        <w:adjustRightInd w:val="0"/>
        <w:spacing w:after="0" w:line="240" w:lineRule="auto"/>
        <w:ind w:firstLine="709"/>
        <w:jc w:val="both"/>
        <w:rPr>
          <w:rFonts w:ascii="Times New Roman" w:hAnsi="Times New Roman" w:cs="Times New Roman"/>
          <w:iCs/>
          <w:color w:val="000000"/>
          <w:sz w:val="28"/>
          <w:szCs w:val="28"/>
          <w:u w:val="single"/>
        </w:rPr>
      </w:pPr>
      <w:r w:rsidRPr="00813A07">
        <w:rPr>
          <w:rFonts w:ascii="Times New Roman" w:hAnsi="Times New Roman" w:cs="Times New Roman"/>
          <w:color w:val="000000"/>
          <w:sz w:val="28"/>
          <w:szCs w:val="28"/>
          <w:u w:val="single"/>
        </w:rPr>
        <w:t>4</w:t>
      </w:r>
      <w:r w:rsidR="003A402F" w:rsidRPr="00813A07">
        <w:rPr>
          <w:rFonts w:ascii="Times New Roman" w:hAnsi="Times New Roman" w:cs="Times New Roman"/>
          <w:iCs/>
          <w:color w:val="000000"/>
          <w:sz w:val="28"/>
          <w:szCs w:val="28"/>
          <w:u w:val="single"/>
        </w:rPr>
        <w:t>)штрафы, санкции, возмещение ущерба</w:t>
      </w:r>
    </w:p>
    <w:p w:rsidR="003A402F" w:rsidRPr="00813A07" w:rsidRDefault="00097834"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 xml:space="preserve">Прогноз поступлений </w:t>
      </w:r>
      <w:r w:rsidR="003A402F" w:rsidRPr="00813A07">
        <w:rPr>
          <w:rFonts w:ascii="Times New Roman" w:hAnsi="Times New Roman" w:cs="Times New Roman"/>
          <w:color w:val="000000"/>
          <w:sz w:val="28"/>
          <w:szCs w:val="28"/>
        </w:rPr>
        <w:t>на 202</w:t>
      </w:r>
      <w:r w:rsidR="001128A8"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 составил </w:t>
      </w:r>
      <w:r w:rsidR="001128A8" w:rsidRPr="00813A07">
        <w:rPr>
          <w:rFonts w:ascii="Times New Roman" w:hAnsi="Times New Roman" w:cs="Times New Roman"/>
          <w:color w:val="000000"/>
          <w:sz w:val="28"/>
          <w:szCs w:val="28"/>
        </w:rPr>
        <w:t>182</w:t>
      </w:r>
      <w:r w:rsidR="00602EE4" w:rsidRPr="00813A07">
        <w:rPr>
          <w:rFonts w:ascii="Times New Roman" w:hAnsi="Times New Roman" w:cs="Times New Roman"/>
          <w:color w:val="000000"/>
          <w:sz w:val="28"/>
          <w:szCs w:val="28"/>
        </w:rPr>
        <w:t>,08</w:t>
      </w:r>
      <w:r w:rsidR="003A402F"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003A402F" w:rsidRPr="00813A07">
        <w:rPr>
          <w:rFonts w:ascii="Times New Roman" w:hAnsi="Times New Roman" w:cs="Times New Roman"/>
          <w:color w:val="000000"/>
          <w:sz w:val="28"/>
          <w:szCs w:val="28"/>
        </w:rPr>
        <w:t xml:space="preserve">, что на </w:t>
      </w:r>
      <w:r w:rsidR="00602EE4" w:rsidRPr="00813A07">
        <w:rPr>
          <w:rFonts w:ascii="Times New Roman" w:hAnsi="Times New Roman" w:cs="Times New Roman"/>
          <w:color w:val="000000"/>
          <w:sz w:val="28"/>
          <w:szCs w:val="28"/>
        </w:rPr>
        <w:t>1 695,57</w:t>
      </w:r>
      <w:r w:rsidR="003A402F"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00A1647A" w:rsidRPr="00813A07">
        <w:rPr>
          <w:rFonts w:ascii="Times New Roman" w:hAnsi="Times New Roman" w:cs="Times New Roman"/>
          <w:color w:val="000000"/>
          <w:sz w:val="28"/>
          <w:szCs w:val="28"/>
        </w:rPr>
        <w:t xml:space="preserve"> </w:t>
      </w:r>
      <w:r w:rsidR="003A402F" w:rsidRPr="00813A07">
        <w:rPr>
          <w:rFonts w:ascii="Times New Roman" w:hAnsi="Times New Roman" w:cs="Times New Roman"/>
          <w:color w:val="000000"/>
          <w:sz w:val="28"/>
          <w:szCs w:val="28"/>
        </w:rPr>
        <w:t>ниже уровня</w:t>
      </w:r>
      <w:r w:rsidRPr="00813A07">
        <w:rPr>
          <w:rFonts w:ascii="Times New Roman" w:hAnsi="Times New Roman" w:cs="Times New Roman"/>
          <w:color w:val="000000"/>
          <w:sz w:val="28"/>
          <w:szCs w:val="28"/>
        </w:rPr>
        <w:t xml:space="preserve"> </w:t>
      </w:r>
      <w:r w:rsidR="000539E6" w:rsidRPr="00813A07">
        <w:rPr>
          <w:rFonts w:ascii="Times New Roman" w:hAnsi="Times New Roman" w:cs="Times New Roman"/>
          <w:color w:val="000000"/>
          <w:sz w:val="28"/>
          <w:szCs w:val="28"/>
        </w:rPr>
        <w:t xml:space="preserve">ожидаемого </w:t>
      </w:r>
      <w:r w:rsidRPr="00813A07">
        <w:rPr>
          <w:rFonts w:ascii="Times New Roman" w:hAnsi="Times New Roman" w:cs="Times New Roman"/>
          <w:color w:val="000000"/>
          <w:sz w:val="28"/>
          <w:szCs w:val="28"/>
        </w:rPr>
        <w:t>исполнения</w:t>
      </w:r>
      <w:r w:rsidR="003A402F" w:rsidRPr="00813A07">
        <w:rPr>
          <w:rFonts w:ascii="Times New Roman" w:hAnsi="Times New Roman" w:cs="Times New Roman"/>
          <w:color w:val="000000"/>
          <w:sz w:val="28"/>
          <w:szCs w:val="28"/>
        </w:rPr>
        <w:t xml:space="preserve"> 20</w:t>
      </w:r>
      <w:r w:rsidRPr="00813A07">
        <w:rPr>
          <w:rFonts w:ascii="Times New Roman" w:hAnsi="Times New Roman" w:cs="Times New Roman"/>
          <w:color w:val="000000"/>
          <w:sz w:val="28"/>
          <w:szCs w:val="28"/>
        </w:rPr>
        <w:t>2</w:t>
      </w:r>
      <w:r w:rsidR="00602EE4" w:rsidRPr="00813A07">
        <w:rPr>
          <w:rFonts w:ascii="Times New Roman" w:hAnsi="Times New Roman" w:cs="Times New Roman"/>
          <w:color w:val="000000"/>
          <w:sz w:val="28"/>
          <w:szCs w:val="28"/>
        </w:rPr>
        <w:t>2</w:t>
      </w:r>
      <w:r w:rsidR="003A402F" w:rsidRPr="00813A07">
        <w:rPr>
          <w:rFonts w:ascii="Times New Roman" w:hAnsi="Times New Roman" w:cs="Times New Roman"/>
          <w:color w:val="000000"/>
          <w:sz w:val="28"/>
          <w:szCs w:val="28"/>
        </w:rPr>
        <w:t xml:space="preserve"> года;</w:t>
      </w:r>
      <w:r w:rsidR="00EB3326" w:rsidRPr="00813A07">
        <w:rPr>
          <w:rFonts w:ascii="Times New Roman" w:hAnsi="Times New Roman" w:cs="Times New Roman"/>
          <w:color w:val="000000"/>
          <w:sz w:val="28"/>
          <w:szCs w:val="28"/>
        </w:rPr>
        <w:t xml:space="preserve"> </w:t>
      </w:r>
      <w:r w:rsidR="003A402F" w:rsidRPr="00813A07">
        <w:rPr>
          <w:rFonts w:ascii="Times New Roman" w:hAnsi="Times New Roman" w:cs="Times New Roman"/>
          <w:color w:val="000000"/>
          <w:sz w:val="28"/>
          <w:szCs w:val="28"/>
        </w:rPr>
        <w:t>на 202</w:t>
      </w:r>
      <w:r w:rsidR="001128A8" w:rsidRPr="00813A07">
        <w:rPr>
          <w:rFonts w:ascii="Times New Roman" w:hAnsi="Times New Roman" w:cs="Times New Roman"/>
          <w:color w:val="000000"/>
          <w:sz w:val="28"/>
          <w:szCs w:val="28"/>
        </w:rPr>
        <w:t>4</w:t>
      </w:r>
      <w:r w:rsidR="000539E6" w:rsidRPr="00813A07">
        <w:rPr>
          <w:rFonts w:ascii="Times New Roman" w:hAnsi="Times New Roman" w:cs="Times New Roman"/>
          <w:color w:val="000000"/>
          <w:sz w:val="28"/>
          <w:szCs w:val="28"/>
        </w:rPr>
        <w:t xml:space="preserve"> </w:t>
      </w:r>
      <w:r w:rsidR="003A402F" w:rsidRPr="00813A07">
        <w:rPr>
          <w:rFonts w:ascii="Times New Roman" w:hAnsi="Times New Roman" w:cs="Times New Roman"/>
          <w:color w:val="000000"/>
          <w:sz w:val="28"/>
          <w:szCs w:val="28"/>
        </w:rPr>
        <w:t xml:space="preserve">год </w:t>
      </w:r>
      <w:r w:rsidR="00EB3326" w:rsidRPr="00813A07">
        <w:rPr>
          <w:rFonts w:ascii="Times New Roman" w:hAnsi="Times New Roman" w:cs="Times New Roman"/>
          <w:color w:val="000000"/>
          <w:sz w:val="28"/>
          <w:szCs w:val="28"/>
        </w:rPr>
        <w:t xml:space="preserve">в размере </w:t>
      </w:r>
      <w:r w:rsidR="00602EE4" w:rsidRPr="00813A07">
        <w:rPr>
          <w:rFonts w:ascii="Times New Roman" w:hAnsi="Times New Roman" w:cs="Times New Roman"/>
          <w:color w:val="000000"/>
          <w:sz w:val="28"/>
          <w:szCs w:val="28"/>
        </w:rPr>
        <w:t>182,46</w:t>
      </w:r>
      <w:r w:rsidR="003A402F"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00EB3326" w:rsidRPr="00813A07">
        <w:rPr>
          <w:rFonts w:ascii="Times New Roman" w:hAnsi="Times New Roman" w:cs="Times New Roman"/>
          <w:color w:val="000000"/>
          <w:sz w:val="28"/>
          <w:szCs w:val="28"/>
        </w:rPr>
        <w:t>,</w:t>
      </w:r>
      <w:r w:rsidR="003A402F" w:rsidRPr="00813A07">
        <w:rPr>
          <w:rFonts w:ascii="Times New Roman" w:hAnsi="Times New Roman" w:cs="Times New Roman"/>
          <w:color w:val="000000"/>
          <w:sz w:val="28"/>
          <w:szCs w:val="28"/>
        </w:rPr>
        <w:t xml:space="preserve"> что на </w:t>
      </w:r>
      <w:r w:rsidR="00602EE4" w:rsidRPr="00813A07">
        <w:rPr>
          <w:rFonts w:ascii="Times New Roman" w:hAnsi="Times New Roman" w:cs="Times New Roman"/>
          <w:color w:val="000000"/>
          <w:sz w:val="28"/>
          <w:szCs w:val="28"/>
        </w:rPr>
        <w:t>0,38</w:t>
      </w:r>
      <w:r w:rsidR="003A402F"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003A402F" w:rsidRPr="00813A07">
        <w:rPr>
          <w:rFonts w:ascii="Times New Roman" w:hAnsi="Times New Roman" w:cs="Times New Roman"/>
          <w:color w:val="000000"/>
          <w:sz w:val="28"/>
          <w:szCs w:val="28"/>
        </w:rPr>
        <w:t xml:space="preserve"> или </w:t>
      </w:r>
      <w:r w:rsidR="00602EE4" w:rsidRPr="00813A07">
        <w:rPr>
          <w:rFonts w:ascii="Times New Roman" w:hAnsi="Times New Roman" w:cs="Times New Roman"/>
          <w:color w:val="000000"/>
          <w:sz w:val="28"/>
          <w:szCs w:val="28"/>
        </w:rPr>
        <w:t>0,2</w:t>
      </w:r>
      <w:r w:rsidR="003A402F" w:rsidRPr="00813A07">
        <w:rPr>
          <w:rFonts w:ascii="Times New Roman" w:hAnsi="Times New Roman" w:cs="Times New Roman"/>
          <w:color w:val="000000"/>
          <w:sz w:val="28"/>
          <w:szCs w:val="28"/>
        </w:rPr>
        <w:t xml:space="preserve">% </w:t>
      </w:r>
      <w:r w:rsidR="00EB3326" w:rsidRPr="00813A07">
        <w:rPr>
          <w:rFonts w:ascii="Times New Roman" w:hAnsi="Times New Roman" w:cs="Times New Roman"/>
          <w:color w:val="000000"/>
          <w:sz w:val="28"/>
          <w:szCs w:val="28"/>
        </w:rPr>
        <w:t>ниже</w:t>
      </w:r>
      <w:r w:rsidR="003A402F" w:rsidRPr="00813A07">
        <w:rPr>
          <w:rFonts w:ascii="Times New Roman" w:hAnsi="Times New Roman" w:cs="Times New Roman"/>
          <w:color w:val="000000"/>
          <w:sz w:val="28"/>
          <w:szCs w:val="28"/>
        </w:rPr>
        <w:t xml:space="preserve"> уровня 202</w:t>
      </w:r>
      <w:r w:rsidR="001128A8" w:rsidRPr="00813A07">
        <w:rPr>
          <w:rFonts w:ascii="Times New Roman" w:hAnsi="Times New Roman" w:cs="Times New Roman"/>
          <w:color w:val="000000"/>
          <w:sz w:val="28"/>
          <w:szCs w:val="28"/>
        </w:rPr>
        <w:t>3</w:t>
      </w:r>
      <w:r w:rsidR="00090BB3" w:rsidRPr="00813A07">
        <w:rPr>
          <w:rFonts w:ascii="Times New Roman" w:hAnsi="Times New Roman" w:cs="Times New Roman"/>
          <w:color w:val="000000"/>
          <w:sz w:val="28"/>
          <w:szCs w:val="28"/>
        </w:rPr>
        <w:t xml:space="preserve"> </w:t>
      </w:r>
      <w:r w:rsidR="003A402F" w:rsidRPr="00813A07">
        <w:rPr>
          <w:rFonts w:ascii="Times New Roman" w:hAnsi="Times New Roman" w:cs="Times New Roman"/>
          <w:color w:val="000000"/>
          <w:sz w:val="28"/>
          <w:szCs w:val="28"/>
        </w:rPr>
        <w:t>года;</w:t>
      </w:r>
      <w:r w:rsidR="00EB3326" w:rsidRPr="00813A07">
        <w:rPr>
          <w:rFonts w:ascii="Times New Roman" w:hAnsi="Times New Roman" w:cs="Times New Roman"/>
          <w:color w:val="000000"/>
          <w:sz w:val="28"/>
          <w:szCs w:val="28"/>
        </w:rPr>
        <w:t xml:space="preserve"> </w:t>
      </w:r>
      <w:r w:rsidR="003A402F" w:rsidRPr="00813A07">
        <w:rPr>
          <w:rFonts w:ascii="Times New Roman" w:hAnsi="Times New Roman" w:cs="Times New Roman"/>
          <w:color w:val="000000"/>
          <w:sz w:val="28"/>
          <w:szCs w:val="28"/>
        </w:rPr>
        <w:t>на 202</w:t>
      </w:r>
      <w:r w:rsidR="001128A8" w:rsidRPr="00813A07">
        <w:rPr>
          <w:rFonts w:ascii="Times New Roman" w:hAnsi="Times New Roman" w:cs="Times New Roman"/>
          <w:color w:val="000000"/>
          <w:sz w:val="28"/>
          <w:szCs w:val="28"/>
        </w:rPr>
        <w:t>5</w:t>
      </w:r>
      <w:r w:rsidR="00EB3326" w:rsidRPr="00813A07">
        <w:rPr>
          <w:rFonts w:ascii="Times New Roman" w:hAnsi="Times New Roman" w:cs="Times New Roman"/>
          <w:color w:val="000000"/>
          <w:sz w:val="28"/>
          <w:szCs w:val="28"/>
        </w:rPr>
        <w:t xml:space="preserve"> год в размере </w:t>
      </w:r>
      <w:r w:rsidR="00602EE4" w:rsidRPr="00813A07">
        <w:rPr>
          <w:rFonts w:ascii="Times New Roman" w:hAnsi="Times New Roman" w:cs="Times New Roman"/>
          <w:color w:val="000000"/>
          <w:sz w:val="28"/>
          <w:szCs w:val="28"/>
        </w:rPr>
        <w:t>182,85</w:t>
      </w:r>
      <w:r w:rsidR="003A402F"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003A402F" w:rsidRPr="00813A07">
        <w:rPr>
          <w:rFonts w:ascii="Times New Roman" w:hAnsi="Times New Roman" w:cs="Times New Roman"/>
          <w:color w:val="000000"/>
          <w:sz w:val="28"/>
          <w:szCs w:val="28"/>
        </w:rPr>
        <w:t xml:space="preserve">, </w:t>
      </w:r>
      <w:r w:rsidR="00602EE4" w:rsidRPr="00813A07">
        <w:rPr>
          <w:rFonts w:ascii="Times New Roman" w:hAnsi="Times New Roman" w:cs="Times New Roman"/>
          <w:color w:val="000000"/>
          <w:sz w:val="28"/>
          <w:szCs w:val="28"/>
        </w:rPr>
        <w:t>увеличение</w:t>
      </w:r>
      <w:r w:rsidR="003A402F" w:rsidRPr="00813A07">
        <w:rPr>
          <w:rFonts w:ascii="Times New Roman" w:hAnsi="Times New Roman" w:cs="Times New Roman"/>
          <w:color w:val="000000"/>
          <w:sz w:val="28"/>
          <w:szCs w:val="28"/>
        </w:rPr>
        <w:t xml:space="preserve"> </w:t>
      </w:r>
      <w:r w:rsidR="000539E6" w:rsidRPr="00813A07">
        <w:rPr>
          <w:rFonts w:ascii="Times New Roman" w:hAnsi="Times New Roman" w:cs="Times New Roman"/>
          <w:color w:val="000000"/>
          <w:sz w:val="28"/>
          <w:szCs w:val="28"/>
        </w:rPr>
        <w:t xml:space="preserve">составляет </w:t>
      </w:r>
      <w:r w:rsidR="00602EE4" w:rsidRPr="00813A07">
        <w:rPr>
          <w:rFonts w:ascii="Times New Roman" w:hAnsi="Times New Roman" w:cs="Times New Roman"/>
          <w:color w:val="000000"/>
          <w:sz w:val="28"/>
          <w:szCs w:val="28"/>
        </w:rPr>
        <w:t>0,39</w:t>
      </w:r>
      <w:r w:rsidR="003A402F" w:rsidRPr="00813A07">
        <w:rPr>
          <w:rFonts w:ascii="Times New Roman" w:hAnsi="Times New Roman" w:cs="Times New Roman"/>
          <w:color w:val="000000"/>
          <w:sz w:val="28"/>
          <w:szCs w:val="28"/>
        </w:rPr>
        <w:t xml:space="preserve"> </w:t>
      </w:r>
      <w:r w:rsidR="00B51E28" w:rsidRPr="00813A07">
        <w:rPr>
          <w:rFonts w:ascii="Times New Roman" w:hAnsi="Times New Roman" w:cs="Times New Roman"/>
          <w:color w:val="000000"/>
          <w:sz w:val="28"/>
          <w:szCs w:val="28"/>
        </w:rPr>
        <w:t>тыс.руб.</w:t>
      </w:r>
      <w:r w:rsidR="003A402F" w:rsidRPr="00813A07">
        <w:rPr>
          <w:rFonts w:ascii="Times New Roman" w:hAnsi="Times New Roman" w:cs="Times New Roman"/>
          <w:color w:val="000000"/>
          <w:sz w:val="28"/>
          <w:szCs w:val="28"/>
        </w:rPr>
        <w:t xml:space="preserve"> к уровню</w:t>
      </w:r>
      <w:r w:rsidR="00090BB3" w:rsidRPr="00813A07">
        <w:rPr>
          <w:rFonts w:ascii="Times New Roman" w:hAnsi="Times New Roman" w:cs="Times New Roman"/>
          <w:color w:val="000000"/>
          <w:sz w:val="28"/>
          <w:szCs w:val="28"/>
        </w:rPr>
        <w:t xml:space="preserve"> </w:t>
      </w:r>
      <w:r w:rsidR="003A402F" w:rsidRPr="00813A07">
        <w:rPr>
          <w:rFonts w:ascii="Times New Roman" w:hAnsi="Times New Roman" w:cs="Times New Roman"/>
          <w:color w:val="000000"/>
          <w:sz w:val="28"/>
          <w:szCs w:val="28"/>
        </w:rPr>
        <w:t>202</w:t>
      </w:r>
      <w:r w:rsidR="001128A8" w:rsidRPr="00813A07">
        <w:rPr>
          <w:rFonts w:ascii="Times New Roman" w:hAnsi="Times New Roman" w:cs="Times New Roman"/>
          <w:color w:val="000000"/>
          <w:sz w:val="28"/>
          <w:szCs w:val="28"/>
        </w:rPr>
        <w:t>4</w:t>
      </w:r>
      <w:r w:rsidR="003A402F" w:rsidRPr="00813A07">
        <w:rPr>
          <w:rFonts w:ascii="Times New Roman" w:hAnsi="Times New Roman" w:cs="Times New Roman"/>
          <w:color w:val="000000"/>
          <w:sz w:val="28"/>
          <w:szCs w:val="28"/>
        </w:rPr>
        <w:t xml:space="preserve"> года.</w:t>
      </w:r>
      <w:r w:rsidR="00801073" w:rsidRPr="00813A07">
        <w:rPr>
          <w:rFonts w:ascii="Times New Roman" w:hAnsi="Times New Roman" w:cs="Times New Roman"/>
          <w:color w:val="000000"/>
          <w:sz w:val="28"/>
          <w:szCs w:val="28"/>
        </w:rPr>
        <w:t xml:space="preserve"> </w:t>
      </w:r>
      <w:r w:rsidR="000539E6" w:rsidRPr="00813A07">
        <w:rPr>
          <w:rFonts w:ascii="Times New Roman" w:hAnsi="Times New Roman" w:cs="Times New Roman"/>
          <w:color w:val="000000"/>
          <w:sz w:val="28"/>
          <w:szCs w:val="28"/>
        </w:rPr>
        <w:t>Д</w:t>
      </w:r>
      <w:r w:rsidR="003A402F" w:rsidRPr="00813A07">
        <w:rPr>
          <w:rFonts w:ascii="Times New Roman" w:hAnsi="Times New Roman" w:cs="Times New Roman"/>
          <w:color w:val="000000"/>
          <w:sz w:val="28"/>
          <w:szCs w:val="28"/>
        </w:rPr>
        <w:t xml:space="preserve">оля доходов по платежам </w:t>
      </w:r>
      <w:r w:rsidR="000539E6" w:rsidRPr="00813A07">
        <w:rPr>
          <w:rFonts w:ascii="Times New Roman" w:hAnsi="Times New Roman" w:cs="Times New Roman"/>
          <w:color w:val="000000"/>
          <w:sz w:val="28"/>
          <w:szCs w:val="28"/>
        </w:rPr>
        <w:t>в 202</w:t>
      </w:r>
      <w:r w:rsidR="00602EE4" w:rsidRPr="00813A07">
        <w:rPr>
          <w:rFonts w:ascii="Times New Roman" w:hAnsi="Times New Roman" w:cs="Times New Roman"/>
          <w:color w:val="000000"/>
          <w:sz w:val="28"/>
          <w:szCs w:val="28"/>
        </w:rPr>
        <w:t>3</w:t>
      </w:r>
      <w:r w:rsidR="000539E6" w:rsidRPr="00813A07">
        <w:rPr>
          <w:rFonts w:ascii="Times New Roman" w:hAnsi="Times New Roman" w:cs="Times New Roman"/>
          <w:color w:val="000000"/>
          <w:sz w:val="28"/>
          <w:szCs w:val="28"/>
        </w:rPr>
        <w:t xml:space="preserve"> году </w:t>
      </w:r>
      <w:r w:rsidR="003A402F" w:rsidRPr="00813A07">
        <w:rPr>
          <w:rFonts w:ascii="Times New Roman" w:hAnsi="Times New Roman" w:cs="Times New Roman"/>
          <w:color w:val="000000"/>
          <w:sz w:val="28"/>
          <w:szCs w:val="28"/>
        </w:rPr>
        <w:t>состав</w:t>
      </w:r>
      <w:r w:rsidR="000539E6" w:rsidRPr="00813A07">
        <w:rPr>
          <w:rFonts w:ascii="Times New Roman" w:hAnsi="Times New Roman" w:cs="Times New Roman"/>
          <w:color w:val="000000"/>
          <w:sz w:val="28"/>
          <w:szCs w:val="28"/>
        </w:rPr>
        <w:t>и</w:t>
      </w:r>
      <w:r w:rsidR="003A402F" w:rsidRPr="00813A07">
        <w:rPr>
          <w:rFonts w:ascii="Times New Roman" w:hAnsi="Times New Roman" w:cs="Times New Roman"/>
          <w:color w:val="000000"/>
          <w:sz w:val="28"/>
          <w:szCs w:val="28"/>
        </w:rPr>
        <w:t xml:space="preserve">т </w:t>
      </w:r>
      <w:r w:rsidR="00B15BB9" w:rsidRPr="00813A07">
        <w:rPr>
          <w:rFonts w:ascii="Times New Roman" w:hAnsi="Times New Roman" w:cs="Times New Roman"/>
          <w:color w:val="000000"/>
          <w:sz w:val="28"/>
          <w:szCs w:val="28"/>
        </w:rPr>
        <w:t>0,89</w:t>
      </w:r>
      <w:r w:rsidR="003A402F" w:rsidRPr="00813A07">
        <w:rPr>
          <w:rFonts w:ascii="Times New Roman" w:hAnsi="Times New Roman" w:cs="Times New Roman"/>
          <w:color w:val="000000"/>
          <w:sz w:val="28"/>
          <w:szCs w:val="28"/>
        </w:rPr>
        <w:t>% в общем объеме неналоговых доходов.</w:t>
      </w:r>
    </w:p>
    <w:p w:rsidR="003A402F" w:rsidRPr="00813A07" w:rsidRDefault="00D54D34" w:rsidP="00E01A68">
      <w:pPr>
        <w:autoSpaceDE w:val="0"/>
        <w:autoSpaceDN w:val="0"/>
        <w:adjustRightInd w:val="0"/>
        <w:spacing w:after="0" w:line="240" w:lineRule="auto"/>
        <w:ind w:firstLine="708"/>
        <w:jc w:val="both"/>
        <w:rPr>
          <w:rFonts w:ascii="Times New Roman" w:hAnsi="Times New Roman" w:cs="Times New Roman"/>
          <w:iCs/>
          <w:color w:val="000000"/>
          <w:sz w:val="28"/>
          <w:szCs w:val="28"/>
          <w:u w:val="single"/>
        </w:rPr>
      </w:pPr>
      <w:r w:rsidRPr="00813A07">
        <w:rPr>
          <w:rFonts w:ascii="Times New Roman" w:hAnsi="Times New Roman" w:cs="Times New Roman"/>
          <w:color w:val="000000"/>
          <w:sz w:val="28"/>
          <w:szCs w:val="28"/>
          <w:u w:val="single"/>
        </w:rPr>
        <w:t>5</w:t>
      </w:r>
      <w:r w:rsidR="00E01A68" w:rsidRPr="00813A07">
        <w:rPr>
          <w:rFonts w:ascii="Times New Roman" w:hAnsi="Times New Roman" w:cs="Times New Roman"/>
          <w:color w:val="000000"/>
          <w:sz w:val="28"/>
          <w:szCs w:val="28"/>
          <w:u w:val="single"/>
        </w:rPr>
        <w:t>)</w:t>
      </w:r>
      <w:r w:rsidR="003A402F" w:rsidRPr="00813A07">
        <w:rPr>
          <w:rFonts w:ascii="Times New Roman" w:hAnsi="Times New Roman" w:cs="Times New Roman"/>
          <w:iCs/>
          <w:color w:val="000000"/>
          <w:sz w:val="28"/>
          <w:szCs w:val="28"/>
          <w:u w:val="single"/>
        </w:rPr>
        <w:t>прочие неналоговые доходы</w:t>
      </w:r>
    </w:p>
    <w:p w:rsidR="003A402F" w:rsidRPr="00813A07" w:rsidRDefault="003A402F" w:rsidP="00E01A68">
      <w:pPr>
        <w:autoSpaceDE w:val="0"/>
        <w:autoSpaceDN w:val="0"/>
        <w:adjustRightInd w:val="0"/>
        <w:spacing w:after="0" w:line="240" w:lineRule="auto"/>
        <w:ind w:firstLine="708"/>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Прочие неналоговые доходы на 202</w:t>
      </w:r>
      <w:r w:rsidR="00D62D3A"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-202</w:t>
      </w:r>
      <w:r w:rsidR="00D62D3A" w:rsidRPr="00813A07">
        <w:rPr>
          <w:rFonts w:ascii="Times New Roman" w:hAnsi="Times New Roman" w:cs="Times New Roman"/>
          <w:color w:val="000000"/>
          <w:sz w:val="28"/>
          <w:szCs w:val="28"/>
        </w:rPr>
        <w:t>5</w:t>
      </w:r>
      <w:r w:rsidRPr="00813A07">
        <w:rPr>
          <w:rFonts w:ascii="Times New Roman" w:hAnsi="Times New Roman" w:cs="Times New Roman"/>
          <w:color w:val="000000"/>
          <w:sz w:val="28"/>
          <w:szCs w:val="28"/>
        </w:rPr>
        <w:t xml:space="preserve"> годы запланированы в сумме </w:t>
      </w:r>
      <w:r w:rsidR="00B041F3" w:rsidRPr="00813A07">
        <w:rPr>
          <w:rFonts w:ascii="Times New Roman" w:hAnsi="Times New Roman" w:cs="Times New Roman"/>
          <w:color w:val="000000"/>
          <w:sz w:val="28"/>
          <w:szCs w:val="28"/>
        </w:rPr>
        <w:t>5,0</w:t>
      </w:r>
      <w:r w:rsidRPr="00813A07">
        <w:rPr>
          <w:rFonts w:ascii="Times New Roman" w:hAnsi="Times New Roman" w:cs="Times New Roman"/>
          <w:color w:val="000000"/>
          <w:sz w:val="28"/>
          <w:szCs w:val="28"/>
        </w:rPr>
        <w:t xml:space="preserve">0 </w:t>
      </w:r>
      <w:r w:rsidR="00B51E28" w:rsidRPr="00813A07">
        <w:rPr>
          <w:rFonts w:ascii="Times New Roman" w:hAnsi="Times New Roman" w:cs="Times New Roman"/>
          <w:color w:val="000000"/>
          <w:sz w:val="28"/>
          <w:szCs w:val="28"/>
        </w:rPr>
        <w:t>тыс.руб.</w:t>
      </w:r>
      <w:r w:rsidRPr="00813A07">
        <w:rPr>
          <w:rFonts w:ascii="Times New Roman" w:hAnsi="Times New Roman" w:cs="Times New Roman"/>
          <w:color w:val="000000"/>
          <w:sz w:val="28"/>
          <w:szCs w:val="28"/>
        </w:rPr>
        <w:t xml:space="preserve"> </w:t>
      </w:r>
      <w:r w:rsidR="009E76D1" w:rsidRPr="00813A07">
        <w:rPr>
          <w:rFonts w:ascii="Times New Roman" w:hAnsi="Times New Roman" w:cs="Times New Roman"/>
          <w:color w:val="000000"/>
          <w:sz w:val="28"/>
          <w:szCs w:val="28"/>
        </w:rPr>
        <w:t>ежегодно</w:t>
      </w:r>
      <w:r w:rsidR="00B041F3" w:rsidRPr="00813A07">
        <w:rPr>
          <w:rFonts w:ascii="Times New Roman" w:hAnsi="Times New Roman" w:cs="Times New Roman"/>
          <w:color w:val="000000"/>
          <w:sz w:val="28"/>
          <w:szCs w:val="28"/>
        </w:rPr>
        <w:t xml:space="preserve">, что на </w:t>
      </w:r>
      <w:r w:rsidR="009E76D1" w:rsidRPr="00813A07">
        <w:rPr>
          <w:rFonts w:ascii="Times New Roman" w:hAnsi="Times New Roman" w:cs="Times New Roman"/>
          <w:color w:val="000000"/>
          <w:sz w:val="28"/>
          <w:szCs w:val="28"/>
        </w:rPr>
        <w:t>уровне</w:t>
      </w:r>
      <w:r w:rsidR="00B041F3" w:rsidRPr="00813A07">
        <w:rPr>
          <w:rFonts w:ascii="Times New Roman" w:hAnsi="Times New Roman" w:cs="Times New Roman"/>
          <w:color w:val="000000"/>
          <w:sz w:val="28"/>
          <w:szCs w:val="28"/>
        </w:rPr>
        <w:t xml:space="preserve"> ожидаемого исполнения 202</w:t>
      </w:r>
      <w:r w:rsidR="00D62D3A" w:rsidRPr="00813A07">
        <w:rPr>
          <w:rFonts w:ascii="Times New Roman" w:hAnsi="Times New Roman" w:cs="Times New Roman"/>
          <w:color w:val="000000"/>
          <w:sz w:val="28"/>
          <w:szCs w:val="28"/>
        </w:rPr>
        <w:t>2</w:t>
      </w:r>
      <w:r w:rsidR="009E76D1" w:rsidRPr="00813A07">
        <w:rPr>
          <w:rFonts w:ascii="Times New Roman" w:hAnsi="Times New Roman" w:cs="Times New Roman"/>
          <w:color w:val="000000"/>
          <w:sz w:val="28"/>
          <w:szCs w:val="28"/>
        </w:rPr>
        <w:t xml:space="preserve"> года</w:t>
      </w:r>
      <w:r w:rsidRPr="00813A07">
        <w:rPr>
          <w:rFonts w:ascii="Times New Roman" w:hAnsi="Times New Roman" w:cs="Times New Roman"/>
          <w:color w:val="000000"/>
          <w:sz w:val="28"/>
          <w:szCs w:val="28"/>
        </w:rPr>
        <w:t>. По оценке исполнения за 20</w:t>
      </w:r>
      <w:r w:rsidR="00B041F3" w:rsidRPr="00813A07">
        <w:rPr>
          <w:rFonts w:ascii="Times New Roman" w:hAnsi="Times New Roman" w:cs="Times New Roman"/>
          <w:color w:val="000000"/>
          <w:sz w:val="28"/>
          <w:szCs w:val="28"/>
        </w:rPr>
        <w:t>2</w:t>
      </w:r>
      <w:r w:rsidR="00D62D3A"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xml:space="preserve"> год доля доходов по данному виду</w:t>
      </w:r>
      <w:r w:rsidR="00E01A68" w:rsidRPr="00813A07">
        <w:rPr>
          <w:rFonts w:ascii="Times New Roman" w:hAnsi="Times New Roman" w:cs="Times New Roman"/>
          <w:color w:val="000000"/>
          <w:sz w:val="28"/>
          <w:szCs w:val="28"/>
        </w:rPr>
        <w:t xml:space="preserve"> </w:t>
      </w:r>
      <w:r w:rsidRPr="00813A07">
        <w:rPr>
          <w:rFonts w:ascii="Times New Roman" w:hAnsi="Times New Roman" w:cs="Times New Roman"/>
          <w:color w:val="000000"/>
          <w:sz w:val="28"/>
          <w:szCs w:val="28"/>
        </w:rPr>
        <w:t>не</w:t>
      </w:r>
      <w:r w:rsidR="009E76D1" w:rsidRPr="00813A07">
        <w:rPr>
          <w:rFonts w:ascii="Times New Roman" w:hAnsi="Times New Roman" w:cs="Times New Roman"/>
          <w:color w:val="000000"/>
          <w:sz w:val="28"/>
          <w:szCs w:val="28"/>
        </w:rPr>
        <w:t>налоговых доходов составляет 0,0</w:t>
      </w:r>
      <w:r w:rsidR="00D62D3A" w:rsidRPr="00813A07">
        <w:rPr>
          <w:rFonts w:ascii="Times New Roman" w:hAnsi="Times New Roman" w:cs="Times New Roman"/>
          <w:color w:val="000000"/>
          <w:sz w:val="28"/>
          <w:szCs w:val="28"/>
        </w:rPr>
        <w:t>2</w:t>
      </w:r>
      <w:r w:rsidRPr="00813A07">
        <w:rPr>
          <w:rFonts w:ascii="Times New Roman" w:hAnsi="Times New Roman" w:cs="Times New Roman"/>
          <w:color w:val="000000"/>
          <w:sz w:val="28"/>
          <w:szCs w:val="28"/>
        </w:rPr>
        <w:t>% в общем объеме неналоговых доходов.</w:t>
      </w:r>
    </w:p>
    <w:p w:rsidR="00E80BCA" w:rsidRPr="00813A07" w:rsidRDefault="00E80BCA" w:rsidP="003A402F">
      <w:pPr>
        <w:spacing w:after="0" w:line="240" w:lineRule="auto"/>
        <w:ind w:firstLine="709"/>
        <w:jc w:val="both"/>
        <w:rPr>
          <w:rFonts w:ascii="Times New Roman" w:hAnsi="Times New Roman" w:cs="Times New Roman"/>
          <w:sz w:val="28"/>
          <w:szCs w:val="28"/>
        </w:rPr>
      </w:pPr>
    </w:p>
    <w:p w:rsidR="003A402F" w:rsidRPr="00813A07" w:rsidRDefault="003A402F" w:rsidP="00E80BCA">
      <w:pPr>
        <w:spacing w:after="0" w:line="240" w:lineRule="auto"/>
        <w:ind w:firstLine="709"/>
        <w:jc w:val="center"/>
        <w:rPr>
          <w:rFonts w:ascii="Times New Roman" w:hAnsi="Times New Roman" w:cs="Times New Roman"/>
          <w:b/>
          <w:sz w:val="28"/>
          <w:szCs w:val="28"/>
        </w:rPr>
      </w:pPr>
      <w:r w:rsidRPr="00813A07">
        <w:rPr>
          <w:rFonts w:ascii="Times New Roman" w:hAnsi="Times New Roman" w:cs="Times New Roman"/>
          <w:b/>
          <w:sz w:val="28"/>
          <w:szCs w:val="28"/>
        </w:rPr>
        <w:t>Безвозмездные поступления</w:t>
      </w:r>
    </w:p>
    <w:p w:rsidR="00FB4831" w:rsidRPr="00813A07" w:rsidRDefault="00FB4831" w:rsidP="00FB4831">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соответствии с п.4 ст.41 БК РФ к безвозмездным поступлениям относятся:</w:t>
      </w:r>
    </w:p>
    <w:p w:rsidR="00E43E20" w:rsidRPr="00813A07"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дотации из других бюджетов бюджетной системы Российской Федерации;</w:t>
      </w:r>
    </w:p>
    <w:p w:rsidR="00E43E20" w:rsidRPr="00813A07"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субсидии из других бюджетов бюджетной системы Российской Федерации</w:t>
      </w:r>
      <w:r w:rsidR="00E43E20" w:rsidRPr="00813A07">
        <w:rPr>
          <w:rFonts w:ascii="Times New Roman" w:hAnsi="Times New Roman" w:cs="Times New Roman"/>
          <w:sz w:val="28"/>
          <w:szCs w:val="28"/>
        </w:rPr>
        <w:t xml:space="preserve"> </w:t>
      </w:r>
      <w:r w:rsidRPr="00813A07">
        <w:rPr>
          <w:rFonts w:ascii="Times New Roman" w:hAnsi="Times New Roman" w:cs="Times New Roman"/>
          <w:sz w:val="28"/>
          <w:szCs w:val="28"/>
        </w:rPr>
        <w:t>(межбюджетные субсидии);</w:t>
      </w:r>
    </w:p>
    <w:p w:rsidR="00E43E20" w:rsidRPr="00813A07"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субвенции из </w:t>
      </w:r>
      <w:r w:rsidR="00087446" w:rsidRPr="00813A07">
        <w:rPr>
          <w:rFonts w:ascii="Times New Roman" w:hAnsi="Times New Roman" w:cs="Times New Roman"/>
          <w:sz w:val="28"/>
          <w:szCs w:val="28"/>
        </w:rPr>
        <w:t>ф</w:t>
      </w:r>
      <w:r w:rsidRPr="00813A07">
        <w:rPr>
          <w:rFonts w:ascii="Times New Roman" w:hAnsi="Times New Roman" w:cs="Times New Roman"/>
          <w:sz w:val="28"/>
          <w:szCs w:val="28"/>
        </w:rPr>
        <w:t>едерального бюджета и (или) из бюджетов субъектов</w:t>
      </w:r>
      <w:r w:rsidR="00E43E20" w:rsidRPr="00813A07">
        <w:rPr>
          <w:rFonts w:ascii="Times New Roman" w:hAnsi="Times New Roman" w:cs="Times New Roman"/>
          <w:sz w:val="28"/>
          <w:szCs w:val="28"/>
        </w:rPr>
        <w:t xml:space="preserve"> </w:t>
      </w:r>
      <w:r w:rsidRPr="00813A07">
        <w:rPr>
          <w:rFonts w:ascii="Times New Roman" w:hAnsi="Times New Roman" w:cs="Times New Roman"/>
          <w:sz w:val="28"/>
          <w:szCs w:val="28"/>
        </w:rPr>
        <w:t>Российской Федерации;</w:t>
      </w:r>
    </w:p>
    <w:p w:rsidR="00E43E20" w:rsidRPr="00813A07"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иные межбюджетные трансферты из других бюджетов бюджетной системы</w:t>
      </w:r>
      <w:r w:rsidR="00E43E20" w:rsidRPr="00813A07">
        <w:rPr>
          <w:rFonts w:ascii="Times New Roman" w:hAnsi="Times New Roman" w:cs="Times New Roman"/>
          <w:sz w:val="28"/>
          <w:szCs w:val="28"/>
        </w:rPr>
        <w:t xml:space="preserve"> </w:t>
      </w:r>
      <w:r w:rsidRPr="00813A07">
        <w:rPr>
          <w:rFonts w:ascii="Times New Roman" w:hAnsi="Times New Roman" w:cs="Times New Roman"/>
          <w:sz w:val="28"/>
          <w:szCs w:val="28"/>
        </w:rPr>
        <w:t>Российской Федерации;</w:t>
      </w:r>
    </w:p>
    <w:p w:rsidR="00FB4831" w:rsidRPr="00813A07" w:rsidRDefault="00FB4831" w:rsidP="00677E84">
      <w:pPr>
        <w:pStyle w:val="a5"/>
        <w:numPr>
          <w:ilvl w:val="0"/>
          <w:numId w:val="5"/>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безвозмездные поступления от физических и юридических лиц,</w:t>
      </w:r>
      <w:r w:rsidR="00E43E20" w:rsidRPr="00813A07">
        <w:rPr>
          <w:rFonts w:ascii="Times New Roman" w:hAnsi="Times New Roman" w:cs="Times New Roman"/>
          <w:sz w:val="28"/>
          <w:szCs w:val="28"/>
        </w:rPr>
        <w:t xml:space="preserve"> </w:t>
      </w:r>
      <w:r w:rsidRPr="00813A07">
        <w:rPr>
          <w:rFonts w:ascii="Times New Roman" w:hAnsi="Times New Roman" w:cs="Times New Roman"/>
          <w:sz w:val="28"/>
          <w:szCs w:val="28"/>
        </w:rPr>
        <w:t>международных организаций и правительств иностранных государств, в том числе</w:t>
      </w:r>
      <w:r w:rsidR="00E43E20" w:rsidRPr="00813A07">
        <w:rPr>
          <w:rFonts w:ascii="Times New Roman" w:hAnsi="Times New Roman" w:cs="Times New Roman"/>
          <w:sz w:val="28"/>
          <w:szCs w:val="28"/>
        </w:rPr>
        <w:t xml:space="preserve"> </w:t>
      </w:r>
      <w:r w:rsidRPr="00813A07">
        <w:rPr>
          <w:rFonts w:ascii="Times New Roman" w:hAnsi="Times New Roman" w:cs="Times New Roman"/>
          <w:sz w:val="28"/>
          <w:szCs w:val="28"/>
        </w:rPr>
        <w:t>добровольные пожертвования.</w:t>
      </w:r>
    </w:p>
    <w:p w:rsidR="00D976FB" w:rsidRPr="00813A07" w:rsidRDefault="00D976FB" w:rsidP="003A5AC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В соответствии с проектом </w:t>
      </w:r>
      <w:r w:rsidR="007F0F77" w:rsidRPr="00813A07">
        <w:rPr>
          <w:rFonts w:ascii="Times New Roman" w:hAnsi="Times New Roman" w:cs="Times New Roman"/>
          <w:sz w:val="28"/>
          <w:szCs w:val="28"/>
        </w:rPr>
        <w:t xml:space="preserve">решения Думы </w:t>
      </w:r>
      <w:r w:rsidRPr="00813A07">
        <w:rPr>
          <w:rFonts w:ascii="Times New Roman" w:hAnsi="Times New Roman" w:cs="Times New Roman"/>
          <w:sz w:val="28"/>
          <w:szCs w:val="28"/>
        </w:rPr>
        <w:t>безвозмездные поступления в 202</w:t>
      </w:r>
      <w:r w:rsidR="00C754AE"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прогнозируются в объеме </w:t>
      </w:r>
      <w:r w:rsidR="00C754AE" w:rsidRPr="00813A07">
        <w:rPr>
          <w:rFonts w:ascii="Times New Roman" w:hAnsi="Times New Roman" w:cs="Times New Roman"/>
          <w:sz w:val="28"/>
          <w:szCs w:val="28"/>
        </w:rPr>
        <w:t>1 359 669,89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C754AE" w:rsidRPr="00813A07">
        <w:rPr>
          <w:rFonts w:ascii="Times New Roman" w:hAnsi="Times New Roman" w:cs="Times New Roman"/>
          <w:sz w:val="28"/>
          <w:szCs w:val="28"/>
        </w:rPr>
        <w:t>122 412,81</w:t>
      </w:r>
      <w:r w:rsidR="009A2E1F"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lastRenderedPageBreak/>
        <w:t>тыс.руб.</w:t>
      </w:r>
      <w:r w:rsidRPr="00813A07">
        <w:rPr>
          <w:rFonts w:ascii="Times New Roman" w:hAnsi="Times New Roman" w:cs="Times New Roman"/>
          <w:sz w:val="28"/>
          <w:szCs w:val="28"/>
        </w:rPr>
        <w:t xml:space="preserve"> или </w:t>
      </w:r>
      <w:r w:rsidR="00C754AE" w:rsidRPr="00813A07">
        <w:rPr>
          <w:rFonts w:ascii="Times New Roman" w:hAnsi="Times New Roman" w:cs="Times New Roman"/>
          <w:sz w:val="28"/>
          <w:szCs w:val="28"/>
        </w:rPr>
        <w:t>8,26</w:t>
      </w:r>
      <w:r w:rsidRPr="00813A07">
        <w:rPr>
          <w:rFonts w:ascii="Times New Roman" w:hAnsi="Times New Roman" w:cs="Times New Roman"/>
          <w:sz w:val="28"/>
          <w:szCs w:val="28"/>
        </w:rPr>
        <w:t xml:space="preserve">% ниже уровня </w:t>
      </w:r>
      <w:r w:rsidR="002723FC" w:rsidRPr="00813A07">
        <w:rPr>
          <w:rFonts w:ascii="Times New Roman" w:hAnsi="Times New Roman" w:cs="Times New Roman"/>
          <w:sz w:val="28"/>
          <w:szCs w:val="28"/>
        </w:rPr>
        <w:t xml:space="preserve">ожидаемого исполнения </w:t>
      </w:r>
      <w:r w:rsidRPr="00813A07">
        <w:rPr>
          <w:rFonts w:ascii="Times New Roman" w:hAnsi="Times New Roman" w:cs="Times New Roman"/>
          <w:sz w:val="28"/>
          <w:szCs w:val="28"/>
        </w:rPr>
        <w:t>202</w:t>
      </w:r>
      <w:r w:rsidR="00C754AE"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r w:rsidR="002723FC" w:rsidRPr="00813A07">
        <w:rPr>
          <w:rFonts w:ascii="Times New Roman" w:hAnsi="Times New Roman" w:cs="Times New Roman"/>
          <w:sz w:val="28"/>
          <w:szCs w:val="28"/>
        </w:rPr>
        <w:t xml:space="preserve"> (</w:t>
      </w:r>
      <w:r w:rsidR="00C754AE" w:rsidRPr="00813A07">
        <w:rPr>
          <w:rFonts w:ascii="Times New Roman" w:hAnsi="Times New Roman" w:cs="Times New Roman"/>
          <w:sz w:val="28"/>
          <w:szCs w:val="28"/>
        </w:rPr>
        <w:t>1 482 082,70</w:t>
      </w:r>
      <w:r w:rsidR="009A2E1F"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2723FC" w:rsidRPr="00813A07">
        <w:rPr>
          <w:rFonts w:ascii="Times New Roman" w:hAnsi="Times New Roman" w:cs="Times New Roman"/>
          <w:sz w:val="28"/>
          <w:szCs w:val="28"/>
        </w:rPr>
        <w:t>)</w:t>
      </w:r>
      <w:r w:rsidRPr="00813A07">
        <w:rPr>
          <w:rFonts w:ascii="Times New Roman" w:hAnsi="Times New Roman" w:cs="Times New Roman"/>
          <w:sz w:val="28"/>
          <w:szCs w:val="28"/>
        </w:rPr>
        <w:t>, в 202</w:t>
      </w:r>
      <w:r w:rsidR="00C754AE"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году в сумме </w:t>
      </w:r>
      <w:r w:rsidR="00C754AE" w:rsidRPr="00813A07">
        <w:rPr>
          <w:rFonts w:ascii="Times New Roman" w:hAnsi="Times New Roman" w:cs="Times New Roman"/>
          <w:sz w:val="28"/>
          <w:szCs w:val="28"/>
        </w:rPr>
        <w:t>1 230 839,39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C754AE" w:rsidRPr="00813A07">
        <w:rPr>
          <w:rFonts w:ascii="Times New Roman" w:hAnsi="Times New Roman" w:cs="Times New Roman"/>
          <w:sz w:val="28"/>
          <w:szCs w:val="28"/>
        </w:rPr>
        <w:t>128 830,50</w:t>
      </w:r>
      <w:r w:rsidR="00455A9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C754AE" w:rsidRPr="00813A07">
        <w:rPr>
          <w:rFonts w:ascii="Times New Roman" w:hAnsi="Times New Roman" w:cs="Times New Roman"/>
          <w:sz w:val="28"/>
          <w:szCs w:val="28"/>
        </w:rPr>
        <w:t>9,47</w:t>
      </w:r>
      <w:r w:rsidRPr="00813A07">
        <w:rPr>
          <w:rFonts w:ascii="Times New Roman" w:hAnsi="Times New Roman" w:cs="Times New Roman"/>
          <w:sz w:val="28"/>
          <w:szCs w:val="28"/>
        </w:rPr>
        <w:t xml:space="preserve">% </w:t>
      </w:r>
      <w:r w:rsidR="00C754AE" w:rsidRPr="00813A07">
        <w:rPr>
          <w:rFonts w:ascii="Times New Roman" w:hAnsi="Times New Roman" w:cs="Times New Roman"/>
          <w:sz w:val="28"/>
          <w:szCs w:val="28"/>
        </w:rPr>
        <w:t>ниже</w:t>
      </w:r>
      <w:r w:rsidRPr="00813A07">
        <w:rPr>
          <w:rFonts w:ascii="Times New Roman" w:hAnsi="Times New Roman" w:cs="Times New Roman"/>
          <w:sz w:val="28"/>
          <w:szCs w:val="28"/>
        </w:rPr>
        <w:t xml:space="preserve"> уровня 202</w:t>
      </w:r>
      <w:r w:rsidR="00C754AE"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 в 202</w:t>
      </w:r>
      <w:r w:rsidR="00C754AE"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году в сумме </w:t>
      </w:r>
      <w:r w:rsidR="00C754AE" w:rsidRPr="00813A07">
        <w:rPr>
          <w:rFonts w:ascii="Times New Roman" w:hAnsi="Times New Roman" w:cs="Times New Roman"/>
          <w:sz w:val="28"/>
          <w:szCs w:val="28"/>
        </w:rPr>
        <w:t>1 229 748,59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C754AE" w:rsidRPr="00813A07">
        <w:rPr>
          <w:rFonts w:ascii="Times New Roman" w:hAnsi="Times New Roman" w:cs="Times New Roman"/>
          <w:sz w:val="28"/>
          <w:szCs w:val="28"/>
        </w:rPr>
        <w:t>1 090,80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C754AE" w:rsidRPr="00813A07">
        <w:rPr>
          <w:rFonts w:ascii="Times New Roman" w:hAnsi="Times New Roman" w:cs="Times New Roman"/>
          <w:sz w:val="28"/>
          <w:szCs w:val="28"/>
        </w:rPr>
        <w:t>0,09</w:t>
      </w:r>
      <w:r w:rsidRPr="00813A07">
        <w:rPr>
          <w:rFonts w:ascii="Times New Roman" w:hAnsi="Times New Roman" w:cs="Times New Roman"/>
          <w:sz w:val="28"/>
          <w:szCs w:val="28"/>
        </w:rPr>
        <w:t>% ниже уровня 202</w:t>
      </w:r>
      <w:r w:rsidR="00C754AE"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года.</w:t>
      </w:r>
    </w:p>
    <w:p w:rsidR="00A20459" w:rsidRPr="00813A07" w:rsidRDefault="00F65F79" w:rsidP="003A5ACB">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 xml:space="preserve">Объем безвозмездных поступлений в </w:t>
      </w:r>
      <w:r w:rsidR="003A5ACB" w:rsidRPr="00813A07">
        <w:rPr>
          <w:rFonts w:ascii="Times New Roman" w:hAnsi="Times New Roman" w:cs="Times New Roman"/>
          <w:sz w:val="28"/>
          <w:szCs w:val="28"/>
        </w:rPr>
        <w:t xml:space="preserve">бюджет Усольского района </w:t>
      </w:r>
      <w:r w:rsidRPr="00813A07">
        <w:rPr>
          <w:rFonts w:ascii="Times New Roman" w:hAnsi="Times New Roman" w:cs="Times New Roman"/>
          <w:sz w:val="28"/>
          <w:szCs w:val="28"/>
        </w:rPr>
        <w:t>на 202</w:t>
      </w:r>
      <w:r w:rsidR="00D33C2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 202</w:t>
      </w:r>
      <w:r w:rsidR="00D33C21"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D33C21"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определен в</w:t>
      </w:r>
      <w:r w:rsidR="003A5ACB"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соответствии с проектом </w:t>
      </w:r>
      <w:r w:rsidR="003A5ACB" w:rsidRPr="00813A07">
        <w:rPr>
          <w:rFonts w:ascii="Times New Roman" w:hAnsi="Times New Roman" w:cs="Times New Roman"/>
          <w:sz w:val="28"/>
          <w:szCs w:val="28"/>
        </w:rPr>
        <w:t>Закона Иркутской области «Об областном бюджете на 202</w:t>
      </w:r>
      <w:r w:rsidR="00D33C21" w:rsidRPr="00813A07">
        <w:rPr>
          <w:rFonts w:ascii="Times New Roman" w:hAnsi="Times New Roman" w:cs="Times New Roman"/>
          <w:sz w:val="28"/>
          <w:szCs w:val="28"/>
        </w:rPr>
        <w:t>3</w:t>
      </w:r>
      <w:r w:rsidR="003A5ACB" w:rsidRPr="00813A07">
        <w:rPr>
          <w:rFonts w:ascii="Times New Roman" w:hAnsi="Times New Roman" w:cs="Times New Roman"/>
          <w:sz w:val="28"/>
          <w:szCs w:val="28"/>
        </w:rPr>
        <w:t xml:space="preserve"> год и на плановый период 202</w:t>
      </w:r>
      <w:r w:rsidR="00D33C21" w:rsidRPr="00813A07">
        <w:rPr>
          <w:rFonts w:ascii="Times New Roman" w:hAnsi="Times New Roman" w:cs="Times New Roman"/>
          <w:sz w:val="28"/>
          <w:szCs w:val="28"/>
        </w:rPr>
        <w:t>4</w:t>
      </w:r>
      <w:r w:rsidR="003A5ACB" w:rsidRPr="00813A07">
        <w:rPr>
          <w:rFonts w:ascii="Times New Roman" w:hAnsi="Times New Roman" w:cs="Times New Roman"/>
          <w:sz w:val="28"/>
          <w:szCs w:val="28"/>
        </w:rPr>
        <w:t xml:space="preserve"> и 202</w:t>
      </w:r>
      <w:r w:rsidR="00D33C21" w:rsidRPr="00813A07">
        <w:rPr>
          <w:rFonts w:ascii="Times New Roman" w:hAnsi="Times New Roman" w:cs="Times New Roman"/>
          <w:sz w:val="28"/>
          <w:szCs w:val="28"/>
        </w:rPr>
        <w:t>5</w:t>
      </w:r>
      <w:r w:rsidR="003A5ACB" w:rsidRPr="00813A07">
        <w:rPr>
          <w:rFonts w:ascii="Times New Roman" w:hAnsi="Times New Roman" w:cs="Times New Roman"/>
          <w:sz w:val="28"/>
          <w:szCs w:val="28"/>
        </w:rPr>
        <w:t xml:space="preserve"> годов».</w:t>
      </w:r>
    </w:p>
    <w:p w:rsidR="002723FC" w:rsidRPr="00813A07" w:rsidRDefault="00D976FB" w:rsidP="003A5AC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Динамика бюджетных назначений по безвозмездным поступлениям от других бюджетов бюджетной системы РФ и прочих </w:t>
      </w:r>
      <w:r w:rsidR="002723FC" w:rsidRPr="00813A07">
        <w:rPr>
          <w:rFonts w:ascii="Times New Roman" w:hAnsi="Times New Roman" w:cs="Times New Roman"/>
          <w:sz w:val="28"/>
          <w:szCs w:val="28"/>
        </w:rPr>
        <w:t>безвозмездных поступлений за 202</w:t>
      </w:r>
      <w:r w:rsidR="00D33C21" w:rsidRPr="00813A07">
        <w:rPr>
          <w:rFonts w:ascii="Times New Roman" w:hAnsi="Times New Roman" w:cs="Times New Roman"/>
          <w:sz w:val="28"/>
          <w:szCs w:val="28"/>
        </w:rPr>
        <w:t>2</w:t>
      </w:r>
      <w:r w:rsidR="002723FC" w:rsidRPr="00813A07">
        <w:rPr>
          <w:rFonts w:ascii="Times New Roman" w:hAnsi="Times New Roman" w:cs="Times New Roman"/>
          <w:sz w:val="28"/>
          <w:szCs w:val="28"/>
        </w:rPr>
        <w:t xml:space="preserve"> – </w:t>
      </w:r>
      <w:r w:rsidRPr="00813A07">
        <w:rPr>
          <w:rFonts w:ascii="Times New Roman" w:hAnsi="Times New Roman" w:cs="Times New Roman"/>
          <w:sz w:val="28"/>
          <w:szCs w:val="28"/>
        </w:rPr>
        <w:t>202</w:t>
      </w:r>
      <w:r w:rsidR="00D33C21" w:rsidRPr="00813A07">
        <w:rPr>
          <w:rFonts w:ascii="Times New Roman" w:hAnsi="Times New Roman" w:cs="Times New Roman"/>
          <w:sz w:val="28"/>
          <w:szCs w:val="28"/>
        </w:rPr>
        <w:t>5</w:t>
      </w:r>
      <w:r w:rsidR="002723FC" w:rsidRPr="00813A07">
        <w:rPr>
          <w:rFonts w:ascii="Times New Roman" w:hAnsi="Times New Roman" w:cs="Times New Roman"/>
          <w:sz w:val="28"/>
          <w:szCs w:val="28"/>
        </w:rPr>
        <w:t xml:space="preserve"> годы, приведена в таблице </w:t>
      </w:r>
      <w:r w:rsidR="00CB5639" w:rsidRPr="00813A07">
        <w:rPr>
          <w:rFonts w:ascii="Times New Roman" w:hAnsi="Times New Roman" w:cs="Times New Roman"/>
          <w:sz w:val="28"/>
          <w:szCs w:val="28"/>
        </w:rPr>
        <w:t>7</w:t>
      </w:r>
      <w:r w:rsidR="00493A76" w:rsidRPr="00813A07">
        <w:rPr>
          <w:rFonts w:ascii="Times New Roman" w:hAnsi="Times New Roman" w:cs="Times New Roman"/>
          <w:sz w:val="28"/>
          <w:szCs w:val="28"/>
        </w:rPr>
        <w:t>.</w:t>
      </w:r>
    </w:p>
    <w:p w:rsidR="00493A76" w:rsidRPr="00813A07" w:rsidRDefault="00493A76" w:rsidP="00493A76">
      <w:pPr>
        <w:spacing w:after="0" w:line="240" w:lineRule="auto"/>
        <w:ind w:firstLine="709"/>
        <w:jc w:val="right"/>
        <w:rPr>
          <w:rFonts w:ascii="Times New Roman" w:hAnsi="Times New Roman" w:cs="Times New Roman"/>
          <w:i/>
          <w:sz w:val="24"/>
          <w:szCs w:val="24"/>
        </w:rPr>
      </w:pPr>
      <w:r w:rsidRPr="00813A07">
        <w:rPr>
          <w:rFonts w:ascii="Times New Roman" w:hAnsi="Times New Roman" w:cs="Times New Roman"/>
          <w:i/>
          <w:sz w:val="24"/>
          <w:szCs w:val="24"/>
        </w:rPr>
        <w:t xml:space="preserve">Таблица </w:t>
      </w:r>
      <w:r w:rsidR="00CB5639" w:rsidRPr="00813A07">
        <w:rPr>
          <w:rFonts w:ascii="Times New Roman" w:hAnsi="Times New Roman" w:cs="Times New Roman"/>
          <w:i/>
          <w:sz w:val="24"/>
          <w:szCs w:val="24"/>
        </w:rPr>
        <w:t>7</w:t>
      </w:r>
      <w:r w:rsidRPr="00813A07">
        <w:rPr>
          <w:rFonts w:ascii="Times New Roman" w:hAnsi="Times New Roman" w:cs="Times New Roman"/>
          <w:i/>
          <w:sz w:val="24"/>
          <w:szCs w:val="24"/>
        </w:rPr>
        <w:t>, тыс.руб.</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1305"/>
        <w:gridCol w:w="1247"/>
        <w:gridCol w:w="1276"/>
        <w:gridCol w:w="1304"/>
        <w:gridCol w:w="1134"/>
        <w:gridCol w:w="851"/>
      </w:tblGrid>
      <w:tr w:rsidR="00476384" w:rsidRPr="00813A07" w:rsidTr="00982099">
        <w:trPr>
          <w:trHeight w:val="480"/>
        </w:trPr>
        <w:tc>
          <w:tcPr>
            <w:tcW w:w="2381" w:type="dxa"/>
            <w:vMerge w:val="restart"/>
            <w:vAlign w:val="center"/>
          </w:tcPr>
          <w:p w:rsidR="00476384" w:rsidRPr="00813A07" w:rsidRDefault="00476384" w:rsidP="00476384">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Безвозмездные поступления</w:t>
            </w:r>
          </w:p>
        </w:tc>
        <w:tc>
          <w:tcPr>
            <w:tcW w:w="1305" w:type="dxa"/>
            <w:vMerge w:val="restart"/>
            <w:vAlign w:val="center"/>
          </w:tcPr>
          <w:p w:rsidR="00476384" w:rsidRPr="00813A07" w:rsidRDefault="00476384" w:rsidP="00EB1DB0">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Оценка 202</w:t>
            </w:r>
            <w:r w:rsidR="00EB1DB0" w:rsidRPr="00813A07">
              <w:rPr>
                <w:rFonts w:ascii="Times New Roman" w:hAnsi="Times New Roman" w:cs="Times New Roman"/>
                <w:b/>
                <w:i/>
                <w:sz w:val="20"/>
                <w:szCs w:val="20"/>
              </w:rPr>
              <w:t xml:space="preserve">2 </w:t>
            </w:r>
            <w:r w:rsidRPr="00813A07">
              <w:rPr>
                <w:rFonts w:ascii="Times New Roman" w:hAnsi="Times New Roman" w:cs="Times New Roman"/>
                <w:b/>
                <w:i/>
                <w:sz w:val="20"/>
                <w:szCs w:val="20"/>
              </w:rPr>
              <w:t>год</w:t>
            </w:r>
          </w:p>
        </w:tc>
        <w:tc>
          <w:tcPr>
            <w:tcW w:w="1247" w:type="dxa"/>
            <w:vMerge w:val="restart"/>
            <w:vAlign w:val="center"/>
          </w:tcPr>
          <w:p w:rsidR="00476384" w:rsidRPr="00813A07" w:rsidRDefault="00476384" w:rsidP="00EB1DB0">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Бюджет 202</w:t>
            </w:r>
            <w:r w:rsidR="00EB1DB0" w:rsidRPr="00813A07">
              <w:rPr>
                <w:rFonts w:ascii="Times New Roman" w:hAnsi="Times New Roman" w:cs="Times New Roman"/>
                <w:b/>
                <w:i/>
                <w:sz w:val="20"/>
                <w:szCs w:val="20"/>
              </w:rPr>
              <w:t xml:space="preserve">3 </w:t>
            </w:r>
            <w:r w:rsidRPr="00813A07">
              <w:rPr>
                <w:rFonts w:ascii="Times New Roman" w:hAnsi="Times New Roman" w:cs="Times New Roman"/>
                <w:b/>
                <w:i/>
                <w:sz w:val="20"/>
                <w:szCs w:val="20"/>
              </w:rPr>
              <w:t>год</w:t>
            </w:r>
          </w:p>
        </w:tc>
        <w:tc>
          <w:tcPr>
            <w:tcW w:w="1276" w:type="dxa"/>
            <w:vMerge w:val="restart"/>
            <w:vAlign w:val="center"/>
          </w:tcPr>
          <w:p w:rsidR="00476384" w:rsidRPr="00813A07" w:rsidRDefault="00476384" w:rsidP="00EB1DB0">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Бюджет 202</w:t>
            </w:r>
            <w:r w:rsidR="00EB1DB0" w:rsidRPr="00813A07">
              <w:rPr>
                <w:rFonts w:ascii="Times New Roman" w:hAnsi="Times New Roman" w:cs="Times New Roman"/>
                <w:b/>
                <w:i/>
                <w:sz w:val="20"/>
                <w:szCs w:val="20"/>
              </w:rPr>
              <w:t xml:space="preserve">4 </w:t>
            </w:r>
            <w:r w:rsidRPr="00813A07">
              <w:rPr>
                <w:rFonts w:ascii="Times New Roman" w:hAnsi="Times New Roman" w:cs="Times New Roman"/>
                <w:b/>
                <w:i/>
                <w:sz w:val="20"/>
                <w:szCs w:val="20"/>
              </w:rPr>
              <w:t>год</w:t>
            </w:r>
          </w:p>
        </w:tc>
        <w:tc>
          <w:tcPr>
            <w:tcW w:w="1304" w:type="dxa"/>
            <w:vMerge w:val="restart"/>
            <w:vAlign w:val="center"/>
          </w:tcPr>
          <w:p w:rsidR="00476384" w:rsidRPr="00813A07" w:rsidRDefault="00476384" w:rsidP="00EB1DB0">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Бюджет 202</w:t>
            </w:r>
            <w:r w:rsidR="00EB1DB0" w:rsidRPr="00813A07">
              <w:rPr>
                <w:rFonts w:ascii="Times New Roman" w:hAnsi="Times New Roman" w:cs="Times New Roman"/>
                <w:b/>
                <w:i/>
                <w:sz w:val="20"/>
                <w:szCs w:val="20"/>
              </w:rPr>
              <w:t xml:space="preserve">5 </w:t>
            </w:r>
            <w:r w:rsidRPr="00813A07">
              <w:rPr>
                <w:rFonts w:ascii="Times New Roman" w:hAnsi="Times New Roman" w:cs="Times New Roman"/>
                <w:b/>
                <w:i/>
                <w:sz w:val="20"/>
                <w:szCs w:val="20"/>
              </w:rPr>
              <w:t>год</w:t>
            </w:r>
          </w:p>
        </w:tc>
        <w:tc>
          <w:tcPr>
            <w:tcW w:w="1985" w:type="dxa"/>
            <w:gridSpan w:val="2"/>
          </w:tcPr>
          <w:p w:rsidR="00476384" w:rsidRPr="00813A07" w:rsidRDefault="00476384" w:rsidP="00476384">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Отклонение</w:t>
            </w:r>
          </w:p>
          <w:p w:rsidR="00476384" w:rsidRPr="00813A07" w:rsidRDefault="00476384" w:rsidP="00EB1DB0">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202</w:t>
            </w:r>
            <w:r w:rsidR="00EB1DB0" w:rsidRPr="00813A07">
              <w:rPr>
                <w:rFonts w:ascii="Times New Roman" w:hAnsi="Times New Roman" w:cs="Times New Roman"/>
                <w:b/>
                <w:i/>
                <w:sz w:val="20"/>
                <w:szCs w:val="20"/>
              </w:rPr>
              <w:t>3</w:t>
            </w:r>
            <w:r w:rsidRPr="00813A07">
              <w:rPr>
                <w:rFonts w:ascii="Times New Roman" w:hAnsi="Times New Roman" w:cs="Times New Roman"/>
                <w:b/>
                <w:i/>
                <w:sz w:val="20"/>
                <w:szCs w:val="20"/>
              </w:rPr>
              <w:t>/202</w:t>
            </w:r>
            <w:r w:rsidR="00EB1DB0" w:rsidRPr="00813A07">
              <w:rPr>
                <w:rFonts w:ascii="Times New Roman" w:hAnsi="Times New Roman" w:cs="Times New Roman"/>
                <w:b/>
                <w:i/>
                <w:sz w:val="20"/>
                <w:szCs w:val="20"/>
              </w:rPr>
              <w:t>2</w:t>
            </w:r>
            <w:r w:rsidR="00474492" w:rsidRPr="00813A07">
              <w:rPr>
                <w:rFonts w:ascii="Times New Roman" w:hAnsi="Times New Roman" w:cs="Times New Roman"/>
                <w:b/>
                <w:i/>
                <w:sz w:val="20"/>
                <w:szCs w:val="20"/>
              </w:rPr>
              <w:t xml:space="preserve"> </w:t>
            </w:r>
          </w:p>
        </w:tc>
      </w:tr>
      <w:tr w:rsidR="006906E3" w:rsidRPr="00813A07" w:rsidTr="00982099">
        <w:trPr>
          <w:trHeight w:val="115"/>
        </w:trPr>
        <w:tc>
          <w:tcPr>
            <w:tcW w:w="2381" w:type="dxa"/>
            <w:vMerge/>
          </w:tcPr>
          <w:p w:rsidR="00455A90" w:rsidRPr="00813A07" w:rsidRDefault="00455A90" w:rsidP="00476384">
            <w:pPr>
              <w:spacing w:after="0" w:line="240" w:lineRule="auto"/>
              <w:jc w:val="both"/>
              <w:rPr>
                <w:rFonts w:ascii="Times New Roman" w:hAnsi="Times New Roman" w:cs="Times New Roman"/>
                <w:i/>
                <w:sz w:val="20"/>
                <w:szCs w:val="20"/>
              </w:rPr>
            </w:pPr>
          </w:p>
        </w:tc>
        <w:tc>
          <w:tcPr>
            <w:tcW w:w="1305" w:type="dxa"/>
            <w:vMerge/>
            <w:vAlign w:val="center"/>
          </w:tcPr>
          <w:p w:rsidR="00455A90" w:rsidRPr="00813A07" w:rsidRDefault="00455A90" w:rsidP="00476384">
            <w:pPr>
              <w:spacing w:after="0" w:line="240" w:lineRule="auto"/>
              <w:jc w:val="center"/>
              <w:rPr>
                <w:rFonts w:ascii="Times New Roman" w:hAnsi="Times New Roman" w:cs="Times New Roman"/>
                <w:i/>
                <w:sz w:val="20"/>
                <w:szCs w:val="20"/>
              </w:rPr>
            </w:pPr>
          </w:p>
        </w:tc>
        <w:tc>
          <w:tcPr>
            <w:tcW w:w="1247" w:type="dxa"/>
            <w:vMerge/>
            <w:vAlign w:val="center"/>
          </w:tcPr>
          <w:p w:rsidR="00455A90" w:rsidRPr="00813A07" w:rsidRDefault="00455A90" w:rsidP="00476384">
            <w:pPr>
              <w:spacing w:after="0" w:line="240" w:lineRule="auto"/>
              <w:jc w:val="center"/>
              <w:rPr>
                <w:rFonts w:ascii="Times New Roman" w:hAnsi="Times New Roman" w:cs="Times New Roman"/>
                <w:i/>
                <w:sz w:val="20"/>
                <w:szCs w:val="20"/>
              </w:rPr>
            </w:pPr>
          </w:p>
        </w:tc>
        <w:tc>
          <w:tcPr>
            <w:tcW w:w="1276" w:type="dxa"/>
            <w:vMerge/>
            <w:vAlign w:val="center"/>
          </w:tcPr>
          <w:p w:rsidR="00455A90" w:rsidRPr="00813A07" w:rsidRDefault="00455A90" w:rsidP="00476384">
            <w:pPr>
              <w:spacing w:after="0" w:line="240" w:lineRule="auto"/>
              <w:jc w:val="center"/>
              <w:rPr>
                <w:rFonts w:ascii="Times New Roman" w:hAnsi="Times New Roman" w:cs="Times New Roman"/>
                <w:i/>
                <w:sz w:val="20"/>
                <w:szCs w:val="20"/>
              </w:rPr>
            </w:pPr>
          </w:p>
        </w:tc>
        <w:tc>
          <w:tcPr>
            <w:tcW w:w="1304" w:type="dxa"/>
            <w:vMerge/>
            <w:vAlign w:val="center"/>
          </w:tcPr>
          <w:p w:rsidR="00455A90" w:rsidRPr="00813A07" w:rsidRDefault="00455A90" w:rsidP="00476384">
            <w:pPr>
              <w:spacing w:after="0" w:line="240" w:lineRule="auto"/>
              <w:jc w:val="center"/>
              <w:rPr>
                <w:rFonts w:ascii="Times New Roman" w:hAnsi="Times New Roman" w:cs="Times New Roman"/>
                <w:i/>
                <w:sz w:val="20"/>
                <w:szCs w:val="20"/>
              </w:rPr>
            </w:pPr>
          </w:p>
        </w:tc>
        <w:tc>
          <w:tcPr>
            <w:tcW w:w="1134" w:type="dxa"/>
          </w:tcPr>
          <w:p w:rsidR="00455A90" w:rsidRPr="00813A07" w:rsidRDefault="00455A90" w:rsidP="00476384">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в сумме</w:t>
            </w:r>
          </w:p>
        </w:tc>
        <w:tc>
          <w:tcPr>
            <w:tcW w:w="851" w:type="dxa"/>
          </w:tcPr>
          <w:p w:rsidR="00455A90" w:rsidRPr="00813A07" w:rsidRDefault="00455A90" w:rsidP="00476384">
            <w:pPr>
              <w:spacing w:after="0" w:line="240" w:lineRule="auto"/>
              <w:jc w:val="center"/>
              <w:rPr>
                <w:rFonts w:ascii="Times New Roman" w:hAnsi="Times New Roman" w:cs="Times New Roman"/>
                <w:b/>
                <w:i/>
                <w:sz w:val="20"/>
                <w:szCs w:val="20"/>
              </w:rPr>
            </w:pPr>
            <w:r w:rsidRPr="00813A07">
              <w:rPr>
                <w:rFonts w:ascii="Times New Roman" w:hAnsi="Times New Roman" w:cs="Times New Roman"/>
                <w:b/>
                <w:i/>
                <w:sz w:val="20"/>
                <w:szCs w:val="20"/>
              </w:rPr>
              <w:t>в %</w:t>
            </w:r>
          </w:p>
        </w:tc>
      </w:tr>
      <w:tr w:rsidR="006906E3" w:rsidRPr="00813A07" w:rsidTr="00982099">
        <w:trPr>
          <w:trHeight w:val="321"/>
        </w:trPr>
        <w:tc>
          <w:tcPr>
            <w:tcW w:w="2381" w:type="dxa"/>
            <w:vAlign w:val="center"/>
          </w:tcPr>
          <w:p w:rsidR="00455A90" w:rsidRPr="00813A07" w:rsidRDefault="00455A90" w:rsidP="007C76CB">
            <w:pPr>
              <w:spacing w:after="0" w:line="240" w:lineRule="auto"/>
              <w:rPr>
                <w:rFonts w:ascii="Times New Roman" w:hAnsi="Times New Roman" w:cs="Times New Roman"/>
                <w:sz w:val="20"/>
                <w:szCs w:val="20"/>
              </w:rPr>
            </w:pPr>
            <w:r w:rsidRPr="00813A07">
              <w:rPr>
                <w:rFonts w:ascii="Times New Roman" w:hAnsi="Times New Roman" w:cs="Times New Roman"/>
                <w:sz w:val="20"/>
                <w:szCs w:val="20"/>
              </w:rPr>
              <w:t>Дотации</w:t>
            </w:r>
          </w:p>
        </w:tc>
        <w:tc>
          <w:tcPr>
            <w:tcW w:w="1305"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83685,60</w:t>
            </w:r>
          </w:p>
        </w:tc>
        <w:tc>
          <w:tcPr>
            <w:tcW w:w="1247"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276"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304"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134"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-83685,60</w:t>
            </w:r>
          </w:p>
        </w:tc>
        <w:tc>
          <w:tcPr>
            <w:tcW w:w="851"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w:t>
            </w:r>
          </w:p>
        </w:tc>
      </w:tr>
      <w:tr w:rsidR="006906E3" w:rsidRPr="00813A07" w:rsidTr="00982099">
        <w:trPr>
          <w:trHeight w:val="374"/>
        </w:trPr>
        <w:tc>
          <w:tcPr>
            <w:tcW w:w="2381" w:type="dxa"/>
            <w:vAlign w:val="center"/>
          </w:tcPr>
          <w:p w:rsidR="00455A90" w:rsidRPr="00813A07" w:rsidRDefault="00455A90" w:rsidP="007C76CB">
            <w:pPr>
              <w:spacing w:after="0" w:line="240" w:lineRule="auto"/>
              <w:rPr>
                <w:rFonts w:ascii="Times New Roman" w:hAnsi="Times New Roman" w:cs="Times New Roman"/>
                <w:sz w:val="20"/>
                <w:szCs w:val="20"/>
              </w:rPr>
            </w:pPr>
            <w:r w:rsidRPr="00813A07">
              <w:rPr>
                <w:rFonts w:ascii="Times New Roman" w:hAnsi="Times New Roman" w:cs="Times New Roman"/>
                <w:sz w:val="20"/>
                <w:szCs w:val="20"/>
              </w:rPr>
              <w:t>Субсидии</w:t>
            </w:r>
          </w:p>
        </w:tc>
        <w:tc>
          <w:tcPr>
            <w:tcW w:w="1305"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240962,73</w:t>
            </w:r>
          </w:p>
        </w:tc>
        <w:tc>
          <w:tcPr>
            <w:tcW w:w="1247"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154039,00</w:t>
            </w:r>
          </w:p>
        </w:tc>
        <w:tc>
          <w:tcPr>
            <w:tcW w:w="1276"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128455,60</w:t>
            </w:r>
          </w:p>
        </w:tc>
        <w:tc>
          <w:tcPr>
            <w:tcW w:w="1304"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126683,40</w:t>
            </w:r>
          </w:p>
        </w:tc>
        <w:tc>
          <w:tcPr>
            <w:tcW w:w="1134"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-86923,73</w:t>
            </w:r>
          </w:p>
        </w:tc>
        <w:tc>
          <w:tcPr>
            <w:tcW w:w="851"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-36,07</w:t>
            </w:r>
          </w:p>
        </w:tc>
      </w:tr>
      <w:tr w:rsidR="006906E3" w:rsidRPr="00813A07" w:rsidTr="00982099">
        <w:trPr>
          <w:trHeight w:val="421"/>
        </w:trPr>
        <w:tc>
          <w:tcPr>
            <w:tcW w:w="2381" w:type="dxa"/>
            <w:vAlign w:val="center"/>
          </w:tcPr>
          <w:p w:rsidR="00455A90" w:rsidRPr="00813A07" w:rsidRDefault="00455A90" w:rsidP="007C76CB">
            <w:pPr>
              <w:spacing w:after="0" w:line="240" w:lineRule="auto"/>
              <w:rPr>
                <w:rFonts w:ascii="Times New Roman" w:hAnsi="Times New Roman" w:cs="Times New Roman"/>
                <w:sz w:val="20"/>
                <w:szCs w:val="20"/>
              </w:rPr>
            </w:pPr>
            <w:r w:rsidRPr="00813A07">
              <w:rPr>
                <w:rFonts w:ascii="Times New Roman" w:hAnsi="Times New Roman" w:cs="Times New Roman"/>
                <w:sz w:val="20"/>
                <w:szCs w:val="20"/>
              </w:rPr>
              <w:t>Субвенции</w:t>
            </w:r>
          </w:p>
        </w:tc>
        <w:tc>
          <w:tcPr>
            <w:tcW w:w="1305"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1110926,60</w:t>
            </w:r>
          </w:p>
        </w:tc>
        <w:tc>
          <w:tcPr>
            <w:tcW w:w="1247"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1196380,80</w:t>
            </w:r>
          </w:p>
        </w:tc>
        <w:tc>
          <w:tcPr>
            <w:tcW w:w="1276"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1098914,70</w:t>
            </w:r>
          </w:p>
        </w:tc>
        <w:tc>
          <w:tcPr>
            <w:tcW w:w="1304"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1099596,10</w:t>
            </w:r>
          </w:p>
        </w:tc>
        <w:tc>
          <w:tcPr>
            <w:tcW w:w="1134"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85454,20</w:t>
            </w:r>
          </w:p>
        </w:tc>
        <w:tc>
          <w:tcPr>
            <w:tcW w:w="851"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7,69</w:t>
            </w:r>
          </w:p>
        </w:tc>
      </w:tr>
      <w:tr w:rsidR="006906E3" w:rsidRPr="00813A07" w:rsidTr="00982099">
        <w:trPr>
          <w:trHeight w:val="115"/>
        </w:trPr>
        <w:tc>
          <w:tcPr>
            <w:tcW w:w="2381" w:type="dxa"/>
            <w:vAlign w:val="center"/>
          </w:tcPr>
          <w:p w:rsidR="00455A90" w:rsidRPr="00813A07" w:rsidRDefault="00455A90" w:rsidP="007C76CB">
            <w:pPr>
              <w:spacing w:after="0" w:line="240" w:lineRule="auto"/>
              <w:rPr>
                <w:rFonts w:ascii="Times New Roman" w:hAnsi="Times New Roman" w:cs="Times New Roman"/>
                <w:sz w:val="20"/>
                <w:szCs w:val="20"/>
              </w:rPr>
            </w:pPr>
            <w:r w:rsidRPr="00813A07">
              <w:rPr>
                <w:rFonts w:ascii="Times New Roman" w:hAnsi="Times New Roman" w:cs="Times New Roman"/>
                <w:sz w:val="20"/>
                <w:szCs w:val="20"/>
              </w:rPr>
              <w:t>Иные межбюджетные трансферты</w:t>
            </w:r>
          </w:p>
        </w:tc>
        <w:tc>
          <w:tcPr>
            <w:tcW w:w="1305"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46970,59</w:t>
            </w:r>
          </w:p>
        </w:tc>
        <w:tc>
          <w:tcPr>
            <w:tcW w:w="1247"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9250,09</w:t>
            </w:r>
          </w:p>
        </w:tc>
        <w:tc>
          <w:tcPr>
            <w:tcW w:w="1276"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3469,09</w:t>
            </w:r>
          </w:p>
        </w:tc>
        <w:tc>
          <w:tcPr>
            <w:tcW w:w="1304" w:type="dxa"/>
            <w:vAlign w:val="center"/>
          </w:tcPr>
          <w:p w:rsidR="00455A90" w:rsidRPr="00813A07" w:rsidRDefault="007E0931" w:rsidP="006906E3">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3469,09</w:t>
            </w:r>
          </w:p>
        </w:tc>
        <w:tc>
          <w:tcPr>
            <w:tcW w:w="1134"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-37720,50</w:t>
            </w:r>
          </w:p>
        </w:tc>
        <w:tc>
          <w:tcPr>
            <w:tcW w:w="851"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-80,31</w:t>
            </w:r>
          </w:p>
        </w:tc>
      </w:tr>
      <w:tr w:rsidR="006906E3" w:rsidRPr="00813A07" w:rsidTr="00982099">
        <w:trPr>
          <w:trHeight w:val="115"/>
        </w:trPr>
        <w:tc>
          <w:tcPr>
            <w:tcW w:w="2381" w:type="dxa"/>
            <w:vAlign w:val="center"/>
          </w:tcPr>
          <w:p w:rsidR="00455A90" w:rsidRPr="00813A07" w:rsidRDefault="007E0931" w:rsidP="007E0931">
            <w:pPr>
              <w:autoSpaceDE w:val="0"/>
              <w:autoSpaceDN w:val="0"/>
              <w:adjustRightInd w:val="0"/>
              <w:spacing w:after="0" w:line="240" w:lineRule="auto"/>
              <w:jc w:val="both"/>
              <w:rPr>
                <w:rFonts w:ascii="Times New Roman" w:hAnsi="Times New Roman" w:cs="Times New Roman"/>
                <w:sz w:val="20"/>
                <w:szCs w:val="20"/>
              </w:rPr>
            </w:pPr>
            <w:r w:rsidRPr="00813A07">
              <w:rPr>
                <w:rFonts w:ascii="Times New Roman" w:hAnsi="Times New Roman" w:cs="Times New Roman"/>
                <w:sz w:val="20"/>
                <w:szCs w:val="20"/>
              </w:rPr>
              <w:t>Доходы бюджетов от возврата остатков субсидий, субвенций и иных межбюджетных трансфертов, имеющих целевое назначение, прошлых лет;</w:t>
            </w:r>
          </w:p>
        </w:tc>
        <w:tc>
          <w:tcPr>
            <w:tcW w:w="1305"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29,72</w:t>
            </w:r>
          </w:p>
        </w:tc>
        <w:tc>
          <w:tcPr>
            <w:tcW w:w="1247"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276"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304"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134"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-29,72</w:t>
            </w:r>
          </w:p>
        </w:tc>
        <w:tc>
          <w:tcPr>
            <w:tcW w:w="851"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w:t>
            </w:r>
          </w:p>
        </w:tc>
      </w:tr>
      <w:tr w:rsidR="006906E3" w:rsidRPr="00813A07" w:rsidTr="00982099">
        <w:trPr>
          <w:trHeight w:val="115"/>
        </w:trPr>
        <w:tc>
          <w:tcPr>
            <w:tcW w:w="2381" w:type="dxa"/>
            <w:vAlign w:val="center"/>
          </w:tcPr>
          <w:p w:rsidR="00455A90" w:rsidRPr="00813A07" w:rsidRDefault="00455A90" w:rsidP="007C76CB">
            <w:pPr>
              <w:spacing w:after="0" w:line="240" w:lineRule="auto"/>
              <w:rPr>
                <w:rFonts w:ascii="Times New Roman" w:hAnsi="Times New Roman" w:cs="Times New Roman"/>
                <w:sz w:val="20"/>
                <w:szCs w:val="20"/>
              </w:rPr>
            </w:pPr>
            <w:r w:rsidRPr="00813A07">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w:t>
            </w:r>
          </w:p>
        </w:tc>
        <w:tc>
          <w:tcPr>
            <w:tcW w:w="1305"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-492,54</w:t>
            </w:r>
          </w:p>
        </w:tc>
        <w:tc>
          <w:tcPr>
            <w:tcW w:w="1247"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276"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304" w:type="dxa"/>
            <w:vAlign w:val="center"/>
          </w:tcPr>
          <w:p w:rsidR="00455A90" w:rsidRPr="00813A07" w:rsidRDefault="007E093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134"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-492,54</w:t>
            </w:r>
          </w:p>
        </w:tc>
        <w:tc>
          <w:tcPr>
            <w:tcW w:w="851" w:type="dxa"/>
            <w:vAlign w:val="center"/>
          </w:tcPr>
          <w:p w:rsidR="00455A90" w:rsidRPr="00813A07" w:rsidRDefault="00FB6841" w:rsidP="007C76CB">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w:t>
            </w:r>
          </w:p>
        </w:tc>
      </w:tr>
      <w:tr w:rsidR="006906E3" w:rsidRPr="00813A07" w:rsidTr="00982099">
        <w:trPr>
          <w:trHeight w:val="115"/>
        </w:trPr>
        <w:tc>
          <w:tcPr>
            <w:tcW w:w="2381" w:type="dxa"/>
            <w:vAlign w:val="center"/>
          </w:tcPr>
          <w:p w:rsidR="00D45742" w:rsidRPr="00813A07" w:rsidRDefault="00455A90" w:rsidP="00E1259C">
            <w:pPr>
              <w:spacing w:after="0" w:line="240" w:lineRule="auto"/>
              <w:rPr>
                <w:rFonts w:ascii="Times New Roman" w:hAnsi="Times New Roman" w:cs="Times New Roman"/>
                <w:b/>
                <w:sz w:val="20"/>
                <w:szCs w:val="20"/>
              </w:rPr>
            </w:pPr>
            <w:r w:rsidRPr="00813A07">
              <w:rPr>
                <w:rFonts w:ascii="Times New Roman" w:hAnsi="Times New Roman" w:cs="Times New Roman"/>
                <w:b/>
                <w:sz w:val="20"/>
                <w:szCs w:val="20"/>
              </w:rPr>
              <w:t>Итого:</w:t>
            </w:r>
          </w:p>
        </w:tc>
        <w:tc>
          <w:tcPr>
            <w:tcW w:w="1305" w:type="dxa"/>
            <w:vAlign w:val="center"/>
          </w:tcPr>
          <w:p w:rsidR="00455A90" w:rsidRPr="00813A07" w:rsidRDefault="007E0931" w:rsidP="00D45742">
            <w:p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1482082,70</w:t>
            </w:r>
          </w:p>
        </w:tc>
        <w:tc>
          <w:tcPr>
            <w:tcW w:w="1247" w:type="dxa"/>
            <w:vAlign w:val="center"/>
          </w:tcPr>
          <w:p w:rsidR="00455A90" w:rsidRPr="00813A07" w:rsidRDefault="007E0931" w:rsidP="00D45742">
            <w:p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1359669,89</w:t>
            </w:r>
          </w:p>
        </w:tc>
        <w:tc>
          <w:tcPr>
            <w:tcW w:w="1276" w:type="dxa"/>
            <w:vAlign w:val="center"/>
          </w:tcPr>
          <w:p w:rsidR="00455A90" w:rsidRPr="00813A07" w:rsidRDefault="007E0931" w:rsidP="00D45742">
            <w:p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1230839,39</w:t>
            </w:r>
          </w:p>
        </w:tc>
        <w:tc>
          <w:tcPr>
            <w:tcW w:w="1304" w:type="dxa"/>
            <w:vAlign w:val="center"/>
          </w:tcPr>
          <w:p w:rsidR="00455A90" w:rsidRPr="00813A07" w:rsidRDefault="007E0931" w:rsidP="00D45742">
            <w:p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1229748,59</w:t>
            </w:r>
          </w:p>
        </w:tc>
        <w:tc>
          <w:tcPr>
            <w:tcW w:w="1134" w:type="dxa"/>
            <w:vAlign w:val="center"/>
          </w:tcPr>
          <w:p w:rsidR="00455A90" w:rsidRPr="00813A07" w:rsidRDefault="00FB6841" w:rsidP="00D45742">
            <w:p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122412,81</w:t>
            </w:r>
          </w:p>
        </w:tc>
        <w:tc>
          <w:tcPr>
            <w:tcW w:w="851" w:type="dxa"/>
            <w:vAlign w:val="center"/>
          </w:tcPr>
          <w:p w:rsidR="00D45742" w:rsidRPr="00813A07" w:rsidRDefault="00FB6841" w:rsidP="00D45742">
            <w:p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-8,26</w:t>
            </w:r>
          </w:p>
        </w:tc>
      </w:tr>
    </w:tbl>
    <w:p w:rsidR="00113ECB" w:rsidRPr="00813A07" w:rsidRDefault="00113ECB" w:rsidP="00D976FB">
      <w:pPr>
        <w:spacing w:after="0" w:line="240" w:lineRule="auto"/>
        <w:ind w:firstLine="709"/>
        <w:jc w:val="both"/>
        <w:rPr>
          <w:rFonts w:ascii="Times New Roman" w:hAnsi="Times New Roman" w:cs="Times New Roman"/>
          <w:sz w:val="28"/>
          <w:szCs w:val="28"/>
        </w:rPr>
      </w:pPr>
    </w:p>
    <w:p w:rsidR="005F78DC" w:rsidRPr="00813A07" w:rsidRDefault="00D976FB" w:rsidP="00D976F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По сравнению с ожидаемой оценкой на 20</w:t>
      </w:r>
      <w:r w:rsidR="0064772C" w:rsidRPr="00813A07">
        <w:rPr>
          <w:rFonts w:ascii="Times New Roman" w:hAnsi="Times New Roman" w:cs="Times New Roman"/>
          <w:sz w:val="28"/>
          <w:szCs w:val="28"/>
        </w:rPr>
        <w:t>2</w:t>
      </w:r>
      <w:r w:rsidR="00EB1DB0"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объем безвозмездных поступлений </w:t>
      </w:r>
      <w:r w:rsidR="005F78DC" w:rsidRPr="00813A07">
        <w:rPr>
          <w:rFonts w:ascii="Times New Roman" w:hAnsi="Times New Roman" w:cs="Times New Roman"/>
          <w:sz w:val="28"/>
          <w:szCs w:val="28"/>
        </w:rPr>
        <w:t>уменьшается</w:t>
      </w:r>
      <w:r w:rsidRPr="00813A07">
        <w:rPr>
          <w:rFonts w:ascii="Times New Roman" w:hAnsi="Times New Roman" w:cs="Times New Roman"/>
          <w:sz w:val="28"/>
          <w:szCs w:val="28"/>
        </w:rPr>
        <w:t xml:space="preserve"> на </w:t>
      </w:r>
      <w:r w:rsidR="00FB6841" w:rsidRPr="00813A07">
        <w:rPr>
          <w:rFonts w:ascii="Times New Roman" w:hAnsi="Times New Roman" w:cs="Times New Roman"/>
          <w:sz w:val="28"/>
          <w:szCs w:val="28"/>
        </w:rPr>
        <w:t>8,26</w:t>
      </w:r>
      <w:r w:rsidRPr="00813A07">
        <w:rPr>
          <w:rFonts w:ascii="Times New Roman" w:hAnsi="Times New Roman" w:cs="Times New Roman"/>
          <w:sz w:val="28"/>
          <w:szCs w:val="28"/>
        </w:rPr>
        <w:t>% в 202</w:t>
      </w:r>
      <w:r w:rsidR="00FB684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в 202</w:t>
      </w:r>
      <w:r w:rsidR="00FB6841"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году сокращается на </w:t>
      </w:r>
      <w:r w:rsidR="00FB6841" w:rsidRPr="00813A07">
        <w:rPr>
          <w:rFonts w:ascii="Times New Roman" w:hAnsi="Times New Roman" w:cs="Times New Roman"/>
          <w:sz w:val="28"/>
          <w:szCs w:val="28"/>
        </w:rPr>
        <w:t>16,95</w:t>
      </w:r>
      <w:r w:rsidRPr="00813A07">
        <w:rPr>
          <w:rFonts w:ascii="Times New Roman" w:hAnsi="Times New Roman" w:cs="Times New Roman"/>
          <w:sz w:val="28"/>
          <w:szCs w:val="28"/>
        </w:rPr>
        <w:t>%</w:t>
      </w:r>
      <w:r w:rsidR="003A5ACB" w:rsidRPr="00813A07">
        <w:rPr>
          <w:rFonts w:ascii="Times New Roman" w:hAnsi="Times New Roman" w:cs="Times New Roman"/>
          <w:sz w:val="28"/>
          <w:szCs w:val="28"/>
        </w:rPr>
        <w:t xml:space="preserve"> к оценке 202</w:t>
      </w:r>
      <w:r w:rsidR="00FB6841" w:rsidRPr="00813A07">
        <w:rPr>
          <w:rFonts w:ascii="Times New Roman" w:hAnsi="Times New Roman" w:cs="Times New Roman"/>
          <w:sz w:val="28"/>
          <w:szCs w:val="28"/>
        </w:rPr>
        <w:t>2</w:t>
      </w:r>
      <w:r w:rsidR="003A5ACB" w:rsidRPr="00813A07">
        <w:rPr>
          <w:rFonts w:ascii="Times New Roman" w:hAnsi="Times New Roman" w:cs="Times New Roman"/>
          <w:sz w:val="28"/>
          <w:szCs w:val="28"/>
        </w:rPr>
        <w:t xml:space="preserve"> года</w:t>
      </w:r>
      <w:r w:rsidRPr="00813A07">
        <w:rPr>
          <w:rFonts w:ascii="Times New Roman" w:hAnsi="Times New Roman" w:cs="Times New Roman"/>
          <w:sz w:val="28"/>
          <w:szCs w:val="28"/>
        </w:rPr>
        <w:t>, в 20</w:t>
      </w:r>
      <w:r w:rsidR="005F78DC" w:rsidRPr="00813A07">
        <w:rPr>
          <w:rFonts w:ascii="Times New Roman" w:hAnsi="Times New Roman" w:cs="Times New Roman"/>
          <w:sz w:val="28"/>
          <w:szCs w:val="28"/>
        </w:rPr>
        <w:t>2</w:t>
      </w:r>
      <w:r w:rsidR="00FB6841"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году сокращается на </w:t>
      </w:r>
      <w:r w:rsidR="00FB6841" w:rsidRPr="00813A07">
        <w:rPr>
          <w:rFonts w:ascii="Times New Roman" w:hAnsi="Times New Roman" w:cs="Times New Roman"/>
          <w:sz w:val="28"/>
          <w:szCs w:val="28"/>
        </w:rPr>
        <w:t>17,02</w:t>
      </w:r>
      <w:r w:rsidR="005F78DC" w:rsidRPr="00813A07">
        <w:rPr>
          <w:rFonts w:ascii="Times New Roman" w:hAnsi="Times New Roman" w:cs="Times New Roman"/>
          <w:sz w:val="28"/>
          <w:szCs w:val="28"/>
        </w:rPr>
        <w:t>%.</w:t>
      </w:r>
    </w:p>
    <w:p w:rsidR="005F78DC" w:rsidRPr="00813A07" w:rsidRDefault="00144080" w:rsidP="00D976F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w:t>
      </w:r>
      <w:r w:rsidR="00B30818" w:rsidRPr="00813A07">
        <w:rPr>
          <w:rFonts w:ascii="Times New Roman" w:hAnsi="Times New Roman" w:cs="Times New Roman"/>
          <w:sz w:val="28"/>
          <w:szCs w:val="28"/>
        </w:rPr>
        <w:t xml:space="preserve"> 202</w:t>
      </w:r>
      <w:r w:rsidR="00C754AE" w:rsidRPr="00813A07">
        <w:rPr>
          <w:rFonts w:ascii="Times New Roman" w:hAnsi="Times New Roman" w:cs="Times New Roman"/>
          <w:sz w:val="28"/>
          <w:szCs w:val="28"/>
        </w:rPr>
        <w:t>3</w:t>
      </w:r>
      <w:r w:rsidR="00B30818" w:rsidRPr="00813A07">
        <w:rPr>
          <w:rFonts w:ascii="Times New Roman" w:hAnsi="Times New Roman" w:cs="Times New Roman"/>
          <w:sz w:val="28"/>
          <w:szCs w:val="28"/>
        </w:rPr>
        <w:t xml:space="preserve"> – 202</w:t>
      </w:r>
      <w:r w:rsidR="00C754AE" w:rsidRPr="00813A07">
        <w:rPr>
          <w:rFonts w:ascii="Times New Roman" w:hAnsi="Times New Roman" w:cs="Times New Roman"/>
          <w:sz w:val="28"/>
          <w:szCs w:val="28"/>
        </w:rPr>
        <w:t>5</w:t>
      </w:r>
      <w:r w:rsidR="00B30818" w:rsidRPr="00813A07">
        <w:rPr>
          <w:rFonts w:ascii="Times New Roman" w:hAnsi="Times New Roman" w:cs="Times New Roman"/>
          <w:sz w:val="28"/>
          <w:szCs w:val="28"/>
        </w:rPr>
        <w:t xml:space="preserve"> </w:t>
      </w:r>
      <w:r w:rsidR="00D976FB" w:rsidRPr="00813A07">
        <w:rPr>
          <w:rFonts w:ascii="Times New Roman" w:hAnsi="Times New Roman" w:cs="Times New Roman"/>
          <w:sz w:val="28"/>
          <w:szCs w:val="28"/>
        </w:rPr>
        <w:t>год</w:t>
      </w:r>
      <w:r w:rsidR="00B30818" w:rsidRPr="00813A07">
        <w:rPr>
          <w:rFonts w:ascii="Times New Roman" w:hAnsi="Times New Roman" w:cs="Times New Roman"/>
          <w:sz w:val="28"/>
          <w:szCs w:val="28"/>
        </w:rPr>
        <w:t>ы в первоначальном проекте бюджета</w:t>
      </w:r>
      <w:r w:rsidR="00D976FB" w:rsidRPr="00813A07">
        <w:rPr>
          <w:rFonts w:ascii="Times New Roman" w:hAnsi="Times New Roman" w:cs="Times New Roman"/>
          <w:sz w:val="28"/>
          <w:szCs w:val="28"/>
        </w:rPr>
        <w:t xml:space="preserve"> поступл</w:t>
      </w:r>
      <w:r w:rsidR="005F78DC" w:rsidRPr="00813A07">
        <w:rPr>
          <w:rFonts w:ascii="Times New Roman" w:hAnsi="Times New Roman" w:cs="Times New Roman"/>
          <w:sz w:val="28"/>
          <w:szCs w:val="28"/>
        </w:rPr>
        <w:t>ение дотаций не п</w:t>
      </w:r>
      <w:r w:rsidR="007F0F77" w:rsidRPr="00813A07">
        <w:rPr>
          <w:rFonts w:ascii="Times New Roman" w:hAnsi="Times New Roman" w:cs="Times New Roman"/>
          <w:sz w:val="28"/>
          <w:szCs w:val="28"/>
        </w:rPr>
        <w:t>ланируется</w:t>
      </w:r>
      <w:r w:rsidRPr="00813A07">
        <w:rPr>
          <w:rFonts w:ascii="Times New Roman" w:hAnsi="Times New Roman" w:cs="Times New Roman"/>
          <w:sz w:val="28"/>
          <w:szCs w:val="28"/>
        </w:rPr>
        <w:t>, ожидаемая оценка исполнения 202</w:t>
      </w:r>
      <w:r w:rsidR="00C754AE"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увеличится в </w:t>
      </w:r>
      <w:r w:rsidR="001D75BD" w:rsidRPr="00813A07">
        <w:rPr>
          <w:rFonts w:ascii="Times New Roman" w:hAnsi="Times New Roman" w:cs="Times New Roman"/>
          <w:sz w:val="28"/>
          <w:szCs w:val="28"/>
        </w:rPr>
        <w:t>1,3</w:t>
      </w:r>
      <w:r w:rsidRPr="00813A07">
        <w:rPr>
          <w:rFonts w:ascii="Times New Roman" w:hAnsi="Times New Roman" w:cs="Times New Roman"/>
          <w:sz w:val="28"/>
          <w:szCs w:val="28"/>
        </w:rPr>
        <w:t xml:space="preserve"> раза к первоначально принятым назначениям 202</w:t>
      </w:r>
      <w:r w:rsidR="00482072"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r w:rsidR="005F78DC" w:rsidRPr="00813A07">
        <w:rPr>
          <w:rFonts w:ascii="Times New Roman" w:hAnsi="Times New Roman" w:cs="Times New Roman"/>
          <w:sz w:val="28"/>
          <w:szCs w:val="28"/>
        </w:rPr>
        <w:t>.</w:t>
      </w:r>
    </w:p>
    <w:p w:rsidR="005F78DC" w:rsidRPr="00813A07" w:rsidRDefault="00D976FB" w:rsidP="00D976F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По субсидиям, в сравнении с ожидаемой оценкой на 20</w:t>
      </w:r>
      <w:r w:rsidR="00D30903" w:rsidRPr="00813A07">
        <w:rPr>
          <w:rFonts w:ascii="Times New Roman" w:hAnsi="Times New Roman" w:cs="Times New Roman"/>
          <w:sz w:val="28"/>
          <w:szCs w:val="28"/>
        </w:rPr>
        <w:t>2</w:t>
      </w:r>
      <w:r w:rsidR="00FB6841"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отмечается </w:t>
      </w:r>
      <w:r w:rsidR="00D30903" w:rsidRPr="00813A07">
        <w:rPr>
          <w:rFonts w:ascii="Times New Roman" w:hAnsi="Times New Roman" w:cs="Times New Roman"/>
          <w:sz w:val="28"/>
          <w:szCs w:val="28"/>
        </w:rPr>
        <w:t>уменьшение</w:t>
      </w:r>
      <w:r w:rsidRPr="00813A07">
        <w:rPr>
          <w:rFonts w:ascii="Times New Roman" w:hAnsi="Times New Roman" w:cs="Times New Roman"/>
          <w:sz w:val="28"/>
          <w:szCs w:val="28"/>
        </w:rPr>
        <w:t xml:space="preserve"> объема на </w:t>
      </w:r>
      <w:r w:rsidR="00FB6841" w:rsidRPr="00813A07">
        <w:rPr>
          <w:rFonts w:ascii="Times New Roman" w:hAnsi="Times New Roman" w:cs="Times New Roman"/>
          <w:sz w:val="28"/>
          <w:szCs w:val="28"/>
        </w:rPr>
        <w:t>36,07</w:t>
      </w:r>
      <w:r w:rsidRPr="00813A07">
        <w:rPr>
          <w:rFonts w:ascii="Times New Roman" w:hAnsi="Times New Roman" w:cs="Times New Roman"/>
          <w:sz w:val="28"/>
          <w:szCs w:val="28"/>
        </w:rPr>
        <w:t>%</w:t>
      </w:r>
      <w:r w:rsidR="00144080" w:rsidRPr="00813A07">
        <w:rPr>
          <w:rFonts w:ascii="Times New Roman" w:hAnsi="Times New Roman" w:cs="Times New Roman"/>
          <w:sz w:val="28"/>
          <w:szCs w:val="28"/>
        </w:rPr>
        <w:t xml:space="preserve"> или на </w:t>
      </w:r>
      <w:r w:rsidR="00FB6841" w:rsidRPr="00813A07">
        <w:rPr>
          <w:rFonts w:ascii="Times New Roman" w:hAnsi="Times New Roman" w:cs="Times New Roman"/>
          <w:sz w:val="28"/>
          <w:szCs w:val="28"/>
        </w:rPr>
        <w:t>86 923,73</w:t>
      </w:r>
      <w:r w:rsidR="00144080" w:rsidRPr="00813A07">
        <w:rPr>
          <w:rFonts w:ascii="Times New Roman" w:hAnsi="Times New Roman" w:cs="Times New Roman"/>
          <w:sz w:val="28"/>
          <w:szCs w:val="28"/>
        </w:rPr>
        <w:t xml:space="preserve"> тыс.руб.</w:t>
      </w:r>
      <w:r w:rsidRPr="00813A07">
        <w:rPr>
          <w:rFonts w:ascii="Times New Roman" w:hAnsi="Times New Roman" w:cs="Times New Roman"/>
          <w:sz w:val="28"/>
          <w:szCs w:val="28"/>
        </w:rPr>
        <w:t xml:space="preserve"> в 202</w:t>
      </w:r>
      <w:r w:rsidR="00FB684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в 202</w:t>
      </w:r>
      <w:r w:rsidR="00FB6841" w:rsidRPr="00813A07">
        <w:rPr>
          <w:rFonts w:ascii="Times New Roman" w:hAnsi="Times New Roman" w:cs="Times New Roman"/>
          <w:sz w:val="28"/>
          <w:szCs w:val="28"/>
        </w:rPr>
        <w:t>4</w:t>
      </w:r>
      <w:r w:rsidR="00144080" w:rsidRPr="00813A07">
        <w:rPr>
          <w:rFonts w:ascii="Times New Roman" w:hAnsi="Times New Roman" w:cs="Times New Roman"/>
          <w:sz w:val="28"/>
          <w:szCs w:val="28"/>
        </w:rPr>
        <w:t xml:space="preserve"> году к уровню 202</w:t>
      </w:r>
      <w:r w:rsidR="00FB6841" w:rsidRPr="00813A07">
        <w:rPr>
          <w:rFonts w:ascii="Times New Roman" w:hAnsi="Times New Roman" w:cs="Times New Roman"/>
          <w:sz w:val="28"/>
          <w:szCs w:val="28"/>
        </w:rPr>
        <w:t>3</w:t>
      </w:r>
      <w:r w:rsidR="00144080" w:rsidRPr="00813A07">
        <w:rPr>
          <w:rFonts w:ascii="Times New Roman" w:hAnsi="Times New Roman" w:cs="Times New Roman"/>
          <w:sz w:val="28"/>
          <w:szCs w:val="28"/>
        </w:rPr>
        <w:t xml:space="preserve"> года </w:t>
      </w:r>
      <w:r w:rsidR="00FB6841" w:rsidRPr="00813A07">
        <w:rPr>
          <w:rFonts w:ascii="Times New Roman" w:hAnsi="Times New Roman" w:cs="Times New Roman"/>
          <w:sz w:val="28"/>
          <w:szCs w:val="28"/>
        </w:rPr>
        <w:t>уменьшение</w:t>
      </w:r>
      <w:r w:rsidR="00144080" w:rsidRPr="00813A07">
        <w:rPr>
          <w:rFonts w:ascii="Times New Roman" w:hAnsi="Times New Roman" w:cs="Times New Roman"/>
          <w:sz w:val="28"/>
          <w:szCs w:val="28"/>
        </w:rPr>
        <w:t xml:space="preserve"> составит </w:t>
      </w:r>
      <w:r w:rsidR="00FB6841" w:rsidRPr="00813A07">
        <w:rPr>
          <w:rFonts w:ascii="Times New Roman" w:hAnsi="Times New Roman" w:cs="Times New Roman"/>
          <w:sz w:val="28"/>
          <w:szCs w:val="28"/>
        </w:rPr>
        <w:t>16,61</w:t>
      </w:r>
      <w:r w:rsidRPr="00813A07">
        <w:rPr>
          <w:rFonts w:ascii="Times New Roman" w:hAnsi="Times New Roman" w:cs="Times New Roman"/>
          <w:sz w:val="28"/>
          <w:szCs w:val="28"/>
        </w:rPr>
        <w:t>%</w:t>
      </w:r>
      <w:r w:rsidR="006944A8" w:rsidRPr="00813A07">
        <w:rPr>
          <w:rFonts w:ascii="Times New Roman" w:hAnsi="Times New Roman" w:cs="Times New Roman"/>
          <w:sz w:val="28"/>
          <w:szCs w:val="28"/>
        </w:rPr>
        <w:t xml:space="preserve"> или </w:t>
      </w:r>
      <w:r w:rsidR="00FB6841" w:rsidRPr="00813A07">
        <w:rPr>
          <w:rFonts w:ascii="Times New Roman" w:hAnsi="Times New Roman" w:cs="Times New Roman"/>
          <w:sz w:val="28"/>
          <w:szCs w:val="28"/>
        </w:rPr>
        <w:t>25 583,40</w:t>
      </w:r>
      <w:r w:rsidR="006944A8" w:rsidRPr="00813A07">
        <w:rPr>
          <w:rFonts w:ascii="Times New Roman" w:hAnsi="Times New Roman" w:cs="Times New Roman"/>
          <w:sz w:val="28"/>
          <w:szCs w:val="28"/>
        </w:rPr>
        <w:t xml:space="preserve"> тыс.руб.</w:t>
      </w:r>
      <w:r w:rsidRPr="00813A07">
        <w:rPr>
          <w:rFonts w:ascii="Times New Roman" w:hAnsi="Times New Roman" w:cs="Times New Roman"/>
          <w:sz w:val="28"/>
          <w:szCs w:val="28"/>
        </w:rPr>
        <w:t>, в 202</w:t>
      </w:r>
      <w:r w:rsidR="00FB6841" w:rsidRPr="00813A07">
        <w:rPr>
          <w:rFonts w:ascii="Times New Roman" w:hAnsi="Times New Roman" w:cs="Times New Roman"/>
          <w:sz w:val="28"/>
          <w:szCs w:val="28"/>
        </w:rPr>
        <w:t>5</w:t>
      </w:r>
      <w:r w:rsidR="00144080" w:rsidRPr="00813A07">
        <w:rPr>
          <w:rFonts w:ascii="Times New Roman" w:hAnsi="Times New Roman" w:cs="Times New Roman"/>
          <w:sz w:val="28"/>
          <w:szCs w:val="28"/>
        </w:rPr>
        <w:t xml:space="preserve"> году </w:t>
      </w:r>
      <w:r w:rsidR="006944A8" w:rsidRPr="00813A07">
        <w:rPr>
          <w:rFonts w:ascii="Times New Roman" w:hAnsi="Times New Roman" w:cs="Times New Roman"/>
          <w:sz w:val="28"/>
          <w:szCs w:val="28"/>
        </w:rPr>
        <w:t xml:space="preserve">уменьшение составит </w:t>
      </w:r>
      <w:r w:rsidR="00FB6841" w:rsidRPr="00813A07">
        <w:rPr>
          <w:rFonts w:ascii="Times New Roman" w:hAnsi="Times New Roman" w:cs="Times New Roman"/>
          <w:sz w:val="28"/>
          <w:szCs w:val="28"/>
        </w:rPr>
        <w:t>27 355,60</w:t>
      </w:r>
      <w:r w:rsidR="006944A8" w:rsidRPr="00813A07">
        <w:rPr>
          <w:rFonts w:ascii="Times New Roman" w:hAnsi="Times New Roman" w:cs="Times New Roman"/>
          <w:sz w:val="28"/>
          <w:szCs w:val="28"/>
        </w:rPr>
        <w:t xml:space="preserve"> тыс.руб. или </w:t>
      </w:r>
      <w:r w:rsidR="00FB6841" w:rsidRPr="00813A07">
        <w:rPr>
          <w:rFonts w:ascii="Times New Roman" w:hAnsi="Times New Roman" w:cs="Times New Roman"/>
          <w:sz w:val="28"/>
          <w:szCs w:val="28"/>
        </w:rPr>
        <w:t>17,76</w:t>
      </w:r>
      <w:r w:rsidR="005F78DC" w:rsidRPr="00813A07">
        <w:rPr>
          <w:rFonts w:ascii="Times New Roman" w:hAnsi="Times New Roman" w:cs="Times New Roman"/>
          <w:sz w:val="28"/>
          <w:szCs w:val="28"/>
        </w:rPr>
        <w:t>%.</w:t>
      </w:r>
    </w:p>
    <w:p w:rsidR="00D30903" w:rsidRPr="00813A07" w:rsidRDefault="00D976FB" w:rsidP="00D976F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По субвенциям, в сравнении с ожидаемой оценкой на 20</w:t>
      </w:r>
      <w:r w:rsidR="00187410" w:rsidRPr="00813A07">
        <w:rPr>
          <w:rFonts w:ascii="Times New Roman" w:hAnsi="Times New Roman" w:cs="Times New Roman"/>
          <w:sz w:val="28"/>
          <w:szCs w:val="28"/>
        </w:rPr>
        <w:t>22</w:t>
      </w:r>
      <w:r w:rsidRPr="00813A07">
        <w:rPr>
          <w:rFonts w:ascii="Times New Roman" w:hAnsi="Times New Roman" w:cs="Times New Roman"/>
          <w:sz w:val="28"/>
          <w:szCs w:val="28"/>
        </w:rPr>
        <w:t xml:space="preserve"> год, отмечается </w:t>
      </w:r>
      <w:r w:rsidR="00187410" w:rsidRPr="00813A07">
        <w:rPr>
          <w:rFonts w:ascii="Times New Roman" w:hAnsi="Times New Roman" w:cs="Times New Roman"/>
          <w:sz w:val="28"/>
          <w:szCs w:val="28"/>
        </w:rPr>
        <w:t>увеличение</w:t>
      </w:r>
      <w:r w:rsidRPr="00813A07">
        <w:rPr>
          <w:rFonts w:ascii="Times New Roman" w:hAnsi="Times New Roman" w:cs="Times New Roman"/>
          <w:sz w:val="28"/>
          <w:szCs w:val="28"/>
        </w:rPr>
        <w:t xml:space="preserve"> объема на </w:t>
      </w:r>
      <w:r w:rsidR="00187410" w:rsidRPr="00813A07">
        <w:rPr>
          <w:rFonts w:ascii="Times New Roman" w:hAnsi="Times New Roman" w:cs="Times New Roman"/>
          <w:sz w:val="28"/>
          <w:szCs w:val="28"/>
        </w:rPr>
        <w:t>7,69</w:t>
      </w:r>
      <w:r w:rsidRPr="00813A07">
        <w:rPr>
          <w:rFonts w:ascii="Times New Roman" w:hAnsi="Times New Roman" w:cs="Times New Roman"/>
          <w:sz w:val="28"/>
          <w:szCs w:val="28"/>
        </w:rPr>
        <w:t>% в 202</w:t>
      </w:r>
      <w:r w:rsidR="00187410"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w:t>
      </w:r>
      <w:r w:rsidR="00434A0B" w:rsidRPr="00813A07">
        <w:rPr>
          <w:rFonts w:ascii="Times New Roman" w:hAnsi="Times New Roman" w:cs="Times New Roman"/>
          <w:sz w:val="28"/>
          <w:szCs w:val="28"/>
        </w:rPr>
        <w:t xml:space="preserve">. В плановом периоде </w:t>
      </w:r>
      <w:r w:rsidR="00434A0B" w:rsidRPr="00813A07">
        <w:rPr>
          <w:rFonts w:ascii="Times New Roman" w:hAnsi="Times New Roman" w:cs="Times New Roman"/>
          <w:sz w:val="28"/>
          <w:szCs w:val="28"/>
        </w:rPr>
        <w:lastRenderedPageBreak/>
        <w:t>202</w:t>
      </w:r>
      <w:r w:rsidR="00187410" w:rsidRPr="00813A07">
        <w:rPr>
          <w:rFonts w:ascii="Times New Roman" w:hAnsi="Times New Roman" w:cs="Times New Roman"/>
          <w:sz w:val="28"/>
          <w:szCs w:val="28"/>
        </w:rPr>
        <w:t>4</w:t>
      </w:r>
      <w:r w:rsidR="00434A0B" w:rsidRPr="00813A07">
        <w:rPr>
          <w:rFonts w:ascii="Times New Roman" w:hAnsi="Times New Roman" w:cs="Times New Roman"/>
          <w:sz w:val="28"/>
          <w:szCs w:val="28"/>
        </w:rPr>
        <w:t>-202</w:t>
      </w:r>
      <w:r w:rsidR="00187410" w:rsidRPr="00813A07">
        <w:rPr>
          <w:rFonts w:ascii="Times New Roman" w:hAnsi="Times New Roman" w:cs="Times New Roman"/>
          <w:sz w:val="28"/>
          <w:szCs w:val="28"/>
        </w:rPr>
        <w:t>5</w:t>
      </w:r>
      <w:r w:rsidR="00434A0B" w:rsidRPr="00813A07">
        <w:rPr>
          <w:rFonts w:ascii="Times New Roman" w:hAnsi="Times New Roman" w:cs="Times New Roman"/>
          <w:sz w:val="28"/>
          <w:szCs w:val="28"/>
        </w:rPr>
        <w:t xml:space="preserve"> годов к уровню 202</w:t>
      </w:r>
      <w:r w:rsidR="00187410" w:rsidRPr="00813A07">
        <w:rPr>
          <w:rFonts w:ascii="Times New Roman" w:hAnsi="Times New Roman" w:cs="Times New Roman"/>
          <w:sz w:val="28"/>
          <w:szCs w:val="28"/>
        </w:rPr>
        <w:t>3 года планируется снижение</w:t>
      </w:r>
      <w:r w:rsidR="00434A0B" w:rsidRPr="00813A07">
        <w:rPr>
          <w:rFonts w:ascii="Times New Roman" w:hAnsi="Times New Roman" w:cs="Times New Roman"/>
          <w:sz w:val="28"/>
          <w:szCs w:val="28"/>
        </w:rPr>
        <w:t xml:space="preserve"> на </w:t>
      </w:r>
      <w:r w:rsidR="00187410" w:rsidRPr="00813A07">
        <w:rPr>
          <w:rFonts w:ascii="Times New Roman" w:hAnsi="Times New Roman" w:cs="Times New Roman"/>
          <w:sz w:val="28"/>
          <w:szCs w:val="28"/>
        </w:rPr>
        <w:t>8,15</w:t>
      </w:r>
      <w:r w:rsidRPr="00813A07">
        <w:rPr>
          <w:rFonts w:ascii="Times New Roman" w:hAnsi="Times New Roman" w:cs="Times New Roman"/>
          <w:sz w:val="28"/>
          <w:szCs w:val="28"/>
        </w:rPr>
        <w:t xml:space="preserve">% в </w:t>
      </w:r>
      <w:r w:rsidR="005737EC" w:rsidRPr="00813A07">
        <w:rPr>
          <w:rFonts w:ascii="Times New Roman" w:hAnsi="Times New Roman" w:cs="Times New Roman"/>
          <w:sz w:val="28"/>
          <w:szCs w:val="28"/>
        </w:rPr>
        <w:t>202</w:t>
      </w:r>
      <w:r w:rsidR="00187410" w:rsidRPr="00813A07">
        <w:rPr>
          <w:rFonts w:ascii="Times New Roman" w:hAnsi="Times New Roman" w:cs="Times New Roman"/>
          <w:sz w:val="28"/>
          <w:szCs w:val="28"/>
        </w:rPr>
        <w:t>4</w:t>
      </w:r>
      <w:r w:rsidRPr="00813A07">
        <w:rPr>
          <w:rFonts w:ascii="Times New Roman" w:hAnsi="Times New Roman" w:cs="Times New Roman"/>
          <w:sz w:val="28"/>
          <w:szCs w:val="28"/>
        </w:rPr>
        <w:t xml:space="preserve"> г</w:t>
      </w:r>
      <w:r w:rsidR="005737EC" w:rsidRPr="00813A07">
        <w:rPr>
          <w:rFonts w:ascii="Times New Roman" w:hAnsi="Times New Roman" w:cs="Times New Roman"/>
          <w:sz w:val="28"/>
          <w:szCs w:val="28"/>
        </w:rPr>
        <w:t xml:space="preserve">оду, </w:t>
      </w:r>
      <w:r w:rsidR="00434A0B" w:rsidRPr="00813A07">
        <w:rPr>
          <w:rFonts w:ascii="Times New Roman" w:hAnsi="Times New Roman" w:cs="Times New Roman"/>
          <w:sz w:val="28"/>
          <w:szCs w:val="28"/>
        </w:rPr>
        <w:t xml:space="preserve">снижение </w:t>
      </w:r>
      <w:r w:rsidR="00D30903" w:rsidRPr="00813A07">
        <w:rPr>
          <w:rFonts w:ascii="Times New Roman" w:hAnsi="Times New Roman" w:cs="Times New Roman"/>
          <w:sz w:val="28"/>
          <w:szCs w:val="28"/>
        </w:rPr>
        <w:t xml:space="preserve">на </w:t>
      </w:r>
      <w:r w:rsidR="00187410" w:rsidRPr="00813A07">
        <w:rPr>
          <w:rFonts w:ascii="Times New Roman" w:hAnsi="Times New Roman" w:cs="Times New Roman"/>
          <w:sz w:val="28"/>
          <w:szCs w:val="28"/>
        </w:rPr>
        <w:t>8,09</w:t>
      </w:r>
      <w:r w:rsidR="00D30903" w:rsidRPr="00813A07">
        <w:rPr>
          <w:rFonts w:ascii="Times New Roman" w:hAnsi="Times New Roman" w:cs="Times New Roman"/>
          <w:sz w:val="28"/>
          <w:szCs w:val="28"/>
        </w:rPr>
        <w:t>% в 202</w:t>
      </w:r>
      <w:r w:rsidR="00187410" w:rsidRPr="00813A07">
        <w:rPr>
          <w:rFonts w:ascii="Times New Roman" w:hAnsi="Times New Roman" w:cs="Times New Roman"/>
          <w:sz w:val="28"/>
          <w:szCs w:val="28"/>
        </w:rPr>
        <w:t>5</w:t>
      </w:r>
      <w:r w:rsidR="00D30903" w:rsidRPr="00813A07">
        <w:rPr>
          <w:rFonts w:ascii="Times New Roman" w:hAnsi="Times New Roman" w:cs="Times New Roman"/>
          <w:sz w:val="28"/>
          <w:szCs w:val="28"/>
        </w:rPr>
        <w:t xml:space="preserve"> году.</w:t>
      </w:r>
    </w:p>
    <w:p w:rsidR="00185866" w:rsidRPr="00813A07" w:rsidRDefault="00D976FB" w:rsidP="00D976F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По иным межбюджетным трансфертам, в сравнении с ожидаемой оценкой на 20</w:t>
      </w:r>
      <w:r w:rsidR="00D30903" w:rsidRPr="00813A07">
        <w:rPr>
          <w:rFonts w:ascii="Times New Roman" w:hAnsi="Times New Roman" w:cs="Times New Roman"/>
          <w:sz w:val="28"/>
          <w:szCs w:val="28"/>
        </w:rPr>
        <w:t>2</w:t>
      </w:r>
      <w:r w:rsidR="00187410"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отмечается сокращение объема на </w:t>
      </w:r>
      <w:r w:rsidR="00187410" w:rsidRPr="00813A07">
        <w:rPr>
          <w:rFonts w:ascii="Times New Roman" w:hAnsi="Times New Roman" w:cs="Times New Roman"/>
          <w:sz w:val="28"/>
          <w:szCs w:val="28"/>
        </w:rPr>
        <w:t>80,31</w:t>
      </w:r>
      <w:r w:rsidRPr="00813A07">
        <w:rPr>
          <w:rFonts w:ascii="Times New Roman" w:hAnsi="Times New Roman" w:cs="Times New Roman"/>
          <w:sz w:val="28"/>
          <w:szCs w:val="28"/>
        </w:rPr>
        <w:t>%</w:t>
      </w:r>
      <w:r w:rsidR="006944A8" w:rsidRPr="00813A07">
        <w:rPr>
          <w:rFonts w:ascii="Times New Roman" w:hAnsi="Times New Roman" w:cs="Times New Roman"/>
          <w:sz w:val="28"/>
          <w:szCs w:val="28"/>
        </w:rPr>
        <w:t xml:space="preserve"> или на </w:t>
      </w:r>
      <w:r w:rsidR="00187410" w:rsidRPr="00813A07">
        <w:rPr>
          <w:rFonts w:ascii="Times New Roman" w:hAnsi="Times New Roman" w:cs="Times New Roman"/>
          <w:sz w:val="28"/>
          <w:szCs w:val="28"/>
        </w:rPr>
        <w:t>37 720,50</w:t>
      </w:r>
      <w:r w:rsidR="006944A8" w:rsidRPr="00813A07">
        <w:rPr>
          <w:rFonts w:ascii="Times New Roman" w:hAnsi="Times New Roman" w:cs="Times New Roman"/>
          <w:sz w:val="28"/>
          <w:szCs w:val="28"/>
        </w:rPr>
        <w:t xml:space="preserve"> тыс.руб.</w:t>
      </w:r>
      <w:r w:rsidRPr="00813A07">
        <w:rPr>
          <w:rFonts w:ascii="Times New Roman" w:hAnsi="Times New Roman" w:cs="Times New Roman"/>
          <w:sz w:val="28"/>
          <w:szCs w:val="28"/>
        </w:rPr>
        <w:t xml:space="preserve"> в 202</w:t>
      </w:r>
      <w:r w:rsidR="00187410"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в 202</w:t>
      </w:r>
      <w:r w:rsidR="00187410" w:rsidRPr="00813A07">
        <w:rPr>
          <w:rFonts w:ascii="Times New Roman" w:hAnsi="Times New Roman" w:cs="Times New Roman"/>
          <w:sz w:val="28"/>
          <w:szCs w:val="28"/>
        </w:rPr>
        <w:t>4</w:t>
      </w:r>
      <w:r w:rsidR="00185866" w:rsidRPr="00813A07">
        <w:rPr>
          <w:rFonts w:ascii="Times New Roman" w:hAnsi="Times New Roman" w:cs="Times New Roman"/>
          <w:sz w:val="28"/>
          <w:szCs w:val="28"/>
        </w:rPr>
        <w:t>-202</w:t>
      </w:r>
      <w:r w:rsidR="00187410" w:rsidRPr="00813A07">
        <w:rPr>
          <w:rFonts w:ascii="Times New Roman" w:hAnsi="Times New Roman" w:cs="Times New Roman"/>
          <w:sz w:val="28"/>
          <w:szCs w:val="28"/>
        </w:rPr>
        <w:t>5</w:t>
      </w:r>
      <w:r w:rsidR="00185866" w:rsidRPr="00813A07">
        <w:rPr>
          <w:rFonts w:ascii="Times New Roman" w:hAnsi="Times New Roman" w:cs="Times New Roman"/>
          <w:sz w:val="28"/>
          <w:szCs w:val="28"/>
        </w:rPr>
        <w:t xml:space="preserve"> годах</w:t>
      </w:r>
      <w:r w:rsidR="005737EC" w:rsidRPr="00813A07">
        <w:rPr>
          <w:rFonts w:ascii="Times New Roman" w:hAnsi="Times New Roman" w:cs="Times New Roman"/>
          <w:sz w:val="28"/>
          <w:szCs w:val="28"/>
        </w:rPr>
        <w:t xml:space="preserve"> </w:t>
      </w:r>
      <w:r w:rsidR="00185866" w:rsidRPr="00813A07">
        <w:rPr>
          <w:rFonts w:ascii="Times New Roman" w:hAnsi="Times New Roman" w:cs="Times New Roman"/>
          <w:sz w:val="28"/>
          <w:szCs w:val="28"/>
        </w:rPr>
        <w:t>к уровню 202</w:t>
      </w:r>
      <w:r w:rsidR="00187410" w:rsidRPr="00813A07">
        <w:rPr>
          <w:rFonts w:ascii="Times New Roman" w:hAnsi="Times New Roman" w:cs="Times New Roman"/>
          <w:sz w:val="28"/>
          <w:szCs w:val="28"/>
        </w:rPr>
        <w:t>3</w:t>
      </w:r>
      <w:r w:rsidR="00185866" w:rsidRPr="00813A07">
        <w:rPr>
          <w:rFonts w:ascii="Times New Roman" w:hAnsi="Times New Roman" w:cs="Times New Roman"/>
          <w:sz w:val="28"/>
          <w:szCs w:val="28"/>
        </w:rPr>
        <w:t xml:space="preserve"> года </w:t>
      </w:r>
      <w:r w:rsidR="005737EC" w:rsidRPr="00813A07">
        <w:rPr>
          <w:rFonts w:ascii="Times New Roman" w:hAnsi="Times New Roman" w:cs="Times New Roman"/>
          <w:sz w:val="28"/>
          <w:szCs w:val="28"/>
        </w:rPr>
        <w:t xml:space="preserve">прогнозируется уменьшение </w:t>
      </w:r>
      <w:r w:rsidR="00185866" w:rsidRPr="00813A07">
        <w:rPr>
          <w:rFonts w:ascii="Times New Roman" w:hAnsi="Times New Roman" w:cs="Times New Roman"/>
          <w:sz w:val="28"/>
          <w:szCs w:val="28"/>
        </w:rPr>
        <w:t xml:space="preserve">поступлений на </w:t>
      </w:r>
      <w:r w:rsidR="00187410" w:rsidRPr="00813A07">
        <w:rPr>
          <w:rFonts w:ascii="Times New Roman" w:hAnsi="Times New Roman" w:cs="Times New Roman"/>
          <w:sz w:val="28"/>
          <w:szCs w:val="28"/>
        </w:rPr>
        <w:t>62,5</w:t>
      </w:r>
      <w:r w:rsidR="00185866" w:rsidRPr="00813A07">
        <w:rPr>
          <w:rFonts w:ascii="Times New Roman" w:hAnsi="Times New Roman" w:cs="Times New Roman"/>
          <w:sz w:val="28"/>
          <w:szCs w:val="28"/>
        </w:rPr>
        <w:t xml:space="preserve">%. </w:t>
      </w:r>
    </w:p>
    <w:p w:rsidR="00113ECB" w:rsidRPr="00813A07" w:rsidRDefault="00D976FB" w:rsidP="005F4584">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В общем объеме </w:t>
      </w:r>
      <w:r w:rsidR="00185866" w:rsidRPr="00813A07">
        <w:rPr>
          <w:rFonts w:ascii="Times New Roman" w:hAnsi="Times New Roman" w:cs="Times New Roman"/>
          <w:sz w:val="28"/>
          <w:szCs w:val="28"/>
        </w:rPr>
        <w:t xml:space="preserve">удельный вес по видам </w:t>
      </w:r>
      <w:r w:rsidRPr="00813A07">
        <w:rPr>
          <w:rFonts w:ascii="Times New Roman" w:hAnsi="Times New Roman" w:cs="Times New Roman"/>
          <w:sz w:val="28"/>
          <w:szCs w:val="28"/>
        </w:rPr>
        <w:t>прогнозируемых безвозмездных поступлений в 202</w:t>
      </w:r>
      <w:r w:rsidR="00FB6841" w:rsidRPr="00813A07">
        <w:rPr>
          <w:rFonts w:ascii="Times New Roman" w:hAnsi="Times New Roman" w:cs="Times New Roman"/>
          <w:sz w:val="28"/>
          <w:szCs w:val="28"/>
        </w:rPr>
        <w:t>3</w:t>
      </w:r>
      <w:r w:rsidR="00185866" w:rsidRPr="00813A07">
        <w:rPr>
          <w:rFonts w:ascii="Times New Roman" w:hAnsi="Times New Roman" w:cs="Times New Roman"/>
          <w:sz w:val="28"/>
          <w:szCs w:val="28"/>
        </w:rPr>
        <w:t xml:space="preserve"> году</w:t>
      </w:r>
      <w:r w:rsidRPr="00813A07">
        <w:rPr>
          <w:rFonts w:ascii="Times New Roman" w:hAnsi="Times New Roman" w:cs="Times New Roman"/>
          <w:sz w:val="28"/>
          <w:szCs w:val="28"/>
        </w:rPr>
        <w:t xml:space="preserve"> составит: дотации – </w:t>
      </w:r>
      <w:r w:rsidR="00D30903" w:rsidRPr="00813A07">
        <w:rPr>
          <w:rFonts w:ascii="Times New Roman" w:hAnsi="Times New Roman" w:cs="Times New Roman"/>
          <w:sz w:val="28"/>
          <w:szCs w:val="28"/>
        </w:rPr>
        <w:t>0</w:t>
      </w:r>
      <w:r w:rsidR="00FB6841" w:rsidRPr="00813A07">
        <w:rPr>
          <w:rFonts w:ascii="Times New Roman" w:hAnsi="Times New Roman" w:cs="Times New Roman"/>
          <w:sz w:val="28"/>
          <w:szCs w:val="28"/>
        </w:rPr>
        <w:t>,00</w:t>
      </w:r>
      <w:r w:rsidRPr="00813A07">
        <w:rPr>
          <w:rFonts w:ascii="Times New Roman" w:hAnsi="Times New Roman" w:cs="Times New Roman"/>
          <w:sz w:val="28"/>
          <w:szCs w:val="28"/>
        </w:rPr>
        <w:t>%</w:t>
      </w:r>
      <w:r w:rsidR="00D30903" w:rsidRPr="00813A07">
        <w:rPr>
          <w:rFonts w:ascii="Times New Roman" w:hAnsi="Times New Roman" w:cs="Times New Roman"/>
          <w:sz w:val="28"/>
          <w:szCs w:val="28"/>
        </w:rPr>
        <w:t>;</w:t>
      </w:r>
      <w:r w:rsidRPr="00813A07">
        <w:rPr>
          <w:rFonts w:ascii="Times New Roman" w:hAnsi="Times New Roman" w:cs="Times New Roman"/>
          <w:sz w:val="28"/>
          <w:szCs w:val="28"/>
        </w:rPr>
        <w:t xml:space="preserve"> субсидии – </w:t>
      </w:r>
      <w:r w:rsidR="00FB6841" w:rsidRPr="00813A07">
        <w:rPr>
          <w:rFonts w:ascii="Times New Roman" w:hAnsi="Times New Roman" w:cs="Times New Roman"/>
          <w:sz w:val="28"/>
          <w:szCs w:val="28"/>
        </w:rPr>
        <w:t>11,33</w:t>
      </w:r>
      <w:r w:rsidRPr="00813A07">
        <w:rPr>
          <w:rFonts w:ascii="Times New Roman" w:hAnsi="Times New Roman" w:cs="Times New Roman"/>
          <w:sz w:val="28"/>
          <w:szCs w:val="28"/>
        </w:rPr>
        <w:t>%</w:t>
      </w:r>
      <w:r w:rsidR="00D30903" w:rsidRPr="00813A07">
        <w:rPr>
          <w:rFonts w:ascii="Times New Roman" w:hAnsi="Times New Roman" w:cs="Times New Roman"/>
          <w:sz w:val="28"/>
          <w:szCs w:val="28"/>
        </w:rPr>
        <w:t>;</w:t>
      </w:r>
      <w:r w:rsidRPr="00813A07">
        <w:rPr>
          <w:rFonts w:ascii="Times New Roman" w:hAnsi="Times New Roman" w:cs="Times New Roman"/>
          <w:sz w:val="28"/>
          <w:szCs w:val="28"/>
        </w:rPr>
        <w:t xml:space="preserve"> субвенции – </w:t>
      </w:r>
      <w:r w:rsidR="00FB6841" w:rsidRPr="00813A07">
        <w:rPr>
          <w:rFonts w:ascii="Times New Roman" w:hAnsi="Times New Roman" w:cs="Times New Roman"/>
          <w:sz w:val="28"/>
          <w:szCs w:val="28"/>
        </w:rPr>
        <w:t>88,00</w:t>
      </w:r>
      <w:r w:rsidRPr="00813A07">
        <w:rPr>
          <w:rFonts w:ascii="Times New Roman" w:hAnsi="Times New Roman" w:cs="Times New Roman"/>
          <w:sz w:val="28"/>
          <w:szCs w:val="28"/>
        </w:rPr>
        <w:t>%</w:t>
      </w:r>
      <w:r w:rsidR="00D30903" w:rsidRPr="00813A07">
        <w:rPr>
          <w:rFonts w:ascii="Times New Roman" w:hAnsi="Times New Roman" w:cs="Times New Roman"/>
          <w:sz w:val="28"/>
          <w:szCs w:val="28"/>
        </w:rPr>
        <w:t>;</w:t>
      </w:r>
      <w:r w:rsidRPr="00813A07">
        <w:rPr>
          <w:rFonts w:ascii="Times New Roman" w:hAnsi="Times New Roman" w:cs="Times New Roman"/>
          <w:sz w:val="28"/>
          <w:szCs w:val="28"/>
        </w:rPr>
        <w:t xml:space="preserve"> иные межбюджетные трансферты – </w:t>
      </w:r>
      <w:r w:rsidR="00FB6841" w:rsidRPr="00813A07">
        <w:rPr>
          <w:rFonts w:ascii="Times New Roman" w:hAnsi="Times New Roman" w:cs="Times New Roman"/>
          <w:sz w:val="28"/>
          <w:szCs w:val="28"/>
        </w:rPr>
        <w:t>0,68</w:t>
      </w:r>
      <w:r w:rsidRPr="00813A07">
        <w:rPr>
          <w:rFonts w:ascii="Times New Roman" w:hAnsi="Times New Roman" w:cs="Times New Roman"/>
          <w:sz w:val="28"/>
          <w:szCs w:val="28"/>
        </w:rPr>
        <w:t>%.</w:t>
      </w:r>
    </w:p>
    <w:p w:rsidR="005F4584" w:rsidRPr="00813A07" w:rsidRDefault="005F4584" w:rsidP="005F4584">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Прогнозируемое снижение безвозмездных поступлений обусловлено тем, что объем межбюджетных трансфертов не полностью распределен между бюджетами в проекте Федерального закона «О федеральном бюджете на 202</w:t>
      </w:r>
      <w:r w:rsidR="00FB684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 20</w:t>
      </w:r>
      <w:r w:rsidR="00FB6841" w:rsidRPr="00813A07">
        <w:rPr>
          <w:rFonts w:ascii="Times New Roman" w:hAnsi="Times New Roman" w:cs="Times New Roman"/>
          <w:sz w:val="28"/>
          <w:szCs w:val="28"/>
        </w:rPr>
        <w:t>24</w:t>
      </w:r>
      <w:r w:rsidRPr="00813A07">
        <w:rPr>
          <w:rFonts w:ascii="Times New Roman" w:hAnsi="Times New Roman" w:cs="Times New Roman"/>
          <w:sz w:val="28"/>
          <w:szCs w:val="28"/>
        </w:rPr>
        <w:t xml:space="preserve"> и 202</w:t>
      </w:r>
      <w:r w:rsidR="00FB6841"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проекте Закона Иркутской области «Об областном бюджете на 202</w:t>
      </w:r>
      <w:r w:rsidR="00FB684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на плановый период 202</w:t>
      </w:r>
      <w:r w:rsidR="00FB6841" w:rsidRPr="00813A07">
        <w:rPr>
          <w:rFonts w:ascii="Times New Roman" w:hAnsi="Times New Roman" w:cs="Times New Roman"/>
          <w:sz w:val="28"/>
          <w:szCs w:val="28"/>
        </w:rPr>
        <w:t>4</w:t>
      </w:r>
      <w:r w:rsidRPr="00813A07">
        <w:rPr>
          <w:rFonts w:ascii="Times New Roman" w:hAnsi="Times New Roman" w:cs="Times New Roman"/>
          <w:sz w:val="28"/>
          <w:szCs w:val="28"/>
        </w:rPr>
        <w:t xml:space="preserve"> и 202</w:t>
      </w:r>
      <w:r w:rsidR="00FB6841"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и в дальнейшем будет корректироваться, a соответственно будут уточняться параметры районного бюджета.</w:t>
      </w:r>
    </w:p>
    <w:p w:rsidR="005F4584" w:rsidRPr="00813A07" w:rsidRDefault="005F4584" w:rsidP="005F4584">
      <w:pPr>
        <w:spacing w:after="0" w:line="240" w:lineRule="auto"/>
        <w:ind w:firstLine="709"/>
        <w:jc w:val="both"/>
        <w:rPr>
          <w:rFonts w:ascii="Times New Roman" w:hAnsi="Times New Roman" w:cs="Times New Roman"/>
          <w:sz w:val="28"/>
          <w:szCs w:val="28"/>
        </w:rPr>
      </w:pPr>
    </w:p>
    <w:p w:rsidR="002B1CEB" w:rsidRPr="00813A07" w:rsidRDefault="00794DC5" w:rsidP="005F4584">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Расход</w:t>
      </w:r>
      <w:r w:rsidR="00612F6D" w:rsidRPr="00813A07">
        <w:rPr>
          <w:rFonts w:ascii="Times New Roman" w:hAnsi="Times New Roman" w:cs="Times New Roman"/>
          <w:b/>
          <w:sz w:val="28"/>
          <w:szCs w:val="28"/>
        </w:rPr>
        <w:t>ная часть</w:t>
      </w:r>
      <w:r w:rsidRPr="00813A07">
        <w:rPr>
          <w:rFonts w:ascii="Times New Roman" w:hAnsi="Times New Roman" w:cs="Times New Roman"/>
          <w:b/>
          <w:sz w:val="28"/>
          <w:szCs w:val="28"/>
        </w:rPr>
        <w:t xml:space="preserve"> бюджета</w:t>
      </w:r>
      <w:r w:rsidR="002B1CEB" w:rsidRPr="00813A07">
        <w:rPr>
          <w:rFonts w:ascii="Times New Roman" w:hAnsi="Times New Roman" w:cs="Times New Roman"/>
          <w:b/>
          <w:sz w:val="28"/>
          <w:szCs w:val="28"/>
        </w:rPr>
        <w:t xml:space="preserve"> </w:t>
      </w:r>
      <w:r w:rsidR="00BB5DE5" w:rsidRPr="00813A07">
        <w:rPr>
          <w:rFonts w:ascii="Times New Roman" w:hAnsi="Times New Roman" w:cs="Times New Roman"/>
          <w:b/>
          <w:sz w:val="28"/>
          <w:szCs w:val="28"/>
        </w:rPr>
        <w:t xml:space="preserve">Усольского </w:t>
      </w:r>
      <w:r w:rsidR="002B1CEB" w:rsidRPr="00813A07">
        <w:rPr>
          <w:rFonts w:ascii="Times New Roman" w:hAnsi="Times New Roman" w:cs="Times New Roman"/>
          <w:b/>
          <w:sz w:val="28"/>
          <w:szCs w:val="28"/>
        </w:rPr>
        <w:t>района</w:t>
      </w:r>
    </w:p>
    <w:p w:rsidR="002B1CEB" w:rsidRPr="00813A07" w:rsidRDefault="002B1CEB" w:rsidP="002B1CEB">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на 202</w:t>
      </w:r>
      <w:r w:rsidR="00C50E1B" w:rsidRPr="00813A07">
        <w:rPr>
          <w:rFonts w:ascii="Times New Roman" w:hAnsi="Times New Roman" w:cs="Times New Roman"/>
          <w:b/>
          <w:sz w:val="28"/>
          <w:szCs w:val="28"/>
        </w:rPr>
        <w:t>3</w:t>
      </w:r>
      <w:r w:rsidRPr="00813A07">
        <w:rPr>
          <w:rFonts w:ascii="Times New Roman" w:hAnsi="Times New Roman" w:cs="Times New Roman"/>
          <w:b/>
          <w:sz w:val="28"/>
          <w:szCs w:val="28"/>
        </w:rPr>
        <w:t xml:space="preserve"> год и на плановый период 202</w:t>
      </w:r>
      <w:r w:rsidR="00C50E1B" w:rsidRPr="00813A07">
        <w:rPr>
          <w:rFonts w:ascii="Times New Roman" w:hAnsi="Times New Roman" w:cs="Times New Roman"/>
          <w:b/>
          <w:sz w:val="28"/>
          <w:szCs w:val="28"/>
        </w:rPr>
        <w:t>4</w:t>
      </w:r>
      <w:r w:rsidRPr="00813A07">
        <w:rPr>
          <w:rFonts w:ascii="Times New Roman" w:hAnsi="Times New Roman" w:cs="Times New Roman"/>
          <w:b/>
          <w:sz w:val="28"/>
          <w:szCs w:val="28"/>
        </w:rPr>
        <w:t xml:space="preserve"> и 202</w:t>
      </w:r>
      <w:r w:rsidR="00C50E1B" w:rsidRPr="00813A07">
        <w:rPr>
          <w:rFonts w:ascii="Times New Roman" w:hAnsi="Times New Roman" w:cs="Times New Roman"/>
          <w:b/>
          <w:sz w:val="28"/>
          <w:szCs w:val="28"/>
        </w:rPr>
        <w:t>5</w:t>
      </w:r>
      <w:r w:rsidRPr="00813A07">
        <w:rPr>
          <w:rFonts w:ascii="Times New Roman" w:hAnsi="Times New Roman" w:cs="Times New Roman"/>
          <w:b/>
          <w:sz w:val="28"/>
          <w:szCs w:val="28"/>
        </w:rPr>
        <w:t xml:space="preserve"> годов</w:t>
      </w:r>
    </w:p>
    <w:p w:rsidR="002B1CEB" w:rsidRPr="00813A07" w:rsidRDefault="002B1CEB" w:rsidP="002B1CEB">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Планирование бюджетных ассигнований бюджета</w:t>
      </w:r>
      <w:r w:rsidR="00110D00" w:rsidRPr="00813A07">
        <w:rPr>
          <w:rFonts w:ascii="Times New Roman" w:hAnsi="Times New Roman" w:cs="Times New Roman"/>
          <w:sz w:val="28"/>
          <w:szCs w:val="28"/>
        </w:rPr>
        <w:t xml:space="preserve"> Усольского района</w:t>
      </w:r>
      <w:r w:rsidRPr="00813A07">
        <w:rPr>
          <w:rFonts w:ascii="Times New Roman" w:hAnsi="Times New Roman" w:cs="Times New Roman"/>
          <w:sz w:val="28"/>
          <w:szCs w:val="28"/>
        </w:rPr>
        <w:t xml:space="preserve"> по расходам на 202</w:t>
      </w:r>
      <w:r w:rsidR="00110D00" w:rsidRPr="00813A07">
        <w:rPr>
          <w:rFonts w:ascii="Times New Roman" w:hAnsi="Times New Roman" w:cs="Times New Roman"/>
          <w:sz w:val="28"/>
          <w:szCs w:val="28"/>
        </w:rPr>
        <w:t>3</w:t>
      </w:r>
      <w:r w:rsidRPr="00813A07">
        <w:rPr>
          <w:rFonts w:ascii="Times New Roman" w:hAnsi="Times New Roman" w:cs="Times New Roman"/>
          <w:sz w:val="28"/>
          <w:szCs w:val="28"/>
        </w:rPr>
        <w:t>-202</w:t>
      </w:r>
      <w:r w:rsidR="00110D00"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годы осуществлялось с учётом единых подходов в соответствии с порядком и методикой планирования бюджетных ассигнований районного бюджета, утвержденными приказом Комитета по экономике и финансам </w:t>
      </w:r>
      <w:r w:rsidR="00A65E95" w:rsidRPr="00813A07">
        <w:rPr>
          <w:rFonts w:ascii="Times New Roman" w:hAnsi="Times New Roman" w:cs="Times New Roman"/>
          <w:sz w:val="28"/>
          <w:szCs w:val="28"/>
        </w:rPr>
        <w:t xml:space="preserve">администрации Усольского района от </w:t>
      </w:r>
      <w:r w:rsidR="00886AB1" w:rsidRPr="00813A07">
        <w:rPr>
          <w:rFonts w:ascii="Times New Roman" w:hAnsi="Times New Roman" w:cs="Times New Roman"/>
          <w:sz w:val="28"/>
          <w:szCs w:val="28"/>
        </w:rPr>
        <w:t>29</w:t>
      </w:r>
      <w:r w:rsidRPr="00813A07">
        <w:rPr>
          <w:rFonts w:ascii="Times New Roman" w:hAnsi="Times New Roman" w:cs="Times New Roman"/>
          <w:sz w:val="28"/>
          <w:szCs w:val="28"/>
        </w:rPr>
        <w:t>.0</w:t>
      </w:r>
      <w:r w:rsidR="00A65E95" w:rsidRPr="00813A07">
        <w:rPr>
          <w:rFonts w:ascii="Times New Roman" w:hAnsi="Times New Roman" w:cs="Times New Roman"/>
          <w:sz w:val="28"/>
          <w:szCs w:val="28"/>
        </w:rPr>
        <w:t>9</w:t>
      </w:r>
      <w:r w:rsidRPr="00813A07">
        <w:rPr>
          <w:rFonts w:ascii="Times New Roman" w:hAnsi="Times New Roman" w:cs="Times New Roman"/>
          <w:sz w:val="28"/>
          <w:szCs w:val="28"/>
        </w:rPr>
        <w:t>.20</w:t>
      </w:r>
      <w:r w:rsidR="00A65E95" w:rsidRPr="00813A07">
        <w:rPr>
          <w:rFonts w:ascii="Times New Roman" w:hAnsi="Times New Roman" w:cs="Times New Roman"/>
          <w:sz w:val="28"/>
          <w:szCs w:val="28"/>
        </w:rPr>
        <w:t>2</w:t>
      </w:r>
      <w:r w:rsidR="00886AB1" w:rsidRPr="00813A07">
        <w:rPr>
          <w:rFonts w:ascii="Times New Roman" w:hAnsi="Times New Roman" w:cs="Times New Roman"/>
          <w:sz w:val="28"/>
          <w:szCs w:val="28"/>
        </w:rPr>
        <w:t>2</w:t>
      </w:r>
      <w:r w:rsidRPr="00813A07">
        <w:rPr>
          <w:rFonts w:ascii="Times New Roman" w:hAnsi="Times New Roman" w:cs="Times New Roman"/>
          <w:sz w:val="28"/>
          <w:szCs w:val="28"/>
        </w:rPr>
        <w:t>г. №</w:t>
      </w:r>
      <w:r w:rsidR="00886AB1" w:rsidRPr="00813A07">
        <w:rPr>
          <w:rFonts w:ascii="Times New Roman" w:hAnsi="Times New Roman" w:cs="Times New Roman"/>
          <w:sz w:val="28"/>
          <w:szCs w:val="28"/>
        </w:rPr>
        <w:t>306</w:t>
      </w:r>
      <w:r w:rsidR="00A65E95" w:rsidRPr="00813A07">
        <w:rPr>
          <w:rFonts w:ascii="Times New Roman" w:hAnsi="Times New Roman" w:cs="Times New Roman"/>
          <w:sz w:val="28"/>
          <w:szCs w:val="28"/>
        </w:rPr>
        <w:t xml:space="preserve"> о/д.</w:t>
      </w:r>
    </w:p>
    <w:p w:rsidR="002B1CEB" w:rsidRPr="00813A07" w:rsidRDefault="002B1CEB" w:rsidP="002B1CEB">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Для расчета бюджетных ассигнований на 202</w:t>
      </w:r>
      <w:r w:rsidR="00EC5498"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в качестве «базовых» приняты объемы расходов 2</w:t>
      </w:r>
      <w:r w:rsidR="00EC5498" w:rsidRPr="00813A07">
        <w:rPr>
          <w:rFonts w:ascii="Times New Roman" w:hAnsi="Times New Roman" w:cs="Times New Roman"/>
          <w:sz w:val="28"/>
          <w:szCs w:val="28"/>
        </w:rPr>
        <w:t>022</w:t>
      </w:r>
      <w:r w:rsidRPr="00813A07">
        <w:rPr>
          <w:rFonts w:ascii="Times New Roman" w:hAnsi="Times New Roman" w:cs="Times New Roman"/>
          <w:sz w:val="28"/>
          <w:szCs w:val="28"/>
        </w:rPr>
        <w:t xml:space="preserve"> года, утвержденные решением Думы </w:t>
      </w:r>
      <w:r w:rsidR="00A65E95" w:rsidRPr="00813A07">
        <w:rPr>
          <w:rFonts w:ascii="Times New Roman" w:hAnsi="Times New Roman" w:cs="Times New Roman"/>
          <w:sz w:val="28"/>
          <w:szCs w:val="28"/>
        </w:rPr>
        <w:t>Усольского района</w:t>
      </w:r>
      <w:r w:rsidRPr="00813A07">
        <w:rPr>
          <w:rFonts w:ascii="Times New Roman" w:hAnsi="Times New Roman" w:cs="Times New Roman"/>
          <w:sz w:val="28"/>
          <w:szCs w:val="28"/>
        </w:rPr>
        <w:t xml:space="preserve"> от </w:t>
      </w:r>
      <w:r w:rsidR="00EC5498" w:rsidRPr="00813A07">
        <w:rPr>
          <w:rFonts w:ascii="Times New Roman" w:hAnsi="Times New Roman" w:cs="Times New Roman"/>
          <w:sz w:val="28"/>
          <w:szCs w:val="28"/>
        </w:rPr>
        <w:t>31.05.2022</w:t>
      </w:r>
      <w:r w:rsidRPr="00813A07">
        <w:rPr>
          <w:rFonts w:ascii="Times New Roman" w:hAnsi="Times New Roman" w:cs="Times New Roman"/>
          <w:sz w:val="28"/>
          <w:szCs w:val="28"/>
        </w:rPr>
        <w:t>г. №</w:t>
      </w:r>
      <w:r w:rsidR="00EC5498" w:rsidRPr="00813A07">
        <w:rPr>
          <w:rFonts w:ascii="Times New Roman" w:hAnsi="Times New Roman" w:cs="Times New Roman"/>
          <w:sz w:val="28"/>
          <w:szCs w:val="28"/>
        </w:rPr>
        <w:t>255</w:t>
      </w:r>
      <w:r w:rsidRPr="00813A07">
        <w:rPr>
          <w:rFonts w:ascii="Times New Roman" w:hAnsi="Times New Roman" w:cs="Times New Roman"/>
          <w:sz w:val="28"/>
          <w:szCs w:val="28"/>
        </w:rPr>
        <w:t>.</w:t>
      </w:r>
    </w:p>
    <w:p w:rsidR="002B1CEB" w:rsidRPr="00813A07" w:rsidRDefault="002B1CEB" w:rsidP="002B1CEB">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 xml:space="preserve">Согласно пояснительной записке Комитета по экономике и финансам </w:t>
      </w:r>
      <w:r w:rsidR="00A65E95" w:rsidRPr="00813A07">
        <w:rPr>
          <w:rFonts w:ascii="Times New Roman" w:hAnsi="Times New Roman" w:cs="Times New Roman"/>
          <w:sz w:val="28"/>
          <w:szCs w:val="28"/>
        </w:rPr>
        <w:t>администрации Усольского района</w:t>
      </w:r>
      <w:r w:rsidRPr="00813A07">
        <w:rPr>
          <w:rFonts w:ascii="Times New Roman" w:hAnsi="Times New Roman" w:cs="Times New Roman"/>
          <w:sz w:val="28"/>
          <w:szCs w:val="28"/>
        </w:rPr>
        <w:t xml:space="preserve"> при формировании расходной части районного бюджета учитывался необходимый комплекс мер по оптимизации расходов и повышению сбалансированности и платежеспособности районного бюджета. При этом в полном объеме предусмотрены бюджетные ассигнования по социальному обеспечению населения. </w:t>
      </w:r>
    </w:p>
    <w:p w:rsidR="00794DC5" w:rsidRPr="00813A07"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 xml:space="preserve">Проектом бюджета, направленным в Думу Усольского </w:t>
      </w:r>
      <w:r w:rsidR="003246A6" w:rsidRPr="00813A07">
        <w:rPr>
          <w:rFonts w:ascii="Times New Roman" w:hAnsi="Times New Roman" w:cs="Times New Roman"/>
          <w:sz w:val="28"/>
          <w:szCs w:val="28"/>
        </w:rPr>
        <w:t>района,</w:t>
      </w:r>
      <w:r w:rsidRPr="00813A07">
        <w:rPr>
          <w:rFonts w:ascii="Times New Roman" w:hAnsi="Times New Roman" w:cs="Times New Roman"/>
          <w:sz w:val="28"/>
          <w:szCs w:val="28"/>
        </w:rPr>
        <w:t xml:space="preserve"> предлагается утвердить общий объем расходов бюджета на 202</w:t>
      </w:r>
      <w:r w:rsidR="00886AB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в сумме </w:t>
      </w:r>
      <w:r w:rsidR="00886AB1" w:rsidRPr="00813A07">
        <w:rPr>
          <w:rFonts w:ascii="Times New Roman" w:hAnsi="Times New Roman" w:cs="Times New Roman"/>
          <w:sz w:val="28"/>
          <w:szCs w:val="28"/>
        </w:rPr>
        <w:t>1 887 907,60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202</w:t>
      </w:r>
      <w:r w:rsidR="00886AB1"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 </w:t>
      </w:r>
      <w:r w:rsidR="00886AB1" w:rsidRPr="00813A07">
        <w:rPr>
          <w:rFonts w:ascii="Times New Roman" w:hAnsi="Times New Roman" w:cs="Times New Roman"/>
          <w:sz w:val="28"/>
          <w:szCs w:val="28"/>
        </w:rPr>
        <w:t>1 780 126,56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202</w:t>
      </w:r>
      <w:r w:rsidR="00886AB1"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 </w:t>
      </w:r>
      <w:r w:rsidR="00886AB1" w:rsidRPr="00813A07">
        <w:rPr>
          <w:rFonts w:ascii="Times New Roman" w:hAnsi="Times New Roman" w:cs="Times New Roman"/>
          <w:sz w:val="28"/>
          <w:szCs w:val="28"/>
        </w:rPr>
        <w:t>1 794 501,94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p>
    <w:p w:rsidR="00794DC5" w:rsidRPr="00813A07" w:rsidRDefault="00794DC5" w:rsidP="003246A6">
      <w:pPr>
        <w:pStyle w:val="Default"/>
        <w:ind w:firstLine="709"/>
        <w:jc w:val="both"/>
        <w:rPr>
          <w:rFonts w:eastAsiaTheme="minorHAnsi"/>
          <w:color w:val="auto"/>
          <w:sz w:val="28"/>
          <w:szCs w:val="28"/>
          <w:lang w:eastAsia="en-US"/>
        </w:rPr>
      </w:pPr>
      <w:r w:rsidRPr="00813A07">
        <w:rPr>
          <w:rFonts w:eastAsiaTheme="minorHAnsi"/>
          <w:color w:val="auto"/>
          <w:sz w:val="28"/>
          <w:szCs w:val="28"/>
          <w:lang w:eastAsia="en-US"/>
        </w:rPr>
        <w:t>Планируемые расходы в проекте бюджета рассчитаны по программно-целевому принципу на основе 12 муниципальных программ. Объем программных расходов в проекте бюджета на 202</w:t>
      </w:r>
      <w:r w:rsidR="00886AB1" w:rsidRPr="00813A07">
        <w:rPr>
          <w:rFonts w:eastAsiaTheme="minorHAnsi"/>
          <w:color w:val="auto"/>
          <w:sz w:val="28"/>
          <w:szCs w:val="28"/>
          <w:lang w:eastAsia="en-US"/>
        </w:rPr>
        <w:t>3</w:t>
      </w:r>
      <w:r w:rsidRPr="00813A07">
        <w:rPr>
          <w:rFonts w:eastAsiaTheme="minorHAnsi"/>
          <w:color w:val="auto"/>
          <w:sz w:val="28"/>
          <w:szCs w:val="28"/>
          <w:lang w:eastAsia="en-US"/>
        </w:rPr>
        <w:t xml:space="preserve"> год составит </w:t>
      </w:r>
      <w:r w:rsidR="00886AB1" w:rsidRPr="00813A07">
        <w:rPr>
          <w:rFonts w:eastAsiaTheme="minorHAnsi"/>
          <w:color w:val="auto"/>
          <w:sz w:val="28"/>
          <w:szCs w:val="28"/>
          <w:lang w:eastAsia="en-US"/>
        </w:rPr>
        <w:t>1 875 824,90</w:t>
      </w:r>
      <w:r w:rsidRPr="00813A07">
        <w:rPr>
          <w:rFonts w:eastAsiaTheme="minorHAnsi"/>
          <w:color w:val="auto"/>
          <w:sz w:val="28"/>
          <w:szCs w:val="28"/>
          <w:lang w:eastAsia="en-US"/>
        </w:rPr>
        <w:t xml:space="preserve"> </w:t>
      </w:r>
      <w:r w:rsidR="00B51E28" w:rsidRPr="00813A07">
        <w:rPr>
          <w:rFonts w:eastAsiaTheme="minorHAnsi"/>
          <w:color w:val="auto"/>
          <w:sz w:val="28"/>
          <w:szCs w:val="28"/>
          <w:lang w:eastAsia="en-US"/>
        </w:rPr>
        <w:t>тыс.руб.</w:t>
      </w:r>
      <w:r w:rsidRPr="00813A07">
        <w:rPr>
          <w:rFonts w:eastAsiaTheme="minorHAnsi"/>
          <w:color w:val="auto"/>
          <w:sz w:val="28"/>
          <w:szCs w:val="28"/>
          <w:lang w:eastAsia="en-US"/>
        </w:rPr>
        <w:t xml:space="preserve"> или </w:t>
      </w:r>
      <w:r w:rsidR="00886AB1" w:rsidRPr="00813A07">
        <w:rPr>
          <w:rFonts w:eastAsiaTheme="minorHAnsi"/>
          <w:color w:val="auto"/>
          <w:sz w:val="28"/>
          <w:szCs w:val="28"/>
          <w:lang w:eastAsia="en-US"/>
        </w:rPr>
        <w:t>99,4</w:t>
      </w:r>
      <w:r w:rsidRPr="00813A07">
        <w:rPr>
          <w:rFonts w:eastAsiaTheme="minorHAnsi"/>
          <w:color w:val="auto"/>
          <w:sz w:val="28"/>
          <w:szCs w:val="28"/>
          <w:lang w:eastAsia="en-US"/>
        </w:rPr>
        <w:t>% от общего объема расходов, предусмотренных проектом</w:t>
      </w:r>
      <w:r w:rsidR="00A65E95" w:rsidRPr="00813A07">
        <w:rPr>
          <w:rFonts w:eastAsiaTheme="minorHAnsi"/>
          <w:color w:val="auto"/>
          <w:sz w:val="28"/>
          <w:szCs w:val="28"/>
          <w:lang w:eastAsia="en-US"/>
        </w:rPr>
        <w:t>; на 202</w:t>
      </w:r>
      <w:r w:rsidR="00886AB1" w:rsidRPr="00813A07">
        <w:rPr>
          <w:rFonts w:eastAsiaTheme="minorHAnsi"/>
          <w:color w:val="auto"/>
          <w:sz w:val="28"/>
          <w:szCs w:val="28"/>
          <w:lang w:eastAsia="en-US"/>
        </w:rPr>
        <w:t>4</w:t>
      </w:r>
      <w:r w:rsidR="00A65E95" w:rsidRPr="00813A07">
        <w:rPr>
          <w:rFonts w:eastAsiaTheme="minorHAnsi"/>
          <w:color w:val="auto"/>
          <w:sz w:val="28"/>
          <w:szCs w:val="28"/>
          <w:lang w:eastAsia="en-US"/>
        </w:rPr>
        <w:t xml:space="preserve"> год </w:t>
      </w:r>
      <w:r w:rsidR="00886AB1" w:rsidRPr="00813A07">
        <w:rPr>
          <w:rFonts w:eastAsiaTheme="minorHAnsi"/>
          <w:color w:val="auto"/>
          <w:sz w:val="28"/>
          <w:szCs w:val="28"/>
          <w:lang w:eastAsia="en-US"/>
        </w:rPr>
        <w:t>1 754 243,85</w:t>
      </w:r>
      <w:r w:rsidR="00C513C4" w:rsidRPr="00813A07">
        <w:rPr>
          <w:rFonts w:eastAsiaTheme="minorHAnsi"/>
          <w:color w:val="auto"/>
          <w:sz w:val="28"/>
          <w:szCs w:val="28"/>
          <w:lang w:eastAsia="en-US"/>
        </w:rPr>
        <w:t xml:space="preserve"> тыс.руб. или </w:t>
      </w:r>
      <w:r w:rsidR="00886AB1" w:rsidRPr="00813A07">
        <w:rPr>
          <w:rFonts w:eastAsiaTheme="minorHAnsi"/>
          <w:color w:val="auto"/>
          <w:sz w:val="28"/>
          <w:szCs w:val="28"/>
          <w:lang w:eastAsia="en-US"/>
        </w:rPr>
        <w:t>98,5</w:t>
      </w:r>
      <w:r w:rsidR="00C513C4" w:rsidRPr="00813A07">
        <w:rPr>
          <w:rFonts w:eastAsiaTheme="minorHAnsi"/>
          <w:color w:val="auto"/>
          <w:sz w:val="28"/>
          <w:szCs w:val="28"/>
          <w:lang w:eastAsia="en-US"/>
        </w:rPr>
        <w:t>%; на 202</w:t>
      </w:r>
      <w:r w:rsidR="00886AB1" w:rsidRPr="00813A07">
        <w:rPr>
          <w:rFonts w:eastAsiaTheme="minorHAnsi"/>
          <w:color w:val="auto"/>
          <w:sz w:val="28"/>
          <w:szCs w:val="28"/>
          <w:lang w:eastAsia="en-US"/>
        </w:rPr>
        <w:t>5</w:t>
      </w:r>
      <w:r w:rsidR="00C513C4" w:rsidRPr="00813A07">
        <w:rPr>
          <w:rFonts w:eastAsiaTheme="minorHAnsi"/>
          <w:color w:val="auto"/>
          <w:sz w:val="28"/>
          <w:szCs w:val="28"/>
          <w:lang w:eastAsia="en-US"/>
        </w:rPr>
        <w:t xml:space="preserve"> год </w:t>
      </w:r>
      <w:r w:rsidR="00886AB1" w:rsidRPr="00813A07">
        <w:rPr>
          <w:rFonts w:eastAsiaTheme="minorHAnsi"/>
          <w:color w:val="auto"/>
          <w:sz w:val="28"/>
          <w:szCs w:val="28"/>
          <w:lang w:eastAsia="en-US"/>
        </w:rPr>
        <w:t>1 754 119,23</w:t>
      </w:r>
      <w:r w:rsidR="00C513C4" w:rsidRPr="00813A07">
        <w:rPr>
          <w:rFonts w:eastAsiaTheme="minorHAnsi"/>
          <w:color w:val="auto"/>
          <w:sz w:val="28"/>
          <w:szCs w:val="28"/>
          <w:lang w:eastAsia="en-US"/>
        </w:rPr>
        <w:t xml:space="preserve"> </w:t>
      </w:r>
      <w:r w:rsidR="00C513C4" w:rsidRPr="00813A07">
        <w:rPr>
          <w:rFonts w:eastAsiaTheme="minorHAnsi"/>
          <w:color w:val="auto"/>
          <w:sz w:val="28"/>
          <w:szCs w:val="28"/>
          <w:lang w:eastAsia="en-US"/>
        </w:rPr>
        <w:lastRenderedPageBreak/>
        <w:t>тыс.руб. или 97,</w:t>
      </w:r>
      <w:r w:rsidR="00886AB1" w:rsidRPr="00813A07">
        <w:rPr>
          <w:rFonts w:eastAsiaTheme="minorHAnsi"/>
          <w:color w:val="auto"/>
          <w:sz w:val="28"/>
          <w:szCs w:val="28"/>
          <w:lang w:eastAsia="en-US"/>
        </w:rPr>
        <w:t>7</w:t>
      </w:r>
      <w:r w:rsidR="00C513C4" w:rsidRPr="00813A07">
        <w:rPr>
          <w:rFonts w:eastAsiaTheme="minorHAnsi"/>
          <w:color w:val="auto"/>
          <w:sz w:val="28"/>
          <w:szCs w:val="28"/>
          <w:lang w:eastAsia="en-US"/>
        </w:rPr>
        <w:t>%.</w:t>
      </w:r>
      <w:r w:rsidR="00886AB1" w:rsidRPr="00813A07">
        <w:rPr>
          <w:rFonts w:eastAsiaTheme="minorHAnsi"/>
          <w:color w:val="auto"/>
          <w:sz w:val="28"/>
          <w:szCs w:val="28"/>
          <w:lang w:eastAsia="en-US"/>
        </w:rPr>
        <w:t xml:space="preserve"> </w:t>
      </w:r>
      <w:r w:rsidRPr="00813A07">
        <w:rPr>
          <w:rFonts w:eastAsiaTheme="minorHAnsi"/>
          <w:color w:val="auto"/>
          <w:sz w:val="28"/>
          <w:szCs w:val="28"/>
          <w:lang w:eastAsia="en-US"/>
        </w:rPr>
        <w:t xml:space="preserve">Объем непрограммных расходов </w:t>
      </w:r>
      <w:r w:rsidR="00C513C4" w:rsidRPr="00813A07">
        <w:rPr>
          <w:rFonts w:eastAsiaTheme="minorHAnsi"/>
          <w:color w:val="auto"/>
          <w:sz w:val="28"/>
          <w:szCs w:val="28"/>
          <w:lang w:eastAsia="en-US"/>
        </w:rPr>
        <w:t>на 202</w:t>
      </w:r>
      <w:r w:rsidR="00886AB1" w:rsidRPr="00813A07">
        <w:rPr>
          <w:rFonts w:eastAsiaTheme="minorHAnsi"/>
          <w:color w:val="auto"/>
          <w:sz w:val="28"/>
          <w:szCs w:val="28"/>
          <w:lang w:eastAsia="en-US"/>
        </w:rPr>
        <w:t xml:space="preserve">3-2025 </w:t>
      </w:r>
      <w:r w:rsidR="00C513C4" w:rsidRPr="00813A07">
        <w:rPr>
          <w:rFonts w:eastAsiaTheme="minorHAnsi"/>
          <w:color w:val="auto"/>
          <w:sz w:val="28"/>
          <w:szCs w:val="28"/>
          <w:lang w:eastAsia="en-US"/>
        </w:rPr>
        <w:t>год</w:t>
      </w:r>
      <w:r w:rsidR="00886AB1" w:rsidRPr="00813A07">
        <w:rPr>
          <w:rFonts w:eastAsiaTheme="minorHAnsi"/>
          <w:color w:val="auto"/>
          <w:sz w:val="28"/>
          <w:szCs w:val="28"/>
          <w:lang w:eastAsia="en-US"/>
        </w:rPr>
        <w:t>ы</w:t>
      </w:r>
      <w:r w:rsidR="00C513C4" w:rsidRPr="00813A07">
        <w:rPr>
          <w:rFonts w:eastAsiaTheme="minorHAnsi"/>
          <w:color w:val="auto"/>
          <w:sz w:val="28"/>
          <w:szCs w:val="28"/>
          <w:lang w:eastAsia="en-US"/>
        </w:rPr>
        <w:t xml:space="preserve"> </w:t>
      </w:r>
      <w:r w:rsidRPr="00813A07">
        <w:rPr>
          <w:rFonts w:eastAsiaTheme="minorHAnsi"/>
          <w:color w:val="auto"/>
          <w:sz w:val="28"/>
          <w:szCs w:val="28"/>
          <w:lang w:eastAsia="en-US"/>
        </w:rPr>
        <w:t xml:space="preserve">составит </w:t>
      </w:r>
      <w:r w:rsidR="00886AB1" w:rsidRPr="00813A07">
        <w:rPr>
          <w:rFonts w:eastAsiaTheme="minorHAnsi"/>
          <w:color w:val="auto"/>
          <w:sz w:val="28"/>
          <w:szCs w:val="28"/>
          <w:lang w:eastAsia="en-US"/>
        </w:rPr>
        <w:t>12 082,7</w:t>
      </w:r>
      <w:r w:rsidRPr="00813A07">
        <w:rPr>
          <w:rFonts w:eastAsiaTheme="minorHAnsi"/>
          <w:color w:val="auto"/>
          <w:sz w:val="28"/>
          <w:szCs w:val="28"/>
          <w:lang w:eastAsia="en-US"/>
        </w:rPr>
        <w:t xml:space="preserve"> </w:t>
      </w:r>
      <w:r w:rsidR="00B51E28" w:rsidRPr="00813A07">
        <w:rPr>
          <w:rFonts w:eastAsiaTheme="minorHAnsi"/>
          <w:color w:val="auto"/>
          <w:sz w:val="28"/>
          <w:szCs w:val="28"/>
          <w:lang w:eastAsia="en-US"/>
        </w:rPr>
        <w:t>тыс.руб.</w:t>
      </w:r>
      <w:r w:rsidR="00C513C4" w:rsidRPr="00813A07">
        <w:rPr>
          <w:rFonts w:eastAsiaTheme="minorHAnsi"/>
          <w:color w:val="auto"/>
          <w:sz w:val="28"/>
          <w:szCs w:val="28"/>
          <w:lang w:eastAsia="en-US"/>
        </w:rPr>
        <w:t xml:space="preserve"> ежегодно.</w:t>
      </w:r>
    </w:p>
    <w:p w:rsidR="003962A7" w:rsidRPr="00813A07" w:rsidRDefault="003962A7" w:rsidP="003246A6">
      <w:pPr>
        <w:pStyle w:val="Default"/>
        <w:ind w:firstLine="709"/>
        <w:jc w:val="both"/>
        <w:rPr>
          <w:rFonts w:eastAsiaTheme="minorHAnsi"/>
          <w:color w:val="auto"/>
          <w:sz w:val="28"/>
          <w:szCs w:val="28"/>
          <w:lang w:eastAsia="en-US"/>
        </w:rPr>
      </w:pPr>
      <w:r w:rsidRPr="00813A07">
        <w:rPr>
          <w:rFonts w:eastAsiaTheme="minorHAnsi"/>
          <w:sz w:val="28"/>
          <w:szCs w:val="28"/>
          <w:lang w:eastAsia="en-US"/>
        </w:rPr>
        <w:t>В соответствии с требованиями ч.3 ст.184.1 БК РФ пунктом 8 проекта решения предусмотрены объемы бюджетных ассигнований, направляемых на исполнение публичных нормативных обязательств на 2023-2025 годы в сумме 4 482,82 тыс.руб. ежегодно.</w:t>
      </w:r>
    </w:p>
    <w:p w:rsidR="003246A6" w:rsidRPr="00813A07" w:rsidRDefault="003246A6" w:rsidP="003246A6">
      <w:pPr>
        <w:pStyle w:val="Default"/>
        <w:ind w:firstLine="709"/>
        <w:jc w:val="both"/>
        <w:rPr>
          <w:rFonts w:eastAsiaTheme="minorHAnsi"/>
          <w:color w:val="auto"/>
          <w:sz w:val="28"/>
          <w:szCs w:val="28"/>
          <w:lang w:eastAsia="en-US"/>
        </w:rPr>
      </w:pPr>
      <w:r w:rsidRPr="00813A07">
        <w:rPr>
          <w:rFonts w:eastAsiaTheme="minorHAnsi"/>
          <w:color w:val="auto"/>
          <w:sz w:val="28"/>
          <w:szCs w:val="28"/>
          <w:lang w:eastAsia="en-US"/>
        </w:rPr>
        <w:t>В соответствии с ч.5 ст.179.4 БК РФ пунктом 9 проекта решения предусмотрены объемы бюджетных ассигнований муниципального дорожного фонда Усольского района на 2023 год в сумме 28 114,70 тыс.руб., на 2024 год в сумме 8 912,18 тыс.руб., на 2025 год в сумме 9 256,86 тыс.руб.</w:t>
      </w:r>
    </w:p>
    <w:p w:rsidR="003962A7" w:rsidRPr="00813A07" w:rsidRDefault="003962A7" w:rsidP="003246A6">
      <w:pPr>
        <w:pStyle w:val="Default"/>
        <w:ind w:firstLine="709"/>
        <w:jc w:val="both"/>
        <w:rPr>
          <w:rFonts w:eastAsiaTheme="minorHAnsi"/>
          <w:color w:val="auto"/>
          <w:sz w:val="28"/>
          <w:szCs w:val="28"/>
          <w:lang w:eastAsia="en-US"/>
        </w:rPr>
      </w:pPr>
      <w:r w:rsidRPr="00813A07">
        <w:rPr>
          <w:rFonts w:eastAsiaTheme="minorHAnsi"/>
          <w:sz w:val="28"/>
          <w:szCs w:val="28"/>
          <w:lang w:eastAsia="en-US"/>
        </w:rPr>
        <w:t>В соответствии с требованиями п.1 ст. 81 БК РФ пунктом 10 проекта решения предусмотрено создание в расходной части бюджета резервного фонда администрации Усольского района на 2023-2025 годы по 500,00 тыс.руб. ежегодно. Требования п.3 ст.81 БК РФ соблюдены: общий размер резервного фонда не превышает 3,0% общего объема расходов на очередной финансовый год и на плановый период.</w:t>
      </w:r>
    </w:p>
    <w:p w:rsidR="005A5C43" w:rsidRPr="00813A07" w:rsidRDefault="005A5C43" w:rsidP="003246A6">
      <w:pPr>
        <w:pStyle w:val="Default"/>
        <w:ind w:firstLine="709"/>
        <w:jc w:val="both"/>
        <w:rPr>
          <w:rFonts w:eastAsiaTheme="minorHAnsi"/>
          <w:color w:val="auto"/>
          <w:sz w:val="28"/>
          <w:szCs w:val="28"/>
          <w:lang w:eastAsia="en-US"/>
        </w:rPr>
      </w:pPr>
      <w:r w:rsidRPr="00813A07">
        <w:rPr>
          <w:rFonts w:eastAsiaTheme="minorHAnsi"/>
          <w:color w:val="auto"/>
          <w:sz w:val="28"/>
          <w:szCs w:val="28"/>
          <w:lang w:eastAsia="en-US"/>
        </w:rPr>
        <w:t>По объемам условно утвержденных расходов на плановый период 2024-2025 годов не выявлено нарушений абз.8 п.3 ст.184.1. БК РФ, предлагаемые к утверждению объемы условно утвержденных расходов на 2024 год не ниже 2,5%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2025 год не ниже 5,0%.</w:t>
      </w:r>
    </w:p>
    <w:p w:rsidR="003246A6" w:rsidRPr="00813A07" w:rsidRDefault="003246A6" w:rsidP="003246A6">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Учитывая положения п.5 ст.184.1 БК РФ, указанные расходы не распределены в плановом периоде в соответствии с классификацией расходов, планируются как резерв на случай непредвиденного сокращения доходов бюджета. Если прогноз доходов подтвердится, этот резерв используется для принятия новых обязательств в очередном бюджетном цикле. </w:t>
      </w:r>
    </w:p>
    <w:p w:rsidR="00794DC5" w:rsidRPr="00813A07" w:rsidRDefault="00794DC5" w:rsidP="003246A6">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Анализ расходов в 20</w:t>
      </w:r>
      <w:r w:rsidR="008D65B5" w:rsidRPr="00813A07">
        <w:rPr>
          <w:rFonts w:ascii="Times New Roman" w:hAnsi="Times New Roman" w:cs="Times New Roman"/>
          <w:sz w:val="28"/>
          <w:szCs w:val="28"/>
        </w:rPr>
        <w:t>2</w:t>
      </w:r>
      <w:r w:rsidR="00886AB1" w:rsidRPr="00813A07">
        <w:rPr>
          <w:rFonts w:ascii="Times New Roman" w:hAnsi="Times New Roman" w:cs="Times New Roman"/>
          <w:sz w:val="28"/>
          <w:szCs w:val="28"/>
        </w:rPr>
        <w:t>1</w:t>
      </w:r>
      <w:r w:rsidRPr="00813A07">
        <w:rPr>
          <w:rFonts w:ascii="Times New Roman" w:hAnsi="Times New Roman" w:cs="Times New Roman"/>
          <w:sz w:val="28"/>
          <w:szCs w:val="28"/>
        </w:rPr>
        <w:t xml:space="preserve"> – 202</w:t>
      </w:r>
      <w:r w:rsidR="00886AB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годах по разделам классификации расходов бюджетов в соответствии с проектом бюджета</w:t>
      </w:r>
      <w:r w:rsidR="00493A76" w:rsidRPr="00813A07">
        <w:rPr>
          <w:rFonts w:ascii="Times New Roman" w:hAnsi="Times New Roman" w:cs="Times New Roman"/>
          <w:sz w:val="28"/>
          <w:szCs w:val="28"/>
        </w:rPr>
        <w:t xml:space="preserve">, таблица </w:t>
      </w:r>
      <w:r w:rsidR="00CB5639" w:rsidRPr="00813A07">
        <w:rPr>
          <w:rFonts w:ascii="Times New Roman" w:hAnsi="Times New Roman" w:cs="Times New Roman"/>
          <w:sz w:val="28"/>
          <w:szCs w:val="28"/>
        </w:rPr>
        <w:t>8</w:t>
      </w:r>
      <w:r w:rsidRPr="00813A07">
        <w:rPr>
          <w:rFonts w:ascii="Times New Roman" w:hAnsi="Times New Roman" w:cs="Times New Roman"/>
          <w:sz w:val="28"/>
          <w:szCs w:val="28"/>
        </w:rPr>
        <w:t>.</w:t>
      </w:r>
    </w:p>
    <w:p w:rsidR="00794DC5" w:rsidRPr="00813A07" w:rsidRDefault="00794DC5" w:rsidP="002B1CEB">
      <w:pPr>
        <w:pStyle w:val="Default"/>
        <w:widowControl w:val="0"/>
        <w:ind w:firstLine="709"/>
        <w:jc w:val="right"/>
        <w:rPr>
          <w:i/>
          <w:color w:val="auto"/>
        </w:rPr>
      </w:pPr>
      <w:r w:rsidRPr="00813A07">
        <w:rPr>
          <w:i/>
          <w:color w:val="auto"/>
        </w:rPr>
        <w:t xml:space="preserve">Таблица </w:t>
      </w:r>
      <w:r w:rsidR="00CB5639" w:rsidRPr="00813A07">
        <w:rPr>
          <w:i/>
          <w:color w:val="auto"/>
        </w:rPr>
        <w:t>8</w:t>
      </w:r>
      <w:r w:rsidR="00493A76" w:rsidRPr="00813A07">
        <w:rPr>
          <w:i/>
          <w:color w:val="auto"/>
        </w:rPr>
        <w:t>,</w:t>
      </w:r>
      <w:r w:rsidRPr="00813A07">
        <w:rPr>
          <w:i/>
          <w:color w:val="auto"/>
        </w:rPr>
        <w:t xml:space="preserve"> </w:t>
      </w:r>
      <w:r w:rsidR="00B51E28" w:rsidRPr="00813A07">
        <w:rPr>
          <w:i/>
          <w:color w:val="auto"/>
        </w:rPr>
        <w:t>тыс.руб.</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993"/>
        <w:gridCol w:w="992"/>
        <w:gridCol w:w="992"/>
        <w:gridCol w:w="1021"/>
        <w:gridCol w:w="851"/>
        <w:gridCol w:w="680"/>
        <w:gridCol w:w="992"/>
        <w:gridCol w:w="709"/>
      </w:tblGrid>
      <w:tr w:rsidR="00794DC5" w:rsidRPr="00813A07" w:rsidTr="0054140B">
        <w:trPr>
          <w:trHeight w:val="255"/>
        </w:trPr>
        <w:tc>
          <w:tcPr>
            <w:tcW w:w="2381" w:type="dxa"/>
            <w:vMerge w:val="restart"/>
            <w:vAlign w:val="center"/>
          </w:tcPr>
          <w:p w:rsidR="00794DC5" w:rsidRPr="00813A07" w:rsidRDefault="00794DC5" w:rsidP="002B1CEB">
            <w:pPr>
              <w:spacing w:after="0" w:line="240" w:lineRule="auto"/>
              <w:jc w:val="center"/>
              <w:rPr>
                <w:rFonts w:ascii="Times New Roman" w:hAnsi="Times New Roman" w:cs="Times New Roman"/>
                <w:i/>
                <w:sz w:val="18"/>
                <w:szCs w:val="20"/>
              </w:rPr>
            </w:pPr>
            <w:r w:rsidRPr="00813A07">
              <w:rPr>
                <w:rFonts w:ascii="Times New Roman" w:hAnsi="Times New Roman" w:cs="Times New Roman"/>
                <w:b/>
                <w:i/>
                <w:sz w:val="18"/>
                <w:szCs w:val="20"/>
              </w:rPr>
              <w:t xml:space="preserve">Наименование </w:t>
            </w:r>
          </w:p>
        </w:tc>
        <w:tc>
          <w:tcPr>
            <w:tcW w:w="993" w:type="dxa"/>
            <w:vMerge w:val="restart"/>
            <w:vAlign w:val="center"/>
          </w:tcPr>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Испол</w:t>
            </w:r>
            <w:r w:rsidR="005F76D8" w:rsidRPr="00813A07">
              <w:rPr>
                <w:rFonts w:ascii="Times New Roman" w:hAnsi="Times New Roman" w:cs="Times New Roman"/>
                <w:b/>
                <w:i/>
                <w:sz w:val="18"/>
                <w:szCs w:val="20"/>
              </w:rPr>
              <w:t>.</w:t>
            </w:r>
          </w:p>
          <w:p w:rsidR="00794DC5" w:rsidRPr="00813A07" w:rsidRDefault="00794DC5" w:rsidP="00AF52EF">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20</w:t>
            </w:r>
            <w:r w:rsidR="0007547F" w:rsidRPr="00813A07">
              <w:rPr>
                <w:rFonts w:ascii="Times New Roman" w:hAnsi="Times New Roman" w:cs="Times New Roman"/>
                <w:b/>
                <w:i/>
                <w:sz w:val="18"/>
                <w:szCs w:val="20"/>
              </w:rPr>
              <w:t>2</w:t>
            </w:r>
            <w:r w:rsidR="00AF52EF" w:rsidRPr="00813A07">
              <w:rPr>
                <w:rFonts w:ascii="Times New Roman" w:hAnsi="Times New Roman" w:cs="Times New Roman"/>
                <w:b/>
                <w:i/>
                <w:sz w:val="18"/>
                <w:szCs w:val="20"/>
              </w:rPr>
              <w:t>1</w:t>
            </w:r>
            <w:r w:rsidRPr="00813A07">
              <w:rPr>
                <w:rFonts w:ascii="Times New Roman" w:hAnsi="Times New Roman" w:cs="Times New Roman"/>
                <w:b/>
                <w:i/>
                <w:sz w:val="18"/>
                <w:szCs w:val="20"/>
              </w:rPr>
              <w:t xml:space="preserve"> г.</w:t>
            </w:r>
          </w:p>
        </w:tc>
        <w:tc>
          <w:tcPr>
            <w:tcW w:w="1984" w:type="dxa"/>
            <w:gridSpan w:val="2"/>
            <w:vAlign w:val="center"/>
          </w:tcPr>
          <w:p w:rsidR="00794DC5" w:rsidRPr="00813A07" w:rsidRDefault="00794DC5" w:rsidP="00AF52EF">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20</w:t>
            </w:r>
            <w:r w:rsidR="00485DCF" w:rsidRPr="00813A07">
              <w:rPr>
                <w:rFonts w:ascii="Times New Roman" w:hAnsi="Times New Roman" w:cs="Times New Roman"/>
                <w:b/>
                <w:i/>
                <w:sz w:val="18"/>
                <w:szCs w:val="20"/>
              </w:rPr>
              <w:t>2</w:t>
            </w:r>
            <w:r w:rsidR="00AF52EF" w:rsidRPr="00813A07">
              <w:rPr>
                <w:rFonts w:ascii="Times New Roman" w:hAnsi="Times New Roman" w:cs="Times New Roman"/>
                <w:b/>
                <w:i/>
                <w:sz w:val="18"/>
                <w:szCs w:val="20"/>
              </w:rPr>
              <w:t>2</w:t>
            </w:r>
            <w:r w:rsidR="00485DCF" w:rsidRPr="00813A07">
              <w:rPr>
                <w:rFonts w:ascii="Times New Roman" w:hAnsi="Times New Roman" w:cs="Times New Roman"/>
                <w:b/>
                <w:i/>
                <w:sz w:val="18"/>
                <w:szCs w:val="20"/>
              </w:rPr>
              <w:t xml:space="preserve"> </w:t>
            </w:r>
            <w:r w:rsidRPr="00813A07">
              <w:rPr>
                <w:rFonts w:ascii="Times New Roman" w:hAnsi="Times New Roman" w:cs="Times New Roman"/>
                <w:b/>
                <w:i/>
                <w:sz w:val="18"/>
                <w:szCs w:val="20"/>
              </w:rPr>
              <w:t>год</w:t>
            </w:r>
          </w:p>
        </w:tc>
        <w:tc>
          <w:tcPr>
            <w:tcW w:w="1021" w:type="dxa"/>
            <w:vMerge w:val="restart"/>
            <w:vAlign w:val="center"/>
          </w:tcPr>
          <w:p w:rsidR="00794DC5" w:rsidRPr="00813A07" w:rsidRDefault="00794DC5" w:rsidP="00AF52EF">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Проект бюджета на 202</w:t>
            </w:r>
            <w:r w:rsidR="00AF52EF" w:rsidRPr="00813A07">
              <w:rPr>
                <w:rFonts w:ascii="Times New Roman" w:hAnsi="Times New Roman" w:cs="Times New Roman"/>
                <w:b/>
                <w:i/>
                <w:sz w:val="18"/>
                <w:szCs w:val="20"/>
              </w:rPr>
              <w:t>3</w:t>
            </w:r>
            <w:r w:rsidRPr="00813A07">
              <w:rPr>
                <w:rFonts w:ascii="Times New Roman" w:hAnsi="Times New Roman" w:cs="Times New Roman"/>
                <w:b/>
                <w:i/>
                <w:sz w:val="18"/>
                <w:szCs w:val="20"/>
              </w:rPr>
              <w:t xml:space="preserve"> год</w:t>
            </w:r>
          </w:p>
        </w:tc>
        <w:tc>
          <w:tcPr>
            <w:tcW w:w="1531" w:type="dxa"/>
            <w:gridSpan w:val="2"/>
            <w:vAlign w:val="center"/>
          </w:tcPr>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отк-ние</w:t>
            </w:r>
          </w:p>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202</w:t>
            </w:r>
            <w:r w:rsidR="00AF52EF" w:rsidRPr="00813A07">
              <w:rPr>
                <w:rFonts w:ascii="Times New Roman" w:hAnsi="Times New Roman" w:cs="Times New Roman"/>
                <w:b/>
                <w:i/>
                <w:sz w:val="18"/>
                <w:szCs w:val="20"/>
              </w:rPr>
              <w:t>3</w:t>
            </w:r>
            <w:r w:rsidRPr="00813A07">
              <w:rPr>
                <w:rFonts w:ascii="Times New Roman" w:hAnsi="Times New Roman" w:cs="Times New Roman"/>
                <w:b/>
                <w:i/>
                <w:sz w:val="18"/>
                <w:szCs w:val="20"/>
              </w:rPr>
              <w:t>/20</w:t>
            </w:r>
            <w:r w:rsidR="00485DCF" w:rsidRPr="00813A07">
              <w:rPr>
                <w:rFonts w:ascii="Times New Roman" w:hAnsi="Times New Roman" w:cs="Times New Roman"/>
                <w:b/>
                <w:i/>
                <w:sz w:val="18"/>
                <w:szCs w:val="20"/>
              </w:rPr>
              <w:t>2</w:t>
            </w:r>
            <w:r w:rsidR="00AF52EF" w:rsidRPr="00813A07">
              <w:rPr>
                <w:rFonts w:ascii="Times New Roman" w:hAnsi="Times New Roman" w:cs="Times New Roman"/>
                <w:b/>
                <w:i/>
                <w:sz w:val="18"/>
                <w:szCs w:val="20"/>
              </w:rPr>
              <w:t>2</w:t>
            </w:r>
            <w:r w:rsidR="005F76D8" w:rsidRPr="00813A07">
              <w:rPr>
                <w:rFonts w:ascii="Times New Roman" w:hAnsi="Times New Roman" w:cs="Times New Roman"/>
                <w:b/>
                <w:i/>
                <w:sz w:val="18"/>
                <w:szCs w:val="20"/>
              </w:rPr>
              <w:t xml:space="preserve"> от</w:t>
            </w:r>
          </w:p>
          <w:p w:rsidR="00794DC5" w:rsidRPr="00813A07" w:rsidRDefault="005F76D8" w:rsidP="005F76D8">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п</w:t>
            </w:r>
            <w:r w:rsidR="00794DC5" w:rsidRPr="00813A07">
              <w:rPr>
                <w:rFonts w:ascii="Times New Roman" w:hAnsi="Times New Roman" w:cs="Times New Roman"/>
                <w:b/>
                <w:i/>
                <w:sz w:val="18"/>
                <w:szCs w:val="20"/>
              </w:rPr>
              <w:t>ерв</w:t>
            </w:r>
            <w:r w:rsidRPr="00813A07">
              <w:rPr>
                <w:rFonts w:ascii="Times New Roman" w:hAnsi="Times New Roman" w:cs="Times New Roman"/>
                <w:b/>
                <w:i/>
                <w:sz w:val="18"/>
                <w:szCs w:val="20"/>
              </w:rPr>
              <w:t>.</w:t>
            </w:r>
            <w:r w:rsidR="00794DC5" w:rsidRPr="00813A07">
              <w:rPr>
                <w:rFonts w:ascii="Times New Roman" w:hAnsi="Times New Roman" w:cs="Times New Roman"/>
                <w:b/>
                <w:i/>
                <w:sz w:val="18"/>
                <w:szCs w:val="20"/>
              </w:rPr>
              <w:t xml:space="preserve"> бюджета</w:t>
            </w:r>
          </w:p>
        </w:tc>
        <w:tc>
          <w:tcPr>
            <w:tcW w:w="1701" w:type="dxa"/>
            <w:gridSpan w:val="2"/>
            <w:vAlign w:val="center"/>
          </w:tcPr>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отк-ние</w:t>
            </w:r>
          </w:p>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202</w:t>
            </w:r>
            <w:r w:rsidR="00AF52EF" w:rsidRPr="00813A07">
              <w:rPr>
                <w:rFonts w:ascii="Times New Roman" w:hAnsi="Times New Roman" w:cs="Times New Roman"/>
                <w:b/>
                <w:i/>
                <w:sz w:val="18"/>
                <w:szCs w:val="20"/>
              </w:rPr>
              <w:t>3</w:t>
            </w:r>
            <w:r w:rsidRPr="00813A07">
              <w:rPr>
                <w:rFonts w:ascii="Times New Roman" w:hAnsi="Times New Roman" w:cs="Times New Roman"/>
                <w:b/>
                <w:i/>
                <w:sz w:val="18"/>
                <w:szCs w:val="20"/>
              </w:rPr>
              <w:t>/20</w:t>
            </w:r>
            <w:r w:rsidR="00485DCF" w:rsidRPr="00813A07">
              <w:rPr>
                <w:rFonts w:ascii="Times New Roman" w:hAnsi="Times New Roman" w:cs="Times New Roman"/>
                <w:b/>
                <w:i/>
                <w:sz w:val="18"/>
                <w:szCs w:val="20"/>
              </w:rPr>
              <w:t>2</w:t>
            </w:r>
            <w:r w:rsidR="00AF52EF" w:rsidRPr="00813A07">
              <w:rPr>
                <w:rFonts w:ascii="Times New Roman" w:hAnsi="Times New Roman" w:cs="Times New Roman"/>
                <w:b/>
                <w:i/>
                <w:sz w:val="18"/>
                <w:szCs w:val="20"/>
              </w:rPr>
              <w:t>2</w:t>
            </w:r>
            <w:r w:rsidRPr="00813A07">
              <w:rPr>
                <w:rFonts w:ascii="Times New Roman" w:hAnsi="Times New Roman" w:cs="Times New Roman"/>
                <w:b/>
                <w:i/>
                <w:sz w:val="18"/>
                <w:szCs w:val="20"/>
              </w:rPr>
              <w:t xml:space="preserve"> </w:t>
            </w:r>
          </w:p>
          <w:p w:rsidR="00794DC5" w:rsidRPr="00813A07" w:rsidRDefault="00794DC5" w:rsidP="00AF52EF">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ожидаемого исполнения</w:t>
            </w:r>
          </w:p>
        </w:tc>
      </w:tr>
      <w:tr w:rsidR="00794DC5" w:rsidRPr="00813A07" w:rsidTr="0054140B">
        <w:trPr>
          <w:trHeight w:val="270"/>
        </w:trPr>
        <w:tc>
          <w:tcPr>
            <w:tcW w:w="2381" w:type="dxa"/>
            <w:vMerge/>
            <w:vAlign w:val="center"/>
          </w:tcPr>
          <w:p w:rsidR="00794DC5" w:rsidRPr="00813A07" w:rsidRDefault="00794DC5" w:rsidP="002B1CEB">
            <w:pPr>
              <w:spacing w:after="0" w:line="240" w:lineRule="auto"/>
              <w:jc w:val="center"/>
              <w:rPr>
                <w:rFonts w:ascii="Times New Roman" w:hAnsi="Times New Roman" w:cs="Times New Roman"/>
                <w:b/>
                <w:i/>
                <w:sz w:val="18"/>
                <w:szCs w:val="20"/>
              </w:rPr>
            </w:pPr>
          </w:p>
        </w:tc>
        <w:tc>
          <w:tcPr>
            <w:tcW w:w="993" w:type="dxa"/>
            <w:vMerge/>
            <w:vAlign w:val="center"/>
          </w:tcPr>
          <w:p w:rsidR="00794DC5" w:rsidRPr="00813A07" w:rsidRDefault="00794DC5" w:rsidP="002B1CEB">
            <w:pPr>
              <w:spacing w:after="0" w:line="240" w:lineRule="auto"/>
              <w:jc w:val="center"/>
              <w:rPr>
                <w:rFonts w:ascii="Times New Roman" w:hAnsi="Times New Roman" w:cs="Times New Roman"/>
                <w:b/>
                <w:i/>
                <w:sz w:val="18"/>
                <w:szCs w:val="20"/>
              </w:rPr>
            </w:pPr>
          </w:p>
        </w:tc>
        <w:tc>
          <w:tcPr>
            <w:tcW w:w="992" w:type="dxa"/>
            <w:vAlign w:val="center"/>
          </w:tcPr>
          <w:p w:rsidR="00794DC5" w:rsidRPr="00813A07" w:rsidRDefault="00794DC5" w:rsidP="005F76D8">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перв. бюджет</w:t>
            </w:r>
          </w:p>
        </w:tc>
        <w:tc>
          <w:tcPr>
            <w:tcW w:w="992" w:type="dxa"/>
            <w:vAlign w:val="center"/>
          </w:tcPr>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ожид.</w:t>
            </w:r>
          </w:p>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исп-ние</w:t>
            </w:r>
          </w:p>
        </w:tc>
        <w:tc>
          <w:tcPr>
            <w:tcW w:w="1021" w:type="dxa"/>
            <w:vMerge/>
            <w:vAlign w:val="center"/>
          </w:tcPr>
          <w:p w:rsidR="00794DC5" w:rsidRPr="00813A07" w:rsidRDefault="00794DC5" w:rsidP="002B1CEB">
            <w:pPr>
              <w:spacing w:after="0" w:line="240" w:lineRule="auto"/>
              <w:ind w:firstLine="708"/>
              <w:jc w:val="center"/>
              <w:rPr>
                <w:rFonts w:ascii="Times New Roman" w:hAnsi="Times New Roman" w:cs="Times New Roman"/>
                <w:b/>
                <w:i/>
                <w:sz w:val="18"/>
                <w:szCs w:val="20"/>
              </w:rPr>
            </w:pPr>
          </w:p>
        </w:tc>
        <w:tc>
          <w:tcPr>
            <w:tcW w:w="851" w:type="dxa"/>
            <w:vAlign w:val="center"/>
          </w:tcPr>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в сумме</w:t>
            </w:r>
          </w:p>
        </w:tc>
        <w:tc>
          <w:tcPr>
            <w:tcW w:w="680" w:type="dxa"/>
            <w:vAlign w:val="center"/>
          </w:tcPr>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в %</w:t>
            </w:r>
          </w:p>
        </w:tc>
        <w:tc>
          <w:tcPr>
            <w:tcW w:w="992" w:type="dxa"/>
            <w:vAlign w:val="center"/>
          </w:tcPr>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в сумме</w:t>
            </w:r>
          </w:p>
        </w:tc>
        <w:tc>
          <w:tcPr>
            <w:tcW w:w="709" w:type="dxa"/>
            <w:vAlign w:val="center"/>
          </w:tcPr>
          <w:p w:rsidR="00794DC5" w:rsidRPr="00813A07" w:rsidRDefault="00794DC5" w:rsidP="002B1CEB">
            <w:pPr>
              <w:spacing w:after="0" w:line="240" w:lineRule="auto"/>
              <w:jc w:val="center"/>
              <w:rPr>
                <w:rFonts w:ascii="Times New Roman" w:hAnsi="Times New Roman" w:cs="Times New Roman"/>
                <w:b/>
                <w:i/>
                <w:sz w:val="18"/>
                <w:szCs w:val="20"/>
              </w:rPr>
            </w:pPr>
            <w:r w:rsidRPr="00813A07">
              <w:rPr>
                <w:rFonts w:ascii="Times New Roman" w:hAnsi="Times New Roman" w:cs="Times New Roman"/>
                <w:b/>
                <w:i/>
                <w:sz w:val="18"/>
                <w:szCs w:val="20"/>
              </w:rPr>
              <w:t>в %</w:t>
            </w:r>
          </w:p>
        </w:tc>
      </w:tr>
      <w:tr w:rsidR="000919E7" w:rsidRPr="00813A07" w:rsidTr="0054140B">
        <w:trPr>
          <w:trHeight w:val="270"/>
        </w:trPr>
        <w:tc>
          <w:tcPr>
            <w:tcW w:w="2381" w:type="dxa"/>
          </w:tcPr>
          <w:p w:rsidR="000919E7" w:rsidRPr="00813A07" w:rsidRDefault="000919E7"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Общегосударственные вопросы</w:t>
            </w:r>
          </w:p>
        </w:tc>
        <w:tc>
          <w:tcPr>
            <w:tcW w:w="993" w:type="dxa"/>
            <w:vAlign w:val="center"/>
          </w:tcPr>
          <w:p w:rsidR="000919E7"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158</w:t>
            </w:r>
            <w:r w:rsidRPr="00813A07">
              <w:rPr>
                <w:rFonts w:ascii="Times New Roman" w:hAnsi="Times New Roman" w:cs="Times New Roman"/>
                <w:sz w:val="16"/>
                <w:szCs w:val="16"/>
                <w:lang w:val="en-US"/>
              </w:rPr>
              <w:t>424</w:t>
            </w:r>
            <w:r w:rsidRPr="00813A07">
              <w:rPr>
                <w:rFonts w:ascii="Times New Roman" w:hAnsi="Times New Roman" w:cs="Times New Roman"/>
                <w:sz w:val="16"/>
                <w:szCs w:val="16"/>
              </w:rPr>
              <w:t>,37</w:t>
            </w:r>
          </w:p>
        </w:tc>
        <w:tc>
          <w:tcPr>
            <w:tcW w:w="992" w:type="dxa"/>
            <w:vAlign w:val="center"/>
          </w:tcPr>
          <w:p w:rsidR="000919E7"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175600,99</w:t>
            </w:r>
          </w:p>
        </w:tc>
        <w:tc>
          <w:tcPr>
            <w:tcW w:w="992" w:type="dxa"/>
            <w:vAlign w:val="center"/>
          </w:tcPr>
          <w:p w:rsidR="000919E7"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191150,38</w:t>
            </w:r>
          </w:p>
        </w:tc>
        <w:tc>
          <w:tcPr>
            <w:tcW w:w="1021" w:type="dxa"/>
            <w:vAlign w:val="center"/>
          </w:tcPr>
          <w:p w:rsidR="000919E7"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210597,58</w:t>
            </w:r>
          </w:p>
        </w:tc>
        <w:tc>
          <w:tcPr>
            <w:tcW w:w="851" w:type="dxa"/>
            <w:vAlign w:val="center"/>
          </w:tcPr>
          <w:p w:rsidR="000919E7"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34996,59</w:t>
            </w:r>
          </w:p>
        </w:tc>
        <w:tc>
          <w:tcPr>
            <w:tcW w:w="680" w:type="dxa"/>
            <w:vAlign w:val="center"/>
          </w:tcPr>
          <w:p w:rsidR="000919E7"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19,93</w:t>
            </w:r>
          </w:p>
        </w:tc>
        <w:tc>
          <w:tcPr>
            <w:tcW w:w="992" w:type="dxa"/>
            <w:vAlign w:val="center"/>
          </w:tcPr>
          <w:p w:rsidR="000919E7"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19447,20</w:t>
            </w:r>
          </w:p>
        </w:tc>
        <w:tc>
          <w:tcPr>
            <w:tcW w:w="709" w:type="dxa"/>
            <w:vAlign w:val="center"/>
          </w:tcPr>
          <w:p w:rsidR="000919E7"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10,17</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Национальная безопасность и правоохранительная деятельность</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992"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992"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851"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680" w:type="dxa"/>
            <w:vAlign w:val="center"/>
          </w:tcPr>
          <w:p w:rsidR="00A86FF5" w:rsidRPr="00813A07" w:rsidRDefault="00563762" w:rsidP="004F0424">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992" w:type="dxa"/>
            <w:vAlign w:val="center"/>
          </w:tcPr>
          <w:p w:rsidR="00A86FF5" w:rsidRPr="00813A07" w:rsidRDefault="00563762" w:rsidP="004F0424">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709" w:type="dxa"/>
            <w:vAlign w:val="center"/>
          </w:tcPr>
          <w:p w:rsidR="00A86FF5" w:rsidRPr="00813A07" w:rsidRDefault="00563762" w:rsidP="004F0424">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Национальная экономика</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17701,76</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20532,65</w:t>
            </w:r>
          </w:p>
        </w:tc>
        <w:tc>
          <w:tcPr>
            <w:tcW w:w="992" w:type="dxa"/>
            <w:vAlign w:val="center"/>
          </w:tcPr>
          <w:p w:rsidR="00A86FF5"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33513,72</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31510,26</w:t>
            </w:r>
          </w:p>
        </w:tc>
        <w:tc>
          <w:tcPr>
            <w:tcW w:w="851"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10977,61</w:t>
            </w:r>
          </w:p>
        </w:tc>
        <w:tc>
          <w:tcPr>
            <w:tcW w:w="680"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53,46</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-2003,46</w:t>
            </w:r>
          </w:p>
        </w:tc>
        <w:tc>
          <w:tcPr>
            <w:tcW w:w="709"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-5,98</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Жилищно-коммунальное хозяйство</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1846,26</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8271,40</w:t>
            </w:r>
          </w:p>
        </w:tc>
        <w:tc>
          <w:tcPr>
            <w:tcW w:w="992" w:type="dxa"/>
            <w:vAlign w:val="center"/>
          </w:tcPr>
          <w:p w:rsidR="00A86FF5"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1486,41</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1585,00</w:t>
            </w:r>
          </w:p>
        </w:tc>
        <w:tc>
          <w:tcPr>
            <w:tcW w:w="851"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-6686,40</w:t>
            </w:r>
          </w:p>
        </w:tc>
        <w:tc>
          <w:tcPr>
            <w:tcW w:w="680"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-80,84</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98,59</w:t>
            </w:r>
          </w:p>
        </w:tc>
        <w:tc>
          <w:tcPr>
            <w:tcW w:w="709" w:type="dxa"/>
            <w:vAlign w:val="center"/>
          </w:tcPr>
          <w:p w:rsidR="00A86FF5" w:rsidRPr="00813A07" w:rsidRDefault="000F3069" w:rsidP="00941BFC">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6,63</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 xml:space="preserve">Охрана окружающей среды </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2514,99</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3942,40</w:t>
            </w:r>
          </w:p>
        </w:tc>
        <w:tc>
          <w:tcPr>
            <w:tcW w:w="992" w:type="dxa"/>
            <w:vAlign w:val="center"/>
          </w:tcPr>
          <w:p w:rsidR="00A86FF5"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6942,40</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16950,82</w:t>
            </w:r>
          </w:p>
        </w:tc>
        <w:tc>
          <w:tcPr>
            <w:tcW w:w="851"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13008,42</w:t>
            </w:r>
          </w:p>
        </w:tc>
        <w:tc>
          <w:tcPr>
            <w:tcW w:w="680" w:type="dxa"/>
            <w:vAlign w:val="center"/>
          </w:tcPr>
          <w:p w:rsidR="005F76D8" w:rsidRPr="00813A07" w:rsidRDefault="005F76D8" w:rsidP="00941BFC">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увел.</w:t>
            </w:r>
          </w:p>
          <w:p w:rsidR="00A86FF5" w:rsidRPr="00813A07" w:rsidRDefault="005F76D8" w:rsidP="00941BFC">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4,3 раз</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10008,42</w:t>
            </w:r>
          </w:p>
        </w:tc>
        <w:tc>
          <w:tcPr>
            <w:tcW w:w="709" w:type="dxa"/>
            <w:vAlign w:val="center"/>
          </w:tcPr>
          <w:p w:rsidR="005F76D8" w:rsidRPr="00813A07" w:rsidRDefault="005F76D8" w:rsidP="005F76D8">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увел.</w:t>
            </w:r>
          </w:p>
          <w:p w:rsidR="00A86FF5" w:rsidRPr="00813A07" w:rsidRDefault="005F76D8" w:rsidP="005F76D8">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2,4раза</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Образование</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1270871,17</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1143417,80</w:t>
            </w:r>
          </w:p>
        </w:tc>
        <w:tc>
          <w:tcPr>
            <w:tcW w:w="992" w:type="dxa"/>
            <w:vAlign w:val="center"/>
          </w:tcPr>
          <w:p w:rsidR="00A86FF5"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1451399,22</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1369696,25</w:t>
            </w:r>
          </w:p>
        </w:tc>
        <w:tc>
          <w:tcPr>
            <w:tcW w:w="851"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226</w:t>
            </w:r>
            <w:r w:rsidR="005F76D8" w:rsidRPr="00813A07">
              <w:rPr>
                <w:rFonts w:ascii="Times New Roman" w:hAnsi="Times New Roman" w:cs="Times New Roman"/>
                <w:sz w:val="16"/>
                <w:szCs w:val="16"/>
              </w:rPr>
              <w:t>278,4</w:t>
            </w:r>
          </w:p>
        </w:tc>
        <w:tc>
          <w:tcPr>
            <w:tcW w:w="680"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19,79</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-81702,97</w:t>
            </w:r>
          </w:p>
        </w:tc>
        <w:tc>
          <w:tcPr>
            <w:tcW w:w="709"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-5,63</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Культура, кинематография</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44481,44</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45655,66</w:t>
            </w:r>
          </w:p>
        </w:tc>
        <w:tc>
          <w:tcPr>
            <w:tcW w:w="992" w:type="dxa"/>
            <w:vAlign w:val="center"/>
          </w:tcPr>
          <w:p w:rsidR="00A86FF5"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46468,65</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49566,91</w:t>
            </w:r>
          </w:p>
        </w:tc>
        <w:tc>
          <w:tcPr>
            <w:tcW w:w="851"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3911,25</w:t>
            </w:r>
          </w:p>
        </w:tc>
        <w:tc>
          <w:tcPr>
            <w:tcW w:w="680"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8,57</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3098,26</w:t>
            </w:r>
          </w:p>
        </w:tc>
        <w:tc>
          <w:tcPr>
            <w:tcW w:w="709"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6,67</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lastRenderedPageBreak/>
              <w:t>Социальная политика</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49794,09</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54674,20</w:t>
            </w:r>
          </w:p>
        </w:tc>
        <w:tc>
          <w:tcPr>
            <w:tcW w:w="992" w:type="dxa"/>
            <w:vAlign w:val="center"/>
          </w:tcPr>
          <w:p w:rsidR="00A86FF5"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56540,60</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34612,04</w:t>
            </w:r>
          </w:p>
        </w:tc>
        <w:tc>
          <w:tcPr>
            <w:tcW w:w="851" w:type="dxa"/>
            <w:vAlign w:val="center"/>
          </w:tcPr>
          <w:p w:rsidR="00A86FF5" w:rsidRPr="00813A07" w:rsidRDefault="009F7EE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-20062,2</w:t>
            </w:r>
          </w:p>
        </w:tc>
        <w:tc>
          <w:tcPr>
            <w:tcW w:w="680"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-36,69</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-21928,56</w:t>
            </w:r>
          </w:p>
        </w:tc>
        <w:tc>
          <w:tcPr>
            <w:tcW w:w="709"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-38,78</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 xml:space="preserve">Физическая культура и спорт </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2517,06</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2085,14</w:t>
            </w:r>
          </w:p>
        </w:tc>
        <w:tc>
          <w:tcPr>
            <w:tcW w:w="992" w:type="dxa"/>
            <w:vAlign w:val="center"/>
          </w:tcPr>
          <w:p w:rsidR="00A86FF5"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3321,69</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2359,04</w:t>
            </w:r>
          </w:p>
        </w:tc>
        <w:tc>
          <w:tcPr>
            <w:tcW w:w="851"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273,90</w:t>
            </w:r>
          </w:p>
        </w:tc>
        <w:tc>
          <w:tcPr>
            <w:tcW w:w="680"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13,14</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-962,65</w:t>
            </w:r>
          </w:p>
        </w:tc>
        <w:tc>
          <w:tcPr>
            <w:tcW w:w="709"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-28,98</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Средства массовой информации</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175,55</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300,00</w:t>
            </w:r>
          </w:p>
        </w:tc>
        <w:tc>
          <w:tcPr>
            <w:tcW w:w="992" w:type="dxa"/>
            <w:vAlign w:val="center"/>
          </w:tcPr>
          <w:p w:rsidR="00A86FF5" w:rsidRPr="00813A07" w:rsidRDefault="004662EB"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225,72</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300,00</w:t>
            </w:r>
          </w:p>
        </w:tc>
        <w:tc>
          <w:tcPr>
            <w:tcW w:w="851"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680"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74,28</w:t>
            </w:r>
          </w:p>
        </w:tc>
        <w:tc>
          <w:tcPr>
            <w:tcW w:w="709"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32,91</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Обслуживание государственного и муниципального долга</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992"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992"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851"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680"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992"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c>
          <w:tcPr>
            <w:tcW w:w="709" w:type="dxa"/>
            <w:vAlign w:val="center"/>
          </w:tcPr>
          <w:p w:rsidR="00A86FF5" w:rsidRPr="00813A07" w:rsidRDefault="00563762"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0,00</w:t>
            </w:r>
          </w:p>
        </w:tc>
      </w:tr>
      <w:tr w:rsidR="00A86FF5" w:rsidRPr="00813A07" w:rsidTr="0054140B">
        <w:trPr>
          <w:trHeight w:val="1124"/>
        </w:trPr>
        <w:tc>
          <w:tcPr>
            <w:tcW w:w="2381" w:type="dxa"/>
          </w:tcPr>
          <w:p w:rsidR="00A86FF5" w:rsidRPr="00813A07" w:rsidRDefault="00A86FF5" w:rsidP="002B1CEB">
            <w:pPr>
              <w:spacing w:after="0" w:line="240" w:lineRule="auto"/>
              <w:jc w:val="both"/>
              <w:rPr>
                <w:rFonts w:ascii="Times New Roman" w:hAnsi="Times New Roman" w:cs="Times New Roman"/>
                <w:sz w:val="18"/>
                <w:szCs w:val="16"/>
              </w:rPr>
            </w:pPr>
            <w:r w:rsidRPr="00813A07">
              <w:rPr>
                <w:rFonts w:ascii="Times New Roman" w:hAnsi="Times New Roman" w:cs="Times New Roman"/>
                <w:sz w:val="18"/>
                <w:szCs w:val="16"/>
              </w:rPr>
              <w:t>Межбюджетные трансферты общего характера бюджетам субъектов и муниципальных образований</w:t>
            </w:r>
          </w:p>
        </w:tc>
        <w:tc>
          <w:tcPr>
            <w:tcW w:w="993" w:type="dxa"/>
            <w:vAlign w:val="center"/>
          </w:tcPr>
          <w:p w:rsidR="00A86FF5" w:rsidRPr="00813A07" w:rsidRDefault="00286184"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156508,76</w:t>
            </w:r>
          </w:p>
        </w:tc>
        <w:tc>
          <w:tcPr>
            <w:tcW w:w="992" w:type="dxa"/>
            <w:vAlign w:val="center"/>
          </w:tcPr>
          <w:p w:rsidR="00A86FF5" w:rsidRPr="00813A07" w:rsidRDefault="0007233E"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139767,90</w:t>
            </w:r>
          </w:p>
        </w:tc>
        <w:tc>
          <w:tcPr>
            <w:tcW w:w="992" w:type="dxa"/>
            <w:vAlign w:val="center"/>
          </w:tcPr>
          <w:p w:rsidR="00A86FF5" w:rsidRPr="00813A07" w:rsidRDefault="004662EB" w:rsidP="00AA5F88">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180444,90</w:t>
            </w:r>
          </w:p>
        </w:tc>
        <w:tc>
          <w:tcPr>
            <w:tcW w:w="1021" w:type="dxa"/>
            <w:vAlign w:val="center"/>
          </w:tcPr>
          <w:p w:rsidR="00A86FF5" w:rsidRPr="00813A07" w:rsidRDefault="00563762" w:rsidP="00935BA2">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170729,70</w:t>
            </w:r>
          </w:p>
        </w:tc>
        <w:tc>
          <w:tcPr>
            <w:tcW w:w="851"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30961,80</w:t>
            </w:r>
          </w:p>
        </w:tc>
        <w:tc>
          <w:tcPr>
            <w:tcW w:w="680"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22,15</w:t>
            </w:r>
          </w:p>
        </w:tc>
        <w:tc>
          <w:tcPr>
            <w:tcW w:w="992"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-9715,20</w:t>
            </w:r>
          </w:p>
        </w:tc>
        <w:tc>
          <w:tcPr>
            <w:tcW w:w="709" w:type="dxa"/>
            <w:vAlign w:val="center"/>
          </w:tcPr>
          <w:p w:rsidR="00A86FF5" w:rsidRPr="00813A07" w:rsidRDefault="000F3069" w:rsidP="002B1CEB">
            <w:pPr>
              <w:spacing w:after="0" w:line="240" w:lineRule="auto"/>
              <w:jc w:val="center"/>
              <w:rPr>
                <w:rFonts w:ascii="Times New Roman" w:hAnsi="Times New Roman" w:cs="Times New Roman"/>
                <w:sz w:val="16"/>
                <w:szCs w:val="16"/>
              </w:rPr>
            </w:pPr>
            <w:r w:rsidRPr="00813A07">
              <w:rPr>
                <w:rFonts w:ascii="Times New Roman" w:hAnsi="Times New Roman" w:cs="Times New Roman"/>
                <w:sz w:val="16"/>
                <w:szCs w:val="16"/>
              </w:rPr>
              <w:t>5,38</w:t>
            </w:r>
          </w:p>
        </w:tc>
      </w:tr>
      <w:tr w:rsidR="00A86FF5" w:rsidRPr="00813A07" w:rsidTr="0054140B">
        <w:trPr>
          <w:trHeight w:val="270"/>
        </w:trPr>
        <w:tc>
          <w:tcPr>
            <w:tcW w:w="2381" w:type="dxa"/>
          </w:tcPr>
          <w:p w:rsidR="00A86FF5" w:rsidRPr="00813A07" w:rsidRDefault="00A86FF5" w:rsidP="002B1CEB">
            <w:pPr>
              <w:spacing w:after="0" w:line="240" w:lineRule="auto"/>
              <w:jc w:val="both"/>
              <w:rPr>
                <w:rFonts w:ascii="Times New Roman" w:hAnsi="Times New Roman" w:cs="Times New Roman"/>
                <w:b/>
                <w:sz w:val="16"/>
                <w:szCs w:val="16"/>
              </w:rPr>
            </w:pPr>
            <w:r w:rsidRPr="00813A07">
              <w:rPr>
                <w:rFonts w:ascii="Times New Roman" w:hAnsi="Times New Roman" w:cs="Times New Roman"/>
                <w:b/>
                <w:sz w:val="16"/>
                <w:szCs w:val="16"/>
              </w:rPr>
              <w:t>Итого</w:t>
            </w:r>
          </w:p>
        </w:tc>
        <w:tc>
          <w:tcPr>
            <w:tcW w:w="993" w:type="dxa"/>
            <w:vAlign w:val="center"/>
          </w:tcPr>
          <w:p w:rsidR="00A86FF5" w:rsidRPr="00813A07" w:rsidRDefault="00286184" w:rsidP="002B1CEB">
            <w:pPr>
              <w:spacing w:after="0" w:line="240" w:lineRule="auto"/>
              <w:jc w:val="center"/>
              <w:rPr>
                <w:rFonts w:ascii="Times New Roman" w:hAnsi="Times New Roman" w:cs="Times New Roman"/>
                <w:b/>
                <w:bCs/>
                <w:sz w:val="16"/>
                <w:szCs w:val="16"/>
              </w:rPr>
            </w:pPr>
            <w:r w:rsidRPr="00813A07">
              <w:rPr>
                <w:rFonts w:ascii="Times New Roman" w:hAnsi="Times New Roman" w:cs="Times New Roman"/>
                <w:b/>
                <w:bCs/>
                <w:sz w:val="16"/>
                <w:szCs w:val="16"/>
              </w:rPr>
              <w:t>1704835,45</w:t>
            </w:r>
          </w:p>
        </w:tc>
        <w:tc>
          <w:tcPr>
            <w:tcW w:w="992" w:type="dxa"/>
            <w:vAlign w:val="center"/>
          </w:tcPr>
          <w:p w:rsidR="00A86FF5" w:rsidRPr="00813A07" w:rsidRDefault="0007233E" w:rsidP="002B1CEB">
            <w:pPr>
              <w:spacing w:after="0" w:line="240" w:lineRule="auto"/>
              <w:jc w:val="center"/>
              <w:rPr>
                <w:rFonts w:ascii="Times New Roman" w:hAnsi="Times New Roman" w:cs="Times New Roman"/>
                <w:b/>
                <w:bCs/>
                <w:sz w:val="16"/>
                <w:szCs w:val="16"/>
              </w:rPr>
            </w:pPr>
            <w:r w:rsidRPr="00813A07">
              <w:rPr>
                <w:rFonts w:ascii="Times New Roman" w:hAnsi="Times New Roman" w:cs="Times New Roman"/>
                <w:b/>
                <w:bCs/>
                <w:sz w:val="16"/>
                <w:szCs w:val="16"/>
              </w:rPr>
              <w:t>1594248,14</w:t>
            </w:r>
          </w:p>
        </w:tc>
        <w:tc>
          <w:tcPr>
            <w:tcW w:w="992" w:type="dxa"/>
            <w:vAlign w:val="center"/>
          </w:tcPr>
          <w:p w:rsidR="00A86FF5" w:rsidRPr="00813A07" w:rsidRDefault="004662EB" w:rsidP="002B1CEB">
            <w:pPr>
              <w:spacing w:after="0" w:line="240" w:lineRule="auto"/>
              <w:jc w:val="center"/>
              <w:rPr>
                <w:rFonts w:ascii="Times New Roman" w:hAnsi="Times New Roman" w:cs="Times New Roman"/>
                <w:b/>
                <w:bCs/>
                <w:sz w:val="16"/>
                <w:szCs w:val="16"/>
              </w:rPr>
            </w:pPr>
            <w:r w:rsidRPr="00813A07">
              <w:rPr>
                <w:rFonts w:ascii="Times New Roman" w:hAnsi="Times New Roman" w:cs="Times New Roman"/>
                <w:b/>
                <w:bCs/>
                <w:sz w:val="16"/>
                <w:szCs w:val="16"/>
              </w:rPr>
              <w:t>1971493,69</w:t>
            </w:r>
          </w:p>
        </w:tc>
        <w:tc>
          <w:tcPr>
            <w:tcW w:w="1021" w:type="dxa"/>
            <w:vAlign w:val="center"/>
          </w:tcPr>
          <w:p w:rsidR="00A86FF5" w:rsidRPr="00813A07" w:rsidRDefault="00563762" w:rsidP="00935BA2">
            <w:pPr>
              <w:spacing w:after="0" w:line="240" w:lineRule="auto"/>
              <w:jc w:val="center"/>
              <w:rPr>
                <w:rFonts w:ascii="Times New Roman" w:hAnsi="Times New Roman" w:cs="Times New Roman"/>
                <w:b/>
                <w:bCs/>
                <w:sz w:val="16"/>
                <w:szCs w:val="16"/>
              </w:rPr>
            </w:pPr>
            <w:r w:rsidRPr="00813A07">
              <w:rPr>
                <w:rFonts w:ascii="Times New Roman" w:hAnsi="Times New Roman" w:cs="Times New Roman"/>
                <w:b/>
                <w:bCs/>
                <w:sz w:val="16"/>
                <w:szCs w:val="16"/>
              </w:rPr>
              <w:t>1887907,60</w:t>
            </w:r>
          </w:p>
        </w:tc>
        <w:tc>
          <w:tcPr>
            <w:tcW w:w="851" w:type="dxa"/>
            <w:vAlign w:val="center"/>
          </w:tcPr>
          <w:p w:rsidR="00A86FF5" w:rsidRPr="00813A07" w:rsidRDefault="005F76D8" w:rsidP="002B1CEB">
            <w:pPr>
              <w:spacing w:after="0" w:line="240" w:lineRule="auto"/>
              <w:jc w:val="center"/>
              <w:rPr>
                <w:rFonts w:ascii="Times New Roman" w:hAnsi="Times New Roman" w:cs="Times New Roman"/>
                <w:b/>
                <w:sz w:val="16"/>
                <w:szCs w:val="16"/>
              </w:rPr>
            </w:pPr>
            <w:r w:rsidRPr="00813A07">
              <w:rPr>
                <w:rFonts w:ascii="Times New Roman" w:hAnsi="Times New Roman" w:cs="Times New Roman"/>
                <w:b/>
                <w:sz w:val="16"/>
                <w:szCs w:val="16"/>
              </w:rPr>
              <w:t>293659,5</w:t>
            </w:r>
          </w:p>
        </w:tc>
        <w:tc>
          <w:tcPr>
            <w:tcW w:w="680" w:type="dxa"/>
            <w:vAlign w:val="center"/>
          </w:tcPr>
          <w:p w:rsidR="00A86FF5" w:rsidRPr="00813A07" w:rsidRDefault="000F3069" w:rsidP="002B1CEB">
            <w:pPr>
              <w:spacing w:after="0" w:line="240" w:lineRule="auto"/>
              <w:jc w:val="center"/>
              <w:rPr>
                <w:rFonts w:ascii="Times New Roman" w:hAnsi="Times New Roman" w:cs="Times New Roman"/>
                <w:b/>
                <w:sz w:val="16"/>
                <w:szCs w:val="16"/>
              </w:rPr>
            </w:pPr>
            <w:r w:rsidRPr="00813A07">
              <w:rPr>
                <w:rFonts w:ascii="Times New Roman" w:hAnsi="Times New Roman" w:cs="Times New Roman"/>
                <w:b/>
                <w:sz w:val="16"/>
                <w:szCs w:val="16"/>
              </w:rPr>
              <w:t>18,42</w:t>
            </w:r>
          </w:p>
        </w:tc>
        <w:tc>
          <w:tcPr>
            <w:tcW w:w="992" w:type="dxa"/>
            <w:vAlign w:val="center"/>
          </w:tcPr>
          <w:p w:rsidR="00A86FF5" w:rsidRPr="00813A07" w:rsidRDefault="000F3069" w:rsidP="002B1CEB">
            <w:pPr>
              <w:spacing w:after="0" w:line="240" w:lineRule="auto"/>
              <w:jc w:val="center"/>
              <w:rPr>
                <w:rFonts w:ascii="Times New Roman" w:hAnsi="Times New Roman" w:cs="Times New Roman"/>
                <w:b/>
                <w:sz w:val="16"/>
                <w:szCs w:val="16"/>
              </w:rPr>
            </w:pPr>
            <w:r w:rsidRPr="00813A07">
              <w:rPr>
                <w:rFonts w:ascii="Times New Roman" w:hAnsi="Times New Roman" w:cs="Times New Roman"/>
                <w:b/>
                <w:sz w:val="16"/>
                <w:szCs w:val="16"/>
              </w:rPr>
              <w:t>-83586,09</w:t>
            </w:r>
          </w:p>
        </w:tc>
        <w:tc>
          <w:tcPr>
            <w:tcW w:w="709" w:type="dxa"/>
            <w:vAlign w:val="center"/>
          </w:tcPr>
          <w:p w:rsidR="00A86FF5" w:rsidRPr="00813A07" w:rsidRDefault="000F3069" w:rsidP="002B1CEB">
            <w:pPr>
              <w:spacing w:after="0" w:line="240" w:lineRule="auto"/>
              <w:jc w:val="center"/>
              <w:rPr>
                <w:rFonts w:ascii="Times New Roman" w:hAnsi="Times New Roman" w:cs="Times New Roman"/>
                <w:b/>
                <w:sz w:val="16"/>
                <w:szCs w:val="16"/>
              </w:rPr>
            </w:pPr>
            <w:r w:rsidRPr="00813A07">
              <w:rPr>
                <w:rFonts w:ascii="Times New Roman" w:hAnsi="Times New Roman" w:cs="Times New Roman"/>
                <w:b/>
                <w:sz w:val="16"/>
                <w:szCs w:val="16"/>
              </w:rPr>
              <w:t>-4,24</w:t>
            </w:r>
          </w:p>
        </w:tc>
      </w:tr>
    </w:tbl>
    <w:p w:rsidR="004F0424" w:rsidRPr="00813A07" w:rsidRDefault="004F0424" w:rsidP="00A02E80">
      <w:pPr>
        <w:spacing w:after="0" w:line="240" w:lineRule="auto"/>
        <w:jc w:val="both"/>
        <w:rPr>
          <w:rFonts w:ascii="Times New Roman" w:hAnsi="Times New Roman" w:cs="Times New Roman"/>
          <w:noProof/>
          <w:lang w:val="en-US" w:eastAsia="ru-RU"/>
        </w:rPr>
      </w:pPr>
    </w:p>
    <w:p w:rsidR="00EC78B4" w:rsidRPr="00813A07" w:rsidRDefault="003962A7" w:rsidP="00F34D0D">
      <w:pPr>
        <w:spacing w:after="0" w:line="240" w:lineRule="auto"/>
        <w:ind w:firstLine="709"/>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 xml:space="preserve">В структуре расходов </w:t>
      </w:r>
      <w:r w:rsidR="000752A4" w:rsidRPr="00813A07">
        <w:rPr>
          <w:rFonts w:ascii="Times New Roman" w:hAnsi="Times New Roman" w:cs="Times New Roman"/>
          <w:color w:val="000000"/>
          <w:sz w:val="28"/>
          <w:szCs w:val="28"/>
        </w:rPr>
        <w:t>бюджета Усольского района</w:t>
      </w:r>
      <w:r w:rsidRPr="00813A07">
        <w:rPr>
          <w:rFonts w:ascii="Times New Roman" w:hAnsi="Times New Roman" w:cs="Times New Roman"/>
          <w:color w:val="000000"/>
          <w:sz w:val="28"/>
          <w:szCs w:val="28"/>
        </w:rPr>
        <w:t xml:space="preserve"> </w:t>
      </w:r>
      <w:r w:rsidR="000752A4" w:rsidRPr="00813A07">
        <w:rPr>
          <w:rFonts w:ascii="Times New Roman" w:hAnsi="Times New Roman" w:cs="Times New Roman"/>
          <w:color w:val="000000"/>
          <w:sz w:val="28"/>
          <w:szCs w:val="28"/>
        </w:rPr>
        <w:t>по-прежнему</w:t>
      </w:r>
      <w:r w:rsidRPr="00813A07">
        <w:rPr>
          <w:rFonts w:ascii="Times New Roman" w:hAnsi="Times New Roman" w:cs="Times New Roman"/>
          <w:color w:val="000000"/>
          <w:sz w:val="28"/>
          <w:szCs w:val="28"/>
        </w:rPr>
        <w:t xml:space="preserve"> наибольший удельный вес занимают расходы на финансирование социальной сферы (</w:t>
      </w:r>
      <w:r w:rsidR="00EC78B4" w:rsidRPr="00813A07">
        <w:rPr>
          <w:rFonts w:ascii="Times New Roman" w:hAnsi="Times New Roman" w:cs="Times New Roman"/>
          <w:color w:val="000000"/>
          <w:sz w:val="28"/>
          <w:szCs w:val="28"/>
        </w:rPr>
        <w:t xml:space="preserve">раздел </w:t>
      </w:r>
      <w:r w:rsidRPr="00813A07">
        <w:rPr>
          <w:rFonts w:ascii="Times New Roman" w:hAnsi="Times New Roman" w:cs="Times New Roman"/>
          <w:color w:val="000000"/>
          <w:sz w:val="28"/>
          <w:szCs w:val="28"/>
        </w:rPr>
        <w:t>0700, 0800, 1000, 1100): в 202</w:t>
      </w:r>
      <w:r w:rsidR="000C437D"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году – </w:t>
      </w:r>
      <w:r w:rsidR="009F7EE4" w:rsidRPr="00813A07">
        <w:rPr>
          <w:rFonts w:ascii="Times New Roman" w:hAnsi="Times New Roman" w:cs="Times New Roman"/>
          <w:color w:val="000000"/>
          <w:sz w:val="28"/>
          <w:szCs w:val="28"/>
        </w:rPr>
        <w:t>77,13</w:t>
      </w:r>
      <w:r w:rsidRPr="00813A07">
        <w:rPr>
          <w:rFonts w:ascii="Times New Roman" w:hAnsi="Times New Roman" w:cs="Times New Roman"/>
          <w:color w:val="000000"/>
          <w:sz w:val="28"/>
          <w:szCs w:val="28"/>
        </w:rPr>
        <w:t>% от общего объёма расходов (</w:t>
      </w:r>
      <w:r w:rsidR="000C437D" w:rsidRPr="00813A07">
        <w:rPr>
          <w:rFonts w:ascii="Times New Roman" w:hAnsi="Times New Roman" w:cs="Times New Roman"/>
          <w:color w:val="000000"/>
          <w:sz w:val="28"/>
          <w:szCs w:val="28"/>
        </w:rPr>
        <w:t>1 887 907,60</w:t>
      </w:r>
      <w:r w:rsidRPr="00813A07">
        <w:rPr>
          <w:rFonts w:ascii="Times New Roman" w:hAnsi="Times New Roman" w:cs="Times New Roman"/>
          <w:color w:val="000000"/>
          <w:sz w:val="28"/>
          <w:szCs w:val="28"/>
        </w:rPr>
        <w:t xml:space="preserve"> тыс.руб</w:t>
      </w:r>
      <w:r w:rsidR="000C437D" w:rsidRPr="00813A07">
        <w:rPr>
          <w:rFonts w:ascii="Times New Roman" w:hAnsi="Times New Roman" w:cs="Times New Roman"/>
          <w:color w:val="000000"/>
          <w:sz w:val="28"/>
          <w:szCs w:val="28"/>
        </w:rPr>
        <w:t>.</w:t>
      </w:r>
      <w:r w:rsidRPr="00813A07">
        <w:rPr>
          <w:rFonts w:ascii="Times New Roman" w:hAnsi="Times New Roman" w:cs="Times New Roman"/>
          <w:color w:val="000000"/>
          <w:sz w:val="28"/>
          <w:szCs w:val="28"/>
        </w:rPr>
        <w:t>), в 202</w:t>
      </w:r>
      <w:r w:rsidR="000C437D" w:rsidRPr="00813A07">
        <w:rPr>
          <w:rFonts w:ascii="Times New Roman" w:hAnsi="Times New Roman" w:cs="Times New Roman"/>
          <w:color w:val="000000"/>
          <w:sz w:val="28"/>
          <w:szCs w:val="28"/>
        </w:rPr>
        <w:t>4</w:t>
      </w:r>
      <w:r w:rsidRPr="00813A07">
        <w:rPr>
          <w:rFonts w:ascii="Times New Roman" w:hAnsi="Times New Roman" w:cs="Times New Roman"/>
          <w:color w:val="000000"/>
          <w:sz w:val="28"/>
          <w:szCs w:val="28"/>
        </w:rPr>
        <w:t xml:space="preserve"> году – </w:t>
      </w:r>
      <w:r w:rsidR="0046303E" w:rsidRPr="00813A07">
        <w:rPr>
          <w:rFonts w:ascii="Times New Roman" w:hAnsi="Times New Roman" w:cs="Times New Roman"/>
          <w:color w:val="000000"/>
          <w:sz w:val="28"/>
          <w:szCs w:val="28"/>
        </w:rPr>
        <w:t>77,76</w:t>
      </w:r>
      <w:r w:rsidRPr="00813A07">
        <w:rPr>
          <w:rFonts w:ascii="Times New Roman" w:hAnsi="Times New Roman" w:cs="Times New Roman"/>
          <w:color w:val="000000"/>
          <w:sz w:val="28"/>
          <w:szCs w:val="28"/>
        </w:rPr>
        <w:t>% (</w:t>
      </w:r>
      <w:r w:rsidR="000C437D" w:rsidRPr="00813A07">
        <w:rPr>
          <w:rFonts w:ascii="Times New Roman" w:hAnsi="Times New Roman" w:cs="Times New Roman"/>
          <w:color w:val="000000"/>
          <w:sz w:val="28"/>
          <w:szCs w:val="28"/>
        </w:rPr>
        <w:t xml:space="preserve">1 780 126,56 </w:t>
      </w:r>
      <w:r w:rsidRPr="00813A07">
        <w:rPr>
          <w:rFonts w:ascii="Times New Roman" w:hAnsi="Times New Roman" w:cs="Times New Roman"/>
          <w:color w:val="000000"/>
          <w:sz w:val="28"/>
          <w:szCs w:val="28"/>
        </w:rPr>
        <w:t>тыс.руб</w:t>
      </w:r>
      <w:r w:rsidR="000C437D" w:rsidRPr="00813A07">
        <w:rPr>
          <w:rFonts w:ascii="Times New Roman" w:hAnsi="Times New Roman" w:cs="Times New Roman"/>
          <w:color w:val="000000"/>
          <w:sz w:val="28"/>
          <w:szCs w:val="28"/>
        </w:rPr>
        <w:t>.</w:t>
      </w:r>
      <w:r w:rsidRPr="00813A07">
        <w:rPr>
          <w:rFonts w:ascii="Times New Roman" w:hAnsi="Times New Roman" w:cs="Times New Roman"/>
          <w:color w:val="000000"/>
          <w:sz w:val="28"/>
          <w:szCs w:val="28"/>
        </w:rPr>
        <w:t>), в 202</w:t>
      </w:r>
      <w:r w:rsidR="000C437D" w:rsidRPr="00813A07">
        <w:rPr>
          <w:rFonts w:ascii="Times New Roman" w:hAnsi="Times New Roman" w:cs="Times New Roman"/>
          <w:color w:val="000000"/>
          <w:sz w:val="28"/>
          <w:szCs w:val="28"/>
        </w:rPr>
        <w:t>5</w:t>
      </w:r>
      <w:r w:rsidRPr="00813A07">
        <w:rPr>
          <w:rFonts w:ascii="Times New Roman" w:hAnsi="Times New Roman" w:cs="Times New Roman"/>
          <w:color w:val="000000"/>
          <w:sz w:val="28"/>
          <w:szCs w:val="28"/>
        </w:rPr>
        <w:t xml:space="preserve"> году – </w:t>
      </w:r>
      <w:r w:rsidR="0046303E" w:rsidRPr="00813A07">
        <w:rPr>
          <w:rFonts w:ascii="Times New Roman" w:hAnsi="Times New Roman" w:cs="Times New Roman"/>
          <w:color w:val="000000"/>
          <w:sz w:val="28"/>
          <w:szCs w:val="28"/>
        </w:rPr>
        <w:t>76,99</w:t>
      </w:r>
      <w:r w:rsidRPr="00813A07">
        <w:rPr>
          <w:rFonts w:ascii="Times New Roman" w:hAnsi="Times New Roman" w:cs="Times New Roman"/>
          <w:color w:val="000000"/>
          <w:sz w:val="28"/>
          <w:szCs w:val="28"/>
        </w:rPr>
        <w:t>% (</w:t>
      </w:r>
      <w:r w:rsidR="000C437D" w:rsidRPr="00813A07">
        <w:rPr>
          <w:rFonts w:ascii="Times New Roman" w:hAnsi="Times New Roman" w:cs="Times New Roman"/>
          <w:color w:val="000000"/>
          <w:sz w:val="28"/>
          <w:szCs w:val="28"/>
        </w:rPr>
        <w:t>1 794 501,94</w:t>
      </w:r>
      <w:r w:rsidRPr="00813A07">
        <w:rPr>
          <w:rFonts w:ascii="Times New Roman" w:hAnsi="Times New Roman" w:cs="Times New Roman"/>
          <w:color w:val="000000"/>
          <w:sz w:val="28"/>
          <w:szCs w:val="28"/>
        </w:rPr>
        <w:t xml:space="preserve"> тыс.руб</w:t>
      </w:r>
      <w:r w:rsidR="000C437D" w:rsidRPr="00813A07">
        <w:rPr>
          <w:rFonts w:ascii="Times New Roman" w:hAnsi="Times New Roman" w:cs="Times New Roman"/>
          <w:color w:val="000000"/>
          <w:sz w:val="28"/>
          <w:szCs w:val="28"/>
        </w:rPr>
        <w:t>.</w:t>
      </w:r>
      <w:r w:rsidRPr="00813A07">
        <w:rPr>
          <w:rFonts w:ascii="Times New Roman" w:hAnsi="Times New Roman" w:cs="Times New Roman"/>
          <w:color w:val="000000"/>
          <w:sz w:val="28"/>
          <w:szCs w:val="28"/>
        </w:rPr>
        <w:t>).</w:t>
      </w:r>
    </w:p>
    <w:p w:rsidR="00EC78B4" w:rsidRPr="00813A07" w:rsidRDefault="003962A7" w:rsidP="00F34D0D">
      <w:pPr>
        <w:spacing w:after="0" w:line="240" w:lineRule="auto"/>
        <w:ind w:firstLine="709"/>
        <w:jc w:val="both"/>
        <w:rPr>
          <w:rFonts w:ascii="Times New Roman" w:hAnsi="Times New Roman" w:cs="Times New Roman"/>
          <w:color w:val="000000"/>
          <w:sz w:val="28"/>
          <w:szCs w:val="28"/>
        </w:rPr>
      </w:pPr>
      <w:r w:rsidRPr="00813A07">
        <w:rPr>
          <w:rFonts w:ascii="Times New Roman" w:hAnsi="Times New Roman" w:cs="Times New Roman"/>
          <w:color w:val="000000"/>
          <w:sz w:val="28"/>
          <w:szCs w:val="28"/>
        </w:rPr>
        <w:t>Из таблицы видно, что запланированный на 202</w:t>
      </w:r>
      <w:r w:rsidR="000C437D" w:rsidRPr="00813A07">
        <w:rPr>
          <w:rFonts w:ascii="Times New Roman" w:hAnsi="Times New Roman" w:cs="Times New Roman"/>
          <w:color w:val="000000"/>
          <w:sz w:val="28"/>
          <w:szCs w:val="28"/>
        </w:rPr>
        <w:t>3</w:t>
      </w:r>
      <w:r w:rsidRPr="00813A07">
        <w:rPr>
          <w:rFonts w:ascii="Times New Roman" w:hAnsi="Times New Roman" w:cs="Times New Roman"/>
          <w:color w:val="000000"/>
          <w:sz w:val="28"/>
          <w:szCs w:val="28"/>
        </w:rPr>
        <w:t xml:space="preserve"> год общий объем расходов бюджета в размере </w:t>
      </w:r>
      <w:r w:rsidR="000C437D" w:rsidRPr="00813A07">
        <w:rPr>
          <w:rFonts w:ascii="Times New Roman" w:hAnsi="Times New Roman" w:cs="Times New Roman"/>
          <w:color w:val="000000"/>
          <w:sz w:val="28"/>
          <w:szCs w:val="28"/>
        </w:rPr>
        <w:t>1 887 907,60 тыс.</w:t>
      </w:r>
      <w:r w:rsidRPr="00813A07">
        <w:rPr>
          <w:rFonts w:ascii="Times New Roman" w:hAnsi="Times New Roman" w:cs="Times New Roman"/>
          <w:color w:val="000000"/>
          <w:sz w:val="28"/>
          <w:szCs w:val="28"/>
        </w:rPr>
        <w:t>руб</w:t>
      </w:r>
      <w:r w:rsidR="000C437D" w:rsidRPr="00813A07">
        <w:rPr>
          <w:rFonts w:ascii="Times New Roman" w:hAnsi="Times New Roman" w:cs="Times New Roman"/>
          <w:color w:val="000000"/>
          <w:sz w:val="28"/>
          <w:szCs w:val="28"/>
        </w:rPr>
        <w:t>.</w:t>
      </w:r>
      <w:r w:rsidRPr="00813A07">
        <w:rPr>
          <w:rFonts w:ascii="Times New Roman" w:hAnsi="Times New Roman" w:cs="Times New Roman"/>
          <w:color w:val="000000"/>
          <w:sz w:val="28"/>
          <w:szCs w:val="28"/>
        </w:rPr>
        <w:t xml:space="preserve"> на </w:t>
      </w:r>
      <w:r w:rsidR="000C437D" w:rsidRPr="00813A07">
        <w:rPr>
          <w:rFonts w:ascii="Times New Roman" w:hAnsi="Times New Roman" w:cs="Times New Roman"/>
          <w:color w:val="000000"/>
          <w:sz w:val="28"/>
          <w:szCs w:val="28"/>
        </w:rPr>
        <w:t>293 659,50</w:t>
      </w:r>
      <w:r w:rsidRPr="00813A07">
        <w:rPr>
          <w:rFonts w:ascii="Times New Roman" w:hAnsi="Times New Roman" w:cs="Times New Roman"/>
          <w:color w:val="000000"/>
          <w:sz w:val="28"/>
          <w:szCs w:val="28"/>
        </w:rPr>
        <w:t xml:space="preserve"> тыс.руб</w:t>
      </w:r>
      <w:r w:rsidR="000C437D" w:rsidRPr="00813A07">
        <w:rPr>
          <w:rFonts w:ascii="Times New Roman" w:hAnsi="Times New Roman" w:cs="Times New Roman"/>
          <w:color w:val="000000"/>
          <w:sz w:val="28"/>
          <w:szCs w:val="28"/>
        </w:rPr>
        <w:t>.</w:t>
      </w:r>
      <w:r w:rsidRPr="00813A07">
        <w:rPr>
          <w:rFonts w:ascii="Times New Roman" w:hAnsi="Times New Roman" w:cs="Times New Roman"/>
          <w:color w:val="000000"/>
          <w:sz w:val="28"/>
          <w:szCs w:val="28"/>
        </w:rPr>
        <w:t xml:space="preserve"> или на </w:t>
      </w:r>
      <w:r w:rsidR="000C437D" w:rsidRPr="00813A07">
        <w:rPr>
          <w:rFonts w:ascii="Times New Roman" w:hAnsi="Times New Roman" w:cs="Times New Roman"/>
          <w:color w:val="000000"/>
          <w:sz w:val="28"/>
          <w:szCs w:val="28"/>
        </w:rPr>
        <w:t>18,4</w:t>
      </w:r>
      <w:r w:rsidRPr="00813A07">
        <w:rPr>
          <w:rFonts w:ascii="Times New Roman" w:hAnsi="Times New Roman" w:cs="Times New Roman"/>
          <w:color w:val="000000"/>
          <w:sz w:val="28"/>
          <w:szCs w:val="28"/>
        </w:rPr>
        <w:t xml:space="preserve">% </w:t>
      </w:r>
      <w:r w:rsidR="000C437D" w:rsidRPr="00813A07">
        <w:rPr>
          <w:rFonts w:ascii="Times New Roman" w:hAnsi="Times New Roman" w:cs="Times New Roman"/>
          <w:color w:val="000000"/>
          <w:sz w:val="28"/>
          <w:szCs w:val="28"/>
        </w:rPr>
        <w:t xml:space="preserve">выше </w:t>
      </w:r>
      <w:r w:rsidRPr="00813A07">
        <w:rPr>
          <w:rFonts w:ascii="Times New Roman" w:hAnsi="Times New Roman" w:cs="Times New Roman"/>
          <w:color w:val="000000"/>
          <w:sz w:val="28"/>
          <w:szCs w:val="28"/>
        </w:rPr>
        <w:t>объема бюджетных ассигнований, предусмотренных на 20</w:t>
      </w:r>
      <w:r w:rsidR="000C437D" w:rsidRPr="00813A07">
        <w:rPr>
          <w:rFonts w:ascii="Times New Roman" w:hAnsi="Times New Roman" w:cs="Times New Roman"/>
          <w:color w:val="000000"/>
          <w:sz w:val="28"/>
          <w:szCs w:val="28"/>
        </w:rPr>
        <w:t>22</w:t>
      </w:r>
      <w:r w:rsidRPr="00813A07">
        <w:rPr>
          <w:rFonts w:ascii="Times New Roman" w:hAnsi="Times New Roman" w:cs="Times New Roman"/>
          <w:color w:val="000000"/>
          <w:sz w:val="28"/>
          <w:szCs w:val="28"/>
        </w:rPr>
        <w:t xml:space="preserve"> год (</w:t>
      </w:r>
      <w:r w:rsidR="000C437D" w:rsidRPr="00813A07">
        <w:rPr>
          <w:rFonts w:ascii="Times New Roman" w:hAnsi="Times New Roman" w:cs="Times New Roman"/>
          <w:color w:val="000000"/>
          <w:sz w:val="28"/>
          <w:szCs w:val="28"/>
        </w:rPr>
        <w:t>1 594 248,14</w:t>
      </w:r>
      <w:r w:rsidRPr="00813A07">
        <w:rPr>
          <w:rFonts w:ascii="Times New Roman" w:hAnsi="Times New Roman" w:cs="Times New Roman"/>
          <w:color w:val="000000"/>
          <w:sz w:val="28"/>
          <w:szCs w:val="28"/>
        </w:rPr>
        <w:t xml:space="preserve"> тыс.руб</w:t>
      </w:r>
      <w:r w:rsidR="000C437D" w:rsidRPr="00813A07">
        <w:rPr>
          <w:rFonts w:ascii="Times New Roman" w:hAnsi="Times New Roman" w:cs="Times New Roman"/>
          <w:color w:val="000000"/>
          <w:sz w:val="28"/>
          <w:szCs w:val="28"/>
        </w:rPr>
        <w:t>.</w:t>
      </w:r>
      <w:r w:rsidRPr="00813A07">
        <w:rPr>
          <w:rFonts w:ascii="Times New Roman" w:hAnsi="Times New Roman" w:cs="Times New Roman"/>
          <w:color w:val="000000"/>
          <w:sz w:val="28"/>
          <w:szCs w:val="28"/>
        </w:rPr>
        <w:t>).</w:t>
      </w:r>
    </w:p>
    <w:p w:rsidR="003962A7" w:rsidRPr="00813A07" w:rsidRDefault="00EC78B4" w:rsidP="00F34D0D">
      <w:pPr>
        <w:spacing w:after="0" w:line="240" w:lineRule="auto"/>
        <w:jc w:val="both"/>
        <w:rPr>
          <w:rFonts w:ascii="Times New Roman" w:hAnsi="Times New Roman" w:cs="Times New Roman"/>
          <w:sz w:val="28"/>
          <w:szCs w:val="28"/>
        </w:rPr>
      </w:pPr>
      <w:r w:rsidRPr="00813A07">
        <w:rPr>
          <w:rFonts w:ascii="Times New Roman" w:hAnsi="Times New Roman" w:cs="Times New Roman"/>
          <w:color w:val="000000"/>
          <w:sz w:val="28"/>
          <w:szCs w:val="28"/>
        </w:rPr>
        <w:t>П</w:t>
      </w:r>
      <w:r w:rsidR="003962A7" w:rsidRPr="00813A07">
        <w:rPr>
          <w:rFonts w:ascii="Times New Roman" w:hAnsi="Times New Roman" w:cs="Times New Roman"/>
          <w:color w:val="000000"/>
          <w:sz w:val="28"/>
          <w:szCs w:val="28"/>
        </w:rPr>
        <w:t>о</w:t>
      </w:r>
      <w:r w:rsidRPr="00813A07">
        <w:rPr>
          <w:rFonts w:ascii="Times New Roman" w:hAnsi="Times New Roman" w:cs="Times New Roman"/>
          <w:color w:val="000000"/>
          <w:sz w:val="28"/>
          <w:szCs w:val="28"/>
        </w:rPr>
        <w:t xml:space="preserve"> </w:t>
      </w:r>
      <w:r w:rsidR="009F7EE4" w:rsidRPr="00813A07">
        <w:rPr>
          <w:rFonts w:ascii="Times New Roman" w:hAnsi="Times New Roman" w:cs="Times New Roman"/>
          <w:color w:val="000000"/>
          <w:sz w:val="28"/>
          <w:szCs w:val="28"/>
        </w:rPr>
        <w:t>семи</w:t>
      </w:r>
      <w:r w:rsidR="003962A7" w:rsidRPr="00813A07">
        <w:rPr>
          <w:rFonts w:ascii="Times New Roman" w:hAnsi="Times New Roman" w:cs="Times New Roman"/>
          <w:color w:val="000000"/>
          <w:sz w:val="28"/>
          <w:szCs w:val="28"/>
        </w:rPr>
        <w:t xml:space="preserve"> разделам расходов </w:t>
      </w:r>
      <w:r w:rsidR="009F7EE4" w:rsidRPr="00813A07">
        <w:rPr>
          <w:rFonts w:ascii="Times New Roman" w:hAnsi="Times New Roman" w:cs="Times New Roman"/>
          <w:color w:val="000000"/>
          <w:sz w:val="28"/>
          <w:szCs w:val="28"/>
        </w:rPr>
        <w:t>п</w:t>
      </w:r>
      <w:r w:rsidR="003962A7" w:rsidRPr="00813A07">
        <w:rPr>
          <w:rFonts w:ascii="Times New Roman" w:hAnsi="Times New Roman" w:cs="Times New Roman"/>
          <w:color w:val="000000"/>
          <w:sz w:val="28"/>
          <w:szCs w:val="28"/>
        </w:rPr>
        <w:t>роекта бюджета на 202</w:t>
      </w:r>
      <w:r w:rsidR="009F7EE4" w:rsidRPr="00813A07">
        <w:rPr>
          <w:rFonts w:ascii="Times New Roman" w:hAnsi="Times New Roman" w:cs="Times New Roman"/>
          <w:color w:val="000000"/>
          <w:sz w:val="28"/>
          <w:szCs w:val="28"/>
        </w:rPr>
        <w:t>3</w:t>
      </w:r>
      <w:r w:rsidR="003962A7" w:rsidRPr="00813A07">
        <w:rPr>
          <w:rFonts w:ascii="Times New Roman" w:hAnsi="Times New Roman" w:cs="Times New Roman"/>
          <w:color w:val="000000"/>
          <w:sz w:val="28"/>
          <w:szCs w:val="28"/>
        </w:rPr>
        <w:t xml:space="preserve"> год отмечено </w:t>
      </w:r>
      <w:r w:rsidR="003962A7" w:rsidRPr="00813A07">
        <w:rPr>
          <w:rFonts w:ascii="Times New Roman" w:hAnsi="Times New Roman" w:cs="Times New Roman"/>
          <w:bCs/>
          <w:color w:val="000000"/>
          <w:sz w:val="28"/>
          <w:szCs w:val="28"/>
        </w:rPr>
        <w:t xml:space="preserve">увеличение </w:t>
      </w:r>
      <w:r w:rsidR="003962A7" w:rsidRPr="00813A07">
        <w:rPr>
          <w:rFonts w:ascii="Times New Roman" w:hAnsi="Times New Roman" w:cs="Times New Roman"/>
          <w:color w:val="000000"/>
          <w:sz w:val="28"/>
          <w:szCs w:val="28"/>
        </w:rPr>
        <w:t>объ</w:t>
      </w:r>
      <w:r w:rsidR="009F7EE4" w:rsidRPr="00813A07">
        <w:rPr>
          <w:rFonts w:ascii="Times New Roman" w:hAnsi="Times New Roman" w:cs="Times New Roman"/>
          <w:color w:val="000000"/>
          <w:sz w:val="28"/>
          <w:szCs w:val="28"/>
        </w:rPr>
        <w:t>ема расходов по сравнению с 2022</w:t>
      </w:r>
      <w:r w:rsidR="003962A7" w:rsidRPr="00813A07">
        <w:rPr>
          <w:rFonts w:ascii="Times New Roman" w:hAnsi="Times New Roman" w:cs="Times New Roman"/>
          <w:color w:val="000000"/>
          <w:sz w:val="28"/>
          <w:szCs w:val="28"/>
        </w:rPr>
        <w:t xml:space="preserve"> годом, в том числе: «</w:t>
      </w:r>
      <w:r w:rsidR="00F34D0D" w:rsidRPr="00813A07">
        <w:rPr>
          <w:rFonts w:ascii="Times New Roman" w:hAnsi="Times New Roman" w:cs="Times New Roman"/>
          <w:color w:val="000000"/>
          <w:sz w:val="28"/>
          <w:szCs w:val="28"/>
        </w:rPr>
        <w:t>Общегосударственные вопросы</w:t>
      </w:r>
      <w:r w:rsidR="003962A7" w:rsidRPr="00813A07">
        <w:rPr>
          <w:rFonts w:ascii="Times New Roman" w:hAnsi="Times New Roman" w:cs="Times New Roman"/>
          <w:color w:val="000000"/>
          <w:sz w:val="28"/>
          <w:szCs w:val="28"/>
        </w:rPr>
        <w:t xml:space="preserve">» на </w:t>
      </w:r>
      <w:r w:rsidR="00F34D0D" w:rsidRPr="00813A07">
        <w:rPr>
          <w:rFonts w:ascii="Times New Roman" w:hAnsi="Times New Roman" w:cs="Times New Roman"/>
          <w:color w:val="000000"/>
          <w:sz w:val="28"/>
          <w:szCs w:val="28"/>
        </w:rPr>
        <w:t>34 996,59</w:t>
      </w:r>
      <w:r w:rsidR="003962A7" w:rsidRPr="00813A07">
        <w:rPr>
          <w:rFonts w:ascii="Times New Roman" w:hAnsi="Times New Roman" w:cs="Times New Roman"/>
          <w:color w:val="000000"/>
          <w:sz w:val="28"/>
          <w:szCs w:val="28"/>
        </w:rPr>
        <w:t xml:space="preserve"> тыс.</w:t>
      </w:r>
      <w:r w:rsidR="00F34D0D" w:rsidRPr="00813A07">
        <w:rPr>
          <w:rFonts w:ascii="Times New Roman" w:hAnsi="Times New Roman" w:cs="Times New Roman"/>
          <w:color w:val="000000"/>
          <w:sz w:val="28"/>
          <w:szCs w:val="28"/>
        </w:rPr>
        <w:t>руб.</w:t>
      </w:r>
      <w:r w:rsidR="003962A7" w:rsidRPr="00813A07">
        <w:rPr>
          <w:rFonts w:ascii="Times New Roman" w:hAnsi="Times New Roman" w:cs="Times New Roman"/>
          <w:color w:val="000000"/>
          <w:sz w:val="28"/>
          <w:szCs w:val="28"/>
        </w:rPr>
        <w:t xml:space="preserve"> или на </w:t>
      </w:r>
      <w:r w:rsidR="00F34D0D" w:rsidRPr="00813A07">
        <w:rPr>
          <w:rFonts w:ascii="Times New Roman" w:hAnsi="Times New Roman" w:cs="Times New Roman"/>
          <w:color w:val="000000"/>
          <w:sz w:val="28"/>
          <w:szCs w:val="28"/>
        </w:rPr>
        <w:t>19,9</w:t>
      </w:r>
      <w:r w:rsidR="003962A7" w:rsidRPr="00813A07">
        <w:rPr>
          <w:rFonts w:ascii="Times New Roman" w:hAnsi="Times New Roman" w:cs="Times New Roman"/>
          <w:color w:val="000000"/>
          <w:sz w:val="28"/>
          <w:szCs w:val="28"/>
        </w:rPr>
        <w:t xml:space="preserve">%; </w:t>
      </w:r>
      <w:r w:rsidR="00F34D0D" w:rsidRPr="00813A07">
        <w:rPr>
          <w:rFonts w:ascii="Times New Roman" w:hAnsi="Times New Roman" w:cs="Times New Roman"/>
          <w:color w:val="000000"/>
          <w:sz w:val="28"/>
          <w:szCs w:val="28"/>
        </w:rPr>
        <w:t>«</w:t>
      </w:r>
      <w:r w:rsidR="00F34D0D" w:rsidRPr="00813A07">
        <w:rPr>
          <w:rFonts w:ascii="Times New Roman" w:hAnsi="Times New Roman" w:cs="Times New Roman"/>
          <w:sz w:val="28"/>
          <w:szCs w:val="28"/>
        </w:rPr>
        <w:t>Национальная экономика</w:t>
      </w:r>
      <w:r w:rsidR="00F34D0D" w:rsidRPr="00813A07">
        <w:rPr>
          <w:rFonts w:ascii="Times New Roman" w:hAnsi="Times New Roman" w:cs="Times New Roman"/>
          <w:color w:val="000000"/>
          <w:sz w:val="28"/>
          <w:szCs w:val="28"/>
        </w:rPr>
        <w:t xml:space="preserve">» на 10 977,61 тыс.руб. или на 53,46%; «Охрана окружающей среды» </w:t>
      </w:r>
      <w:r w:rsidR="003962A7" w:rsidRPr="00813A07">
        <w:rPr>
          <w:rFonts w:ascii="Times New Roman" w:hAnsi="Times New Roman" w:cs="Times New Roman"/>
          <w:color w:val="000000"/>
          <w:sz w:val="28"/>
          <w:szCs w:val="28"/>
        </w:rPr>
        <w:t xml:space="preserve">на </w:t>
      </w:r>
      <w:r w:rsidR="00F34D0D" w:rsidRPr="00813A07">
        <w:rPr>
          <w:rFonts w:ascii="Times New Roman" w:hAnsi="Times New Roman" w:cs="Times New Roman"/>
          <w:color w:val="000000"/>
          <w:sz w:val="28"/>
          <w:szCs w:val="28"/>
        </w:rPr>
        <w:t xml:space="preserve">13 008,42 </w:t>
      </w:r>
      <w:r w:rsidR="003962A7" w:rsidRPr="00813A07">
        <w:rPr>
          <w:rFonts w:ascii="Times New Roman" w:hAnsi="Times New Roman" w:cs="Times New Roman"/>
          <w:color w:val="000000"/>
          <w:sz w:val="28"/>
          <w:szCs w:val="28"/>
        </w:rPr>
        <w:t>тыс.руб</w:t>
      </w:r>
      <w:r w:rsidR="00F34D0D" w:rsidRPr="00813A07">
        <w:rPr>
          <w:rFonts w:ascii="Times New Roman" w:hAnsi="Times New Roman" w:cs="Times New Roman"/>
          <w:color w:val="000000"/>
          <w:sz w:val="28"/>
          <w:szCs w:val="28"/>
        </w:rPr>
        <w:t>.</w:t>
      </w:r>
      <w:r w:rsidR="003962A7" w:rsidRPr="00813A07">
        <w:rPr>
          <w:rFonts w:ascii="Times New Roman" w:hAnsi="Times New Roman" w:cs="Times New Roman"/>
          <w:color w:val="000000"/>
          <w:sz w:val="28"/>
          <w:szCs w:val="28"/>
        </w:rPr>
        <w:t xml:space="preserve"> или </w:t>
      </w:r>
      <w:r w:rsidR="00F34D0D" w:rsidRPr="00813A07">
        <w:rPr>
          <w:rFonts w:ascii="Times New Roman" w:hAnsi="Times New Roman" w:cs="Times New Roman"/>
          <w:color w:val="000000"/>
          <w:sz w:val="28"/>
          <w:szCs w:val="28"/>
        </w:rPr>
        <w:t>в 4,3 раза</w:t>
      </w:r>
      <w:r w:rsidR="003962A7" w:rsidRPr="00813A07">
        <w:rPr>
          <w:rFonts w:ascii="Times New Roman" w:hAnsi="Times New Roman" w:cs="Times New Roman"/>
          <w:color w:val="000000"/>
          <w:sz w:val="28"/>
          <w:szCs w:val="28"/>
        </w:rPr>
        <w:t>; «</w:t>
      </w:r>
      <w:r w:rsidR="00F34D0D" w:rsidRPr="00813A07">
        <w:rPr>
          <w:rFonts w:ascii="Times New Roman" w:hAnsi="Times New Roman" w:cs="Times New Roman"/>
          <w:color w:val="000000"/>
          <w:sz w:val="28"/>
          <w:szCs w:val="28"/>
        </w:rPr>
        <w:t xml:space="preserve">Образование» </w:t>
      </w:r>
      <w:r w:rsidR="003962A7" w:rsidRPr="00813A07">
        <w:rPr>
          <w:rFonts w:ascii="Times New Roman" w:hAnsi="Times New Roman" w:cs="Times New Roman"/>
          <w:color w:val="000000"/>
          <w:sz w:val="28"/>
          <w:szCs w:val="28"/>
        </w:rPr>
        <w:t xml:space="preserve">на </w:t>
      </w:r>
      <w:r w:rsidR="00F34D0D" w:rsidRPr="00813A07">
        <w:rPr>
          <w:rFonts w:ascii="Times New Roman" w:hAnsi="Times New Roman" w:cs="Times New Roman"/>
          <w:color w:val="000000"/>
          <w:sz w:val="28"/>
          <w:szCs w:val="28"/>
        </w:rPr>
        <w:t xml:space="preserve">226 278,45 </w:t>
      </w:r>
      <w:r w:rsidR="003962A7" w:rsidRPr="00813A07">
        <w:rPr>
          <w:rFonts w:ascii="Times New Roman" w:hAnsi="Times New Roman" w:cs="Times New Roman"/>
          <w:color w:val="000000"/>
          <w:sz w:val="28"/>
          <w:szCs w:val="28"/>
        </w:rPr>
        <w:t>тыс.</w:t>
      </w:r>
      <w:r w:rsidR="00F34D0D" w:rsidRPr="00813A07">
        <w:rPr>
          <w:rFonts w:ascii="Times New Roman" w:hAnsi="Times New Roman" w:cs="Times New Roman"/>
          <w:color w:val="000000"/>
          <w:sz w:val="28"/>
          <w:szCs w:val="28"/>
        </w:rPr>
        <w:t>руб. или на 19,8</w:t>
      </w:r>
      <w:r w:rsidR="003962A7" w:rsidRPr="00813A07">
        <w:rPr>
          <w:rFonts w:ascii="Times New Roman" w:hAnsi="Times New Roman" w:cs="Times New Roman"/>
          <w:color w:val="000000"/>
          <w:sz w:val="28"/>
          <w:szCs w:val="28"/>
        </w:rPr>
        <w:t>%;</w:t>
      </w:r>
      <w:r w:rsidR="00F34D0D" w:rsidRPr="00813A07">
        <w:rPr>
          <w:rFonts w:ascii="Times New Roman" w:hAnsi="Times New Roman" w:cs="Times New Roman"/>
          <w:color w:val="000000"/>
          <w:sz w:val="28"/>
          <w:szCs w:val="28"/>
        </w:rPr>
        <w:t xml:space="preserve"> «</w:t>
      </w:r>
      <w:r w:rsidR="00F34D0D" w:rsidRPr="00813A07">
        <w:rPr>
          <w:rFonts w:ascii="Times New Roman" w:hAnsi="Times New Roman" w:cs="Times New Roman"/>
          <w:sz w:val="28"/>
          <w:szCs w:val="28"/>
        </w:rPr>
        <w:t xml:space="preserve">Культура, кинематография» </w:t>
      </w:r>
      <w:r w:rsidR="008E42A5" w:rsidRPr="00813A07">
        <w:rPr>
          <w:rFonts w:ascii="Times New Roman" w:hAnsi="Times New Roman" w:cs="Times New Roman"/>
          <w:sz w:val="28"/>
          <w:szCs w:val="28"/>
        </w:rPr>
        <w:t>на 3 911,25 тыс.руб. или на 8,57%;</w:t>
      </w:r>
      <w:r w:rsidR="003962A7" w:rsidRPr="00813A07">
        <w:rPr>
          <w:rFonts w:ascii="Times New Roman" w:hAnsi="Times New Roman" w:cs="Times New Roman"/>
          <w:color w:val="000000"/>
          <w:sz w:val="28"/>
          <w:szCs w:val="28"/>
        </w:rPr>
        <w:t xml:space="preserve"> «Межбюджетные трансферты</w:t>
      </w:r>
      <w:r w:rsidRPr="00813A07">
        <w:rPr>
          <w:rFonts w:ascii="Times New Roman" w:hAnsi="Times New Roman" w:cs="Times New Roman"/>
          <w:color w:val="000000"/>
          <w:sz w:val="28"/>
          <w:szCs w:val="28"/>
        </w:rPr>
        <w:t xml:space="preserve"> </w:t>
      </w:r>
      <w:r w:rsidR="003962A7" w:rsidRPr="00813A07">
        <w:rPr>
          <w:rFonts w:ascii="Times New Roman" w:hAnsi="Times New Roman" w:cs="Times New Roman"/>
          <w:color w:val="000000"/>
          <w:sz w:val="28"/>
          <w:szCs w:val="28"/>
        </w:rPr>
        <w:t>общего характера бюджетам субъектов Российской Федерации и муниципальных</w:t>
      </w:r>
      <w:r w:rsidRPr="00813A07">
        <w:rPr>
          <w:rFonts w:ascii="Times New Roman" w:hAnsi="Times New Roman" w:cs="Times New Roman"/>
          <w:color w:val="000000"/>
          <w:sz w:val="28"/>
          <w:szCs w:val="28"/>
        </w:rPr>
        <w:t xml:space="preserve"> </w:t>
      </w:r>
      <w:r w:rsidR="003962A7" w:rsidRPr="00813A07">
        <w:rPr>
          <w:rFonts w:ascii="Times New Roman" w:hAnsi="Times New Roman" w:cs="Times New Roman"/>
          <w:color w:val="000000"/>
          <w:sz w:val="28"/>
          <w:szCs w:val="28"/>
        </w:rPr>
        <w:t xml:space="preserve">образований» </w:t>
      </w:r>
      <w:r w:rsidR="00F34D0D" w:rsidRPr="00813A07">
        <w:rPr>
          <w:rFonts w:ascii="Times New Roman" w:hAnsi="Times New Roman" w:cs="Times New Roman"/>
          <w:color w:val="000000"/>
          <w:sz w:val="28"/>
          <w:szCs w:val="28"/>
        </w:rPr>
        <w:t>30 961,80</w:t>
      </w:r>
      <w:r w:rsidR="003962A7" w:rsidRPr="00813A07">
        <w:rPr>
          <w:rFonts w:ascii="Times New Roman" w:hAnsi="Times New Roman" w:cs="Times New Roman"/>
          <w:color w:val="000000"/>
          <w:sz w:val="28"/>
          <w:szCs w:val="28"/>
        </w:rPr>
        <w:t xml:space="preserve"> тыс.руб</w:t>
      </w:r>
      <w:r w:rsidR="00F34D0D" w:rsidRPr="00813A07">
        <w:rPr>
          <w:rFonts w:ascii="Times New Roman" w:hAnsi="Times New Roman" w:cs="Times New Roman"/>
          <w:color w:val="000000"/>
          <w:sz w:val="28"/>
          <w:szCs w:val="28"/>
        </w:rPr>
        <w:t>.</w:t>
      </w:r>
      <w:r w:rsidR="003962A7" w:rsidRPr="00813A07">
        <w:rPr>
          <w:rFonts w:ascii="Times New Roman" w:hAnsi="Times New Roman" w:cs="Times New Roman"/>
          <w:color w:val="000000"/>
          <w:sz w:val="28"/>
          <w:szCs w:val="28"/>
        </w:rPr>
        <w:t xml:space="preserve"> или </w:t>
      </w:r>
      <w:r w:rsidR="00F34D0D" w:rsidRPr="00813A07">
        <w:rPr>
          <w:rFonts w:ascii="Times New Roman" w:hAnsi="Times New Roman" w:cs="Times New Roman"/>
          <w:color w:val="000000"/>
          <w:sz w:val="28"/>
          <w:szCs w:val="28"/>
        </w:rPr>
        <w:t>22,15</w:t>
      </w:r>
      <w:r w:rsidR="003962A7" w:rsidRPr="00813A07">
        <w:rPr>
          <w:rFonts w:ascii="Times New Roman" w:hAnsi="Times New Roman" w:cs="Times New Roman"/>
          <w:color w:val="000000"/>
          <w:sz w:val="28"/>
          <w:szCs w:val="28"/>
        </w:rPr>
        <w:t>%.</w:t>
      </w:r>
    </w:p>
    <w:p w:rsidR="00794DC5" w:rsidRPr="00813A07" w:rsidRDefault="00794DC5" w:rsidP="00F34D0D">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Анализ расходов бюджета Усольского района в разрезе разделов функциональной классификации расходов бюджета</w:t>
      </w:r>
      <w:r w:rsidR="00E6090B" w:rsidRPr="00813A07">
        <w:rPr>
          <w:rFonts w:ascii="Times New Roman" w:hAnsi="Times New Roman" w:cs="Times New Roman"/>
          <w:sz w:val="28"/>
          <w:szCs w:val="28"/>
        </w:rPr>
        <w:t xml:space="preserve"> </w:t>
      </w:r>
      <w:r w:rsidRPr="00813A07">
        <w:rPr>
          <w:rFonts w:ascii="Times New Roman" w:hAnsi="Times New Roman" w:cs="Times New Roman"/>
          <w:sz w:val="28"/>
          <w:szCs w:val="28"/>
        </w:rPr>
        <w:t>на 202</w:t>
      </w:r>
      <w:r w:rsidR="009A70F6"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w:t>
      </w:r>
      <w:r w:rsidR="00AA5F88" w:rsidRPr="00813A07">
        <w:rPr>
          <w:rFonts w:ascii="Times New Roman" w:hAnsi="Times New Roman" w:cs="Times New Roman"/>
          <w:sz w:val="28"/>
          <w:szCs w:val="28"/>
        </w:rPr>
        <w:t xml:space="preserve">в сравнении с решением Думы </w:t>
      </w:r>
      <w:r w:rsidR="00D911D5" w:rsidRPr="00813A07">
        <w:rPr>
          <w:rFonts w:ascii="Times New Roman" w:hAnsi="Times New Roman" w:cs="Times New Roman"/>
          <w:sz w:val="28"/>
          <w:szCs w:val="28"/>
        </w:rPr>
        <w:t xml:space="preserve">от </w:t>
      </w:r>
      <w:r w:rsidR="002169E5" w:rsidRPr="00813A07">
        <w:rPr>
          <w:rFonts w:ascii="Times New Roman" w:hAnsi="Times New Roman" w:cs="Times New Roman"/>
          <w:sz w:val="28"/>
          <w:szCs w:val="28"/>
        </w:rPr>
        <w:t>28</w:t>
      </w:r>
      <w:r w:rsidR="00AA5F88" w:rsidRPr="00813A07">
        <w:rPr>
          <w:rFonts w:ascii="Times New Roman" w:hAnsi="Times New Roman" w:cs="Times New Roman"/>
          <w:sz w:val="28"/>
          <w:szCs w:val="28"/>
        </w:rPr>
        <w:t>.</w:t>
      </w:r>
      <w:r w:rsidR="00D911D5" w:rsidRPr="00813A07">
        <w:rPr>
          <w:rFonts w:ascii="Times New Roman" w:hAnsi="Times New Roman" w:cs="Times New Roman"/>
          <w:sz w:val="28"/>
          <w:szCs w:val="28"/>
        </w:rPr>
        <w:t>11</w:t>
      </w:r>
      <w:r w:rsidR="00AA5F88" w:rsidRPr="00813A07">
        <w:rPr>
          <w:rFonts w:ascii="Times New Roman" w:hAnsi="Times New Roman" w:cs="Times New Roman"/>
          <w:sz w:val="28"/>
          <w:szCs w:val="28"/>
        </w:rPr>
        <w:t>.202</w:t>
      </w:r>
      <w:r w:rsidR="002169E5" w:rsidRPr="00813A07">
        <w:rPr>
          <w:rFonts w:ascii="Times New Roman" w:hAnsi="Times New Roman" w:cs="Times New Roman"/>
          <w:sz w:val="28"/>
          <w:szCs w:val="28"/>
        </w:rPr>
        <w:t>2</w:t>
      </w:r>
      <w:r w:rsidR="00AA5F88" w:rsidRPr="00813A07">
        <w:rPr>
          <w:rFonts w:ascii="Times New Roman" w:hAnsi="Times New Roman" w:cs="Times New Roman"/>
          <w:sz w:val="28"/>
          <w:szCs w:val="28"/>
        </w:rPr>
        <w:t>г. №</w:t>
      </w:r>
      <w:r w:rsidR="002169E5" w:rsidRPr="00813A07">
        <w:rPr>
          <w:rFonts w:ascii="Times New Roman" w:hAnsi="Times New Roman" w:cs="Times New Roman"/>
          <w:sz w:val="28"/>
          <w:szCs w:val="28"/>
        </w:rPr>
        <w:t>5</w:t>
      </w:r>
      <w:r w:rsidR="00AA5F88"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отражен в таблице </w:t>
      </w:r>
      <w:r w:rsidR="00CB5639" w:rsidRPr="00813A07">
        <w:rPr>
          <w:rFonts w:ascii="Times New Roman" w:hAnsi="Times New Roman" w:cs="Times New Roman"/>
          <w:sz w:val="28"/>
          <w:szCs w:val="28"/>
        </w:rPr>
        <w:t>9</w:t>
      </w:r>
      <w:r w:rsidRPr="00813A07">
        <w:rPr>
          <w:rFonts w:ascii="Times New Roman" w:hAnsi="Times New Roman" w:cs="Times New Roman"/>
          <w:sz w:val="28"/>
          <w:szCs w:val="28"/>
        </w:rPr>
        <w:t>.</w:t>
      </w:r>
    </w:p>
    <w:p w:rsidR="00794DC5" w:rsidRPr="00813A07" w:rsidRDefault="00794DC5" w:rsidP="002B1CEB">
      <w:pPr>
        <w:widowControl w:val="0"/>
        <w:numPr>
          <w:ilvl w:val="12"/>
          <w:numId w:val="0"/>
        </w:numPr>
        <w:spacing w:after="0" w:line="240" w:lineRule="auto"/>
        <w:jc w:val="right"/>
        <w:rPr>
          <w:rFonts w:ascii="Times New Roman" w:hAnsi="Times New Roman" w:cs="Times New Roman"/>
          <w:i/>
          <w:sz w:val="24"/>
          <w:szCs w:val="24"/>
        </w:rPr>
      </w:pPr>
      <w:r w:rsidRPr="00813A07">
        <w:rPr>
          <w:rFonts w:ascii="Times New Roman" w:hAnsi="Times New Roman" w:cs="Times New Roman"/>
          <w:i/>
          <w:sz w:val="24"/>
          <w:szCs w:val="24"/>
        </w:rPr>
        <w:t xml:space="preserve">Таблица </w:t>
      </w:r>
      <w:r w:rsidR="00CB5639" w:rsidRPr="00813A07">
        <w:rPr>
          <w:rFonts w:ascii="Times New Roman" w:hAnsi="Times New Roman" w:cs="Times New Roman"/>
          <w:i/>
          <w:sz w:val="24"/>
          <w:szCs w:val="24"/>
        </w:rPr>
        <w:t>9</w:t>
      </w:r>
      <w:r w:rsidR="00E6090B" w:rsidRPr="00813A07">
        <w:rPr>
          <w:rFonts w:ascii="Times New Roman" w:hAnsi="Times New Roman" w:cs="Times New Roman"/>
          <w:i/>
          <w:sz w:val="24"/>
          <w:szCs w:val="24"/>
        </w:rPr>
        <w:t xml:space="preserve">, </w:t>
      </w:r>
      <w:r w:rsidR="00B51E28" w:rsidRPr="00813A07">
        <w:rPr>
          <w:rFonts w:ascii="Times New Roman" w:hAnsi="Times New Roman" w:cs="Times New Roman"/>
          <w:i/>
          <w:sz w:val="24"/>
          <w:szCs w:val="24"/>
        </w:rPr>
        <w:t>тыс.руб.</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09"/>
        <w:gridCol w:w="1276"/>
        <w:gridCol w:w="708"/>
        <w:gridCol w:w="1276"/>
        <w:gridCol w:w="709"/>
        <w:gridCol w:w="1163"/>
        <w:gridCol w:w="850"/>
      </w:tblGrid>
      <w:tr w:rsidR="00794DC5" w:rsidRPr="00813A07" w:rsidTr="00A5125B">
        <w:trPr>
          <w:cantSplit/>
          <w:trHeight w:val="1545"/>
        </w:trPr>
        <w:tc>
          <w:tcPr>
            <w:tcW w:w="2977"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Наименование раздела</w:t>
            </w:r>
          </w:p>
        </w:tc>
        <w:tc>
          <w:tcPr>
            <w:tcW w:w="709" w:type="dxa"/>
            <w:textDirection w:val="btLr"/>
          </w:tcPr>
          <w:p w:rsidR="00794DC5" w:rsidRPr="00813A07" w:rsidRDefault="00794DC5" w:rsidP="00AA5F88">
            <w:pPr>
              <w:widowControl w:val="0"/>
              <w:numPr>
                <w:ilvl w:val="12"/>
                <w:numId w:val="0"/>
              </w:numPr>
              <w:spacing w:after="0" w:line="240" w:lineRule="auto"/>
              <w:ind w:left="113" w:right="113"/>
              <w:jc w:val="center"/>
              <w:rPr>
                <w:rFonts w:ascii="Times New Roman" w:hAnsi="Times New Roman" w:cs="Times New Roman"/>
                <w:i/>
              </w:rPr>
            </w:pPr>
            <w:r w:rsidRPr="00813A07">
              <w:rPr>
                <w:rFonts w:ascii="Times New Roman" w:hAnsi="Times New Roman" w:cs="Times New Roman"/>
                <w:i/>
              </w:rPr>
              <w:t>Раздел</w:t>
            </w:r>
          </w:p>
        </w:tc>
        <w:tc>
          <w:tcPr>
            <w:tcW w:w="1276" w:type="dxa"/>
          </w:tcPr>
          <w:p w:rsidR="005A3D13" w:rsidRPr="00813A07" w:rsidRDefault="00794DC5" w:rsidP="00AA5F88">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Бюдж</w:t>
            </w:r>
            <w:r w:rsidR="00AA5F88" w:rsidRPr="00813A07">
              <w:rPr>
                <w:rFonts w:ascii="Times New Roman" w:hAnsi="Times New Roman" w:cs="Times New Roman"/>
                <w:i/>
              </w:rPr>
              <w:t>ет 202</w:t>
            </w:r>
            <w:r w:rsidR="00EE2B04" w:rsidRPr="00813A07">
              <w:rPr>
                <w:rFonts w:ascii="Times New Roman" w:hAnsi="Times New Roman" w:cs="Times New Roman"/>
                <w:i/>
              </w:rPr>
              <w:t>2</w:t>
            </w:r>
            <w:r w:rsidRPr="00813A07">
              <w:rPr>
                <w:rFonts w:ascii="Times New Roman" w:hAnsi="Times New Roman" w:cs="Times New Roman"/>
                <w:i/>
              </w:rPr>
              <w:t>г.,</w:t>
            </w:r>
          </w:p>
          <w:p w:rsidR="00794DC5" w:rsidRPr="00813A07" w:rsidRDefault="00794DC5" w:rsidP="002169E5">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 xml:space="preserve">реш. Думы от </w:t>
            </w:r>
            <w:r w:rsidR="002169E5" w:rsidRPr="00813A07">
              <w:rPr>
                <w:rFonts w:ascii="Times New Roman" w:hAnsi="Times New Roman" w:cs="Times New Roman"/>
                <w:i/>
              </w:rPr>
              <w:t>28</w:t>
            </w:r>
            <w:r w:rsidR="003B72FF" w:rsidRPr="00813A07">
              <w:rPr>
                <w:rFonts w:ascii="Times New Roman" w:hAnsi="Times New Roman" w:cs="Times New Roman"/>
                <w:i/>
              </w:rPr>
              <w:t>.1</w:t>
            </w:r>
            <w:r w:rsidR="002169E5" w:rsidRPr="00813A07">
              <w:rPr>
                <w:rFonts w:ascii="Times New Roman" w:hAnsi="Times New Roman" w:cs="Times New Roman"/>
                <w:i/>
              </w:rPr>
              <w:t>0</w:t>
            </w:r>
            <w:r w:rsidR="00A5125B">
              <w:rPr>
                <w:rFonts w:ascii="Times New Roman" w:hAnsi="Times New Roman" w:cs="Times New Roman"/>
                <w:i/>
              </w:rPr>
              <w:t>.</w:t>
            </w:r>
            <w:r w:rsidR="00AA5F88" w:rsidRPr="00813A07">
              <w:rPr>
                <w:rFonts w:ascii="Times New Roman" w:hAnsi="Times New Roman" w:cs="Times New Roman"/>
                <w:i/>
              </w:rPr>
              <w:t>2</w:t>
            </w:r>
            <w:r w:rsidR="002169E5" w:rsidRPr="00813A07">
              <w:rPr>
                <w:rFonts w:ascii="Times New Roman" w:hAnsi="Times New Roman" w:cs="Times New Roman"/>
                <w:i/>
              </w:rPr>
              <w:t>2</w:t>
            </w:r>
            <w:r w:rsidR="00362921" w:rsidRPr="00813A07">
              <w:rPr>
                <w:rFonts w:ascii="Times New Roman" w:hAnsi="Times New Roman" w:cs="Times New Roman"/>
                <w:i/>
              </w:rPr>
              <w:t>г</w:t>
            </w:r>
            <w:r w:rsidRPr="00813A07">
              <w:rPr>
                <w:rFonts w:ascii="Times New Roman" w:hAnsi="Times New Roman" w:cs="Times New Roman"/>
                <w:i/>
              </w:rPr>
              <w:t xml:space="preserve"> №</w:t>
            </w:r>
            <w:r w:rsidR="002169E5" w:rsidRPr="00813A07">
              <w:rPr>
                <w:rFonts w:ascii="Times New Roman" w:hAnsi="Times New Roman" w:cs="Times New Roman"/>
                <w:i/>
              </w:rPr>
              <w:t>5</w:t>
            </w:r>
          </w:p>
        </w:tc>
        <w:tc>
          <w:tcPr>
            <w:tcW w:w="708" w:type="dxa"/>
            <w:textDirection w:val="btLr"/>
          </w:tcPr>
          <w:p w:rsidR="00794DC5" w:rsidRPr="00813A07"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813A07">
              <w:rPr>
                <w:rFonts w:ascii="Times New Roman" w:hAnsi="Times New Roman" w:cs="Times New Roman"/>
                <w:i/>
              </w:rPr>
              <w:t>Удельный вес %</w:t>
            </w:r>
          </w:p>
        </w:tc>
        <w:tc>
          <w:tcPr>
            <w:tcW w:w="1276"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Проект бюджета 202</w:t>
            </w:r>
            <w:r w:rsidR="00580329" w:rsidRPr="00813A07">
              <w:rPr>
                <w:rFonts w:ascii="Times New Roman" w:hAnsi="Times New Roman" w:cs="Times New Roman"/>
                <w:i/>
              </w:rPr>
              <w:t>3</w:t>
            </w:r>
            <w:r w:rsidR="00AA5F88" w:rsidRPr="00813A07">
              <w:rPr>
                <w:rFonts w:ascii="Times New Roman" w:hAnsi="Times New Roman" w:cs="Times New Roman"/>
                <w:i/>
              </w:rPr>
              <w:t>г.</w:t>
            </w:r>
          </w:p>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p>
        </w:tc>
        <w:tc>
          <w:tcPr>
            <w:tcW w:w="709" w:type="dxa"/>
            <w:textDirection w:val="btLr"/>
          </w:tcPr>
          <w:p w:rsidR="00794DC5" w:rsidRPr="00813A07"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813A07">
              <w:rPr>
                <w:rFonts w:ascii="Times New Roman" w:hAnsi="Times New Roman" w:cs="Times New Roman"/>
                <w:i/>
              </w:rPr>
              <w:t>Удельный вес %</w:t>
            </w:r>
          </w:p>
        </w:tc>
        <w:tc>
          <w:tcPr>
            <w:tcW w:w="1163"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Откл</w:t>
            </w:r>
            <w:r w:rsidR="00806234" w:rsidRPr="00813A07">
              <w:rPr>
                <w:rFonts w:ascii="Times New Roman" w:hAnsi="Times New Roman" w:cs="Times New Roman"/>
                <w:i/>
              </w:rPr>
              <w:t>.</w:t>
            </w:r>
          </w:p>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(гр.5-гр.3)</w:t>
            </w:r>
          </w:p>
        </w:tc>
        <w:tc>
          <w:tcPr>
            <w:tcW w:w="850" w:type="dxa"/>
            <w:textDirection w:val="btLr"/>
          </w:tcPr>
          <w:p w:rsidR="00794DC5" w:rsidRPr="00813A07" w:rsidRDefault="00794DC5" w:rsidP="002B1CEB">
            <w:pPr>
              <w:widowControl w:val="0"/>
              <w:numPr>
                <w:ilvl w:val="12"/>
                <w:numId w:val="0"/>
              </w:numPr>
              <w:spacing w:after="0" w:line="240" w:lineRule="auto"/>
              <w:ind w:left="113" w:right="113"/>
              <w:jc w:val="center"/>
              <w:rPr>
                <w:rFonts w:ascii="Times New Roman" w:hAnsi="Times New Roman" w:cs="Times New Roman"/>
                <w:i/>
              </w:rPr>
            </w:pPr>
            <w:r w:rsidRPr="00813A07">
              <w:rPr>
                <w:rFonts w:ascii="Times New Roman" w:hAnsi="Times New Roman" w:cs="Times New Roman"/>
                <w:i/>
              </w:rPr>
              <w:t>Отклонения (гр.5/гр.3)</w:t>
            </w:r>
          </w:p>
        </w:tc>
      </w:tr>
      <w:tr w:rsidR="00794DC5" w:rsidRPr="00813A07" w:rsidTr="00A5125B">
        <w:tc>
          <w:tcPr>
            <w:tcW w:w="2977"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18"/>
              </w:rPr>
            </w:pPr>
            <w:r w:rsidRPr="00813A07">
              <w:rPr>
                <w:rFonts w:ascii="Times New Roman" w:hAnsi="Times New Roman" w:cs="Times New Roman"/>
                <w:i/>
                <w:sz w:val="18"/>
              </w:rPr>
              <w:t>1</w:t>
            </w:r>
          </w:p>
        </w:tc>
        <w:tc>
          <w:tcPr>
            <w:tcW w:w="709"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18"/>
              </w:rPr>
            </w:pPr>
            <w:r w:rsidRPr="00813A07">
              <w:rPr>
                <w:rFonts w:ascii="Times New Roman" w:hAnsi="Times New Roman" w:cs="Times New Roman"/>
                <w:i/>
                <w:sz w:val="18"/>
              </w:rPr>
              <w:t>2</w:t>
            </w:r>
          </w:p>
        </w:tc>
        <w:tc>
          <w:tcPr>
            <w:tcW w:w="1276"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18"/>
              </w:rPr>
            </w:pPr>
            <w:r w:rsidRPr="00813A07">
              <w:rPr>
                <w:rFonts w:ascii="Times New Roman" w:hAnsi="Times New Roman" w:cs="Times New Roman"/>
                <w:i/>
                <w:sz w:val="18"/>
              </w:rPr>
              <w:t>3</w:t>
            </w:r>
          </w:p>
        </w:tc>
        <w:tc>
          <w:tcPr>
            <w:tcW w:w="708"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18"/>
              </w:rPr>
            </w:pPr>
            <w:r w:rsidRPr="00813A07">
              <w:rPr>
                <w:rFonts w:ascii="Times New Roman" w:hAnsi="Times New Roman" w:cs="Times New Roman"/>
                <w:i/>
                <w:sz w:val="18"/>
              </w:rPr>
              <w:t>4</w:t>
            </w:r>
          </w:p>
        </w:tc>
        <w:tc>
          <w:tcPr>
            <w:tcW w:w="1276"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18"/>
              </w:rPr>
            </w:pPr>
            <w:r w:rsidRPr="00813A07">
              <w:rPr>
                <w:rFonts w:ascii="Times New Roman" w:hAnsi="Times New Roman" w:cs="Times New Roman"/>
                <w:i/>
                <w:sz w:val="18"/>
              </w:rPr>
              <w:t>5</w:t>
            </w:r>
          </w:p>
        </w:tc>
        <w:tc>
          <w:tcPr>
            <w:tcW w:w="709"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18"/>
              </w:rPr>
            </w:pPr>
            <w:r w:rsidRPr="00813A07">
              <w:rPr>
                <w:rFonts w:ascii="Times New Roman" w:hAnsi="Times New Roman" w:cs="Times New Roman"/>
                <w:i/>
                <w:sz w:val="18"/>
              </w:rPr>
              <w:t>6</w:t>
            </w:r>
          </w:p>
        </w:tc>
        <w:tc>
          <w:tcPr>
            <w:tcW w:w="1163"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18"/>
              </w:rPr>
            </w:pPr>
            <w:r w:rsidRPr="00813A07">
              <w:rPr>
                <w:rFonts w:ascii="Times New Roman" w:hAnsi="Times New Roman" w:cs="Times New Roman"/>
                <w:i/>
                <w:sz w:val="18"/>
              </w:rPr>
              <w:t>7</w:t>
            </w:r>
          </w:p>
        </w:tc>
        <w:tc>
          <w:tcPr>
            <w:tcW w:w="850"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18"/>
              </w:rPr>
            </w:pPr>
            <w:r w:rsidRPr="00813A07">
              <w:rPr>
                <w:rFonts w:ascii="Times New Roman" w:hAnsi="Times New Roman" w:cs="Times New Roman"/>
                <w:i/>
                <w:sz w:val="18"/>
              </w:rPr>
              <w:t>8</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Общегосударственные вопросы</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0100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190459,62</w:t>
            </w:r>
          </w:p>
        </w:tc>
        <w:tc>
          <w:tcPr>
            <w:tcW w:w="708" w:type="dxa"/>
            <w:vAlign w:val="center"/>
          </w:tcPr>
          <w:p w:rsidR="00563762" w:rsidRPr="00813A07" w:rsidRDefault="005F76D8" w:rsidP="00362921">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9,</w:t>
            </w:r>
            <w:r w:rsidR="00362921" w:rsidRPr="00813A07">
              <w:rPr>
                <w:rFonts w:ascii="Times New Roman" w:hAnsi="Times New Roman" w:cs="Times New Roman"/>
                <w:sz w:val="20"/>
                <w:szCs w:val="20"/>
              </w:rPr>
              <w:t>7</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210597,58</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11,16</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20137,96</w:t>
            </w:r>
          </w:p>
        </w:tc>
        <w:tc>
          <w:tcPr>
            <w:tcW w:w="850" w:type="dxa"/>
            <w:vAlign w:val="center"/>
          </w:tcPr>
          <w:p w:rsidR="00563762" w:rsidRPr="00813A07" w:rsidRDefault="00DC7E6F" w:rsidP="00362921">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10,</w:t>
            </w:r>
            <w:r w:rsidR="00362921" w:rsidRPr="00813A07">
              <w:rPr>
                <w:rFonts w:ascii="Times New Roman" w:hAnsi="Times New Roman" w:cs="Times New Roman"/>
                <w:sz w:val="20"/>
                <w:szCs w:val="20"/>
              </w:rPr>
              <w:t>6</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Национальная безопасность и правоохранительная деятельность</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0300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708" w:type="dxa"/>
            <w:vAlign w:val="center"/>
          </w:tcPr>
          <w:p w:rsidR="00563762" w:rsidRPr="00813A07" w:rsidRDefault="002169E5" w:rsidP="00362921">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w:t>
            </w:r>
            <w:r w:rsidR="00362921" w:rsidRPr="00813A07">
              <w:rPr>
                <w:rFonts w:ascii="Times New Roman" w:hAnsi="Times New Roman" w:cs="Times New Roman"/>
                <w:sz w:val="20"/>
                <w:szCs w:val="20"/>
              </w:rPr>
              <w:t>,0</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709" w:type="dxa"/>
            <w:vAlign w:val="center"/>
          </w:tcPr>
          <w:p w:rsidR="00563762" w:rsidRPr="00813A07" w:rsidRDefault="002169E5" w:rsidP="00362921">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w:t>
            </w:r>
          </w:p>
        </w:tc>
        <w:tc>
          <w:tcPr>
            <w:tcW w:w="1163"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850" w:type="dxa"/>
            <w:vAlign w:val="center"/>
          </w:tcPr>
          <w:p w:rsidR="00563762" w:rsidRPr="00813A07" w:rsidRDefault="00362921"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Национальная экономика</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0400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33513,71</w:t>
            </w:r>
          </w:p>
        </w:tc>
        <w:tc>
          <w:tcPr>
            <w:tcW w:w="708" w:type="dxa"/>
            <w:vAlign w:val="center"/>
          </w:tcPr>
          <w:p w:rsidR="00563762" w:rsidRPr="00813A07" w:rsidRDefault="005F76D8" w:rsidP="00362921">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1,7</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31510,26</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1,67</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-2003,45</w:t>
            </w:r>
          </w:p>
        </w:tc>
        <w:tc>
          <w:tcPr>
            <w:tcW w:w="850" w:type="dxa"/>
            <w:vAlign w:val="center"/>
          </w:tcPr>
          <w:p w:rsidR="00563762" w:rsidRPr="00813A07" w:rsidRDefault="00362921"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-6</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Жилищно-коммунальное хозяйство</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0500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1516,41</w:t>
            </w:r>
          </w:p>
        </w:tc>
        <w:tc>
          <w:tcPr>
            <w:tcW w:w="708" w:type="dxa"/>
            <w:vAlign w:val="center"/>
          </w:tcPr>
          <w:p w:rsidR="00563762" w:rsidRPr="00813A07" w:rsidRDefault="00362921"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0,1</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1585,00</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0,08</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68,59</w:t>
            </w:r>
          </w:p>
        </w:tc>
        <w:tc>
          <w:tcPr>
            <w:tcW w:w="850" w:type="dxa"/>
            <w:vAlign w:val="center"/>
          </w:tcPr>
          <w:p w:rsidR="00563762" w:rsidRPr="00813A07" w:rsidRDefault="00DC7E6F" w:rsidP="00362921">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4,5</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lastRenderedPageBreak/>
              <w:t>Охрана окружающей среды</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0600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6942,40</w:t>
            </w:r>
          </w:p>
        </w:tc>
        <w:tc>
          <w:tcPr>
            <w:tcW w:w="708" w:type="dxa"/>
            <w:vAlign w:val="center"/>
          </w:tcPr>
          <w:p w:rsidR="00563762" w:rsidRPr="00813A07" w:rsidRDefault="00362921"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0,4</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16950,82</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0,90</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10008,42</w:t>
            </w:r>
          </w:p>
        </w:tc>
        <w:tc>
          <w:tcPr>
            <w:tcW w:w="850" w:type="dxa"/>
            <w:vAlign w:val="center"/>
          </w:tcPr>
          <w:p w:rsidR="00563762" w:rsidRPr="00813A07" w:rsidRDefault="00DC7E6F"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18"/>
                <w:szCs w:val="20"/>
              </w:rPr>
              <w:t>увел.в 2,4 раза</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Образование</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0700</w:t>
            </w:r>
          </w:p>
        </w:tc>
        <w:tc>
          <w:tcPr>
            <w:tcW w:w="1276" w:type="dxa"/>
            <w:vAlign w:val="center"/>
          </w:tcPr>
          <w:p w:rsidR="00563762" w:rsidRPr="00813A07" w:rsidRDefault="00EC78B4"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1450569,1</w:t>
            </w:r>
          </w:p>
        </w:tc>
        <w:tc>
          <w:tcPr>
            <w:tcW w:w="708" w:type="dxa"/>
            <w:vAlign w:val="center"/>
          </w:tcPr>
          <w:p w:rsidR="00563762" w:rsidRPr="00813A07" w:rsidRDefault="005F76D8" w:rsidP="00362921">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73,</w:t>
            </w:r>
            <w:r w:rsidR="00362921" w:rsidRPr="00813A07">
              <w:rPr>
                <w:rFonts w:ascii="Times New Roman" w:hAnsi="Times New Roman" w:cs="Times New Roman"/>
                <w:sz w:val="20"/>
                <w:szCs w:val="20"/>
              </w:rPr>
              <w:t>7</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1369696,25</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72,55</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-80872,85</w:t>
            </w:r>
          </w:p>
        </w:tc>
        <w:tc>
          <w:tcPr>
            <w:tcW w:w="850" w:type="dxa"/>
            <w:vAlign w:val="center"/>
          </w:tcPr>
          <w:p w:rsidR="00563762" w:rsidRPr="00813A07" w:rsidRDefault="00DC7E6F" w:rsidP="00362921">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-5,</w:t>
            </w:r>
            <w:r w:rsidR="00362921" w:rsidRPr="00813A07">
              <w:rPr>
                <w:rFonts w:ascii="Times New Roman" w:hAnsi="Times New Roman" w:cs="Times New Roman"/>
                <w:sz w:val="20"/>
                <w:szCs w:val="20"/>
              </w:rPr>
              <w:t>6</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 xml:space="preserve">Культура, кинематография </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0800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46468,65</w:t>
            </w:r>
          </w:p>
        </w:tc>
        <w:tc>
          <w:tcPr>
            <w:tcW w:w="708" w:type="dxa"/>
            <w:vAlign w:val="center"/>
          </w:tcPr>
          <w:p w:rsidR="00563762" w:rsidRPr="00813A07" w:rsidRDefault="00362921"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2,4</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49566,91</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2,63</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3098,26</w:t>
            </w:r>
          </w:p>
        </w:tc>
        <w:tc>
          <w:tcPr>
            <w:tcW w:w="850" w:type="dxa"/>
            <w:vAlign w:val="center"/>
          </w:tcPr>
          <w:p w:rsidR="00563762" w:rsidRPr="00813A07" w:rsidRDefault="00362921" w:rsidP="00362921">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6,7</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Социальная политика</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1000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56375,60</w:t>
            </w:r>
          </w:p>
        </w:tc>
        <w:tc>
          <w:tcPr>
            <w:tcW w:w="708" w:type="dxa"/>
            <w:vAlign w:val="center"/>
          </w:tcPr>
          <w:p w:rsidR="00563762" w:rsidRPr="00813A07" w:rsidRDefault="005F76D8" w:rsidP="00362921">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w:t>
            </w:r>
            <w:r w:rsidR="00362921" w:rsidRPr="00813A07">
              <w:rPr>
                <w:rFonts w:ascii="Times New Roman" w:hAnsi="Times New Roman" w:cs="Times New Roman"/>
                <w:sz w:val="20"/>
                <w:szCs w:val="20"/>
              </w:rPr>
              <w:t>9</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34612,04</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1,83</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-21763,56</w:t>
            </w:r>
          </w:p>
        </w:tc>
        <w:tc>
          <w:tcPr>
            <w:tcW w:w="850" w:type="dxa"/>
            <w:vAlign w:val="center"/>
          </w:tcPr>
          <w:p w:rsidR="00563762" w:rsidRPr="00813A07" w:rsidRDefault="00DC7E6F" w:rsidP="00362921">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-38,6</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Физическая культура и спорт</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1100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3321,69</w:t>
            </w:r>
          </w:p>
        </w:tc>
        <w:tc>
          <w:tcPr>
            <w:tcW w:w="708" w:type="dxa"/>
            <w:vAlign w:val="center"/>
          </w:tcPr>
          <w:p w:rsidR="00563762" w:rsidRPr="00813A07" w:rsidRDefault="005F76D8" w:rsidP="00362921">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w:t>
            </w:r>
            <w:r w:rsidR="00362921" w:rsidRPr="00813A07">
              <w:rPr>
                <w:rFonts w:ascii="Times New Roman" w:hAnsi="Times New Roman" w:cs="Times New Roman"/>
                <w:sz w:val="20"/>
                <w:szCs w:val="20"/>
              </w:rPr>
              <w:t>2</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2359,04</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0,12</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-962,65</w:t>
            </w:r>
          </w:p>
        </w:tc>
        <w:tc>
          <w:tcPr>
            <w:tcW w:w="850" w:type="dxa"/>
            <w:vAlign w:val="center"/>
          </w:tcPr>
          <w:p w:rsidR="00563762" w:rsidRPr="00813A07" w:rsidRDefault="00362921" w:rsidP="00362921">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-29</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Средства массовой информации</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1200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225,72</w:t>
            </w:r>
          </w:p>
        </w:tc>
        <w:tc>
          <w:tcPr>
            <w:tcW w:w="708"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0,01</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300,00</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0,02</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74,28</w:t>
            </w:r>
          </w:p>
        </w:tc>
        <w:tc>
          <w:tcPr>
            <w:tcW w:w="850" w:type="dxa"/>
            <w:vAlign w:val="center"/>
          </w:tcPr>
          <w:p w:rsidR="00563762" w:rsidRPr="00813A07" w:rsidRDefault="00DC7E6F" w:rsidP="00362921">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32,9</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Обслуживание государственного и муниципального долга</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1300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708" w:type="dxa"/>
            <w:vAlign w:val="center"/>
          </w:tcPr>
          <w:p w:rsidR="00563762" w:rsidRPr="00813A07" w:rsidRDefault="00362921"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709"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1163"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0,00</w:t>
            </w:r>
          </w:p>
        </w:tc>
        <w:tc>
          <w:tcPr>
            <w:tcW w:w="850" w:type="dxa"/>
            <w:vAlign w:val="center"/>
          </w:tcPr>
          <w:p w:rsidR="00563762" w:rsidRPr="00813A07" w:rsidRDefault="002169E5" w:rsidP="00362921">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0</w:t>
            </w:r>
          </w:p>
        </w:tc>
      </w:tr>
      <w:tr w:rsidR="00563762" w:rsidRPr="00813A07" w:rsidTr="00A5125B">
        <w:tc>
          <w:tcPr>
            <w:tcW w:w="2977" w:type="dxa"/>
          </w:tcPr>
          <w:p w:rsidR="00563762" w:rsidRPr="00813A07" w:rsidRDefault="00563762" w:rsidP="00563762">
            <w:pPr>
              <w:widowControl w:val="0"/>
              <w:numPr>
                <w:ilvl w:val="12"/>
                <w:numId w:val="0"/>
              </w:numPr>
              <w:spacing w:after="0" w:line="240" w:lineRule="auto"/>
              <w:jc w:val="both"/>
              <w:rPr>
                <w:rFonts w:ascii="Times New Roman" w:hAnsi="Times New Roman" w:cs="Times New Roman"/>
                <w:szCs w:val="23"/>
              </w:rPr>
            </w:pPr>
            <w:r w:rsidRPr="00813A07">
              <w:rPr>
                <w:rFonts w:ascii="Times New Roman" w:hAnsi="Times New Roman" w:cs="Times New Roman"/>
                <w:szCs w:val="23"/>
              </w:rPr>
              <w:t>Межбюджетные трансферты общего характера бюджетам бюджетной системы Российской Федерации</w:t>
            </w:r>
          </w:p>
        </w:tc>
        <w:tc>
          <w:tcPr>
            <w:tcW w:w="709" w:type="dxa"/>
            <w:vAlign w:val="center"/>
          </w:tcPr>
          <w:p w:rsidR="00563762" w:rsidRPr="00813A07" w:rsidRDefault="00563762"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1400</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179726,95</w:t>
            </w:r>
          </w:p>
        </w:tc>
        <w:tc>
          <w:tcPr>
            <w:tcW w:w="708" w:type="dxa"/>
            <w:vAlign w:val="center"/>
          </w:tcPr>
          <w:p w:rsidR="00563762" w:rsidRPr="00813A07" w:rsidRDefault="00362921"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9,1</w:t>
            </w:r>
          </w:p>
        </w:tc>
        <w:tc>
          <w:tcPr>
            <w:tcW w:w="1276" w:type="dxa"/>
            <w:vAlign w:val="center"/>
          </w:tcPr>
          <w:p w:rsidR="00563762" w:rsidRPr="00813A07" w:rsidRDefault="00563762" w:rsidP="00563762">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170729,70</w:t>
            </w:r>
          </w:p>
        </w:tc>
        <w:tc>
          <w:tcPr>
            <w:tcW w:w="709"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9,04</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-8997,25</w:t>
            </w:r>
          </w:p>
        </w:tc>
        <w:tc>
          <w:tcPr>
            <w:tcW w:w="850" w:type="dxa"/>
            <w:vAlign w:val="center"/>
          </w:tcPr>
          <w:p w:rsidR="00563762" w:rsidRPr="00813A07" w:rsidRDefault="00DC7E6F" w:rsidP="00362921">
            <w:pPr>
              <w:spacing w:after="0" w:line="240" w:lineRule="auto"/>
              <w:jc w:val="center"/>
              <w:rPr>
                <w:rFonts w:ascii="Times New Roman" w:hAnsi="Times New Roman" w:cs="Times New Roman"/>
                <w:sz w:val="20"/>
                <w:szCs w:val="20"/>
              </w:rPr>
            </w:pPr>
            <w:r w:rsidRPr="00813A07">
              <w:rPr>
                <w:rFonts w:ascii="Times New Roman" w:hAnsi="Times New Roman" w:cs="Times New Roman"/>
                <w:sz w:val="20"/>
                <w:szCs w:val="20"/>
              </w:rPr>
              <w:t>-5,0</w:t>
            </w:r>
          </w:p>
        </w:tc>
      </w:tr>
      <w:tr w:rsidR="00563762" w:rsidRPr="00813A07" w:rsidTr="00A5125B">
        <w:tc>
          <w:tcPr>
            <w:tcW w:w="3686" w:type="dxa"/>
            <w:gridSpan w:val="2"/>
          </w:tcPr>
          <w:p w:rsidR="00563762" w:rsidRPr="00813A07" w:rsidRDefault="00563762" w:rsidP="00563762">
            <w:pPr>
              <w:widowControl w:val="0"/>
              <w:numPr>
                <w:ilvl w:val="12"/>
                <w:numId w:val="0"/>
              </w:numPr>
              <w:spacing w:after="0" w:line="240" w:lineRule="auto"/>
              <w:rPr>
                <w:rFonts w:ascii="Times New Roman" w:hAnsi="Times New Roman" w:cs="Times New Roman"/>
                <w:b/>
                <w:sz w:val="20"/>
                <w:szCs w:val="20"/>
              </w:rPr>
            </w:pPr>
            <w:r w:rsidRPr="00813A07">
              <w:rPr>
                <w:rFonts w:ascii="Times New Roman" w:hAnsi="Times New Roman" w:cs="Times New Roman"/>
                <w:b/>
                <w:sz w:val="20"/>
                <w:szCs w:val="20"/>
              </w:rPr>
              <w:t>Итого расходов</w:t>
            </w:r>
          </w:p>
        </w:tc>
        <w:tc>
          <w:tcPr>
            <w:tcW w:w="1276"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1969119,83</w:t>
            </w:r>
          </w:p>
        </w:tc>
        <w:tc>
          <w:tcPr>
            <w:tcW w:w="708" w:type="dxa"/>
            <w:vAlign w:val="center"/>
          </w:tcPr>
          <w:p w:rsidR="00563762" w:rsidRPr="00813A07" w:rsidRDefault="002169E5" w:rsidP="00563762">
            <w:pPr>
              <w:widowControl w:val="0"/>
              <w:numPr>
                <w:ilvl w:val="12"/>
                <w:numId w:val="0"/>
              </w:num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100</w:t>
            </w:r>
          </w:p>
        </w:tc>
        <w:tc>
          <w:tcPr>
            <w:tcW w:w="1276" w:type="dxa"/>
            <w:vAlign w:val="center"/>
          </w:tcPr>
          <w:p w:rsidR="00563762" w:rsidRPr="00813A07" w:rsidRDefault="00563762" w:rsidP="00563762">
            <w:pPr>
              <w:spacing w:after="0" w:line="240" w:lineRule="auto"/>
              <w:jc w:val="center"/>
              <w:rPr>
                <w:rFonts w:ascii="Times New Roman" w:hAnsi="Times New Roman" w:cs="Times New Roman"/>
                <w:b/>
                <w:bCs/>
                <w:sz w:val="20"/>
                <w:szCs w:val="20"/>
              </w:rPr>
            </w:pPr>
            <w:r w:rsidRPr="00813A07">
              <w:rPr>
                <w:rFonts w:ascii="Times New Roman" w:hAnsi="Times New Roman" w:cs="Times New Roman"/>
                <w:b/>
                <w:bCs/>
                <w:sz w:val="20"/>
                <w:szCs w:val="20"/>
              </w:rPr>
              <w:t>1887907,60</w:t>
            </w:r>
          </w:p>
        </w:tc>
        <w:tc>
          <w:tcPr>
            <w:tcW w:w="709" w:type="dxa"/>
            <w:vAlign w:val="center"/>
          </w:tcPr>
          <w:p w:rsidR="00563762" w:rsidRPr="00813A07" w:rsidRDefault="002169E5" w:rsidP="00563762">
            <w:pPr>
              <w:spacing w:after="0" w:line="240" w:lineRule="auto"/>
              <w:jc w:val="center"/>
              <w:rPr>
                <w:rFonts w:ascii="Times New Roman" w:hAnsi="Times New Roman" w:cs="Times New Roman"/>
                <w:b/>
                <w:bCs/>
                <w:sz w:val="20"/>
                <w:szCs w:val="20"/>
              </w:rPr>
            </w:pPr>
            <w:r w:rsidRPr="00813A07">
              <w:rPr>
                <w:rFonts w:ascii="Times New Roman" w:hAnsi="Times New Roman" w:cs="Times New Roman"/>
                <w:b/>
                <w:bCs/>
                <w:sz w:val="20"/>
                <w:szCs w:val="20"/>
              </w:rPr>
              <w:t>100</w:t>
            </w:r>
          </w:p>
        </w:tc>
        <w:tc>
          <w:tcPr>
            <w:tcW w:w="1163" w:type="dxa"/>
            <w:vAlign w:val="center"/>
          </w:tcPr>
          <w:p w:rsidR="00563762" w:rsidRPr="00813A07" w:rsidRDefault="005F76D8" w:rsidP="00563762">
            <w:pPr>
              <w:widowControl w:val="0"/>
              <w:numPr>
                <w:ilvl w:val="12"/>
                <w:numId w:val="0"/>
              </w:num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-81212,23</w:t>
            </w:r>
          </w:p>
        </w:tc>
        <w:tc>
          <w:tcPr>
            <w:tcW w:w="850" w:type="dxa"/>
            <w:vAlign w:val="center"/>
          </w:tcPr>
          <w:p w:rsidR="00995413" w:rsidRPr="00813A07" w:rsidRDefault="00DC7E6F" w:rsidP="00995413">
            <w:pPr>
              <w:spacing w:after="0" w:line="240" w:lineRule="auto"/>
              <w:jc w:val="center"/>
              <w:rPr>
                <w:rFonts w:ascii="Times New Roman" w:hAnsi="Times New Roman" w:cs="Times New Roman"/>
                <w:b/>
                <w:sz w:val="20"/>
                <w:szCs w:val="20"/>
              </w:rPr>
            </w:pPr>
            <w:r w:rsidRPr="00813A07">
              <w:rPr>
                <w:rFonts w:ascii="Times New Roman" w:hAnsi="Times New Roman" w:cs="Times New Roman"/>
                <w:b/>
                <w:sz w:val="20"/>
                <w:szCs w:val="20"/>
              </w:rPr>
              <w:t>-4,12</w:t>
            </w:r>
          </w:p>
        </w:tc>
      </w:tr>
    </w:tbl>
    <w:p w:rsidR="00995413" w:rsidRPr="00813A07" w:rsidRDefault="00995413" w:rsidP="002B1CEB">
      <w:pPr>
        <w:widowControl w:val="0"/>
        <w:numPr>
          <w:ilvl w:val="12"/>
          <w:numId w:val="0"/>
        </w:numPr>
        <w:spacing w:after="0" w:line="240" w:lineRule="auto"/>
        <w:ind w:firstLine="720"/>
        <w:jc w:val="both"/>
        <w:rPr>
          <w:rFonts w:ascii="Times New Roman" w:hAnsi="Times New Roman" w:cs="Times New Roman"/>
          <w:sz w:val="28"/>
          <w:szCs w:val="28"/>
        </w:rPr>
      </w:pPr>
    </w:p>
    <w:p w:rsidR="00794DC5" w:rsidRPr="00813A07"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Бюджетные ассигнования, предусмотренные проектом</w:t>
      </w:r>
      <w:r w:rsidR="008A2CFD" w:rsidRPr="00813A07">
        <w:rPr>
          <w:rFonts w:ascii="Times New Roman" w:hAnsi="Times New Roman" w:cs="Times New Roman"/>
          <w:sz w:val="28"/>
          <w:szCs w:val="28"/>
        </w:rPr>
        <w:t xml:space="preserve"> решения Думы</w:t>
      </w:r>
      <w:r w:rsidRPr="00813A07">
        <w:rPr>
          <w:rFonts w:ascii="Times New Roman" w:hAnsi="Times New Roman" w:cs="Times New Roman"/>
          <w:sz w:val="28"/>
          <w:szCs w:val="28"/>
        </w:rPr>
        <w:t xml:space="preserve">, предлагается направить </w:t>
      </w:r>
      <w:r w:rsidR="0007233E" w:rsidRPr="00813A07">
        <w:rPr>
          <w:rFonts w:ascii="Times New Roman" w:hAnsi="Times New Roman" w:cs="Times New Roman"/>
          <w:sz w:val="28"/>
          <w:szCs w:val="28"/>
        </w:rPr>
        <w:t>6</w:t>
      </w:r>
      <w:r w:rsidRPr="00813A07">
        <w:rPr>
          <w:rFonts w:ascii="Times New Roman" w:hAnsi="Times New Roman" w:cs="Times New Roman"/>
          <w:sz w:val="28"/>
          <w:szCs w:val="28"/>
        </w:rPr>
        <w:t xml:space="preserve"> главным распорядителям бюджетных средств.</w:t>
      </w:r>
    </w:p>
    <w:p w:rsidR="00794DC5" w:rsidRPr="00813A07"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Распределение расходов бюджета в 20</w:t>
      </w:r>
      <w:r w:rsidR="00C557A2" w:rsidRPr="00813A07">
        <w:rPr>
          <w:rFonts w:ascii="Times New Roman" w:hAnsi="Times New Roman" w:cs="Times New Roman"/>
          <w:sz w:val="28"/>
          <w:szCs w:val="28"/>
        </w:rPr>
        <w:t>2</w:t>
      </w:r>
      <w:r w:rsidR="008A2CFD"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 и на 202</w:t>
      </w:r>
      <w:r w:rsidR="008A2CFD"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по главным распорядителям бюджетных средств, приведено в таблице </w:t>
      </w:r>
      <w:r w:rsidR="00CB5639" w:rsidRPr="00813A07">
        <w:rPr>
          <w:rFonts w:ascii="Times New Roman" w:hAnsi="Times New Roman" w:cs="Times New Roman"/>
          <w:sz w:val="28"/>
          <w:szCs w:val="28"/>
        </w:rPr>
        <w:t>10</w:t>
      </w:r>
      <w:r w:rsidRPr="00813A07">
        <w:rPr>
          <w:rFonts w:ascii="Times New Roman" w:hAnsi="Times New Roman" w:cs="Times New Roman"/>
          <w:sz w:val="28"/>
          <w:szCs w:val="28"/>
        </w:rPr>
        <w:t>.</w:t>
      </w:r>
    </w:p>
    <w:p w:rsidR="00794DC5" w:rsidRPr="00813A07" w:rsidRDefault="00794DC5" w:rsidP="002B1CEB">
      <w:pPr>
        <w:widowControl w:val="0"/>
        <w:numPr>
          <w:ilvl w:val="12"/>
          <w:numId w:val="0"/>
        </w:numPr>
        <w:spacing w:after="0" w:line="240" w:lineRule="auto"/>
        <w:ind w:firstLine="720"/>
        <w:jc w:val="right"/>
        <w:rPr>
          <w:rFonts w:ascii="Times New Roman" w:hAnsi="Times New Roman" w:cs="Times New Roman"/>
          <w:i/>
          <w:sz w:val="24"/>
          <w:szCs w:val="24"/>
        </w:rPr>
      </w:pPr>
      <w:r w:rsidRPr="00813A07">
        <w:rPr>
          <w:rFonts w:ascii="Times New Roman" w:hAnsi="Times New Roman" w:cs="Times New Roman"/>
          <w:i/>
          <w:sz w:val="24"/>
          <w:szCs w:val="24"/>
        </w:rPr>
        <w:t xml:space="preserve">Таблица </w:t>
      </w:r>
      <w:r w:rsidR="00CB5639" w:rsidRPr="00813A07">
        <w:rPr>
          <w:rFonts w:ascii="Times New Roman" w:hAnsi="Times New Roman" w:cs="Times New Roman"/>
          <w:i/>
          <w:sz w:val="24"/>
          <w:szCs w:val="24"/>
        </w:rPr>
        <w:t>10</w:t>
      </w:r>
      <w:r w:rsidR="00493A76" w:rsidRPr="00813A07">
        <w:rPr>
          <w:rFonts w:ascii="Times New Roman" w:hAnsi="Times New Roman" w:cs="Times New Roman"/>
          <w:i/>
          <w:sz w:val="24"/>
          <w:szCs w:val="24"/>
        </w:rPr>
        <w:t xml:space="preserve">, </w:t>
      </w:r>
      <w:r w:rsidR="00B51E28" w:rsidRPr="00813A07">
        <w:rPr>
          <w:rFonts w:ascii="Times New Roman" w:hAnsi="Times New Roman" w:cs="Times New Roman"/>
          <w:i/>
          <w:sz w:val="24"/>
          <w:szCs w:val="24"/>
        </w:rPr>
        <w:t>тыс.руб.</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7"/>
        <w:gridCol w:w="738"/>
        <w:gridCol w:w="1559"/>
        <w:gridCol w:w="1417"/>
        <w:gridCol w:w="822"/>
        <w:gridCol w:w="1276"/>
      </w:tblGrid>
      <w:tr w:rsidR="00794DC5" w:rsidRPr="00813A07" w:rsidTr="00F025B7">
        <w:trPr>
          <w:cantSplit/>
          <w:trHeight w:val="1400"/>
        </w:trPr>
        <w:tc>
          <w:tcPr>
            <w:tcW w:w="3657"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20"/>
                <w:szCs w:val="20"/>
              </w:rPr>
            </w:pPr>
            <w:r w:rsidRPr="00813A07">
              <w:rPr>
                <w:rFonts w:ascii="Times New Roman" w:hAnsi="Times New Roman" w:cs="Times New Roman"/>
                <w:i/>
                <w:sz w:val="20"/>
                <w:szCs w:val="20"/>
              </w:rPr>
              <w:t>Наименование главного распорядителя бюджетных средств</w:t>
            </w:r>
          </w:p>
        </w:tc>
        <w:tc>
          <w:tcPr>
            <w:tcW w:w="738"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sz w:val="20"/>
                <w:szCs w:val="20"/>
              </w:rPr>
            </w:pPr>
            <w:r w:rsidRPr="00813A07">
              <w:rPr>
                <w:rFonts w:ascii="Times New Roman" w:hAnsi="Times New Roman" w:cs="Times New Roman"/>
                <w:i/>
                <w:sz w:val="20"/>
                <w:szCs w:val="20"/>
              </w:rPr>
              <w:t>Код ГРБС</w:t>
            </w:r>
          </w:p>
        </w:tc>
        <w:tc>
          <w:tcPr>
            <w:tcW w:w="1559" w:type="dxa"/>
          </w:tcPr>
          <w:p w:rsidR="00794DC5" w:rsidRPr="00813A07" w:rsidRDefault="00794DC5" w:rsidP="00E15DCA">
            <w:pPr>
              <w:widowControl w:val="0"/>
              <w:numPr>
                <w:ilvl w:val="12"/>
                <w:numId w:val="0"/>
              </w:numPr>
              <w:spacing w:after="0" w:line="240" w:lineRule="auto"/>
              <w:jc w:val="center"/>
              <w:rPr>
                <w:rFonts w:ascii="Times New Roman" w:hAnsi="Times New Roman" w:cs="Times New Roman"/>
                <w:i/>
                <w:sz w:val="20"/>
                <w:szCs w:val="20"/>
              </w:rPr>
            </w:pPr>
            <w:r w:rsidRPr="00813A07">
              <w:rPr>
                <w:rFonts w:ascii="Times New Roman" w:hAnsi="Times New Roman" w:cs="Times New Roman"/>
                <w:i/>
                <w:sz w:val="20"/>
                <w:szCs w:val="20"/>
              </w:rPr>
              <w:t>Бюджет 20</w:t>
            </w:r>
            <w:r w:rsidR="00C557A2" w:rsidRPr="00813A07">
              <w:rPr>
                <w:rFonts w:ascii="Times New Roman" w:hAnsi="Times New Roman" w:cs="Times New Roman"/>
                <w:i/>
                <w:sz w:val="20"/>
                <w:szCs w:val="20"/>
              </w:rPr>
              <w:t>2</w:t>
            </w:r>
            <w:r w:rsidR="00563762" w:rsidRPr="00813A07">
              <w:rPr>
                <w:rFonts w:ascii="Times New Roman" w:hAnsi="Times New Roman" w:cs="Times New Roman"/>
                <w:i/>
                <w:sz w:val="20"/>
                <w:szCs w:val="20"/>
              </w:rPr>
              <w:t>2</w:t>
            </w:r>
            <w:r w:rsidR="00FC404F" w:rsidRPr="00813A07">
              <w:rPr>
                <w:rFonts w:ascii="Times New Roman" w:hAnsi="Times New Roman" w:cs="Times New Roman"/>
                <w:i/>
                <w:sz w:val="20"/>
                <w:szCs w:val="20"/>
              </w:rPr>
              <w:t xml:space="preserve">г., утв. реш. Думы от </w:t>
            </w:r>
            <w:r w:rsidR="008A2CFD" w:rsidRPr="00813A07">
              <w:rPr>
                <w:rFonts w:ascii="Times New Roman" w:hAnsi="Times New Roman" w:cs="Times New Roman"/>
                <w:i/>
                <w:sz w:val="20"/>
                <w:szCs w:val="20"/>
              </w:rPr>
              <w:t>28</w:t>
            </w:r>
            <w:r w:rsidRPr="00813A07">
              <w:rPr>
                <w:rFonts w:ascii="Times New Roman" w:hAnsi="Times New Roman" w:cs="Times New Roman"/>
                <w:i/>
                <w:sz w:val="20"/>
                <w:szCs w:val="20"/>
              </w:rPr>
              <w:t>.</w:t>
            </w:r>
            <w:r w:rsidR="00FC404F" w:rsidRPr="00813A07">
              <w:rPr>
                <w:rFonts w:ascii="Times New Roman" w:hAnsi="Times New Roman" w:cs="Times New Roman"/>
                <w:i/>
                <w:sz w:val="20"/>
                <w:szCs w:val="20"/>
              </w:rPr>
              <w:t>1</w:t>
            </w:r>
            <w:r w:rsidR="00E15DCA" w:rsidRPr="00813A07">
              <w:rPr>
                <w:rFonts w:ascii="Times New Roman" w:hAnsi="Times New Roman" w:cs="Times New Roman"/>
                <w:i/>
                <w:sz w:val="20"/>
                <w:szCs w:val="20"/>
              </w:rPr>
              <w:t>0</w:t>
            </w:r>
            <w:r w:rsidRPr="00813A07">
              <w:rPr>
                <w:rFonts w:ascii="Times New Roman" w:hAnsi="Times New Roman" w:cs="Times New Roman"/>
                <w:i/>
                <w:sz w:val="20"/>
                <w:szCs w:val="20"/>
              </w:rPr>
              <w:t>.20</w:t>
            </w:r>
            <w:r w:rsidR="00C557A2" w:rsidRPr="00813A07">
              <w:rPr>
                <w:rFonts w:ascii="Times New Roman" w:hAnsi="Times New Roman" w:cs="Times New Roman"/>
                <w:i/>
                <w:sz w:val="20"/>
                <w:szCs w:val="20"/>
              </w:rPr>
              <w:t>2</w:t>
            </w:r>
            <w:r w:rsidR="008A2CFD" w:rsidRPr="00813A07">
              <w:rPr>
                <w:rFonts w:ascii="Times New Roman" w:hAnsi="Times New Roman" w:cs="Times New Roman"/>
                <w:i/>
                <w:sz w:val="20"/>
                <w:szCs w:val="20"/>
              </w:rPr>
              <w:t>2</w:t>
            </w:r>
            <w:r w:rsidR="00C557A2" w:rsidRPr="00813A07">
              <w:rPr>
                <w:rFonts w:ascii="Times New Roman" w:hAnsi="Times New Roman" w:cs="Times New Roman"/>
                <w:i/>
                <w:sz w:val="20"/>
                <w:szCs w:val="20"/>
              </w:rPr>
              <w:t>г.</w:t>
            </w:r>
            <w:r w:rsidRPr="00813A07">
              <w:rPr>
                <w:rFonts w:ascii="Times New Roman" w:hAnsi="Times New Roman" w:cs="Times New Roman"/>
                <w:i/>
                <w:sz w:val="20"/>
                <w:szCs w:val="20"/>
              </w:rPr>
              <w:t xml:space="preserve"> №</w:t>
            </w:r>
            <w:r w:rsidR="008A2CFD" w:rsidRPr="00813A07">
              <w:rPr>
                <w:rFonts w:ascii="Times New Roman" w:hAnsi="Times New Roman" w:cs="Times New Roman"/>
                <w:i/>
                <w:sz w:val="20"/>
                <w:szCs w:val="20"/>
              </w:rPr>
              <w:t>5</w:t>
            </w:r>
          </w:p>
        </w:tc>
        <w:tc>
          <w:tcPr>
            <w:tcW w:w="1417" w:type="dxa"/>
          </w:tcPr>
          <w:p w:rsidR="00794DC5" w:rsidRPr="00813A07" w:rsidRDefault="00794DC5" w:rsidP="0007233E">
            <w:pPr>
              <w:widowControl w:val="0"/>
              <w:numPr>
                <w:ilvl w:val="12"/>
                <w:numId w:val="0"/>
              </w:numPr>
              <w:spacing w:after="0" w:line="240" w:lineRule="auto"/>
              <w:jc w:val="center"/>
              <w:rPr>
                <w:rFonts w:ascii="Times New Roman" w:hAnsi="Times New Roman" w:cs="Times New Roman"/>
                <w:i/>
                <w:sz w:val="20"/>
                <w:szCs w:val="20"/>
              </w:rPr>
            </w:pPr>
            <w:r w:rsidRPr="00813A07">
              <w:rPr>
                <w:rFonts w:ascii="Times New Roman" w:hAnsi="Times New Roman" w:cs="Times New Roman"/>
                <w:i/>
                <w:sz w:val="20"/>
                <w:szCs w:val="20"/>
              </w:rPr>
              <w:t>Проект бюджета на 202</w:t>
            </w:r>
            <w:r w:rsidR="0007233E" w:rsidRPr="00813A07">
              <w:rPr>
                <w:rFonts w:ascii="Times New Roman" w:hAnsi="Times New Roman" w:cs="Times New Roman"/>
                <w:i/>
                <w:sz w:val="20"/>
                <w:szCs w:val="20"/>
              </w:rPr>
              <w:t>3</w:t>
            </w:r>
            <w:r w:rsidRPr="00813A07">
              <w:rPr>
                <w:rFonts w:ascii="Times New Roman" w:hAnsi="Times New Roman" w:cs="Times New Roman"/>
                <w:i/>
                <w:sz w:val="20"/>
                <w:szCs w:val="20"/>
              </w:rPr>
              <w:t>г.</w:t>
            </w:r>
          </w:p>
        </w:tc>
        <w:tc>
          <w:tcPr>
            <w:tcW w:w="822" w:type="dxa"/>
            <w:textDirection w:val="btLr"/>
          </w:tcPr>
          <w:p w:rsidR="00794DC5" w:rsidRPr="00813A07" w:rsidRDefault="001F78C9" w:rsidP="001F78C9">
            <w:pPr>
              <w:widowControl w:val="0"/>
              <w:numPr>
                <w:ilvl w:val="12"/>
                <w:numId w:val="0"/>
              </w:numPr>
              <w:spacing w:after="0" w:line="240" w:lineRule="auto"/>
              <w:ind w:left="113" w:right="113"/>
              <w:jc w:val="center"/>
              <w:rPr>
                <w:rFonts w:ascii="Times New Roman" w:hAnsi="Times New Roman" w:cs="Times New Roman"/>
                <w:i/>
                <w:sz w:val="20"/>
                <w:szCs w:val="20"/>
              </w:rPr>
            </w:pPr>
            <w:r w:rsidRPr="00813A07">
              <w:rPr>
                <w:rFonts w:ascii="Times New Roman" w:hAnsi="Times New Roman" w:cs="Times New Roman"/>
                <w:i/>
                <w:sz w:val="20"/>
                <w:szCs w:val="20"/>
              </w:rPr>
              <w:t xml:space="preserve">Отклонение </w:t>
            </w:r>
            <w:r w:rsidR="001006AB" w:rsidRPr="00813A07">
              <w:rPr>
                <w:rFonts w:ascii="Times New Roman" w:hAnsi="Times New Roman" w:cs="Times New Roman"/>
                <w:i/>
                <w:sz w:val="20"/>
                <w:szCs w:val="20"/>
              </w:rPr>
              <w:t>% (к 202</w:t>
            </w:r>
            <w:r w:rsidRPr="00813A07">
              <w:rPr>
                <w:rFonts w:ascii="Times New Roman" w:hAnsi="Times New Roman" w:cs="Times New Roman"/>
                <w:i/>
                <w:sz w:val="20"/>
                <w:szCs w:val="20"/>
              </w:rPr>
              <w:t>2</w:t>
            </w:r>
            <w:r w:rsidR="00794DC5" w:rsidRPr="00813A07">
              <w:rPr>
                <w:rFonts w:ascii="Times New Roman" w:hAnsi="Times New Roman" w:cs="Times New Roman"/>
                <w:i/>
                <w:sz w:val="20"/>
                <w:szCs w:val="20"/>
              </w:rPr>
              <w:t>г)</w:t>
            </w:r>
          </w:p>
        </w:tc>
        <w:tc>
          <w:tcPr>
            <w:tcW w:w="1276" w:type="dxa"/>
            <w:textDirection w:val="btLr"/>
            <w:vAlign w:val="center"/>
          </w:tcPr>
          <w:p w:rsidR="00794DC5" w:rsidRPr="00813A07" w:rsidRDefault="00794DC5" w:rsidP="002B1CEB">
            <w:pPr>
              <w:widowControl w:val="0"/>
              <w:numPr>
                <w:ilvl w:val="12"/>
                <w:numId w:val="0"/>
              </w:numPr>
              <w:spacing w:after="0" w:line="240" w:lineRule="auto"/>
              <w:ind w:left="113" w:right="113"/>
              <w:jc w:val="center"/>
              <w:rPr>
                <w:rFonts w:ascii="Times New Roman" w:hAnsi="Times New Roman" w:cs="Times New Roman"/>
                <w:i/>
                <w:sz w:val="20"/>
                <w:szCs w:val="20"/>
              </w:rPr>
            </w:pPr>
            <w:r w:rsidRPr="00813A07">
              <w:rPr>
                <w:rFonts w:ascii="Times New Roman" w:hAnsi="Times New Roman" w:cs="Times New Roman"/>
                <w:i/>
                <w:sz w:val="20"/>
                <w:szCs w:val="20"/>
              </w:rPr>
              <w:t>Отклонение (гр.4-гр.3)</w:t>
            </w:r>
          </w:p>
        </w:tc>
      </w:tr>
      <w:tr w:rsidR="00794DC5" w:rsidRPr="00813A07" w:rsidTr="00F025B7">
        <w:tc>
          <w:tcPr>
            <w:tcW w:w="3657"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1</w:t>
            </w:r>
          </w:p>
        </w:tc>
        <w:tc>
          <w:tcPr>
            <w:tcW w:w="738"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2</w:t>
            </w:r>
          </w:p>
        </w:tc>
        <w:tc>
          <w:tcPr>
            <w:tcW w:w="1559"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3</w:t>
            </w:r>
          </w:p>
        </w:tc>
        <w:tc>
          <w:tcPr>
            <w:tcW w:w="1417"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4</w:t>
            </w:r>
          </w:p>
        </w:tc>
        <w:tc>
          <w:tcPr>
            <w:tcW w:w="822"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5</w:t>
            </w:r>
          </w:p>
        </w:tc>
        <w:tc>
          <w:tcPr>
            <w:tcW w:w="1276" w:type="dxa"/>
          </w:tcPr>
          <w:p w:rsidR="00794DC5" w:rsidRPr="00813A07" w:rsidRDefault="00794DC5" w:rsidP="002B1CEB">
            <w:pPr>
              <w:widowControl w:val="0"/>
              <w:numPr>
                <w:ilvl w:val="12"/>
                <w:numId w:val="0"/>
              </w:numPr>
              <w:spacing w:after="0" w:line="240" w:lineRule="auto"/>
              <w:jc w:val="center"/>
              <w:rPr>
                <w:rFonts w:ascii="Times New Roman" w:hAnsi="Times New Roman" w:cs="Times New Roman"/>
                <w:i/>
              </w:rPr>
            </w:pPr>
            <w:r w:rsidRPr="00813A07">
              <w:rPr>
                <w:rFonts w:ascii="Times New Roman" w:hAnsi="Times New Roman" w:cs="Times New Roman"/>
                <w:i/>
              </w:rPr>
              <w:t>6</w:t>
            </w:r>
          </w:p>
        </w:tc>
      </w:tr>
      <w:tr w:rsidR="009F36A8" w:rsidRPr="00813A07" w:rsidTr="00F025B7">
        <w:tc>
          <w:tcPr>
            <w:tcW w:w="3657" w:type="dxa"/>
          </w:tcPr>
          <w:p w:rsidR="009F36A8" w:rsidRPr="00813A07" w:rsidRDefault="009F36A8" w:rsidP="009F36A8">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Комитет по экономике и финансам администрации Усольского муниципального района Иркутской области</w:t>
            </w:r>
          </w:p>
        </w:tc>
        <w:tc>
          <w:tcPr>
            <w:tcW w:w="738" w:type="dxa"/>
            <w:vAlign w:val="center"/>
          </w:tcPr>
          <w:p w:rsidR="009F36A8" w:rsidRPr="00813A07" w:rsidRDefault="009F36A8"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901</w:t>
            </w:r>
          </w:p>
        </w:tc>
        <w:tc>
          <w:tcPr>
            <w:tcW w:w="1559" w:type="dxa"/>
            <w:vAlign w:val="center"/>
          </w:tcPr>
          <w:p w:rsidR="009F36A8" w:rsidRPr="00813A07" w:rsidRDefault="0007233E"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216941,75</w:t>
            </w:r>
          </w:p>
        </w:tc>
        <w:tc>
          <w:tcPr>
            <w:tcW w:w="1417" w:type="dxa"/>
            <w:vAlign w:val="center"/>
          </w:tcPr>
          <w:p w:rsidR="009F36A8" w:rsidRPr="00813A07" w:rsidRDefault="001F78C9" w:rsidP="00E04BFB">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216907,95</w:t>
            </w:r>
          </w:p>
        </w:tc>
        <w:tc>
          <w:tcPr>
            <w:tcW w:w="822" w:type="dxa"/>
            <w:vAlign w:val="center"/>
          </w:tcPr>
          <w:p w:rsidR="009F36A8" w:rsidRPr="00813A07" w:rsidRDefault="001F78C9"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-0,02</w:t>
            </w:r>
          </w:p>
        </w:tc>
        <w:tc>
          <w:tcPr>
            <w:tcW w:w="1276"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-33,80</w:t>
            </w:r>
          </w:p>
        </w:tc>
      </w:tr>
      <w:tr w:rsidR="009F36A8" w:rsidRPr="00813A07" w:rsidTr="00F025B7">
        <w:tc>
          <w:tcPr>
            <w:tcW w:w="3657" w:type="dxa"/>
          </w:tcPr>
          <w:p w:rsidR="009F36A8" w:rsidRPr="00813A07" w:rsidRDefault="009F36A8" w:rsidP="009F36A8">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Администрация Усольского муниципального района Иркутской области</w:t>
            </w:r>
          </w:p>
        </w:tc>
        <w:tc>
          <w:tcPr>
            <w:tcW w:w="738" w:type="dxa"/>
            <w:vAlign w:val="center"/>
          </w:tcPr>
          <w:p w:rsidR="009F36A8" w:rsidRPr="00813A07" w:rsidRDefault="009F36A8"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902</w:t>
            </w:r>
          </w:p>
        </w:tc>
        <w:tc>
          <w:tcPr>
            <w:tcW w:w="1559" w:type="dxa"/>
            <w:vAlign w:val="center"/>
          </w:tcPr>
          <w:p w:rsidR="009F36A8" w:rsidRPr="00813A07" w:rsidRDefault="0007233E"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260577,01</w:t>
            </w:r>
          </w:p>
        </w:tc>
        <w:tc>
          <w:tcPr>
            <w:tcW w:w="1417" w:type="dxa"/>
            <w:vAlign w:val="center"/>
          </w:tcPr>
          <w:p w:rsidR="009F36A8" w:rsidRPr="00813A07" w:rsidRDefault="001F78C9" w:rsidP="00E04BFB">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215488,38</w:t>
            </w:r>
          </w:p>
        </w:tc>
        <w:tc>
          <w:tcPr>
            <w:tcW w:w="822" w:type="dxa"/>
            <w:vAlign w:val="center"/>
          </w:tcPr>
          <w:p w:rsidR="009F36A8" w:rsidRPr="00813A07" w:rsidRDefault="001F78C9"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-17,30</w:t>
            </w:r>
          </w:p>
        </w:tc>
        <w:tc>
          <w:tcPr>
            <w:tcW w:w="1276"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-45088,63</w:t>
            </w:r>
          </w:p>
        </w:tc>
      </w:tr>
      <w:tr w:rsidR="009F36A8" w:rsidRPr="00813A07" w:rsidTr="00F025B7">
        <w:tc>
          <w:tcPr>
            <w:tcW w:w="3657" w:type="dxa"/>
          </w:tcPr>
          <w:p w:rsidR="009F36A8" w:rsidRPr="00813A07" w:rsidRDefault="009F36A8" w:rsidP="009F36A8">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Комитет по образованию Усольского муниципального района Иркутской области</w:t>
            </w:r>
          </w:p>
        </w:tc>
        <w:tc>
          <w:tcPr>
            <w:tcW w:w="738" w:type="dxa"/>
            <w:vAlign w:val="center"/>
          </w:tcPr>
          <w:p w:rsidR="009F36A8" w:rsidRPr="00813A07" w:rsidRDefault="009F36A8"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903</w:t>
            </w:r>
          </w:p>
        </w:tc>
        <w:tc>
          <w:tcPr>
            <w:tcW w:w="1559" w:type="dxa"/>
            <w:vAlign w:val="center"/>
          </w:tcPr>
          <w:p w:rsidR="009F36A8" w:rsidRPr="00813A07" w:rsidRDefault="0007233E"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1356264,87</w:t>
            </w:r>
          </w:p>
        </w:tc>
        <w:tc>
          <w:tcPr>
            <w:tcW w:w="1417" w:type="dxa"/>
            <w:vAlign w:val="center"/>
          </w:tcPr>
          <w:p w:rsidR="009F36A8" w:rsidRPr="00813A07" w:rsidRDefault="001F78C9" w:rsidP="00E04BFB">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1324196,00</w:t>
            </w:r>
          </w:p>
        </w:tc>
        <w:tc>
          <w:tcPr>
            <w:tcW w:w="822"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-2,36</w:t>
            </w:r>
          </w:p>
        </w:tc>
        <w:tc>
          <w:tcPr>
            <w:tcW w:w="1276"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-32068,87</w:t>
            </w:r>
          </w:p>
        </w:tc>
      </w:tr>
      <w:tr w:rsidR="009F36A8" w:rsidRPr="00813A07" w:rsidTr="00F025B7">
        <w:tc>
          <w:tcPr>
            <w:tcW w:w="3657" w:type="dxa"/>
          </w:tcPr>
          <w:p w:rsidR="009F36A8" w:rsidRPr="00813A07" w:rsidRDefault="009F36A8" w:rsidP="009F36A8">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Дума Усольского муниципального района Иркутской области</w:t>
            </w:r>
          </w:p>
        </w:tc>
        <w:tc>
          <w:tcPr>
            <w:tcW w:w="738" w:type="dxa"/>
            <w:vAlign w:val="center"/>
          </w:tcPr>
          <w:p w:rsidR="009F36A8" w:rsidRPr="00813A07" w:rsidRDefault="009F36A8"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904</w:t>
            </w:r>
          </w:p>
        </w:tc>
        <w:tc>
          <w:tcPr>
            <w:tcW w:w="1559" w:type="dxa"/>
            <w:vAlign w:val="center"/>
          </w:tcPr>
          <w:p w:rsidR="009F36A8" w:rsidRPr="00813A07" w:rsidRDefault="0007233E"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4653,91</w:t>
            </w:r>
          </w:p>
        </w:tc>
        <w:tc>
          <w:tcPr>
            <w:tcW w:w="1417" w:type="dxa"/>
            <w:vAlign w:val="center"/>
          </w:tcPr>
          <w:p w:rsidR="009F36A8" w:rsidRPr="00813A07" w:rsidRDefault="001F78C9" w:rsidP="00E04BFB">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1745,93</w:t>
            </w:r>
          </w:p>
        </w:tc>
        <w:tc>
          <w:tcPr>
            <w:tcW w:w="822"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-62,48</w:t>
            </w:r>
          </w:p>
        </w:tc>
        <w:tc>
          <w:tcPr>
            <w:tcW w:w="1276"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-2907,98</w:t>
            </w:r>
          </w:p>
        </w:tc>
      </w:tr>
      <w:tr w:rsidR="009F36A8" w:rsidRPr="00813A07" w:rsidTr="00F025B7">
        <w:tc>
          <w:tcPr>
            <w:tcW w:w="3657" w:type="dxa"/>
          </w:tcPr>
          <w:p w:rsidR="009F36A8" w:rsidRPr="00813A07" w:rsidRDefault="009F36A8" w:rsidP="009F36A8">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 xml:space="preserve">Управление по социально-культурным вопросам </w:t>
            </w:r>
          </w:p>
        </w:tc>
        <w:tc>
          <w:tcPr>
            <w:tcW w:w="738" w:type="dxa"/>
            <w:vAlign w:val="center"/>
          </w:tcPr>
          <w:p w:rsidR="009F36A8" w:rsidRPr="00813A07" w:rsidRDefault="009F36A8"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905</w:t>
            </w:r>
          </w:p>
        </w:tc>
        <w:tc>
          <w:tcPr>
            <w:tcW w:w="1559" w:type="dxa"/>
            <w:vAlign w:val="center"/>
          </w:tcPr>
          <w:p w:rsidR="009F36A8" w:rsidRPr="00813A07" w:rsidRDefault="0007233E"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124480,38</w:t>
            </w:r>
          </w:p>
        </w:tc>
        <w:tc>
          <w:tcPr>
            <w:tcW w:w="1417" w:type="dxa"/>
            <w:vAlign w:val="center"/>
          </w:tcPr>
          <w:p w:rsidR="009F36A8" w:rsidRPr="00813A07" w:rsidRDefault="001F78C9" w:rsidP="00E04BFB">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121336,67</w:t>
            </w:r>
          </w:p>
        </w:tc>
        <w:tc>
          <w:tcPr>
            <w:tcW w:w="822"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-2,53</w:t>
            </w:r>
          </w:p>
        </w:tc>
        <w:tc>
          <w:tcPr>
            <w:tcW w:w="1276"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-3143,71</w:t>
            </w:r>
          </w:p>
        </w:tc>
      </w:tr>
      <w:tr w:rsidR="008A2CFD" w:rsidRPr="00813A07" w:rsidTr="00F025B7">
        <w:tc>
          <w:tcPr>
            <w:tcW w:w="3657" w:type="dxa"/>
          </w:tcPr>
          <w:p w:rsidR="008A2CFD" w:rsidRPr="00813A07" w:rsidRDefault="008A2CFD" w:rsidP="009F36A8">
            <w:pPr>
              <w:widowControl w:val="0"/>
              <w:numPr>
                <w:ilvl w:val="12"/>
                <w:numId w:val="0"/>
              </w:numPr>
              <w:spacing w:after="0" w:line="240" w:lineRule="auto"/>
              <w:jc w:val="both"/>
              <w:rPr>
                <w:rFonts w:ascii="Times New Roman" w:hAnsi="Times New Roman" w:cs="Times New Roman"/>
              </w:rPr>
            </w:pPr>
            <w:r w:rsidRPr="00813A07">
              <w:rPr>
                <w:rFonts w:ascii="Times New Roman" w:hAnsi="Times New Roman" w:cs="Times New Roman"/>
              </w:rPr>
              <w:t>Контрольно-счетная палата Усольского муниципального района Иркутской области</w:t>
            </w:r>
          </w:p>
        </w:tc>
        <w:tc>
          <w:tcPr>
            <w:tcW w:w="738" w:type="dxa"/>
            <w:vAlign w:val="center"/>
          </w:tcPr>
          <w:p w:rsidR="008A2CFD" w:rsidRPr="00813A07" w:rsidRDefault="008A2CFD"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907</w:t>
            </w:r>
          </w:p>
        </w:tc>
        <w:tc>
          <w:tcPr>
            <w:tcW w:w="1559" w:type="dxa"/>
            <w:vAlign w:val="center"/>
          </w:tcPr>
          <w:p w:rsidR="008A2CFD" w:rsidRPr="00813A07" w:rsidRDefault="0007233E" w:rsidP="002B1CEB">
            <w:pPr>
              <w:widowControl w:val="0"/>
              <w:spacing w:after="0" w:line="240" w:lineRule="auto"/>
              <w:jc w:val="center"/>
              <w:rPr>
                <w:rFonts w:ascii="Times New Roman" w:hAnsi="Times New Roman" w:cs="Times New Roman"/>
                <w:bCs/>
              </w:rPr>
            </w:pPr>
            <w:r w:rsidRPr="00813A07">
              <w:rPr>
                <w:rFonts w:ascii="Times New Roman" w:hAnsi="Times New Roman" w:cs="Times New Roman"/>
                <w:bCs/>
              </w:rPr>
              <w:t>6201,90</w:t>
            </w:r>
          </w:p>
        </w:tc>
        <w:tc>
          <w:tcPr>
            <w:tcW w:w="1417" w:type="dxa"/>
            <w:vAlign w:val="center"/>
          </w:tcPr>
          <w:p w:rsidR="008A2CFD" w:rsidRPr="00813A07" w:rsidRDefault="001F78C9" w:rsidP="00E04BFB">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8232,68</w:t>
            </w:r>
          </w:p>
        </w:tc>
        <w:tc>
          <w:tcPr>
            <w:tcW w:w="822" w:type="dxa"/>
            <w:vAlign w:val="center"/>
          </w:tcPr>
          <w:p w:rsidR="008A2CFD"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32,74</w:t>
            </w:r>
          </w:p>
        </w:tc>
        <w:tc>
          <w:tcPr>
            <w:tcW w:w="1276" w:type="dxa"/>
            <w:vAlign w:val="center"/>
          </w:tcPr>
          <w:p w:rsidR="008A2CFD" w:rsidRPr="00813A07" w:rsidRDefault="00095763" w:rsidP="002B1CEB">
            <w:pPr>
              <w:widowControl w:val="0"/>
              <w:numPr>
                <w:ilvl w:val="12"/>
                <w:numId w:val="0"/>
              </w:numPr>
              <w:spacing w:after="0" w:line="240" w:lineRule="auto"/>
              <w:jc w:val="center"/>
              <w:rPr>
                <w:rFonts w:ascii="Times New Roman" w:hAnsi="Times New Roman" w:cs="Times New Roman"/>
              </w:rPr>
            </w:pPr>
            <w:r w:rsidRPr="00813A07">
              <w:rPr>
                <w:rFonts w:ascii="Times New Roman" w:hAnsi="Times New Roman" w:cs="Times New Roman"/>
              </w:rPr>
              <w:t>2030,78</w:t>
            </w:r>
          </w:p>
        </w:tc>
      </w:tr>
      <w:tr w:rsidR="009F36A8" w:rsidRPr="00813A07" w:rsidTr="00F025B7">
        <w:tc>
          <w:tcPr>
            <w:tcW w:w="4395" w:type="dxa"/>
            <w:gridSpan w:val="2"/>
          </w:tcPr>
          <w:p w:rsidR="009F36A8" w:rsidRPr="00813A07" w:rsidRDefault="009F36A8" w:rsidP="009F36A8">
            <w:pPr>
              <w:widowControl w:val="0"/>
              <w:numPr>
                <w:ilvl w:val="12"/>
                <w:numId w:val="0"/>
              </w:numPr>
              <w:spacing w:after="0" w:line="240" w:lineRule="auto"/>
              <w:rPr>
                <w:rFonts w:ascii="Times New Roman" w:hAnsi="Times New Roman" w:cs="Times New Roman"/>
              </w:rPr>
            </w:pPr>
            <w:r w:rsidRPr="00813A07">
              <w:rPr>
                <w:rFonts w:ascii="Times New Roman" w:hAnsi="Times New Roman" w:cs="Times New Roman"/>
                <w:b/>
              </w:rPr>
              <w:t>Итого</w:t>
            </w:r>
          </w:p>
        </w:tc>
        <w:tc>
          <w:tcPr>
            <w:tcW w:w="1559" w:type="dxa"/>
            <w:vAlign w:val="center"/>
          </w:tcPr>
          <w:p w:rsidR="009F36A8" w:rsidRPr="00813A07" w:rsidRDefault="0007233E" w:rsidP="002B1CEB">
            <w:pPr>
              <w:widowControl w:val="0"/>
              <w:spacing w:after="0" w:line="240" w:lineRule="auto"/>
              <w:jc w:val="center"/>
              <w:rPr>
                <w:rFonts w:ascii="Times New Roman" w:hAnsi="Times New Roman" w:cs="Times New Roman"/>
                <w:b/>
                <w:bCs/>
              </w:rPr>
            </w:pPr>
            <w:r w:rsidRPr="00813A07">
              <w:rPr>
                <w:rFonts w:ascii="Times New Roman" w:hAnsi="Times New Roman" w:cs="Times New Roman"/>
                <w:b/>
                <w:bCs/>
              </w:rPr>
              <w:t>1969119,83</w:t>
            </w:r>
          </w:p>
        </w:tc>
        <w:tc>
          <w:tcPr>
            <w:tcW w:w="1417" w:type="dxa"/>
            <w:vAlign w:val="center"/>
          </w:tcPr>
          <w:p w:rsidR="009F36A8" w:rsidRPr="00813A07" w:rsidRDefault="001F78C9" w:rsidP="002B1CEB">
            <w:pPr>
              <w:widowControl w:val="0"/>
              <w:spacing w:after="0" w:line="240" w:lineRule="auto"/>
              <w:jc w:val="center"/>
              <w:rPr>
                <w:rFonts w:ascii="Times New Roman" w:hAnsi="Times New Roman" w:cs="Times New Roman"/>
                <w:b/>
                <w:bCs/>
              </w:rPr>
            </w:pPr>
            <w:r w:rsidRPr="00813A07">
              <w:rPr>
                <w:rFonts w:ascii="Times New Roman" w:hAnsi="Times New Roman" w:cs="Times New Roman"/>
                <w:b/>
                <w:bCs/>
              </w:rPr>
              <w:t>1887907,60</w:t>
            </w:r>
          </w:p>
        </w:tc>
        <w:tc>
          <w:tcPr>
            <w:tcW w:w="822"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b/>
                <w:bCs/>
              </w:rPr>
            </w:pPr>
            <w:r w:rsidRPr="00813A07">
              <w:rPr>
                <w:rFonts w:ascii="Times New Roman" w:hAnsi="Times New Roman" w:cs="Times New Roman"/>
                <w:b/>
                <w:bCs/>
              </w:rPr>
              <w:t>-4,12</w:t>
            </w:r>
          </w:p>
        </w:tc>
        <w:tc>
          <w:tcPr>
            <w:tcW w:w="1276" w:type="dxa"/>
            <w:vAlign w:val="center"/>
          </w:tcPr>
          <w:p w:rsidR="009F36A8" w:rsidRPr="00813A07" w:rsidRDefault="00095763" w:rsidP="002B1CEB">
            <w:pPr>
              <w:widowControl w:val="0"/>
              <w:numPr>
                <w:ilvl w:val="12"/>
                <w:numId w:val="0"/>
              </w:numPr>
              <w:spacing w:after="0" w:line="240" w:lineRule="auto"/>
              <w:jc w:val="center"/>
              <w:rPr>
                <w:rFonts w:ascii="Times New Roman" w:hAnsi="Times New Roman" w:cs="Times New Roman"/>
                <w:b/>
              </w:rPr>
            </w:pPr>
            <w:r w:rsidRPr="00813A07">
              <w:rPr>
                <w:rFonts w:ascii="Times New Roman" w:hAnsi="Times New Roman" w:cs="Times New Roman"/>
                <w:b/>
              </w:rPr>
              <w:t>-81212,23</w:t>
            </w:r>
          </w:p>
        </w:tc>
      </w:tr>
    </w:tbl>
    <w:p w:rsidR="005A3D13" w:rsidRPr="00813A07" w:rsidRDefault="005A3D13" w:rsidP="002B1CEB">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p>
    <w:p w:rsidR="00794DC5" w:rsidRPr="00806234" w:rsidRDefault="00794DC5" w:rsidP="005A3D13">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813A07">
        <w:rPr>
          <w:rFonts w:ascii="Times New Roman" w:hAnsi="Times New Roman" w:cs="Times New Roman"/>
          <w:sz w:val="28"/>
          <w:szCs w:val="28"/>
        </w:rPr>
        <w:t>В проекте бюджета на 202</w:t>
      </w:r>
      <w:r w:rsidR="00644BD6"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в ведомственной структуре расходов бюджета удельный вес расходов по главным распорядителям бюджетных средств от общего объема прогнозируемых расходов бюджета распределился следующим образом: Комитет по образованию </w:t>
      </w:r>
      <w:r w:rsidR="00C46C0E" w:rsidRPr="00813A07">
        <w:rPr>
          <w:rFonts w:ascii="Times New Roman" w:hAnsi="Times New Roman" w:cs="Times New Roman"/>
          <w:sz w:val="28"/>
          <w:szCs w:val="28"/>
        </w:rPr>
        <w:t>Усольского района</w:t>
      </w:r>
      <w:r w:rsidR="00E00683"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 </w:t>
      </w:r>
      <w:r w:rsidR="00644BD6" w:rsidRPr="00813A07">
        <w:rPr>
          <w:rFonts w:ascii="Times New Roman" w:hAnsi="Times New Roman" w:cs="Times New Roman"/>
          <w:sz w:val="28"/>
          <w:szCs w:val="28"/>
        </w:rPr>
        <w:t>70,14</w:t>
      </w:r>
      <w:r w:rsidRPr="00813A07">
        <w:rPr>
          <w:rFonts w:ascii="Times New Roman" w:hAnsi="Times New Roman" w:cs="Times New Roman"/>
          <w:sz w:val="28"/>
          <w:szCs w:val="28"/>
        </w:rPr>
        <w:t xml:space="preserve">%; Комитет по экономике и финансам </w:t>
      </w:r>
      <w:r w:rsidR="00C46C0E" w:rsidRPr="00813A07">
        <w:rPr>
          <w:rFonts w:ascii="Times New Roman" w:hAnsi="Times New Roman" w:cs="Times New Roman"/>
          <w:sz w:val="28"/>
          <w:szCs w:val="28"/>
        </w:rPr>
        <w:t>администрации Усольского района</w:t>
      </w:r>
      <w:r w:rsidR="00E00683"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 </w:t>
      </w:r>
      <w:r w:rsidR="00644BD6" w:rsidRPr="00813A07">
        <w:rPr>
          <w:rFonts w:ascii="Times New Roman" w:hAnsi="Times New Roman" w:cs="Times New Roman"/>
          <w:sz w:val="28"/>
          <w:szCs w:val="28"/>
        </w:rPr>
        <w:lastRenderedPageBreak/>
        <w:t>11,49</w:t>
      </w:r>
      <w:r w:rsidRPr="00813A07">
        <w:rPr>
          <w:rFonts w:ascii="Times New Roman" w:hAnsi="Times New Roman" w:cs="Times New Roman"/>
          <w:sz w:val="28"/>
          <w:szCs w:val="28"/>
        </w:rPr>
        <w:t xml:space="preserve">%; </w:t>
      </w:r>
      <w:r w:rsidR="00644BD6" w:rsidRPr="00813A07">
        <w:rPr>
          <w:rFonts w:ascii="Times New Roman" w:hAnsi="Times New Roman" w:cs="Times New Roman"/>
          <w:sz w:val="28"/>
          <w:szCs w:val="28"/>
        </w:rPr>
        <w:t xml:space="preserve">Администрация Усольского района – 11,41%; </w:t>
      </w:r>
      <w:r w:rsidR="004712D2" w:rsidRPr="00813A07">
        <w:rPr>
          <w:rFonts w:ascii="Times New Roman" w:hAnsi="Times New Roman" w:cs="Times New Roman"/>
          <w:sz w:val="28"/>
          <w:szCs w:val="28"/>
        </w:rPr>
        <w:t>Управление по социально-культурным вопросам</w:t>
      </w:r>
      <w:r w:rsidR="00C46C0E" w:rsidRPr="00813A07">
        <w:rPr>
          <w:rFonts w:ascii="Times New Roman" w:hAnsi="Times New Roman" w:cs="Times New Roman"/>
          <w:sz w:val="28"/>
          <w:szCs w:val="28"/>
        </w:rPr>
        <w:t xml:space="preserve"> </w:t>
      </w:r>
      <w:r w:rsidR="004712D2" w:rsidRPr="00813A07">
        <w:rPr>
          <w:rFonts w:ascii="Times New Roman" w:hAnsi="Times New Roman" w:cs="Times New Roman"/>
          <w:sz w:val="28"/>
          <w:szCs w:val="28"/>
        </w:rPr>
        <w:t xml:space="preserve">– </w:t>
      </w:r>
      <w:r w:rsidR="00644BD6" w:rsidRPr="00813A07">
        <w:rPr>
          <w:rFonts w:ascii="Times New Roman" w:hAnsi="Times New Roman" w:cs="Times New Roman"/>
          <w:sz w:val="28"/>
          <w:szCs w:val="28"/>
        </w:rPr>
        <w:t>6,43</w:t>
      </w:r>
      <w:r w:rsidRPr="00813A07">
        <w:rPr>
          <w:rFonts w:ascii="Times New Roman" w:hAnsi="Times New Roman" w:cs="Times New Roman"/>
          <w:sz w:val="28"/>
          <w:szCs w:val="28"/>
        </w:rPr>
        <w:t xml:space="preserve">%; </w:t>
      </w:r>
      <w:r w:rsidR="00644BD6" w:rsidRPr="00813A07">
        <w:rPr>
          <w:rFonts w:ascii="Times New Roman" w:hAnsi="Times New Roman" w:cs="Times New Roman"/>
          <w:sz w:val="28"/>
          <w:szCs w:val="28"/>
        </w:rPr>
        <w:t xml:space="preserve">Контрольно-счетная палата Усольского района – 0,44%; </w:t>
      </w:r>
      <w:r w:rsidRPr="00813A07">
        <w:rPr>
          <w:rFonts w:ascii="Times New Roman" w:hAnsi="Times New Roman" w:cs="Times New Roman"/>
          <w:sz w:val="28"/>
          <w:szCs w:val="28"/>
        </w:rPr>
        <w:t xml:space="preserve">Дума </w:t>
      </w:r>
      <w:r w:rsidR="00C46C0E" w:rsidRPr="00813A07">
        <w:rPr>
          <w:rFonts w:ascii="Times New Roman" w:hAnsi="Times New Roman" w:cs="Times New Roman"/>
          <w:sz w:val="28"/>
          <w:szCs w:val="28"/>
        </w:rPr>
        <w:t>Усольского района</w:t>
      </w:r>
      <w:r w:rsidRPr="00813A07">
        <w:rPr>
          <w:rFonts w:ascii="Times New Roman" w:hAnsi="Times New Roman" w:cs="Times New Roman"/>
          <w:sz w:val="28"/>
          <w:szCs w:val="28"/>
        </w:rPr>
        <w:t xml:space="preserve"> – </w:t>
      </w:r>
      <w:r w:rsidR="00644BD6" w:rsidRPr="00813A07">
        <w:rPr>
          <w:rFonts w:ascii="Times New Roman" w:hAnsi="Times New Roman" w:cs="Times New Roman"/>
          <w:sz w:val="28"/>
          <w:szCs w:val="28"/>
        </w:rPr>
        <w:t>0,09</w:t>
      </w:r>
      <w:r w:rsidRPr="00813A07">
        <w:rPr>
          <w:rFonts w:ascii="Times New Roman" w:hAnsi="Times New Roman" w:cs="Times New Roman"/>
          <w:sz w:val="28"/>
          <w:szCs w:val="28"/>
        </w:rPr>
        <w:t>%.</w:t>
      </w:r>
    </w:p>
    <w:p w:rsidR="00794DC5" w:rsidRPr="00846E2D" w:rsidRDefault="00794DC5" w:rsidP="002B1CEB">
      <w:pPr>
        <w:widowControl w:val="0"/>
        <w:numPr>
          <w:ilvl w:val="12"/>
          <w:numId w:val="0"/>
        </w:numPr>
        <w:spacing w:after="0" w:line="240" w:lineRule="auto"/>
        <w:ind w:firstLine="720"/>
        <w:jc w:val="both"/>
        <w:rPr>
          <w:rFonts w:ascii="Times New Roman" w:hAnsi="Times New Roman" w:cs="Times New Roman"/>
          <w:sz w:val="28"/>
        </w:rPr>
      </w:pPr>
      <w:r w:rsidRPr="00846E2D">
        <w:rPr>
          <w:rFonts w:ascii="Times New Roman" w:hAnsi="Times New Roman" w:cs="Times New Roman"/>
          <w:bCs/>
          <w:sz w:val="28"/>
          <w:szCs w:val="28"/>
        </w:rPr>
        <w:t>В представленном проекте бюджета на 20</w:t>
      </w:r>
      <w:r w:rsidR="00F94783" w:rsidRPr="00846E2D">
        <w:rPr>
          <w:rFonts w:ascii="Times New Roman" w:hAnsi="Times New Roman" w:cs="Times New Roman"/>
          <w:bCs/>
          <w:sz w:val="28"/>
          <w:szCs w:val="28"/>
        </w:rPr>
        <w:t>2</w:t>
      </w:r>
      <w:r w:rsidR="00846E2D" w:rsidRPr="00846E2D">
        <w:rPr>
          <w:rFonts w:ascii="Times New Roman" w:hAnsi="Times New Roman" w:cs="Times New Roman"/>
          <w:bCs/>
          <w:sz w:val="28"/>
          <w:szCs w:val="28"/>
        </w:rPr>
        <w:t>3</w:t>
      </w:r>
      <w:r w:rsidRPr="00846E2D">
        <w:rPr>
          <w:rFonts w:ascii="Times New Roman" w:hAnsi="Times New Roman" w:cs="Times New Roman"/>
          <w:bCs/>
          <w:sz w:val="28"/>
          <w:szCs w:val="28"/>
        </w:rPr>
        <w:t xml:space="preserve"> год п</w:t>
      </w:r>
      <w:r w:rsidRPr="00846E2D">
        <w:rPr>
          <w:rFonts w:ascii="Times New Roman" w:hAnsi="Times New Roman" w:cs="Times New Roman"/>
          <w:sz w:val="28"/>
          <w:szCs w:val="28"/>
        </w:rPr>
        <w:t xml:space="preserve">о главному распорядителю бюджетных средств Комитету по экономике и финансам (ГРБС 901) расходы уменьшены на </w:t>
      </w:r>
      <w:r w:rsidR="00846E2D" w:rsidRPr="00846E2D">
        <w:rPr>
          <w:rFonts w:ascii="Times New Roman" w:hAnsi="Times New Roman" w:cs="Times New Roman"/>
          <w:sz w:val="28"/>
          <w:szCs w:val="28"/>
        </w:rPr>
        <w:t>33,80</w:t>
      </w:r>
      <w:r w:rsidRPr="00846E2D">
        <w:rPr>
          <w:rFonts w:ascii="Times New Roman" w:hAnsi="Times New Roman" w:cs="Times New Roman"/>
          <w:sz w:val="28"/>
          <w:szCs w:val="28"/>
        </w:rPr>
        <w:t xml:space="preserve"> </w:t>
      </w:r>
      <w:r w:rsidR="00B51E28" w:rsidRPr="00846E2D">
        <w:rPr>
          <w:rFonts w:ascii="Times New Roman" w:hAnsi="Times New Roman" w:cs="Times New Roman"/>
          <w:sz w:val="28"/>
          <w:szCs w:val="28"/>
        </w:rPr>
        <w:t>тыс.руб.</w:t>
      </w:r>
      <w:r w:rsidR="00F16706" w:rsidRPr="00846E2D">
        <w:rPr>
          <w:rFonts w:ascii="Times New Roman" w:hAnsi="Times New Roman" w:cs="Times New Roman"/>
          <w:sz w:val="28"/>
          <w:szCs w:val="28"/>
        </w:rPr>
        <w:t xml:space="preserve"> к</w:t>
      </w:r>
      <w:r w:rsidR="0013375F" w:rsidRPr="00846E2D">
        <w:rPr>
          <w:rFonts w:ascii="Times New Roman" w:hAnsi="Times New Roman" w:cs="Times New Roman"/>
          <w:sz w:val="28"/>
          <w:szCs w:val="28"/>
        </w:rPr>
        <w:t xml:space="preserve"> </w:t>
      </w:r>
      <w:r w:rsidRPr="00846E2D">
        <w:rPr>
          <w:rFonts w:ascii="Times New Roman" w:hAnsi="Times New Roman" w:cs="Times New Roman"/>
          <w:sz w:val="28"/>
          <w:szCs w:val="28"/>
        </w:rPr>
        <w:t xml:space="preserve">расходам </w:t>
      </w:r>
      <w:r w:rsidR="00F16706" w:rsidRPr="00846E2D">
        <w:rPr>
          <w:rFonts w:ascii="Times New Roman" w:hAnsi="Times New Roman" w:cs="Times New Roman"/>
          <w:sz w:val="28"/>
          <w:szCs w:val="28"/>
        </w:rPr>
        <w:t xml:space="preserve">бюджета </w:t>
      </w:r>
      <w:r w:rsidRPr="00846E2D">
        <w:rPr>
          <w:rFonts w:ascii="Times New Roman" w:hAnsi="Times New Roman" w:cs="Times New Roman"/>
          <w:sz w:val="28"/>
          <w:szCs w:val="28"/>
        </w:rPr>
        <w:t>20</w:t>
      </w:r>
      <w:r w:rsidR="0013375F" w:rsidRPr="00846E2D">
        <w:rPr>
          <w:rFonts w:ascii="Times New Roman" w:hAnsi="Times New Roman" w:cs="Times New Roman"/>
          <w:sz w:val="28"/>
          <w:szCs w:val="28"/>
        </w:rPr>
        <w:t>2</w:t>
      </w:r>
      <w:r w:rsidR="00846E2D" w:rsidRPr="00846E2D">
        <w:rPr>
          <w:rFonts w:ascii="Times New Roman" w:hAnsi="Times New Roman" w:cs="Times New Roman"/>
          <w:sz w:val="28"/>
          <w:szCs w:val="28"/>
        </w:rPr>
        <w:t>2</w:t>
      </w:r>
      <w:r w:rsidRPr="00846E2D">
        <w:rPr>
          <w:rFonts w:ascii="Times New Roman" w:hAnsi="Times New Roman" w:cs="Times New Roman"/>
          <w:sz w:val="28"/>
          <w:szCs w:val="28"/>
        </w:rPr>
        <w:t xml:space="preserve"> года </w:t>
      </w:r>
      <w:r w:rsidR="00846E2D" w:rsidRPr="00846E2D">
        <w:rPr>
          <w:rFonts w:ascii="Times New Roman" w:hAnsi="Times New Roman" w:cs="Times New Roman"/>
          <w:sz w:val="28"/>
          <w:szCs w:val="28"/>
        </w:rPr>
        <w:t>утвержденных решением Думы от 28</w:t>
      </w:r>
      <w:r w:rsidR="00F16706" w:rsidRPr="00846E2D">
        <w:rPr>
          <w:rFonts w:ascii="Times New Roman" w:hAnsi="Times New Roman" w:cs="Times New Roman"/>
          <w:sz w:val="28"/>
          <w:szCs w:val="28"/>
        </w:rPr>
        <w:t>.1</w:t>
      </w:r>
      <w:r w:rsidR="00846E2D" w:rsidRPr="00846E2D">
        <w:rPr>
          <w:rFonts w:ascii="Times New Roman" w:hAnsi="Times New Roman" w:cs="Times New Roman"/>
          <w:sz w:val="28"/>
          <w:szCs w:val="28"/>
        </w:rPr>
        <w:t>0</w:t>
      </w:r>
      <w:r w:rsidR="00F16706" w:rsidRPr="00846E2D">
        <w:rPr>
          <w:rFonts w:ascii="Times New Roman" w:hAnsi="Times New Roman" w:cs="Times New Roman"/>
          <w:sz w:val="28"/>
          <w:szCs w:val="28"/>
        </w:rPr>
        <w:t>.202</w:t>
      </w:r>
      <w:r w:rsidR="00846E2D" w:rsidRPr="00846E2D">
        <w:rPr>
          <w:rFonts w:ascii="Times New Roman" w:hAnsi="Times New Roman" w:cs="Times New Roman"/>
          <w:sz w:val="28"/>
          <w:szCs w:val="28"/>
        </w:rPr>
        <w:t>2г. №5</w:t>
      </w:r>
      <w:r w:rsidR="00F16706" w:rsidRPr="00846E2D">
        <w:rPr>
          <w:rFonts w:ascii="Times New Roman" w:hAnsi="Times New Roman" w:cs="Times New Roman"/>
          <w:sz w:val="28"/>
          <w:szCs w:val="28"/>
        </w:rPr>
        <w:t xml:space="preserve"> </w:t>
      </w:r>
      <w:r w:rsidRPr="00846E2D">
        <w:rPr>
          <w:rFonts w:ascii="Times New Roman" w:hAnsi="Times New Roman" w:cs="Times New Roman"/>
          <w:sz w:val="28"/>
        </w:rPr>
        <w:t>(</w:t>
      </w:r>
      <w:r w:rsidR="00846E2D" w:rsidRPr="00846E2D">
        <w:rPr>
          <w:rFonts w:ascii="Times New Roman" w:hAnsi="Times New Roman" w:cs="Times New Roman"/>
          <w:sz w:val="28"/>
        </w:rPr>
        <w:t>216 941,75</w:t>
      </w:r>
      <w:r w:rsidRPr="00846E2D">
        <w:rPr>
          <w:rFonts w:ascii="Times New Roman" w:hAnsi="Times New Roman" w:cs="Times New Roman"/>
          <w:sz w:val="28"/>
        </w:rPr>
        <w:t xml:space="preserve"> </w:t>
      </w:r>
      <w:r w:rsidR="00B51E28" w:rsidRPr="00846E2D">
        <w:rPr>
          <w:rFonts w:ascii="Times New Roman" w:hAnsi="Times New Roman" w:cs="Times New Roman"/>
          <w:sz w:val="28"/>
        </w:rPr>
        <w:t>тыс.руб.</w:t>
      </w:r>
      <w:r w:rsidR="00F16706" w:rsidRPr="00846E2D">
        <w:rPr>
          <w:rFonts w:ascii="Times New Roman" w:hAnsi="Times New Roman" w:cs="Times New Roman"/>
          <w:sz w:val="28"/>
        </w:rPr>
        <w:t>).</w:t>
      </w:r>
    </w:p>
    <w:p w:rsidR="00794DC5" w:rsidRPr="00846E2D" w:rsidRDefault="00794DC5" w:rsidP="002B1CEB">
      <w:pPr>
        <w:autoSpaceDE w:val="0"/>
        <w:autoSpaceDN w:val="0"/>
        <w:adjustRightInd w:val="0"/>
        <w:spacing w:after="0" w:line="240" w:lineRule="auto"/>
        <w:ind w:firstLine="720"/>
        <w:jc w:val="both"/>
        <w:rPr>
          <w:rFonts w:ascii="Times New Roman" w:hAnsi="Times New Roman" w:cs="Times New Roman"/>
          <w:bCs/>
          <w:sz w:val="28"/>
          <w:szCs w:val="28"/>
        </w:rPr>
      </w:pPr>
      <w:r w:rsidRPr="00846E2D">
        <w:rPr>
          <w:rFonts w:ascii="Times New Roman" w:hAnsi="Times New Roman" w:cs="Times New Roman"/>
          <w:sz w:val="28"/>
          <w:szCs w:val="28"/>
        </w:rPr>
        <w:t xml:space="preserve">По главному распорядителю бюджетных средств </w:t>
      </w:r>
      <w:r w:rsidR="00F16706" w:rsidRPr="00846E2D">
        <w:rPr>
          <w:rFonts w:ascii="Times New Roman" w:hAnsi="Times New Roman" w:cs="Times New Roman"/>
          <w:sz w:val="28"/>
          <w:szCs w:val="28"/>
        </w:rPr>
        <w:t>а</w:t>
      </w:r>
      <w:r w:rsidRPr="00846E2D">
        <w:rPr>
          <w:rFonts w:ascii="Times New Roman" w:hAnsi="Times New Roman" w:cs="Times New Roman"/>
          <w:sz w:val="28"/>
          <w:szCs w:val="28"/>
        </w:rPr>
        <w:t xml:space="preserve">дминистрации </w:t>
      </w:r>
      <w:r w:rsidR="00F16706" w:rsidRPr="00846E2D">
        <w:rPr>
          <w:rFonts w:ascii="Times New Roman" w:hAnsi="Times New Roman" w:cs="Times New Roman"/>
          <w:sz w:val="28"/>
          <w:szCs w:val="28"/>
        </w:rPr>
        <w:t>Усольского</w:t>
      </w:r>
      <w:r w:rsidRPr="00846E2D">
        <w:rPr>
          <w:rFonts w:ascii="Times New Roman" w:hAnsi="Times New Roman" w:cs="Times New Roman"/>
          <w:sz w:val="28"/>
          <w:szCs w:val="28"/>
        </w:rPr>
        <w:t xml:space="preserve"> района (ГРБС 902) бюджетные ассигнования запланированы на </w:t>
      </w:r>
      <w:r w:rsidR="00846E2D" w:rsidRPr="00846E2D">
        <w:rPr>
          <w:rFonts w:ascii="Times New Roman" w:hAnsi="Times New Roman" w:cs="Times New Roman"/>
          <w:sz w:val="28"/>
          <w:szCs w:val="28"/>
        </w:rPr>
        <w:t>45 088,63</w:t>
      </w:r>
      <w:r w:rsidRPr="00846E2D">
        <w:rPr>
          <w:rFonts w:ascii="Times New Roman" w:hAnsi="Times New Roman" w:cs="Times New Roman"/>
          <w:sz w:val="28"/>
          <w:szCs w:val="28"/>
        </w:rPr>
        <w:t xml:space="preserve"> </w:t>
      </w:r>
      <w:r w:rsidR="00B51E28" w:rsidRPr="00846E2D">
        <w:rPr>
          <w:rFonts w:ascii="Times New Roman" w:hAnsi="Times New Roman" w:cs="Times New Roman"/>
          <w:sz w:val="28"/>
          <w:szCs w:val="28"/>
        </w:rPr>
        <w:t>тыс.руб.</w:t>
      </w:r>
      <w:r w:rsidRPr="00846E2D">
        <w:rPr>
          <w:rFonts w:ascii="Times New Roman" w:hAnsi="Times New Roman" w:cs="Times New Roman"/>
          <w:sz w:val="28"/>
          <w:szCs w:val="28"/>
        </w:rPr>
        <w:t xml:space="preserve"> </w:t>
      </w:r>
      <w:r w:rsidR="00F16706" w:rsidRPr="00846E2D">
        <w:rPr>
          <w:rFonts w:ascii="Times New Roman" w:hAnsi="Times New Roman" w:cs="Times New Roman"/>
          <w:sz w:val="28"/>
          <w:szCs w:val="28"/>
        </w:rPr>
        <w:t>меньше</w:t>
      </w:r>
      <w:r w:rsidRPr="00846E2D">
        <w:rPr>
          <w:rFonts w:ascii="Times New Roman" w:hAnsi="Times New Roman" w:cs="Times New Roman"/>
          <w:sz w:val="28"/>
          <w:szCs w:val="28"/>
        </w:rPr>
        <w:t xml:space="preserve"> расходов 20</w:t>
      </w:r>
      <w:r w:rsidR="00846E2D" w:rsidRPr="00846E2D">
        <w:rPr>
          <w:rFonts w:ascii="Times New Roman" w:hAnsi="Times New Roman" w:cs="Times New Roman"/>
          <w:sz w:val="28"/>
          <w:szCs w:val="28"/>
        </w:rPr>
        <w:t>22</w:t>
      </w:r>
      <w:r w:rsidRPr="00846E2D">
        <w:rPr>
          <w:rFonts w:ascii="Times New Roman" w:hAnsi="Times New Roman" w:cs="Times New Roman"/>
          <w:sz w:val="28"/>
          <w:szCs w:val="28"/>
        </w:rPr>
        <w:t xml:space="preserve"> года принятых в </w:t>
      </w:r>
      <w:r w:rsidR="00846E2D" w:rsidRPr="00846E2D">
        <w:rPr>
          <w:rFonts w:ascii="Times New Roman" w:hAnsi="Times New Roman" w:cs="Times New Roman"/>
          <w:sz w:val="28"/>
          <w:szCs w:val="28"/>
        </w:rPr>
        <w:t>октябре</w:t>
      </w:r>
      <w:r w:rsidRPr="00846E2D">
        <w:rPr>
          <w:rFonts w:ascii="Times New Roman" w:hAnsi="Times New Roman" w:cs="Times New Roman"/>
          <w:sz w:val="28"/>
          <w:szCs w:val="28"/>
        </w:rPr>
        <w:t xml:space="preserve"> </w:t>
      </w:r>
      <w:r w:rsidR="007606FC" w:rsidRPr="00846E2D">
        <w:rPr>
          <w:rFonts w:ascii="Times New Roman" w:hAnsi="Times New Roman" w:cs="Times New Roman"/>
          <w:sz w:val="28"/>
          <w:szCs w:val="28"/>
        </w:rPr>
        <w:t xml:space="preserve">текущего года </w:t>
      </w:r>
      <w:r w:rsidRPr="00846E2D">
        <w:rPr>
          <w:rFonts w:ascii="Times New Roman" w:hAnsi="Times New Roman" w:cs="Times New Roman"/>
          <w:sz w:val="28"/>
          <w:szCs w:val="28"/>
        </w:rPr>
        <w:t>(</w:t>
      </w:r>
      <w:r w:rsidR="00846E2D" w:rsidRPr="00846E2D">
        <w:rPr>
          <w:rFonts w:ascii="Times New Roman" w:hAnsi="Times New Roman" w:cs="Times New Roman"/>
          <w:bCs/>
          <w:sz w:val="28"/>
          <w:szCs w:val="28"/>
        </w:rPr>
        <w:t>260 577,01</w:t>
      </w:r>
      <w:r w:rsidRPr="00846E2D">
        <w:rPr>
          <w:rFonts w:ascii="Times New Roman" w:hAnsi="Times New Roman" w:cs="Times New Roman"/>
          <w:bCs/>
          <w:sz w:val="28"/>
          <w:szCs w:val="28"/>
        </w:rPr>
        <w:t xml:space="preserve"> </w:t>
      </w:r>
      <w:r w:rsidR="00B51E28" w:rsidRPr="00846E2D">
        <w:rPr>
          <w:rFonts w:ascii="Times New Roman" w:hAnsi="Times New Roman" w:cs="Times New Roman"/>
          <w:sz w:val="28"/>
          <w:szCs w:val="28"/>
        </w:rPr>
        <w:t>тыс.руб.</w:t>
      </w:r>
      <w:r w:rsidR="00F16706" w:rsidRPr="00846E2D">
        <w:rPr>
          <w:rFonts w:ascii="Times New Roman" w:hAnsi="Times New Roman" w:cs="Times New Roman"/>
          <w:sz w:val="28"/>
          <w:szCs w:val="28"/>
        </w:rPr>
        <w:t>).</w:t>
      </w:r>
    </w:p>
    <w:p w:rsidR="00794DC5" w:rsidRPr="009338E6" w:rsidRDefault="00794DC5" w:rsidP="002B1CEB">
      <w:pPr>
        <w:spacing w:after="0" w:line="240" w:lineRule="auto"/>
        <w:ind w:firstLine="708"/>
        <w:jc w:val="both"/>
        <w:rPr>
          <w:rFonts w:ascii="Times New Roman" w:hAnsi="Times New Roman" w:cs="Times New Roman"/>
          <w:sz w:val="28"/>
          <w:szCs w:val="28"/>
        </w:rPr>
      </w:pPr>
      <w:r w:rsidRPr="009338E6">
        <w:rPr>
          <w:rFonts w:ascii="Times New Roman" w:hAnsi="Times New Roman" w:cs="Times New Roman"/>
          <w:sz w:val="28"/>
          <w:szCs w:val="28"/>
        </w:rPr>
        <w:t xml:space="preserve">По главному распорядителю бюджетных средств </w:t>
      </w:r>
      <w:r w:rsidR="00D141ED" w:rsidRPr="009338E6">
        <w:rPr>
          <w:rFonts w:ascii="Times New Roman" w:hAnsi="Times New Roman" w:cs="Times New Roman"/>
          <w:sz w:val="28"/>
          <w:szCs w:val="28"/>
        </w:rPr>
        <w:t>К</w:t>
      </w:r>
      <w:r w:rsidRPr="009338E6">
        <w:rPr>
          <w:rFonts w:ascii="Times New Roman" w:hAnsi="Times New Roman" w:cs="Times New Roman"/>
          <w:sz w:val="28"/>
          <w:szCs w:val="28"/>
        </w:rPr>
        <w:t xml:space="preserve">омитету по образованию </w:t>
      </w:r>
      <w:r w:rsidR="00F16706" w:rsidRPr="009338E6">
        <w:rPr>
          <w:rFonts w:ascii="Times New Roman" w:hAnsi="Times New Roman" w:cs="Times New Roman"/>
          <w:sz w:val="28"/>
          <w:szCs w:val="28"/>
        </w:rPr>
        <w:t xml:space="preserve">Усольского района </w:t>
      </w:r>
      <w:r w:rsidRPr="009338E6">
        <w:rPr>
          <w:rFonts w:ascii="Times New Roman" w:hAnsi="Times New Roman" w:cs="Times New Roman"/>
          <w:sz w:val="28"/>
          <w:szCs w:val="28"/>
        </w:rPr>
        <w:t xml:space="preserve">(ГРБС 903) бюджетные ассигнования по ГРБС запланированы на </w:t>
      </w:r>
      <w:r w:rsidR="009338E6" w:rsidRPr="009338E6">
        <w:rPr>
          <w:rFonts w:ascii="Times New Roman" w:hAnsi="Times New Roman" w:cs="Times New Roman"/>
          <w:sz w:val="28"/>
          <w:szCs w:val="28"/>
        </w:rPr>
        <w:t>32 068,87</w:t>
      </w:r>
      <w:r w:rsidRPr="009338E6">
        <w:rPr>
          <w:rFonts w:ascii="Times New Roman" w:hAnsi="Times New Roman" w:cs="Times New Roman"/>
          <w:sz w:val="28"/>
          <w:szCs w:val="28"/>
        </w:rPr>
        <w:t xml:space="preserve"> </w:t>
      </w:r>
      <w:r w:rsidR="00B51E28" w:rsidRPr="009338E6">
        <w:rPr>
          <w:rFonts w:ascii="Times New Roman" w:hAnsi="Times New Roman" w:cs="Times New Roman"/>
          <w:sz w:val="28"/>
          <w:szCs w:val="28"/>
        </w:rPr>
        <w:t>тыс.руб.</w:t>
      </w:r>
      <w:r w:rsidRPr="009338E6">
        <w:rPr>
          <w:rFonts w:ascii="Times New Roman" w:hAnsi="Times New Roman" w:cs="Times New Roman"/>
          <w:sz w:val="28"/>
          <w:szCs w:val="28"/>
        </w:rPr>
        <w:t xml:space="preserve"> меньше расходов 20</w:t>
      </w:r>
      <w:r w:rsidR="007606FC" w:rsidRPr="009338E6">
        <w:rPr>
          <w:rFonts w:ascii="Times New Roman" w:hAnsi="Times New Roman" w:cs="Times New Roman"/>
          <w:sz w:val="28"/>
          <w:szCs w:val="28"/>
        </w:rPr>
        <w:t>2</w:t>
      </w:r>
      <w:r w:rsidR="009338E6" w:rsidRPr="009338E6">
        <w:rPr>
          <w:rFonts w:ascii="Times New Roman" w:hAnsi="Times New Roman" w:cs="Times New Roman"/>
          <w:sz w:val="28"/>
          <w:szCs w:val="28"/>
        </w:rPr>
        <w:t>2</w:t>
      </w:r>
      <w:r w:rsidRPr="009338E6">
        <w:rPr>
          <w:rFonts w:ascii="Times New Roman" w:hAnsi="Times New Roman" w:cs="Times New Roman"/>
          <w:sz w:val="28"/>
          <w:szCs w:val="28"/>
        </w:rPr>
        <w:t xml:space="preserve"> года</w:t>
      </w:r>
      <w:r w:rsidRPr="009338E6">
        <w:rPr>
          <w:rFonts w:ascii="Times New Roman" w:hAnsi="Times New Roman" w:cs="Times New Roman"/>
          <w:sz w:val="28"/>
        </w:rPr>
        <w:t xml:space="preserve">, утвержденных решением Думы от </w:t>
      </w:r>
      <w:r w:rsidR="009338E6" w:rsidRPr="009338E6">
        <w:rPr>
          <w:rFonts w:ascii="Times New Roman" w:hAnsi="Times New Roman" w:cs="Times New Roman"/>
          <w:sz w:val="28"/>
        </w:rPr>
        <w:t>28</w:t>
      </w:r>
      <w:r w:rsidR="00F16706" w:rsidRPr="009338E6">
        <w:rPr>
          <w:rFonts w:ascii="Times New Roman" w:hAnsi="Times New Roman" w:cs="Times New Roman"/>
          <w:sz w:val="28"/>
        </w:rPr>
        <w:t>.1</w:t>
      </w:r>
      <w:r w:rsidR="009338E6" w:rsidRPr="009338E6">
        <w:rPr>
          <w:rFonts w:ascii="Times New Roman" w:hAnsi="Times New Roman" w:cs="Times New Roman"/>
          <w:sz w:val="28"/>
        </w:rPr>
        <w:t>0</w:t>
      </w:r>
      <w:r w:rsidRPr="009338E6">
        <w:rPr>
          <w:rFonts w:ascii="Times New Roman" w:hAnsi="Times New Roman" w:cs="Times New Roman"/>
          <w:sz w:val="28"/>
        </w:rPr>
        <w:t>.20</w:t>
      </w:r>
      <w:r w:rsidR="007606FC" w:rsidRPr="009338E6">
        <w:rPr>
          <w:rFonts w:ascii="Times New Roman" w:hAnsi="Times New Roman" w:cs="Times New Roman"/>
          <w:sz w:val="28"/>
        </w:rPr>
        <w:t>2</w:t>
      </w:r>
      <w:r w:rsidR="009338E6" w:rsidRPr="009338E6">
        <w:rPr>
          <w:rFonts w:ascii="Times New Roman" w:hAnsi="Times New Roman" w:cs="Times New Roman"/>
          <w:sz w:val="28"/>
        </w:rPr>
        <w:t>2</w:t>
      </w:r>
      <w:r w:rsidRPr="009338E6">
        <w:rPr>
          <w:rFonts w:ascii="Times New Roman" w:hAnsi="Times New Roman" w:cs="Times New Roman"/>
          <w:sz w:val="28"/>
        </w:rPr>
        <w:t>г. №</w:t>
      </w:r>
      <w:r w:rsidR="009338E6" w:rsidRPr="009338E6">
        <w:rPr>
          <w:rFonts w:ascii="Times New Roman" w:hAnsi="Times New Roman" w:cs="Times New Roman"/>
          <w:sz w:val="28"/>
        </w:rPr>
        <w:t>5</w:t>
      </w:r>
      <w:r w:rsidRPr="009338E6">
        <w:rPr>
          <w:rFonts w:ascii="Times New Roman" w:hAnsi="Times New Roman" w:cs="Times New Roman"/>
          <w:sz w:val="28"/>
        </w:rPr>
        <w:t xml:space="preserve"> (</w:t>
      </w:r>
      <w:r w:rsidR="009338E6" w:rsidRPr="009338E6">
        <w:rPr>
          <w:rFonts w:ascii="Times New Roman" w:hAnsi="Times New Roman" w:cs="Times New Roman"/>
          <w:sz w:val="28"/>
        </w:rPr>
        <w:t>1 356 264,87</w:t>
      </w:r>
      <w:r w:rsidRPr="009338E6">
        <w:rPr>
          <w:rFonts w:ascii="Times New Roman" w:hAnsi="Times New Roman" w:cs="Times New Roman"/>
          <w:bCs/>
          <w:sz w:val="28"/>
          <w:szCs w:val="28"/>
        </w:rPr>
        <w:t xml:space="preserve"> </w:t>
      </w:r>
      <w:r w:rsidR="00B51E28" w:rsidRPr="009338E6">
        <w:rPr>
          <w:rFonts w:ascii="Times New Roman" w:hAnsi="Times New Roman" w:cs="Times New Roman"/>
          <w:sz w:val="28"/>
          <w:szCs w:val="28"/>
        </w:rPr>
        <w:t>тыс.руб.</w:t>
      </w:r>
      <w:r w:rsidRPr="009338E6">
        <w:rPr>
          <w:rFonts w:ascii="Times New Roman" w:hAnsi="Times New Roman" w:cs="Times New Roman"/>
          <w:sz w:val="28"/>
        </w:rPr>
        <w:t>).</w:t>
      </w:r>
    </w:p>
    <w:p w:rsidR="00A27FE7" w:rsidRPr="009338E6" w:rsidRDefault="00794DC5" w:rsidP="002B1CEB">
      <w:pPr>
        <w:spacing w:after="0" w:line="240" w:lineRule="auto"/>
        <w:ind w:firstLine="709"/>
        <w:jc w:val="both"/>
        <w:rPr>
          <w:rFonts w:ascii="Times New Roman" w:hAnsi="Times New Roman" w:cs="Times New Roman"/>
          <w:bCs/>
          <w:sz w:val="28"/>
          <w:szCs w:val="28"/>
        </w:rPr>
      </w:pPr>
      <w:r w:rsidRPr="009338E6">
        <w:rPr>
          <w:rFonts w:ascii="Times New Roman" w:hAnsi="Times New Roman" w:cs="Times New Roman"/>
          <w:sz w:val="28"/>
          <w:szCs w:val="28"/>
        </w:rPr>
        <w:t xml:space="preserve">По главному распорядителю бюджетных средств Думе </w:t>
      </w:r>
      <w:r w:rsidR="00C52A4F" w:rsidRPr="009338E6">
        <w:rPr>
          <w:rFonts w:ascii="Times New Roman" w:hAnsi="Times New Roman" w:cs="Times New Roman"/>
          <w:sz w:val="28"/>
          <w:szCs w:val="28"/>
        </w:rPr>
        <w:t>Усольского</w:t>
      </w:r>
      <w:r w:rsidRPr="009338E6">
        <w:rPr>
          <w:rFonts w:ascii="Times New Roman" w:hAnsi="Times New Roman" w:cs="Times New Roman"/>
          <w:sz w:val="28"/>
          <w:szCs w:val="28"/>
        </w:rPr>
        <w:t xml:space="preserve"> района (ГРБС 904) бюджетные ассигнования запланированы на 100% в рамках непрограммных расходов. В представленном проекте бюджета предлагается утвердить расходы на 202</w:t>
      </w:r>
      <w:r w:rsidR="009338E6" w:rsidRPr="009338E6">
        <w:rPr>
          <w:rFonts w:ascii="Times New Roman" w:hAnsi="Times New Roman" w:cs="Times New Roman"/>
          <w:sz w:val="28"/>
          <w:szCs w:val="28"/>
        </w:rPr>
        <w:t>3</w:t>
      </w:r>
      <w:r w:rsidRPr="009338E6">
        <w:rPr>
          <w:rFonts w:ascii="Times New Roman" w:hAnsi="Times New Roman" w:cs="Times New Roman"/>
          <w:sz w:val="28"/>
          <w:szCs w:val="28"/>
        </w:rPr>
        <w:t xml:space="preserve"> год в сумме </w:t>
      </w:r>
      <w:r w:rsidR="009338E6">
        <w:rPr>
          <w:rFonts w:ascii="Times New Roman" w:hAnsi="Times New Roman" w:cs="Times New Roman"/>
          <w:sz w:val="28"/>
          <w:szCs w:val="28"/>
        </w:rPr>
        <w:t>1 745,93</w:t>
      </w:r>
      <w:r w:rsidRPr="009338E6">
        <w:rPr>
          <w:rFonts w:ascii="Times New Roman" w:hAnsi="Times New Roman" w:cs="Times New Roman"/>
          <w:sz w:val="28"/>
          <w:szCs w:val="28"/>
        </w:rPr>
        <w:t xml:space="preserve"> </w:t>
      </w:r>
      <w:r w:rsidR="00B51E28" w:rsidRPr="009338E6">
        <w:rPr>
          <w:rFonts w:ascii="Times New Roman" w:hAnsi="Times New Roman" w:cs="Times New Roman"/>
          <w:sz w:val="28"/>
          <w:szCs w:val="28"/>
        </w:rPr>
        <w:t>тыс.руб.</w:t>
      </w:r>
      <w:r w:rsidRPr="009338E6">
        <w:rPr>
          <w:rFonts w:ascii="Times New Roman" w:hAnsi="Times New Roman" w:cs="Times New Roman"/>
          <w:sz w:val="28"/>
          <w:szCs w:val="28"/>
        </w:rPr>
        <w:t xml:space="preserve">, что на </w:t>
      </w:r>
      <w:r w:rsidR="009338E6" w:rsidRPr="009338E6">
        <w:rPr>
          <w:rFonts w:ascii="Times New Roman" w:hAnsi="Times New Roman" w:cs="Times New Roman"/>
          <w:sz w:val="28"/>
          <w:szCs w:val="28"/>
        </w:rPr>
        <w:t>2 907,98</w:t>
      </w:r>
      <w:r w:rsidRPr="009338E6">
        <w:rPr>
          <w:rFonts w:ascii="Times New Roman" w:hAnsi="Times New Roman" w:cs="Times New Roman"/>
          <w:sz w:val="28"/>
          <w:szCs w:val="28"/>
        </w:rPr>
        <w:t xml:space="preserve"> </w:t>
      </w:r>
      <w:r w:rsidR="00B51E28" w:rsidRPr="009338E6">
        <w:rPr>
          <w:rFonts w:ascii="Times New Roman" w:hAnsi="Times New Roman" w:cs="Times New Roman"/>
          <w:sz w:val="28"/>
          <w:szCs w:val="28"/>
        </w:rPr>
        <w:t>тыс.руб.</w:t>
      </w:r>
      <w:r w:rsidRPr="009338E6">
        <w:rPr>
          <w:rFonts w:ascii="Times New Roman" w:hAnsi="Times New Roman" w:cs="Times New Roman"/>
          <w:sz w:val="28"/>
          <w:szCs w:val="28"/>
        </w:rPr>
        <w:t xml:space="preserve"> </w:t>
      </w:r>
      <w:r w:rsidR="00A27FE7" w:rsidRPr="009338E6">
        <w:rPr>
          <w:rFonts w:ascii="Times New Roman" w:hAnsi="Times New Roman" w:cs="Times New Roman"/>
          <w:sz w:val="28"/>
          <w:szCs w:val="28"/>
        </w:rPr>
        <w:t xml:space="preserve">или </w:t>
      </w:r>
      <w:r w:rsidR="009338E6" w:rsidRPr="009338E6">
        <w:rPr>
          <w:rFonts w:ascii="Times New Roman" w:hAnsi="Times New Roman" w:cs="Times New Roman"/>
          <w:sz w:val="28"/>
          <w:szCs w:val="28"/>
        </w:rPr>
        <w:t>62,48</w:t>
      </w:r>
      <w:r w:rsidR="00A27FE7" w:rsidRPr="009338E6">
        <w:rPr>
          <w:rFonts w:ascii="Times New Roman" w:hAnsi="Times New Roman" w:cs="Times New Roman"/>
          <w:sz w:val="28"/>
          <w:szCs w:val="28"/>
        </w:rPr>
        <w:t xml:space="preserve">% </w:t>
      </w:r>
      <w:r w:rsidR="00C52A4F" w:rsidRPr="009338E6">
        <w:rPr>
          <w:rFonts w:ascii="Times New Roman" w:hAnsi="Times New Roman" w:cs="Times New Roman"/>
          <w:sz w:val="28"/>
          <w:szCs w:val="28"/>
        </w:rPr>
        <w:t>меньше</w:t>
      </w:r>
      <w:r w:rsidRPr="009338E6">
        <w:rPr>
          <w:rFonts w:ascii="Times New Roman" w:hAnsi="Times New Roman" w:cs="Times New Roman"/>
          <w:sz w:val="28"/>
          <w:szCs w:val="28"/>
        </w:rPr>
        <w:t xml:space="preserve"> расходов 20</w:t>
      </w:r>
      <w:r w:rsidR="00A27FE7" w:rsidRPr="009338E6">
        <w:rPr>
          <w:rFonts w:ascii="Times New Roman" w:hAnsi="Times New Roman" w:cs="Times New Roman"/>
          <w:sz w:val="28"/>
          <w:szCs w:val="28"/>
        </w:rPr>
        <w:t>2</w:t>
      </w:r>
      <w:r w:rsidR="009338E6" w:rsidRPr="009338E6">
        <w:rPr>
          <w:rFonts w:ascii="Times New Roman" w:hAnsi="Times New Roman" w:cs="Times New Roman"/>
          <w:sz w:val="28"/>
          <w:szCs w:val="28"/>
        </w:rPr>
        <w:t>2</w:t>
      </w:r>
      <w:r w:rsidRPr="009338E6">
        <w:rPr>
          <w:rFonts w:ascii="Times New Roman" w:hAnsi="Times New Roman" w:cs="Times New Roman"/>
          <w:sz w:val="28"/>
          <w:szCs w:val="28"/>
        </w:rPr>
        <w:t xml:space="preserve"> года, утвержденных решением </w:t>
      </w:r>
      <w:r w:rsidR="00C52A4F" w:rsidRPr="009338E6">
        <w:rPr>
          <w:rFonts w:ascii="Times New Roman" w:hAnsi="Times New Roman" w:cs="Times New Roman"/>
          <w:sz w:val="28"/>
          <w:szCs w:val="28"/>
        </w:rPr>
        <w:t xml:space="preserve">Думы от </w:t>
      </w:r>
      <w:r w:rsidR="009338E6" w:rsidRPr="009338E6">
        <w:rPr>
          <w:rFonts w:ascii="Times New Roman" w:hAnsi="Times New Roman" w:cs="Times New Roman"/>
          <w:sz w:val="28"/>
          <w:szCs w:val="28"/>
        </w:rPr>
        <w:t>28.10</w:t>
      </w:r>
      <w:r w:rsidRPr="009338E6">
        <w:rPr>
          <w:rFonts w:ascii="Times New Roman" w:hAnsi="Times New Roman" w:cs="Times New Roman"/>
          <w:sz w:val="28"/>
          <w:szCs w:val="28"/>
        </w:rPr>
        <w:t>.20</w:t>
      </w:r>
      <w:r w:rsidR="00A27FE7" w:rsidRPr="009338E6">
        <w:rPr>
          <w:rFonts w:ascii="Times New Roman" w:hAnsi="Times New Roman" w:cs="Times New Roman"/>
          <w:sz w:val="28"/>
          <w:szCs w:val="28"/>
        </w:rPr>
        <w:t>2</w:t>
      </w:r>
      <w:r w:rsidR="009338E6" w:rsidRPr="009338E6">
        <w:rPr>
          <w:rFonts w:ascii="Times New Roman" w:hAnsi="Times New Roman" w:cs="Times New Roman"/>
          <w:sz w:val="28"/>
          <w:szCs w:val="28"/>
        </w:rPr>
        <w:t>2</w:t>
      </w:r>
      <w:r w:rsidRPr="009338E6">
        <w:rPr>
          <w:rFonts w:ascii="Times New Roman" w:hAnsi="Times New Roman" w:cs="Times New Roman"/>
          <w:sz w:val="28"/>
          <w:szCs w:val="28"/>
        </w:rPr>
        <w:t xml:space="preserve"> года №</w:t>
      </w:r>
      <w:r w:rsidR="009338E6" w:rsidRPr="009338E6">
        <w:rPr>
          <w:rFonts w:ascii="Times New Roman" w:hAnsi="Times New Roman" w:cs="Times New Roman"/>
          <w:sz w:val="28"/>
          <w:szCs w:val="28"/>
        </w:rPr>
        <w:t>5</w:t>
      </w:r>
      <w:r w:rsidRPr="009338E6">
        <w:rPr>
          <w:rFonts w:ascii="Times New Roman" w:hAnsi="Times New Roman" w:cs="Times New Roman"/>
          <w:sz w:val="28"/>
          <w:szCs w:val="28"/>
        </w:rPr>
        <w:t xml:space="preserve"> (</w:t>
      </w:r>
      <w:r w:rsidR="009338E6" w:rsidRPr="009338E6">
        <w:rPr>
          <w:rFonts w:ascii="Times New Roman" w:hAnsi="Times New Roman" w:cs="Times New Roman"/>
          <w:sz w:val="28"/>
          <w:szCs w:val="28"/>
        </w:rPr>
        <w:t>4 653,91</w:t>
      </w:r>
      <w:r w:rsidRPr="009338E6">
        <w:rPr>
          <w:rFonts w:ascii="Times New Roman" w:hAnsi="Times New Roman" w:cs="Times New Roman"/>
          <w:bCs/>
          <w:sz w:val="28"/>
          <w:szCs w:val="28"/>
        </w:rPr>
        <w:t xml:space="preserve"> </w:t>
      </w:r>
      <w:r w:rsidR="00B51E28" w:rsidRPr="009338E6">
        <w:rPr>
          <w:rFonts w:ascii="Times New Roman" w:hAnsi="Times New Roman" w:cs="Times New Roman"/>
          <w:bCs/>
          <w:sz w:val="28"/>
          <w:szCs w:val="28"/>
        </w:rPr>
        <w:t>тыс.руб.</w:t>
      </w:r>
      <w:r w:rsidRPr="009338E6">
        <w:rPr>
          <w:rFonts w:ascii="Times New Roman" w:hAnsi="Times New Roman" w:cs="Times New Roman"/>
          <w:bCs/>
          <w:sz w:val="28"/>
          <w:szCs w:val="28"/>
        </w:rPr>
        <w:t>)</w:t>
      </w:r>
      <w:r w:rsidR="00A27FE7" w:rsidRPr="009338E6">
        <w:rPr>
          <w:rFonts w:ascii="Times New Roman" w:hAnsi="Times New Roman" w:cs="Times New Roman"/>
          <w:sz w:val="28"/>
          <w:szCs w:val="28"/>
        </w:rPr>
        <w:t>.</w:t>
      </w:r>
    </w:p>
    <w:p w:rsidR="00794DC5" w:rsidRPr="009338E6" w:rsidRDefault="00794DC5" w:rsidP="002B1CEB">
      <w:pPr>
        <w:spacing w:after="0" w:line="240" w:lineRule="auto"/>
        <w:ind w:firstLine="708"/>
        <w:jc w:val="both"/>
        <w:rPr>
          <w:rFonts w:ascii="Times New Roman" w:hAnsi="Times New Roman" w:cs="Times New Roman"/>
          <w:sz w:val="28"/>
          <w:szCs w:val="28"/>
        </w:rPr>
      </w:pPr>
      <w:r w:rsidRPr="009338E6">
        <w:rPr>
          <w:rFonts w:ascii="Times New Roman" w:hAnsi="Times New Roman" w:cs="Times New Roman"/>
          <w:sz w:val="28"/>
          <w:szCs w:val="28"/>
        </w:rPr>
        <w:t xml:space="preserve">По главному распорядителю бюджетных средств </w:t>
      </w:r>
      <w:r w:rsidR="005761C3" w:rsidRPr="009338E6">
        <w:rPr>
          <w:rFonts w:ascii="Times New Roman" w:hAnsi="Times New Roman" w:cs="Times New Roman"/>
          <w:sz w:val="28"/>
          <w:szCs w:val="28"/>
        </w:rPr>
        <w:t xml:space="preserve">Управлению по социально-культурным вопросам </w:t>
      </w:r>
      <w:r w:rsidRPr="009338E6">
        <w:rPr>
          <w:rFonts w:ascii="Times New Roman" w:hAnsi="Times New Roman" w:cs="Times New Roman"/>
          <w:sz w:val="28"/>
          <w:szCs w:val="28"/>
        </w:rPr>
        <w:t>(ГРБС 905) бюджетные ассигнования запланированы на 100% в рамках программ. В представленном проекте бюджета предлагается утвердить расходы по ГРБС на 20</w:t>
      </w:r>
      <w:r w:rsidR="007606FC" w:rsidRPr="009338E6">
        <w:rPr>
          <w:rFonts w:ascii="Times New Roman" w:hAnsi="Times New Roman" w:cs="Times New Roman"/>
          <w:sz w:val="28"/>
          <w:szCs w:val="28"/>
        </w:rPr>
        <w:t>2</w:t>
      </w:r>
      <w:r w:rsidR="009338E6" w:rsidRPr="009338E6">
        <w:rPr>
          <w:rFonts w:ascii="Times New Roman" w:hAnsi="Times New Roman" w:cs="Times New Roman"/>
          <w:sz w:val="28"/>
          <w:szCs w:val="28"/>
        </w:rPr>
        <w:t>3</w:t>
      </w:r>
      <w:r w:rsidRPr="009338E6">
        <w:rPr>
          <w:rFonts w:ascii="Times New Roman" w:hAnsi="Times New Roman" w:cs="Times New Roman"/>
          <w:sz w:val="28"/>
          <w:szCs w:val="28"/>
        </w:rPr>
        <w:t xml:space="preserve"> год в сумме </w:t>
      </w:r>
      <w:r w:rsidR="009338E6" w:rsidRPr="009338E6">
        <w:rPr>
          <w:rFonts w:ascii="Times New Roman" w:hAnsi="Times New Roman" w:cs="Times New Roman"/>
          <w:sz w:val="28"/>
          <w:szCs w:val="28"/>
        </w:rPr>
        <w:t>121 336,67</w:t>
      </w:r>
      <w:r w:rsidRPr="009338E6">
        <w:rPr>
          <w:rFonts w:ascii="Times New Roman" w:hAnsi="Times New Roman" w:cs="Times New Roman"/>
          <w:sz w:val="28"/>
          <w:szCs w:val="28"/>
        </w:rPr>
        <w:t xml:space="preserve"> </w:t>
      </w:r>
      <w:r w:rsidR="00B51E28" w:rsidRPr="009338E6">
        <w:rPr>
          <w:rFonts w:ascii="Times New Roman" w:hAnsi="Times New Roman" w:cs="Times New Roman"/>
          <w:sz w:val="28"/>
          <w:szCs w:val="28"/>
        </w:rPr>
        <w:t>тыс.руб.</w:t>
      </w:r>
      <w:r w:rsidRPr="009338E6">
        <w:rPr>
          <w:rFonts w:ascii="Times New Roman" w:hAnsi="Times New Roman" w:cs="Times New Roman"/>
          <w:sz w:val="28"/>
          <w:szCs w:val="28"/>
        </w:rPr>
        <w:t xml:space="preserve">, что на </w:t>
      </w:r>
      <w:r w:rsidR="009338E6" w:rsidRPr="009338E6">
        <w:rPr>
          <w:rFonts w:ascii="Times New Roman" w:hAnsi="Times New Roman" w:cs="Times New Roman"/>
          <w:sz w:val="28"/>
          <w:szCs w:val="28"/>
        </w:rPr>
        <w:t>3 143,71</w:t>
      </w:r>
      <w:r w:rsidRPr="009338E6">
        <w:rPr>
          <w:rFonts w:ascii="Times New Roman" w:hAnsi="Times New Roman" w:cs="Times New Roman"/>
          <w:sz w:val="28"/>
          <w:szCs w:val="28"/>
        </w:rPr>
        <w:t xml:space="preserve"> </w:t>
      </w:r>
      <w:r w:rsidR="00B51E28" w:rsidRPr="009338E6">
        <w:rPr>
          <w:rFonts w:ascii="Times New Roman" w:hAnsi="Times New Roman" w:cs="Times New Roman"/>
          <w:sz w:val="28"/>
          <w:szCs w:val="28"/>
        </w:rPr>
        <w:t>тыс.руб.</w:t>
      </w:r>
      <w:r w:rsidRPr="009338E6">
        <w:rPr>
          <w:rFonts w:ascii="Times New Roman" w:hAnsi="Times New Roman" w:cs="Times New Roman"/>
          <w:sz w:val="28"/>
          <w:szCs w:val="28"/>
        </w:rPr>
        <w:t xml:space="preserve"> меньше расходов 20</w:t>
      </w:r>
      <w:r w:rsidR="007606FC" w:rsidRPr="009338E6">
        <w:rPr>
          <w:rFonts w:ascii="Times New Roman" w:hAnsi="Times New Roman" w:cs="Times New Roman"/>
          <w:sz w:val="28"/>
          <w:szCs w:val="28"/>
        </w:rPr>
        <w:t>2</w:t>
      </w:r>
      <w:r w:rsidR="009338E6" w:rsidRPr="009338E6">
        <w:rPr>
          <w:rFonts w:ascii="Times New Roman" w:hAnsi="Times New Roman" w:cs="Times New Roman"/>
          <w:sz w:val="28"/>
          <w:szCs w:val="28"/>
        </w:rPr>
        <w:t>2</w:t>
      </w:r>
      <w:r w:rsidR="007606FC" w:rsidRPr="009338E6">
        <w:rPr>
          <w:rFonts w:ascii="Times New Roman" w:hAnsi="Times New Roman" w:cs="Times New Roman"/>
          <w:sz w:val="28"/>
          <w:szCs w:val="28"/>
        </w:rPr>
        <w:t xml:space="preserve"> год</w:t>
      </w:r>
      <w:r w:rsidR="00BB5DE5" w:rsidRPr="009338E6">
        <w:rPr>
          <w:rFonts w:ascii="Times New Roman" w:hAnsi="Times New Roman" w:cs="Times New Roman"/>
          <w:sz w:val="28"/>
          <w:szCs w:val="28"/>
        </w:rPr>
        <w:t>а</w:t>
      </w:r>
      <w:r w:rsidR="007606FC" w:rsidRPr="009338E6">
        <w:rPr>
          <w:rFonts w:ascii="Times New Roman" w:hAnsi="Times New Roman" w:cs="Times New Roman"/>
          <w:sz w:val="28"/>
          <w:szCs w:val="28"/>
        </w:rPr>
        <w:t xml:space="preserve"> (</w:t>
      </w:r>
      <w:r w:rsidR="009338E6" w:rsidRPr="009338E6">
        <w:rPr>
          <w:rFonts w:ascii="Times New Roman" w:hAnsi="Times New Roman" w:cs="Times New Roman"/>
          <w:sz w:val="28"/>
          <w:szCs w:val="28"/>
        </w:rPr>
        <w:t xml:space="preserve">124 480,38 </w:t>
      </w:r>
      <w:r w:rsidR="00B51E28" w:rsidRPr="009338E6">
        <w:rPr>
          <w:rFonts w:ascii="Times New Roman" w:hAnsi="Times New Roman" w:cs="Times New Roman"/>
          <w:sz w:val="28"/>
          <w:szCs w:val="28"/>
        </w:rPr>
        <w:t>тыс.руб.</w:t>
      </w:r>
      <w:r w:rsidR="007606FC" w:rsidRPr="009338E6">
        <w:rPr>
          <w:rFonts w:ascii="Times New Roman" w:hAnsi="Times New Roman" w:cs="Times New Roman"/>
          <w:sz w:val="28"/>
          <w:szCs w:val="28"/>
        </w:rPr>
        <w:t>)</w:t>
      </w:r>
      <w:r w:rsidRPr="009338E6">
        <w:rPr>
          <w:rFonts w:ascii="Times New Roman" w:hAnsi="Times New Roman" w:cs="Times New Roman"/>
          <w:sz w:val="28"/>
          <w:szCs w:val="28"/>
        </w:rPr>
        <w:t xml:space="preserve">, утвержденных решением Думы от </w:t>
      </w:r>
      <w:r w:rsidR="009338E6" w:rsidRPr="009338E6">
        <w:rPr>
          <w:rFonts w:ascii="Times New Roman" w:hAnsi="Times New Roman" w:cs="Times New Roman"/>
          <w:sz w:val="28"/>
          <w:szCs w:val="28"/>
        </w:rPr>
        <w:t>28.10</w:t>
      </w:r>
      <w:r w:rsidRPr="009338E6">
        <w:rPr>
          <w:rFonts w:ascii="Times New Roman" w:hAnsi="Times New Roman" w:cs="Times New Roman"/>
          <w:sz w:val="28"/>
          <w:szCs w:val="28"/>
        </w:rPr>
        <w:t>20</w:t>
      </w:r>
      <w:r w:rsidR="007606FC" w:rsidRPr="009338E6">
        <w:rPr>
          <w:rFonts w:ascii="Times New Roman" w:hAnsi="Times New Roman" w:cs="Times New Roman"/>
          <w:sz w:val="28"/>
          <w:szCs w:val="28"/>
        </w:rPr>
        <w:t>2</w:t>
      </w:r>
      <w:r w:rsidR="009338E6" w:rsidRPr="009338E6">
        <w:rPr>
          <w:rFonts w:ascii="Times New Roman" w:hAnsi="Times New Roman" w:cs="Times New Roman"/>
          <w:sz w:val="28"/>
          <w:szCs w:val="28"/>
        </w:rPr>
        <w:t>2</w:t>
      </w:r>
      <w:r w:rsidRPr="009338E6">
        <w:rPr>
          <w:rFonts w:ascii="Times New Roman" w:hAnsi="Times New Roman" w:cs="Times New Roman"/>
          <w:sz w:val="28"/>
          <w:szCs w:val="28"/>
        </w:rPr>
        <w:t xml:space="preserve"> года №</w:t>
      </w:r>
      <w:r w:rsidR="009338E6" w:rsidRPr="009338E6">
        <w:rPr>
          <w:rFonts w:ascii="Times New Roman" w:hAnsi="Times New Roman" w:cs="Times New Roman"/>
          <w:sz w:val="28"/>
          <w:szCs w:val="28"/>
        </w:rPr>
        <w:t>5</w:t>
      </w:r>
      <w:r w:rsidRPr="009338E6">
        <w:rPr>
          <w:rFonts w:ascii="Times New Roman" w:hAnsi="Times New Roman" w:cs="Times New Roman"/>
          <w:sz w:val="28"/>
          <w:szCs w:val="28"/>
        </w:rPr>
        <w:t>.</w:t>
      </w:r>
    </w:p>
    <w:p w:rsidR="009338E6" w:rsidRPr="009338E6" w:rsidRDefault="009338E6" w:rsidP="009338E6">
      <w:pPr>
        <w:spacing w:after="0" w:line="240" w:lineRule="auto"/>
        <w:ind w:firstLine="709"/>
        <w:jc w:val="both"/>
        <w:rPr>
          <w:rFonts w:ascii="Times New Roman" w:hAnsi="Times New Roman" w:cs="Times New Roman"/>
          <w:bCs/>
          <w:sz w:val="28"/>
          <w:szCs w:val="28"/>
        </w:rPr>
      </w:pPr>
      <w:r w:rsidRPr="009338E6">
        <w:rPr>
          <w:rFonts w:ascii="Times New Roman" w:hAnsi="Times New Roman" w:cs="Times New Roman"/>
          <w:sz w:val="28"/>
          <w:szCs w:val="28"/>
        </w:rPr>
        <w:t xml:space="preserve">По главному распорядителю бюджетных средств </w:t>
      </w:r>
      <w:r>
        <w:rPr>
          <w:rFonts w:ascii="Times New Roman" w:hAnsi="Times New Roman" w:cs="Times New Roman"/>
          <w:sz w:val="28"/>
          <w:szCs w:val="28"/>
        </w:rPr>
        <w:t>Контрольно-счетной палате</w:t>
      </w:r>
      <w:r w:rsidRPr="009338E6">
        <w:rPr>
          <w:rFonts w:ascii="Times New Roman" w:hAnsi="Times New Roman" w:cs="Times New Roman"/>
          <w:sz w:val="28"/>
          <w:szCs w:val="28"/>
        </w:rPr>
        <w:t xml:space="preserve"> Усольского района (ГРБС 90</w:t>
      </w:r>
      <w:r>
        <w:rPr>
          <w:rFonts w:ascii="Times New Roman" w:hAnsi="Times New Roman" w:cs="Times New Roman"/>
          <w:sz w:val="28"/>
          <w:szCs w:val="28"/>
        </w:rPr>
        <w:t>7</w:t>
      </w:r>
      <w:r w:rsidRPr="009338E6">
        <w:rPr>
          <w:rFonts w:ascii="Times New Roman" w:hAnsi="Times New Roman" w:cs="Times New Roman"/>
          <w:sz w:val="28"/>
          <w:szCs w:val="28"/>
        </w:rPr>
        <w:t xml:space="preserve">) бюджетные ассигнования запланированы на 100% в рамках непрограммных расходов. В представленном проекте бюджета предлагается утвердить расходы на 2023 год в сумме </w:t>
      </w:r>
      <w:r>
        <w:rPr>
          <w:rFonts w:ascii="Times New Roman" w:hAnsi="Times New Roman" w:cs="Times New Roman"/>
          <w:sz w:val="28"/>
          <w:szCs w:val="28"/>
        </w:rPr>
        <w:t>8 232,68</w:t>
      </w:r>
      <w:r w:rsidRPr="009338E6">
        <w:rPr>
          <w:rFonts w:ascii="Times New Roman" w:hAnsi="Times New Roman" w:cs="Times New Roman"/>
          <w:sz w:val="28"/>
          <w:szCs w:val="28"/>
        </w:rPr>
        <w:t xml:space="preserve"> тыс.руб., что на </w:t>
      </w:r>
      <w:r>
        <w:rPr>
          <w:rFonts w:ascii="Times New Roman" w:hAnsi="Times New Roman" w:cs="Times New Roman"/>
          <w:sz w:val="28"/>
          <w:szCs w:val="28"/>
        </w:rPr>
        <w:t>2 030,78</w:t>
      </w:r>
      <w:r w:rsidRPr="009338E6">
        <w:rPr>
          <w:rFonts w:ascii="Times New Roman" w:hAnsi="Times New Roman" w:cs="Times New Roman"/>
          <w:sz w:val="28"/>
          <w:szCs w:val="28"/>
        </w:rPr>
        <w:t xml:space="preserve"> тыс.руб. или </w:t>
      </w:r>
      <w:r>
        <w:rPr>
          <w:rFonts w:ascii="Times New Roman" w:hAnsi="Times New Roman" w:cs="Times New Roman"/>
          <w:sz w:val="28"/>
          <w:szCs w:val="28"/>
        </w:rPr>
        <w:t>32,74</w:t>
      </w:r>
      <w:r w:rsidRPr="009338E6">
        <w:rPr>
          <w:rFonts w:ascii="Times New Roman" w:hAnsi="Times New Roman" w:cs="Times New Roman"/>
          <w:sz w:val="28"/>
          <w:szCs w:val="28"/>
        </w:rPr>
        <w:t xml:space="preserve">% </w:t>
      </w:r>
      <w:r>
        <w:rPr>
          <w:rFonts w:ascii="Times New Roman" w:hAnsi="Times New Roman" w:cs="Times New Roman"/>
          <w:sz w:val="28"/>
          <w:szCs w:val="28"/>
        </w:rPr>
        <w:t xml:space="preserve">больше </w:t>
      </w:r>
      <w:r w:rsidRPr="009338E6">
        <w:rPr>
          <w:rFonts w:ascii="Times New Roman" w:hAnsi="Times New Roman" w:cs="Times New Roman"/>
          <w:sz w:val="28"/>
          <w:szCs w:val="28"/>
        </w:rPr>
        <w:t>расходов 2022 года, утвержденных решением Думы от 28.10.2022 года №5 (4 653,91</w:t>
      </w:r>
      <w:r w:rsidRPr="009338E6">
        <w:rPr>
          <w:rFonts w:ascii="Times New Roman" w:hAnsi="Times New Roman" w:cs="Times New Roman"/>
          <w:bCs/>
          <w:sz w:val="28"/>
          <w:szCs w:val="28"/>
        </w:rPr>
        <w:t xml:space="preserve"> тыс.руб.)</w:t>
      </w:r>
      <w:r w:rsidRPr="009338E6">
        <w:rPr>
          <w:rFonts w:ascii="Times New Roman" w:hAnsi="Times New Roman" w:cs="Times New Roman"/>
          <w:sz w:val="28"/>
          <w:szCs w:val="28"/>
        </w:rPr>
        <w:t>.</w:t>
      </w:r>
    </w:p>
    <w:p w:rsidR="00794DC5" w:rsidRPr="00813A07" w:rsidRDefault="00794DC5" w:rsidP="002B1CEB">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Распределение бюджетных ассигнований по группам видов расходов на 20</w:t>
      </w:r>
      <w:r w:rsidR="005A3D13" w:rsidRPr="00813A07">
        <w:rPr>
          <w:rFonts w:ascii="Times New Roman" w:hAnsi="Times New Roman" w:cs="Times New Roman"/>
          <w:sz w:val="28"/>
          <w:szCs w:val="28"/>
        </w:rPr>
        <w:t>2</w:t>
      </w:r>
      <w:r w:rsidR="00ED41BC"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и на 202</w:t>
      </w:r>
      <w:r w:rsidR="00ED41BC"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приведено в таблице </w:t>
      </w:r>
      <w:r w:rsidR="00493A76" w:rsidRPr="00813A07">
        <w:rPr>
          <w:rFonts w:ascii="Times New Roman" w:hAnsi="Times New Roman" w:cs="Times New Roman"/>
          <w:sz w:val="28"/>
          <w:szCs w:val="28"/>
        </w:rPr>
        <w:t>1</w:t>
      </w:r>
      <w:r w:rsidR="00CB5639" w:rsidRPr="00813A07">
        <w:rPr>
          <w:rFonts w:ascii="Times New Roman" w:hAnsi="Times New Roman" w:cs="Times New Roman"/>
          <w:sz w:val="28"/>
          <w:szCs w:val="28"/>
        </w:rPr>
        <w:t>1</w:t>
      </w:r>
      <w:r w:rsidRPr="00813A07">
        <w:rPr>
          <w:rFonts w:ascii="Times New Roman" w:hAnsi="Times New Roman" w:cs="Times New Roman"/>
          <w:sz w:val="28"/>
          <w:szCs w:val="28"/>
        </w:rPr>
        <w:t>.</w:t>
      </w:r>
    </w:p>
    <w:p w:rsidR="00794DC5" w:rsidRPr="00813A07" w:rsidRDefault="00794DC5" w:rsidP="002B1CEB">
      <w:pPr>
        <w:widowControl w:val="0"/>
        <w:numPr>
          <w:ilvl w:val="12"/>
          <w:numId w:val="0"/>
        </w:numPr>
        <w:spacing w:after="0" w:line="240" w:lineRule="auto"/>
        <w:ind w:firstLine="720"/>
        <w:jc w:val="right"/>
        <w:rPr>
          <w:rFonts w:ascii="Times New Roman" w:hAnsi="Times New Roman" w:cs="Times New Roman"/>
          <w:i/>
          <w:sz w:val="24"/>
          <w:szCs w:val="24"/>
        </w:rPr>
      </w:pPr>
      <w:r w:rsidRPr="00813A07">
        <w:rPr>
          <w:rFonts w:ascii="Times New Roman" w:hAnsi="Times New Roman" w:cs="Times New Roman"/>
          <w:i/>
          <w:sz w:val="24"/>
          <w:szCs w:val="24"/>
        </w:rPr>
        <w:t xml:space="preserve">Таблица </w:t>
      </w:r>
      <w:r w:rsidR="00493A76" w:rsidRPr="00813A07">
        <w:rPr>
          <w:rFonts w:ascii="Times New Roman" w:hAnsi="Times New Roman" w:cs="Times New Roman"/>
          <w:i/>
          <w:sz w:val="24"/>
          <w:szCs w:val="24"/>
        </w:rPr>
        <w:t>1</w:t>
      </w:r>
      <w:r w:rsidR="00CB5639" w:rsidRPr="00813A07">
        <w:rPr>
          <w:rFonts w:ascii="Times New Roman" w:hAnsi="Times New Roman" w:cs="Times New Roman"/>
          <w:i/>
          <w:sz w:val="24"/>
          <w:szCs w:val="24"/>
        </w:rPr>
        <w:t>1</w:t>
      </w:r>
      <w:r w:rsidR="00493A76" w:rsidRPr="00813A07">
        <w:rPr>
          <w:rFonts w:ascii="Times New Roman" w:hAnsi="Times New Roman" w:cs="Times New Roman"/>
          <w:i/>
          <w:sz w:val="24"/>
          <w:szCs w:val="24"/>
        </w:rPr>
        <w:t>,</w:t>
      </w:r>
      <w:r w:rsidRPr="00813A07">
        <w:rPr>
          <w:rFonts w:ascii="Times New Roman" w:hAnsi="Times New Roman" w:cs="Times New Roman"/>
          <w:i/>
          <w:sz w:val="24"/>
          <w:szCs w:val="24"/>
        </w:rPr>
        <w:t xml:space="preserve"> </w:t>
      </w:r>
      <w:r w:rsidR="00B51E28" w:rsidRPr="00813A07">
        <w:rPr>
          <w:rFonts w:ascii="Times New Roman" w:hAnsi="Times New Roman" w:cs="Times New Roman"/>
          <w:i/>
          <w:sz w:val="24"/>
          <w:szCs w:val="24"/>
        </w:rPr>
        <w:t>тыс.руб.</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993"/>
        <w:gridCol w:w="1530"/>
        <w:gridCol w:w="1446"/>
        <w:gridCol w:w="1247"/>
        <w:gridCol w:w="851"/>
      </w:tblGrid>
      <w:tr w:rsidR="00794DC5" w:rsidRPr="00813A07" w:rsidTr="002D0F3E">
        <w:tc>
          <w:tcPr>
            <w:tcW w:w="3402" w:type="dxa"/>
            <w:vMerge w:val="restart"/>
          </w:tcPr>
          <w:p w:rsidR="00794DC5" w:rsidRPr="00813A07" w:rsidRDefault="00794DC5" w:rsidP="002B1CEB">
            <w:pPr>
              <w:pStyle w:val="Default"/>
              <w:widowControl w:val="0"/>
              <w:jc w:val="center"/>
              <w:rPr>
                <w:i/>
                <w:sz w:val="20"/>
                <w:szCs w:val="20"/>
              </w:rPr>
            </w:pPr>
            <w:r w:rsidRPr="00813A07">
              <w:rPr>
                <w:i/>
                <w:sz w:val="20"/>
                <w:szCs w:val="20"/>
              </w:rPr>
              <w:t>Наименование вида расходов</w:t>
            </w:r>
          </w:p>
        </w:tc>
        <w:tc>
          <w:tcPr>
            <w:tcW w:w="993" w:type="dxa"/>
            <w:vMerge w:val="restart"/>
          </w:tcPr>
          <w:p w:rsidR="00794DC5" w:rsidRPr="00813A07" w:rsidRDefault="00794DC5" w:rsidP="002B1CEB">
            <w:pPr>
              <w:pStyle w:val="Default"/>
              <w:widowControl w:val="0"/>
              <w:jc w:val="center"/>
              <w:rPr>
                <w:i/>
                <w:sz w:val="20"/>
                <w:szCs w:val="20"/>
              </w:rPr>
            </w:pPr>
            <w:r w:rsidRPr="00813A07">
              <w:rPr>
                <w:i/>
                <w:sz w:val="20"/>
                <w:szCs w:val="20"/>
              </w:rPr>
              <w:t>Код вида расходов</w:t>
            </w:r>
          </w:p>
        </w:tc>
        <w:tc>
          <w:tcPr>
            <w:tcW w:w="1530" w:type="dxa"/>
            <w:vMerge w:val="restart"/>
          </w:tcPr>
          <w:p w:rsidR="00794DC5" w:rsidRPr="00813A07" w:rsidRDefault="009338E6" w:rsidP="009338E6">
            <w:pPr>
              <w:pStyle w:val="Default"/>
              <w:widowControl w:val="0"/>
              <w:jc w:val="center"/>
              <w:rPr>
                <w:i/>
                <w:sz w:val="20"/>
                <w:szCs w:val="20"/>
              </w:rPr>
            </w:pPr>
            <w:r>
              <w:rPr>
                <w:i/>
                <w:sz w:val="20"/>
                <w:szCs w:val="20"/>
              </w:rPr>
              <w:t xml:space="preserve">Первонач. проект </w:t>
            </w:r>
            <w:r w:rsidR="00794DC5" w:rsidRPr="00813A07">
              <w:rPr>
                <w:i/>
                <w:sz w:val="20"/>
                <w:szCs w:val="20"/>
              </w:rPr>
              <w:t xml:space="preserve">на </w:t>
            </w:r>
            <w:r w:rsidR="00F96A46" w:rsidRPr="00813A07">
              <w:rPr>
                <w:i/>
                <w:sz w:val="20"/>
                <w:szCs w:val="20"/>
              </w:rPr>
              <w:t>202</w:t>
            </w:r>
            <w:r w:rsidR="00995413" w:rsidRPr="00813A07">
              <w:rPr>
                <w:i/>
                <w:sz w:val="20"/>
                <w:szCs w:val="20"/>
              </w:rPr>
              <w:t>2</w:t>
            </w:r>
            <w:r w:rsidR="00794DC5" w:rsidRPr="00813A07">
              <w:rPr>
                <w:i/>
                <w:sz w:val="20"/>
                <w:szCs w:val="20"/>
              </w:rPr>
              <w:t>г.</w:t>
            </w:r>
          </w:p>
        </w:tc>
        <w:tc>
          <w:tcPr>
            <w:tcW w:w="1446" w:type="dxa"/>
            <w:vMerge w:val="restart"/>
          </w:tcPr>
          <w:p w:rsidR="00794DC5" w:rsidRPr="00813A07" w:rsidRDefault="00794DC5" w:rsidP="00995413">
            <w:pPr>
              <w:pStyle w:val="Default"/>
              <w:widowControl w:val="0"/>
              <w:jc w:val="center"/>
              <w:rPr>
                <w:i/>
                <w:sz w:val="20"/>
                <w:szCs w:val="20"/>
              </w:rPr>
            </w:pPr>
            <w:r w:rsidRPr="00813A07">
              <w:rPr>
                <w:i/>
                <w:sz w:val="20"/>
                <w:szCs w:val="20"/>
              </w:rPr>
              <w:t>Проект бюджета 202</w:t>
            </w:r>
            <w:r w:rsidR="00995413" w:rsidRPr="00813A07">
              <w:rPr>
                <w:i/>
                <w:sz w:val="20"/>
                <w:szCs w:val="20"/>
                <w:lang w:val="en-US"/>
              </w:rPr>
              <w:t>3</w:t>
            </w:r>
            <w:r w:rsidRPr="00813A07">
              <w:rPr>
                <w:i/>
                <w:sz w:val="20"/>
                <w:szCs w:val="20"/>
              </w:rPr>
              <w:t>г.</w:t>
            </w:r>
          </w:p>
        </w:tc>
        <w:tc>
          <w:tcPr>
            <w:tcW w:w="2098" w:type="dxa"/>
            <w:gridSpan w:val="2"/>
          </w:tcPr>
          <w:p w:rsidR="00794DC5" w:rsidRPr="00813A07" w:rsidRDefault="00794DC5" w:rsidP="00995413">
            <w:pPr>
              <w:pStyle w:val="Default"/>
              <w:widowControl w:val="0"/>
              <w:jc w:val="center"/>
              <w:rPr>
                <w:i/>
                <w:sz w:val="20"/>
                <w:szCs w:val="20"/>
              </w:rPr>
            </w:pPr>
            <w:r w:rsidRPr="00813A07">
              <w:rPr>
                <w:i/>
                <w:sz w:val="20"/>
                <w:szCs w:val="20"/>
              </w:rPr>
              <w:t>Отклонение 202</w:t>
            </w:r>
            <w:r w:rsidR="00995413" w:rsidRPr="00813A07">
              <w:rPr>
                <w:i/>
                <w:sz w:val="20"/>
                <w:szCs w:val="20"/>
                <w:lang w:val="en-US"/>
              </w:rPr>
              <w:t>3</w:t>
            </w:r>
            <w:r w:rsidR="00B33C4D" w:rsidRPr="00813A07">
              <w:rPr>
                <w:i/>
                <w:sz w:val="20"/>
                <w:szCs w:val="20"/>
              </w:rPr>
              <w:t>г./202</w:t>
            </w:r>
            <w:r w:rsidR="00995413" w:rsidRPr="00813A07">
              <w:rPr>
                <w:i/>
                <w:sz w:val="20"/>
                <w:szCs w:val="20"/>
                <w:lang w:val="en-US"/>
              </w:rPr>
              <w:t>2</w:t>
            </w:r>
            <w:r w:rsidRPr="00813A07">
              <w:rPr>
                <w:i/>
                <w:sz w:val="20"/>
                <w:szCs w:val="20"/>
              </w:rPr>
              <w:t>г.</w:t>
            </w:r>
          </w:p>
        </w:tc>
      </w:tr>
      <w:tr w:rsidR="00794DC5" w:rsidRPr="00813A07" w:rsidTr="002D0F3E">
        <w:tc>
          <w:tcPr>
            <w:tcW w:w="3402" w:type="dxa"/>
            <w:vMerge/>
          </w:tcPr>
          <w:p w:rsidR="00794DC5" w:rsidRPr="00813A07" w:rsidRDefault="00794DC5" w:rsidP="002B1CEB">
            <w:pPr>
              <w:pStyle w:val="Default"/>
              <w:widowControl w:val="0"/>
              <w:jc w:val="center"/>
              <w:rPr>
                <w:i/>
              </w:rPr>
            </w:pPr>
          </w:p>
        </w:tc>
        <w:tc>
          <w:tcPr>
            <w:tcW w:w="993" w:type="dxa"/>
            <w:vMerge/>
          </w:tcPr>
          <w:p w:rsidR="00794DC5" w:rsidRPr="00813A07" w:rsidRDefault="00794DC5" w:rsidP="002B1CEB">
            <w:pPr>
              <w:pStyle w:val="Default"/>
              <w:widowControl w:val="0"/>
              <w:jc w:val="center"/>
              <w:rPr>
                <w:i/>
              </w:rPr>
            </w:pPr>
          </w:p>
        </w:tc>
        <w:tc>
          <w:tcPr>
            <w:tcW w:w="1530" w:type="dxa"/>
            <w:vMerge/>
          </w:tcPr>
          <w:p w:rsidR="00794DC5" w:rsidRPr="00813A07" w:rsidRDefault="00794DC5" w:rsidP="002B1CEB">
            <w:pPr>
              <w:pStyle w:val="Default"/>
              <w:widowControl w:val="0"/>
              <w:jc w:val="center"/>
              <w:rPr>
                <w:i/>
                <w:sz w:val="20"/>
                <w:szCs w:val="20"/>
              </w:rPr>
            </w:pPr>
          </w:p>
        </w:tc>
        <w:tc>
          <w:tcPr>
            <w:tcW w:w="1446" w:type="dxa"/>
            <w:vMerge/>
          </w:tcPr>
          <w:p w:rsidR="00794DC5" w:rsidRPr="00813A07" w:rsidRDefault="00794DC5" w:rsidP="002B1CEB">
            <w:pPr>
              <w:pStyle w:val="Default"/>
              <w:widowControl w:val="0"/>
              <w:jc w:val="center"/>
              <w:rPr>
                <w:i/>
                <w:sz w:val="20"/>
                <w:szCs w:val="20"/>
              </w:rPr>
            </w:pPr>
          </w:p>
        </w:tc>
        <w:tc>
          <w:tcPr>
            <w:tcW w:w="1247" w:type="dxa"/>
          </w:tcPr>
          <w:p w:rsidR="00794DC5" w:rsidRPr="00813A07" w:rsidRDefault="009338E6" w:rsidP="009338E6">
            <w:pPr>
              <w:pStyle w:val="Default"/>
              <w:widowControl w:val="0"/>
              <w:jc w:val="center"/>
              <w:rPr>
                <w:i/>
                <w:sz w:val="20"/>
                <w:szCs w:val="20"/>
              </w:rPr>
            </w:pPr>
            <w:r>
              <w:rPr>
                <w:i/>
                <w:sz w:val="20"/>
                <w:szCs w:val="20"/>
              </w:rPr>
              <w:t>в сумме</w:t>
            </w:r>
          </w:p>
        </w:tc>
        <w:tc>
          <w:tcPr>
            <w:tcW w:w="851" w:type="dxa"/>
          </w:tcPr>
          <w:p w:rsidR="00794DC5" w:rsidRPr="00813A07" w:rsidRDefault="00794DC5" w:rsidP="002B1CEB">
            <w:pPr>
              <w:pStyle w:val="Default"/>
              <w:widowControl w:val="0"/>
              <w:jc w:val="center"/>
              <w:rPr>
                <w:i/>
                <w:sz w:val="20"/>
                <w:szCs w:val="20"/>
              </w:rPr>
            </w:pPr>
            <w:r w:rsidRPr="00813A07">
              <w:rPr>
                <w:i/>
                <w:sz w:val="20"/>
                <w:szCs w:val="20"/>
              </w:rPr>
              <w:t xml:space="preserve">% </w:t>
            </w:r>
          </w:p>
        </w:tc>
      </w:tr>
      <w:tr w:rsidR="00794DC5" w:rsidRPr="00813A07" w:rsidTr="002D0F3E">
        <w:tc>
          <w:tcPr>
            <w:tcW w:w="3402" w:type="dxa"/>
          </w:tcPr>
          <w:p w:rsidR="00794DC5" w:rsidRPr="00813A07" w:rsidRDefault="00794DC5" w:rsidP="002B1CEB">
            <w:pPr>
              <w:pStyle w:val="Default"/>
              <w:widowControl w:val="0"/>
              <w:jc w:val="center"/>
              <w:rPr>
                <w:i/>
                <w:color w:val="auto"/>
                <w:sz w:val="20"/>
                <w:szCs w:val="20"/>
              </w:rPr>
            </w:pPr>
            <w:r w:rsidRPr="00813A07">
              <w:rPr>
                <w:i/>
                <w:color w:val="auto"/>
                <w:sz w:val="20"/>
                <w:szCs w:val="20"/>
              </w:rPr>
              <w:t>1</w:t>
            </w:r>
          </w:p>
        </w:tc>
        <w:tc>
          <w:tcPr>
            <w:tcW w:w="993" w:type="dxa"/>
          </w:tcPr>
          <w:p w:rsidR="00794DC5" w:rsidRPr="00813A07" w:rsidRDefault="00794DC5" w:rsidP="002B1CEB">
            <w:pPr>
              <w:pStyle w:val="Default"/>
              <w:widowControl w:val="0"/>
              <w:jc w:val="center"/>
              <w:rPr>
                <w:i/>
                <w:color w:val="auto"/>
                <w:sz w:val="20"/>
                <w:szCs w:val="20"/>
              </w:rPr>
            </w:pPr>
            <w:r w:rsidRPr="00813A07">
              <w:rPr>
                <w:i/>
                <w:color w:val="auto"/>
                <w:sz w:val="20"/>
                <w:szCs w:val="20"/>
              </w:rPr>
              <w:t>2</w:t>
            </w:r>
          </w:p>
        </w:tc>
        <w:tc>
          <w:tcPr>
            <w:tcW w:w="1530" w:type="dxa"/>
          </w:tcPr>
          <w:p w:rsidR="00794DC5" w:rsidRPr="00813A07" w:rsidRDefault="00794DC5" w:rsidP="002B1CEB">
            <w:pPr>
              <w:pStyle w:val="Default"/>
              <w:widowControl w:val="0"/>
              <w:jc w:val="center"/>
              <w:rPr>
                <w:i/>
                <w:color w:val="auto"/>
                <w:sz w:val="20"/>
                <w:szCs w:val="20"/>
              </w:rPr>
            </w:pPr>
            <w:r w:rsidRPr="00813A07">
              <w:rPr>
                <w:i/>
                <w:color w:val="auto"/>
                <w:sz w:val="20"/>
                <w:szCs w:val="20"/>
              </w:rPr>
              <w:t>3</w:t>
            </w:r>
          </w:p>
        </w:tc>
        <w:tc>
          <w:tcPr>
            <w:tcW w:w="1446" w:type="dxa"/>
          </w:tcPr>
          <w:p w:rsidR="00794DC5" w:rsidRPr="00813A07" w:rsidRDefault="00794DC5" w:rsidP="002B1CEB">
            <w:pPr>
              <w:pStyle w:val="Default"/>
              <w:widowControl w:val="0"/>
              <w:jc w:val="center"/>
              <w:rPr>
                <w:i/>
                <w:color w:val="auto"/>
                <w:sz w:val="20"/>
                <w:szCs w:val="20"/>
              </w:rPr>
            </w:pPr>
            <w:r w:rsidRPr="00813A07">
              <w:rPr>
                <w:i/>
                <w:color w:val="auto"/>
                <w:sz w:val="20"/>
                <w:szCs w:val="20"/>
              </w:rPr>
              <w:t>4</w:t>
            </w:r>
          </w:p>
        </w:tc>
        <w:tc>
          <w:tcPr>
            <w:tcW w:w="1247" w:type="dxa"/>
          </w:tcPr>
          <w:p w:rsidR="00794DC5" w:rsidRPr="00813A07" w:rsidRDefault="00794DC5" w:rsidP="002B1CEB">
            <w:pPr>
              <w:pStyle w:val="Default"/>
              <w:widowControl w:val="0"/>
              <w:jc w:val="center"/>
              <w:rPr>
                <w:i/>
                <w:color w:val="auto"/>
                <w:sz w:val="20"/>
                <w:szCs w:val="20"/>
              </w:rPr>
            </w:pPr>
            <w:r w:rsidRPr="00813A07">
              <w:rPr>
                <w:i/>
                <w:color w:val="auto"/>
                <w:sz w:val="20"/>
                <w:szCs w:val="20"/>
              </w:rPr>
              <w:t>5</w:t>
            </w:r>
          </w:p>
        </w:tc>
        <w:tc>
          <w:tcPr>
            <w:tcW w:w="851" w:type="dxa"/>
          </w:tcPr>
          <w:p w:rsidR="00794DC5" w:rsidRPr="00813A07" w:rsidRDefault="00794DC5" w:rsidP="002B1CEB">
            <w:pPr>
              <w:pStyle w:val="Default"/>
              <w:widowControl w:val="0"/>
              <w:jc w:val="center"/>
              <w:rPr>
                <w:i/>
                <w:color w:val="auto"/>
                <w:sz w:val="20"/>
                <w:szCs w:val="20"/>
              </w:rPr>
            </w:pPr>
            <w:r w:rsidRPr="00813A07">
              <w:rPr>
                <w:i/>
                <w:color w:val="auto"/>
                <w:sz w:val="20"/>
                <w:szCs w:val="20"/>
              </w:rPr>
              <w:t>6</w:t>
            </w:r>
          </w:p>
        </w:tc>
      </w:tr>
      <w:tr w:rsidR="00D45742" w:rsidRPr="00813A07" w:rsidTr="002D0F3E">
        <w:tc>
          <w:tcPr>
            <w:tcW w:w="3402" w:type="dxa"/>
            <w:vAlign w:val="center"/>
          </w:tcPr>
          <w:p w:rsidR="00D45742" w:rsidRPr="00813A07" w:rsidRDefault="007478C6" w:rsidP="007478C6">
            <w:pPr>
              <w:autoSpaceDE w:val="0"/>
              <w:autoSpaceDN w:val="0"/>
              <w:adjustRightInd w:val="0"/>
              <w:spacing w:after="0" w:line="240" w:lineRule="auto"/>
              <w:jc w:val="both"/>
              <w:rPr>
                <w:rFonts w:ascii="Times New Roman" w:hAnsi="Times New Roman" w:cs="Times New Roman"/>
                <w:bCs/>
                <w:szCs w:val="24"/>
              </w:rPr>
            </w:pPr>
            <w:r w:rsidRPr="00813A07">
              <w:rPr>
                <w:rFonts w:ascii="Times New Roman" w:hAnsi="Times New Roman" w:cs="Times New Roman"/>
                <w:bCs/>
                <w:szCs w:val="24"/>
              </w:rPr>
              <w:t>Расходы на выплаты персоналу в целях обеспечения выполнения функций государственными (муниципальными) органами, казенными учреждениями</w:t>
            </w:r>
          </w:p>
        </w:tc>
        <w:tc>
          <w:tcPr>
            <w:tcW w:w="993" w:type="dxa"/>
            <w:vAlign w:val="center"/>
          </w:tcPr>
          <w:p w:rsidR="00D45742" w:rsidRPr="00813A07" w:rsidRDefault="00D45742" w:rsidP="00806234">
            <w:pPr>
              <w:spacing w:after="0" w:line="240" w:lineRule="auto"/>
              <w:jc w:val="center"/>
              <w:rPr>
                <w:rFonts w:ascii="Times New Roman" w:hAnsi="Times New Roman" w:cs="Times New Roman"/>
                <w:color w:val="000000"/>
                <w:sz w:val="24"/>
                <w:szCs w:val="24"/>
              </w:rPr>
            </w:pPr>
            <w:r w:rsidRPr="00813A07">
              <w:rPr>
                <w:rFonts w:ascii="Times New Roman" w:hAnsi="Times New Roman" w:cs="Times New Roman"/>
                <w:color w:val="000000"/>
                <w:sz w:val="24"/>
                <w:szCs w:val="24"/>
              </w:rPr>
              <w:t>100</w:t>
            </w:r>
          </w:p>
        </w:tc>
        <w:tc>
          <w:tcPr>
            <w:tcW w:w="1530" w:type="dxa"/>
            <w:vAlign w:val="center"/>
          </w:tcPr>
          <w:p w:rsidR="00D45742" w:rsidRPr="00813A07" w:rsidRDefault="00D45742" w:rsidP="00806234">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161767,22</w:t>
            </w:r>
          </w:p>
        </w:tc>
        <w:tc>
          <w:tcPr>
            <w:tcW w:w="1446" w:type="dxa"/>
            <w:vAlign w:val="center"/>
          </w:tcPr>
          <w:p w:rsidR="00D45742" w:rsidRPr="00813A07" w:rsidRDefault="00D45742"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202604,76</w:t>
            </w:r>
          </w:p>
        </w:tc>
        <w:tc>
          <w:tcPr>
            <w:tcW w:w="1247" w:type="dxa"/>
            <w:vAlign w:val="center"/>
          </w:tcPr>
          <w:p w:rsidR="00D45742" w:rsidRPr="00813A07" w:rsidRDefault="00D45742"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40837,54</w:t>
            </w:r>
          </w:p>
        </w:tc>
        <w:tc>
          <w:tcPr>
            <w:tcW w:w="851" w:type="dxa"/>
            <w:vAlign w:val="center"/>
          </w:tcPr>
          <w:p w:rsidR="00D45742"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25,24</w:t>
            </w:r>
          </w:p>
        </w:tc>
      </w:tr>
      <w:tr w:rsidR="00D45742" w:rsidRPr="00813A07" w:rsidTr="002D0F3E">
        <w:tc>
          <w:tcPr>
            <w:tcW w:w="3402" w:type="dxa"/>
            <w:vAlign w:val="center"/>
          </w:tcPr>
          <w:p w:rsidR="00D45742" w:rsidRPr="00813A07" w:rsidRDefault="007478C6" w:rsidP="007478C6">
            <w:pPr>
              <w:autoSpaceDE w:val="0"/>
              <w:autoSpaceDN w:val="0"/>
              <w:adjustRightInd w:val="0"/>
              <w:spacing w:after="0" w:line="240" w:lineRule="auto"/>
              <w:jc w:val="both"/>
              <w:rPr>
                <w:rFonts w:ascii="Times New Roman" w:hAnsi="Times New Roman" w:cs="Times New Roman"/>
                <w:szCs w:val="24"/>
              </w:rPr>
            </w:pPr>
            <w:r w:rsidRPr="00813A07">
              <w:rPr>
                <w:rFonts w:ascii="Times New Roman" w:hAnsi="Times New Roman" w:cs="Times New Roman"/>
                <w:szCs w:val="24"/>
              </w:rPr>
              <w:lastRenderedPageBreak/>
              <w:t>Закупка товаров, работ и услуг для обеспечения государственных (муниципальных) нужд</w:t>
            </w:r>
          </w:p>
        </w:tc>
        <w:tc>
          <w:tcPr>
            <w:tcW w:w="993" w:type="dxa"/>
            <w:vAlign w:val="center"/>
          </w:tcPr>
          <w:p w:rsidR="00D45742" w:rsidRPr="00813A07" w:rsidRDefault="00D45742" w:rsidP="00806234">
            <w:pPr>
              <w:spacing w:after="0" w:line="240" w:lineRule="auto"/>
              <w:jc w:val="center"/>
              <w:rPr>
                <w:rFonts w:ascii="Times New Roman" w:hAnsi="Times New Roman" w:cs="Times New Roman"/>
                <w:color w:val="000000"/>
                <w:sz w:val="24"/>
                <w:szCs w:val="24"/>
              </w:rPr>
            </w:pPr>
            <w:r w:rsidRPr="00813A07">
              <w:rPr>
                <w:rFonts w:ascii="Times New Roman" w:hAnsi="Times New Roman" w:cs="Times New Roman"/>
                <w:color w:val="000000"/>
                <w:sz w:val="24"/>
                <w:szCs w:val="24"/>
              </w:rPr>
              <w:t>200</w:t>
            </w:r>
          </w:p>
        </w:tc>
        <w:tc>
          <w:tcPr>
            <w:tcW w:w="1530" w:type="dxa"/>
            <w:vAlign w:val="center"/>
          </w:tcPr>
          <w:p w:rsidR="00D45742" w:rsidRPr="00813A07" w:rsidRDefault="00D45742" w:rsidP="00806234">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42377,23</w:t>
            </w:r>
          </w:p>
        </w:tc>
        <w:tc>
          <w:tcPr>
            <w:tcW w:w="1446" w:type="dxa"/>
            <w:vAlign w:val="center"/>
          </w:tcPr>
          <w:p w:rsidR="00D45742"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67070</w:t>
            </w:r>
          </w:p>
        </w:tc>
        <w:tc>
          <w:tcPr>
            <w:tcW w:w="1247" w:type="dxa"/>
            <w:vAlign w:val="center"/>
          </w:tcPr>
          <w:p w:rsidR="00D45742" w:rsidRPr="00813A07" w:rsidRDefault="00D45742"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24692,77</w:t>
            </w:r>
          </w:p>
        </w:tc>
        <w:tc>
          <w:tcPr>
            <w:tcW w:w="851" w:type="dxa"/>
            <w:vAlign w:val="center"/>
          </w:tcPr>
          <w:p w:rsidR="00D45742"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58,27</w:t>
            </w:r>
          </w:p>
        </w:tc>
      </w:tr>
      <w:tr w:rsidR="00794DC5" w:rsidRPr="00813A07" w:rsidTr="002D0F3E">
        <w:tc>
          <w:tcPr>
            <w:tcW w:w="3402" w:type="dxa"/>
            <w:vAlign w:val="center"/>
          </w:tcPr>
          <w:p w:rsidR="00794DC5" w:rsidRPr="00813A07" w:rsidRDefault="007478C6" w:rsidP="007478C6">
            <w:pPr>
              <w:autoSpaceDE w:val="0"/>
              <w:autoSpaceDN w:val="0"/>
              <w:adjustRightInd w:val="0"/>
              <w:spacing w:after="0" w:line="240" w:lineRule="auto"/>
              <w:jc w:val="both"/>
              <w:rPr>
                <w:rFonts w:ascii="Times New Roman" w:hAnsi="Times New Roman" w:cs="Times New Roman"/>
                <w:szCs w:val="24"/>
              </w:rPr>
            </w:pPr>
            <w:r w:rsidRPr="00813A07">
              <w:rPr>
                <w:rFonts w:ascii="Times New Roman" w:hAnsi="Times New Roman" w:cs="Times New Roman"/>
                <w:szCs w:val="24"/>
              </w:rPr>
              <w:t>Социальное обеспечение и иные выплаты населению</w:t>
            </w:r>
          </w:p>
        </w:tc>
        <w:tc>
          <w:tcPr>
            <w:tcW w:w="993" w:type="dxa"/>
            <w:vAlign w:val="center"/>
          </w:tcPr>
          <w:p w:rsidR="00794DC5" w:rsidRPr="00813A07" w:rsidRDefault="00D45742" w:rsidP="00806234">
            <w:pPr>
              <w:spacing w:after="0" w:line="240" w:lineRule="auto"/>
              <w:jc w:val="center"/>
              <w:rPr>
                <w:rFonts w:ascii="Times New Roman" w:hAnsi="Times New Roman" w:cs="Times New Roman"/>
                <w:color w:val="000000"/>
                <w:sz w:val="24"/>
                <w:szCs w:val="24"/>
              </w:rPr>
            </w:pPr>
            <w:r w:rsidRPr="00813A07">
              <w:rPr>
                <w:rFonts w:ascii="Times New Roman" w:hAnsi="Times New Roman" w:cs="Times New Roman"/>
                <w:color w:val="000000"/>
                <w:sz w:val="24"/>
                <w:szCs w:val="24"/>
              </w:rPr>
              <w:t>300</w:t>
            </w:r>
          </w:p>
        </w:tc>
        <w:tc>
          <w:tcPr>
            <w:tcW w:w="1530" w:type="dxa"/>
            <w:vAlign w:val="center"/>
          </w:tcPr>
          <w:p w:rsidR="00794DC5" w:rsidRPr="00813A07" w:rsidRDefault="00D45742" w:rsidP="00806234">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34302,10</w:t>
            </w:r>
          </w:p>
        </w:tc>
        <w:tc>
          <w:tcPr>
            <w:tcW w:w="1446"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18654,87</w:t>
            </w:r>
          </w:p>
        </w:tc>
        <w:tc>
          <w:tcPr>
            <w:tcW w:w="1247" w:type="dxa"/>
            <w:vAlign w:val="center"/>
          </w:tcPr>
          <w:p w:rsidR="00794DC5" w:rsidRPr="00813A07" w:rsidRDefault="00D45742"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-15647,23</w:t>
            </w:r>
          </w:p>
        </w:tc>
        <w:tc>
          <w:tcPr>
            <w:tcW w:w="851"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-45,62</w:t>
            </w:r>
          </w:p>
        </w:tc>
      </w:tr>
      <w:tr w:rsidR="00794DC5" w:rsidRPr="00813A07" w:rsidTr="002D0F3E">
        <w:tc>
          <w:tcPr>
            <w:tcW w:w="3402" w:type="dxa"/>
            <w:vAlign w:val="center"/>
          </w:tcPr>
          <w:p w:rsidR="00794DC5" w:rsidRPr="00813A07" w:rsidRDefault="007478C6" w:rsidP="007478C6">
            <w:pPr>
              <w:autoSpaceDE w:val="0"/>
              <w:autoSpaceDN w:val="0"/>
              <w:adjustRightInd w:val="0"/>
              <w:spacing w:after="0" w:line="240" w:lineRule="auto"/>
              <w:jc w:val="both"/>
              <w:rPr>
                <w:rFonts w:ascii="Times New Roman" w:hAnsi="Times New Roman" w:cs="Times New Roman"/>
                <w:szCs w:val="24"/>
              </w:rPr>
            </w:pPr>
            <w:r w:rsidRPr="00813A07">
              <w:rPr>
                <w:rFonts w:ascii="Times New Roman" w:hAnsi="Times New Roman" w:cs="Times New Roman"/>
                <w:szCs w:val="24"/>
              </w:rPr>
              <w:t>Капитальные вложения в объекты государственной (муниципальной) собственности</w:t>
            </w:r>
          </w:p>
        </w:tc>
        <w:tc>
          <w:tcPr>
            <w:tcW w:w="993" w:type="dxa"/>
            <w:vAlign w:val="center"/>
          </w:tcPr>
          <w:p w:rsidR="00794DC5" w:rsidRPr="00813A07" w:rsidRDefault="00D45742" w:rsidP="00806234">
            <w:pPr>
              <w:spacing w:after="0" w:line="240" w:lineRule="auto"/>
              <w:jc w:val="center"/>
              <w:rPr>
                <w:rFonts w:ascii="Times New Roman" w:hAnsi="Times New Roman" w:cs="Times New Roman"/>
                <w:color w:val="000000"/>
                <w:sz w:val="24"/>
                <w:szCs w:val="24"/>
              </w:rPr>
            </w:pPr>
            <w:r w:rsidRPr="00813A07">
              <w:rPr>
                <w:rFonts w:ascii="Times New Roman" w:hAnsi="Times New Roman" w:cs="Times New Roman"/>
                <w:color w:val="000000"/>
                <w:sz w:val="24"/>
                <w:szCs w:val="24"/>
              </w:rPr>
              <w:t>400</w:t>
            </w:r>
          </w:p>
        </w:tc>
        <w:tc>
          <w:tcPr>
            <w:tcW w:w="1530" w:type="dxa"/>
            <w:vAlign w:val="center"/>
          </w:tcPr>
          <w:p w:rsidR="00794DC5" w:rsidRPr="00813A07" w:rsidRDefault="00D45742" w:rsidP="00806234">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6991,40</w:t>
            </w:r>
          </w:p>
        </w:tc>
        <w:tc>
          <w:tcPr>
            <w:tcW w:w="1446"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c>
          <w:tcPr>
            <w:tcW w:w="1247" w:type="dxa"/>
            <w:vAlign w:val="center"/>
          </w:tcPr>
          <w:p w:rsidR="00794DC5" w:rsidRPr="00813A07" w:rsidRDefault="00D45742"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-6991,40</w:t>
            </w:r>
          </w:p>
        </w:tc>
        <w:tc>
          <w:tcPr>
            <w:tcW w:w="851"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r>
      <w:tr w:rsidR="00794DC5" w:rsidRPr="00813A07" w:rsidTr="002D0F3E">
        <w:tc>
          <w:tcPr>
            <w:tcW w:w="3402" w:type="dxa"/>
            <w:vAlign w:val="center"/>
          </w:tcPr>
          <w:p w:rsidR="00794DC5" w:rsidRPr="00813A07" w:rsidRDefault="007478C6" w:rsidP="007478C6">
            <w:pPr>
              <w:autoSpaceDE w:val="0"/>
              <w:autoSpaceDN w:val="0"/>
              <w:adjustRightInd w:val="0"/>
              <w:spacing w:after="0" w:line="240" w:lineRule="auto"/>
              <w:jc w:val="both"/>
              <w:rPr>
                <w:rFonts w:ascii="Times New Roman" w:hAnsi="Times New Roman" w:cs="Times New Roman"/>
                <w:szCs w:val="24"/>
              </w:rPr>
            </w:pPr>
            <w:r w:rsidRPr="00813A07">
              <w:rPr>
                <w:rFonts w:ascii="Times New Roman" w:hAnsi="Times New Roman" w:cs="Times New Roman"/>
                <w:szCs w:val="24"/>
              </w:rPr>
              <w:t>Межбюджетные трансферты</w:t>
            </w:r>
          </w:p>
        </w:tc>
        <w:tc>
          <w:tcPr>
            <w:tcW w:w="993" w:type="dxa"/>
            <w:vAlign w:val="center"/>
          </w:tcPr>
          <w:p w:rsidR="00794DC5" w:rsidRPr="00813A07" w:rsidRDefault="00D45742" w:rsidP="00806234">
            <w:pPr>
              <w:spacing w:after="0" w:line="240" w:lineRule="auto"/>
              <w:jc w:val="center"/>
              <w:rPr>
                <w:rFonts w:ascii="Times New Roman" w:hAnsi="Times New Roman" w:cs="Times New Roman"/>
                <w:color w:val="000000"/>
                <w:sz w:val="24"/>
                <w:szCs w:val="24"/>
              </w:rPr>
            </w:pPr>
            <w:r w:rsidRPr="00813A07">
              <w:rPr>
                <w:rFonts w:ascii="Times New Roman" w:hAnsi="Times New Roman" w:cs="Times New Roman"/>
                <w:color w:val="000000"/>
                <w:sz w:val="24"/>
                <w:szCs w:val="24"/>
              </w:rPr>
              <w:t>500</w:t>
            </w:r>
          </w:p>
        </w:tc>
        <w:tc>
          <w:tcPr>
            <w:tcW w:w="1530" w:type="dxa"/>
            <w:vAlign w:val="center"/>
          </w:tcPr>
          <w:p w:rsidR="00794DC5" w:rsidRPr="00813A07" w:rsidRDefault="00ED41BC" w:rsidP="00806234">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139767,90</w:t>
            </w:r>
          </w:p>
        </w:tc>
        <w:tc>
          <w:tcPr>
            <w:tcW w:w="1446"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170729,70</w:t>
            </w:r>
          </w:p>
        </w:tc>
        <w:tc>
          <w:tcPr>
            <w:tcW w:w="1247"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30961,80</w:t>
            </w:r>
          </w:p>
        </w:tc>
        <w:tc>
          <w:tcPr>
            <w:tcW w:w="851"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22,15</w:t>
            </w:r>
          </w:p>
        </w:tc>
      </w:tr>
      <w:tr w:rsidR="00794DC5" w:rsidRPr="00813A07" w:rsidTr="002D0F3E">
        <w:tc>
          <w:tcPr>
            <w:tcW w:w="3402" w:type="dxa"/>
            <w:vAlign w:val="center"/>
          </w:tcPr>
          <w:p w:rsidR="00794DC5" w:rsidRPr="00813A07" w:rsidRDefault="007478C6" w:rsidP="007478C6">
            <w:pPr>
              <w:autoSpaceDE w:val="0"/>
              <w:autoSpaceDN w:val="0"/>
              <w:adjustRightInd w:val="0"/>
              <w:spacing w:after="0" w:line="240" w:lineRule="auto"/>
              <w:jc w:val="both"/>
              <w:rPr>
                <w:rFonts w:ascii="Times New Roman" w:hAnsi="Times New Roman" w:cs="Times New Roman"/>
                <w:szCs w:val="24"/>
              </w:rPr>
            </w:pPr>
            <w:r w:rsidRPr="00813A07">
              <w:rPr>
                <w:rFonts w:ascii="Times New Roman" w:hAnsi="Times New Roman" w:cs="Times New Roman"/>
                <w:szCs w:val="24"/>
              </w:rPr>
              <w:t>Предоставление субсидий бюджетным, автономным учреждениям и иным некоммерческим организациям</w:t>
            </w:r>
          </w:p>
        </w:tc>
        <w:tc>
          <w:tcPr>
            <w:tcW w:w="993" w:type="dxa"/>
            <w:vAlign w:val="center"/>
          </w:tcPr>
          <w:p w:rsidR="00794DC5" w:rsidRPr="00813A07" w:rsidRDefault="00D45742" w:rsidP="00806234">
            <w:pPr>
              <w:spacing w:after="0" w:line="240" w:lineRule="auto"/>
              <w:jc w:val="center"/>
              <w:rPr>
                <w:rFonts w:ascii="Times New Roman" w:hAnsi="Times New Roman" w:cs="Times New Roman"/>
                <w:color w:val="000000"/>
                <w:sz w:val="24"/>
                <w:szCs w:val="24"/>
              </w:rPr>
            </w:pPr>
            <w:r w:rsidRPr="00813A07">
              <w:rPr>
                <w:rFonts w:ascii="Times New Roman" w:hAnsi="Times New Roman" w:cs="Times New Roman"/>
                <w:color w:val="000000"/>
                <w:sz w:val="24"/>
                <w:szCs w:val="24"/>
              </w:rPr>
              <w:t>600</w:t>
            </w:r>
          </w:p>
        </w:tc>
        <w:tc>
          <w:tcPr>
            <w:tcW w:w="1530" w:type="dxa"/>
            <w:vAlign w:val="center"/>
          </w:tcPr>
          <w:p w:rsidR="00794DC5" w:rsidRPr="00813A07" w:rsidRDefault="00ED41BC" w:rsidP="00806234">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1197987,14</w:t>
            </w:r>
          </w:p>
        </w:tc>
        <w:tc>
          <w:tcPr>
            <w:tcW w:w="1446"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1425815,70</w:t>
            </w:r>
          </w:p>
        </w:tc>
        <w:tc>
          <w:tcPr>
            <w:tcW w:w="1247"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227828,51</w:t>
            </w:r>
          </w:p>
        </w:tc>
        <w:tc>
          <w:tcPr>
            <w:tcW w:w="851"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19,02</w:t>
            </w:r>
          </w:p>
        </w:tc>
      </w:tr>
      <w:tr w:rsidR="00794DC5" w:rsidRPr="00813A07" w:rsidTr="002D0F3E">
        <w:tc>
          <w:tcPr>
            <w:tcW w:w="3402" w:type="dxa"/>
            <w:vAlign w:val="center"/>
          </w:tcPr>
          <w:p w:rsidR="00794DC5" w:rsidRPr="00813A07" w:rsidRDefault="007478C6" w:rsidP="00806234">
            <w:pPr>
              <w:autoSpaceDE w:val="0"/>
              <w:autoSpaceDN w:val="0"/>
              <w:adjustRightInd w:val="0"/>
              <w:spacing w:after="0" w:line="240" w:lineRule="auto"/>
              <w:jc w:val="both"/>
              <w:rPr>
                <w:rFonts w:ascii="Times New Roman" w:hAnsi="Times New Roman" w:cs="Times New Roman"/>
                <w:szCs w:val="24"/>
              </w:rPr>
            </w:pPr>
            <w:r w:rsidRPr="00813A07">
              <w:rPr>
                <w:rFonts w:ascii="Times New Roman" w:hAnsi="Times New Roman" w:cs="Times New Roman"/>
                <w:szCs w:val="24"/>
              </w:rPr>
              <w:t>Обслуживание государственного (муниципального) долга</w:t>
            </w:r>
          </w:p>
        </w:tc>
        <w:tc>
          <w:tcPr>
            <w:tcW w:w="993" w:type="dxa"/>
            <w:vAlign w:val="center"/>
          </w:tcPr>
          <w:p w:rsidR="00794DC5" w:rsidRPr="00813A07" w:rsidRDefault="00D45742" w:rsidP="00806234">
            <w:pPr>
              <w:spacing w:after="0" w:line="240" w:lineRule="auto"/>
              <w:jc w:val="center"/>
              <w:rPr>
                <w:rFonts w:ascii="Times New Roman" w:hAnsi="Times New Roman" w:cs="Times New Roman"/>
                <w:color w:val="000000"/>
                <w:sz w:val="24"/>
                <w:szCs w:val="24"/>
              </w:rPr>
            </w:pPr>
            <w:r w:rsidRPr="00813A07">
              <w:rPr>
                <w:rFonts w:ascii="Times New Roman" w:hAnsi="Times New Roman" w:cs="Times New Roman"/>
                <w:color w:val="000000"/>
                <w:sz w:val="24"/>
                <w:szCs w:val="24"/>
              </w:rPr>
              <w:t>700</w:t>
            </w:r>
          </w:p>
        </w:tc>
        <w:tc>
          <w:tcPr>
            <w:tcW w:w="1530" w:type="dxa"/>
            <w:vAlign w:val="center"/>
          </w:tcPr>
          <w:p w:rsidR="00794DC5" w:rsidRPr="00813A07" w:rsidRDefault="00ED41BC" w:rsidP="00806234">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c>
          <w:tcPr>
            <w:tcW w:w="1446"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c>
          <w:tcPr>
            <w:tcW w:w="1247"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c>
          <w:tcPr>
            <w:tcW w:w="851"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r>
      <w:tr w:rsidR="00794DC5" w:rsidRPr="00813A07" w:rsidTr="002D0F3E">
        <w:tc>
          <w:tcPr>
            <w:tcW w:w="3402" w:type="dxa"/>
            <w:vAlign w:val="center"/>
          </w:tcPr>
          <w:p w:rsidR="00794DC5" w:rsidRPr="00813A07" w:rsidRDefault="007478C6" w:rsidP="00806234">
            <w:pPr>
              <w:autoSpaceDE w:val="0"/>
              <w:autoSpaceDN w:val="0"/>
              <w:adjustRightInd w:val="0"/>
              <w:spacing w:after="0" w:line="240" w:lineRule="auto"/>
              <w:jc w:val="both"/>
              <w:rPr>
                <w:rFonts w:ascii="Times New Roman" w:hAnsi="Times New Roman" w:cs="Times New Roman"/>
                <w:szCs w:val="24"/>
              </w:rPr>
            </w:pPr>
            <w:r w:rsidRPr="00813A07">
              <w:rPr>
                <w:rFonts w:ascii="Times New Roman" w:hAnsi="Times New Roman" w:cs="Times New Roman"/>
                <w:szCs w:val="24"/>
              </w:rPr>
              <w:t>Иные бюджетные ассигнования</w:t>
            </w:r>
          </w:p>
        </w:tc>
        <w:tc>
          <w:tcPr>
            <w:tcW w:w="993" w:type="dxa"/>
            <w:vAlign w:val="center"/>
          </w:tcPr>
          <w:p w:rsidR="00794DC5" w:rsidRPr="00813A07" w:rsidRDefault="00D45742" w:rsidP="00806234">
            <w:pPr>
              <w:spacing w:after="0" w:line="240" w:lineRule="auto"/>
              <w:jc w:val="center"/>
              <w:rPr>
                <w:rFonts w:ascii="Times New Roman" w:hAnsi="Times New Roman" w:cs="Times New Roman"/>
                <w:color w:val="000000"/>
                <w:sz w:val="24"/>
                <w:szCs w:val="24"/>
              </w:rPr>
            </w:pPr>
            <w:r w:rsidRPr="00813A07">
              <w:rPr>
                <w:rFonts w:ascii="Times New Roman" w:hAnsi="Times New Roman" w:cs="Times New Roman"/>
                <w:color w:val="000000"/>
                <w:sz w:val="24"/>
                <w:szCs w:val="24"/>
              </w:rPr>
              <w:t>800</w:t>
            </w:r>
          </w:p>
        </w:tc>
        <w:tc>
          <w:tcPr>
            <w:tcW w:w="1530" w:type="dxa"/>
            <w:vAlign w:val="center"/>
          </w:tcPr>
          <w:p w:rsidR="00794DC5" w:rsidRPr="00813A07" w:rsidRDefault="00ED41BC" w:rsidP="00806234">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11055,17</w:t>
            </w:r>
          </w:p>
        </w:tc>
        <w:tc>
          <w:tcPr>
            <w:tcW w:w="1446"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3032,66</w:t>
            </w:r>
          </w:p>
        </w:tc>
        <w:tc>
          <w:tcPr>
            <w:tcW w:w="1247"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-8022,51</w:t>
            </w:r>
          </w:p>
        </w:tc>
        <w:tc>
          <w:tcPr>
            <w:tcW w:w="851" w:type="dxa"/>
            <w:vAlign w:val="center"/>
          </w:tcPr>
          <w:p w:rsidR="00794DC5" w:rsidRPr="00813A07" w:rsidRDefault="00ED41BC" w:rsidP="002B1CEB">
            <w:pPr>
              <w:widowControl w:val="0"/>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-72,57</w:t>
            </w:r>
          </w:p>
        </w:tc>
      </w:tr>
      <w:tr w:rsidR="00CD24CF" w:rsidRPr="00813A07" w:rsidTr="002D0F3E">
        <w:tc>
          <w:tcPr>
            <w:tcW w:w="4395" w:type="dxa"/>
            <w:gridSpan w:val="2"/>
            <w:vAlign w:val="center"/>
          </w:tcPr>
          <w:p w:rsidR="00CD24CF" w:rsidRPr="00813A07" w:rsidRDefault="00CD24CF" w:rsidP="00806234">
            <w:pPr>
              <w:widowControl w:val="0"/>
              <w:spacing w:after="0" w:line="240" w:lineRule="auto"/>
              <w:jc w:val="both"/>
              <w:rPr>
                <w:rFonts w:ascii="Times New Roman" w:hAnsi="Times New Roman" w:cs="Times New Roman"/>
                <w:b/>
                <w:sz w:val="24"/>
                <w:szCs w:val="24"/>
              </w:rPr>
            </w:pPr>
            <w:r w:rsidRPr="00813A07">
              <w:rPr>
                <w:rFonts w:ascii="Times New Roman" w:hAnsi="Times New Roman" w:cs="Times New Roman"/>
                <w:b/>
                <w:color w:val="000000"/>
                <w:sz w:val="24"/>
                <w:szCs w:val="24"/>
              </w:rPr>
              <w:t xml:space="preserve">Всего расходов </w:t>
            </w:r>
          </w:p>
        </w:tc>
        <w:tc>
          <w:tcPr>
            <w:tcW w:w="1530" w:type="dxa"/>
            <w:vAlign w:val="center"/>
          </w:tcPr>
          <w:p w:rsidR="00CD24CF" w:rsidRPr="00813A07" w:rsidRDefault="00ED41BC" w:rsidP="006D0B7C">
            <w:pPr>
              <w:widowControl w:val="0"/>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1594248,16</w:t>
            </w:r>
          </w:p>
        </w:tc>
        <w:tc>
          <w:tcPr>
            <w:tcW w:w="1446" w:type="dxa"/>
            <w:vAlign w:val="center"/>
          </w:tcPr>
          <w:p w:rsidR="00CD24CF" w:rsidRPr="00813A07" w:rsidRDefault="00ED41BC" w:rsidP="006D0B7C">
            <w:pPr>
              <w:widowControl w:val="0"/>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1887907,60</w:t>
            </w:r>
          </w:p>
        </w:tc>
        <w:tc>
          <w:tcPr>
            <w:tcW w:w="1247" w:type="dxa"/>
            <w:tcBorders>
              <w:bottom w:val="single" w:sz="4" w:space="0" w:color="auto"/>
            </w:tcBorders>
            <w:vAlign w:val="center"/>
          </w:tcPr>
          <w:p w:rsidR="00CD24CF" w:rsidRPr="00813A07" w:rsidRDefault="00ED41BC" w:rsidP="00FC404F">
            <w:pPr>
              <w:widowControl w:val="0"/>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293659,48</w:t>
            </w:r>
          </w:p>
        </w:tc>
        <w:tc>
          <w:tcPr>
            <w:tcW w:w="851" w:type="dxa"/>
            <w:vAlign w:val="center"/>
          </w:tcPr>
          <w:p w:rsidR="00CD24CF" w:rsidRPr="00813A07" w:rsidRDefault="00ED41BC" w:rsidP="002B1CEB">
            <w:pPr>
              <w:widowControl w:val="0"/>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18,42</w:t>
            </w:r>
          </w:p>
        </w:tc>
      </w:tr>
    </w:tbl>
    <w:p w:rsidR="006D0B7C" w:rsidRPr="00813A07" w:rsidRDefault="006D0B7C" w:rsidP="00572F7C">
      <w:pPr>
        <w:widowControl w:val="0"/>
        <w:numPr>
          <w:ilvl w:val="12"/>
          <w:numId w:val="0"/>
        </w:numPr>
        <w:spacing w:after="0" w:line="240" w:lineRule="auto"/>
        <w:ind w:firstLine="720"/>
        <w:jc w:val="both"/>
        <w:rPr>
          <w:rFonts w:ascii="Times New Roman" w:hAnsi="Times New Roman" w:cs="Times New Roman"/>
          <w:sz w:val="28"/>
          <w:szCs w:val="28"/>
        </w:rPr>
      </w:pPr>
    </w:p>
    <w:p w:rsidR="005370A3" w:rsidRPr="00813A07" w:rsidRDefault="00572F7C" w:rsidP="00572F7C">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Как видно из таблицы, наибольший объем бюджетных ассигнований от общего объема прогнозируемых расходов местного бюджета на 202</w:t>
      </w:r>
      <w:r w:rsidR="006F5034" w:rsidRPr="00813A07">
        <w:rPr>
          <w:rFonts w:ascii="Times New Roman" w:hAnsi="Times New Roman" w:cs="Times New Roman"/>
          <w:sz w:val="28"/>
          <w:szCs w:val="28"/>
        </w:rPr>
        <w:t>3</w:t>
      </w:r>
      <w:r w:rsidR="005370A3" w:rsidRPr="00813A07">
        <w:rPr>
          <w:rFonts w:ascii="Times New Roman" w:hAnsi="Times New Roman" w:cs="Times New Roman"/>
          <w:sz w:val="28"/>
          <w:szCs w:val="28"/>
        </w:rPr>
        <w:t xml:space="preserve"> год </w:t>
      </w:r>
      <w:r w:rsidRPr="00813A07">
        <w:rPr>
          <w:rFonts w:ascii="Times New Roman" w:hAnsi="Times New Roman" w:cs="Times New Roman"/>
          <w:sz w:val="28"/>
          <w:szCs w:val="28"/>
        </w:rPr>
        <w:t xml:space="preserve">приходится </w:t>
      </w:r>
      <w:r w:rsidR="005370A3" w:rsidRPr="00813A07">
        <w:rPr>
          <w:rFonts w:ascii="Times New Roman" w:hAnsi="Times New Roman" w:cs="Times New Roman"/>
          <w:sz w:val="28"/>
          <w:szCs w:val="28"/>
        </w:rPr>
        <w:t>на субсидии бюджетным учреждениям</w:t>
      </w:r>
      <w:r w:rsidR="006F5034" w:rsidRPr="00813A07">
        <w:rPr>
          <w:rFonts w:ascii="Times New Roman" w:hAnsi="Times New Roman" w:cs="Times New Roman"/>
          <w:sz w:val="28"/>
          <w:szCs w:val="28"/>
        </w:rPr>
        <w:t xml:space="preserve"> (КВР 600</w:t>
      </w:r>
      <w:r w:rsidR="00D5500C" w:rsidRPr="00813A07">
        <w:rPr>
          <w:rFonts w:ascii="Times New Roman" w:hAnsi="Times New Roman" w:cs="Times New Roman"/>
          <w:sz w:val="28"/>
          <w:szCs w:val="28"/>
        </w:rPr>
        <w:t xml:space="preserve">) в сумме </w:t>
      </w:r>
      <w:r w:rsidR="006F5034" w:rsidRPr="00813A07">
        <w:rPr>
          <w:rFonts w:ascii="Times New Roman" w:hAnsi="Times New Roman" w:cs="Times New Roman"/>
          <w:sz w:val="28"/>
          <w:szCs w:val="28"/>
        </w:rPr>
        <w:t>1 425 815,70</w:t>
      </w:r>
      <w:r w:rsidR="00D5500C"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912A60" w:rsidRPr="00813A07">
        <w:rPr>
          <w:rFonts w:ascii="Times New Roman" w:hAnsi="Times New Roman" w:cs="Times New Roman"/>
          <w:sz w:val="28"/>
          <w:szCs w:val="28"/>
        </w:rPr>
        <w:t xml:space="preserve">, удельный вес в общих расходах составляет </w:t>
      </w:r>
      <w:r w:rsidR="006F5034" w:rsidRPr="00813A07">
        <w:rPr>
          <w:rFonts w:ascii="Times New Roman" w:hAnsi="Times New Roman" w:cs="Times New Roman"/>
          <w:sz w:val="28"/>
          <w:szCs w:val="28"/>
        </w:rPr>
        <w:t>75,52</w:t>
      </w:r>
      <w:r w:rsidR="00912A60" w:rsidRPr="00813A07">
        <w:rPr>
          <w:rFonts w:ascii="Times New Roman" w:hAnsi="Times New Roman" w:cs="Times New Roman"/>
          <w:sz w:val="28"/>
          <w:szCs w:val="28"/>
        </w:rPr>
        <w:t>%</w:t>
      </w:r>
      <w:r w:rsidR="00D5500C" w:rsidRPr="00813A07">
        <w:rPr>
          <w:rFonts w:ascii="Times New Roman" w:hAnsi="Times New Roman" w:cs="Times New Roman"/>
          <w:sz w:val="28"/>
          <w:szCs w:val="28"/>
        </w:rPr>
        <w:t xml:space="preserve">; </w:t>
      </w:r>
      <w:r w:rsidR="00E15DCA" w:rsidRPr="00813A07">
        <w:rPr>
          <w:rFonts w:ascii="Times New Roman" w:hAnsi="Times New Roman" w:cs="Times New Roman"/>
          <w:sz w:val="28"/>
          <w:szCs w:val="28"/>
        </w:rPr>
        <w:t xml:space="preserve">на расходы на выплаты персоналу в целях обеспечения выполнения функций государственными (муниципальными) органами, казенными учреждениями (КВР </w:t>
      </w:r>
      <w:r w:rsidR="008E6042" w:rsidRPr="00813A07">
        <w:rPr>
          <w:rFonts w:ascii="Times New Roman" w:hAnsi="Times New Roman" w:cs="Times New Roman"/>
          <w:sz w:val="28"/>
          <w:szCs w:val="28"/>
        </w:rPr>
        <w:t>1</w:t>
      </w:r>
      <w:r w:rsidR="00E15DCA" w:rsidRPr="00813A07">
        <w:rPr>
          <w:rFonts w:ascii="Times New Roman" w:hAnsi="Times New Roman" w:cs="Times New Roman"/>
          <w:sz w:val="28"/>
          <w:szCs w:val="28"/>
        </w:rPr>
        <w:t>0</w:t>
      </w:r>
      <w:r w:rsidR="008E6042" w:rsidRPr="00813A07">
        <w:rPr>
          <w:rFonts w:ascii="Times New Roman" w:hAnsi="Times New Roman" w:cs="Times New Roman"/>
          <w:sz w:val="28"/>
          <w:szCs w:val="28"/>
        </w:rPr>
        <w:t xml:space="preserve">0) в сумме </w:t>
      </w:r>
      <w:r w:rsidR="00E15DCA" w:rsidRPr="00813A07">
        <w:rPr>
          <w:rFonts w:ascii="Times New Roman" w:hAnsi="Times New Roman" w:cs="Times New Roman"/>
          <w:sz w:val="28"/>
          <w:szCs w:val="28"/>
        </w:rPr>
        <w:t>202 604,76</w:t>
      </w:r>
      <w:r w:rsidR="008E6042" w:rsidRPr="00813A07">
        <w:rPr>
          <w:rFonts w:ascii="Times New Roman" w:hAnsi="Times New Roman" w:cs="Times New Roman"/>
          <w:sz w:val="28"/>
          <w:szCs w:val="28"/>
        </w:rPr>
        <w:t xml:space="preserve"> тыс.руб., удельный вес в общих расходах составляет </w:t>
      </w:r>
      <w:r w:rsidR="00E15DCA" w:rsidRPr="00813A07">
        <w:rPr>
          <w:rFonts w:ascii="Times New Roman" w:hAnsi="Times New Roman" w:cs="Times New Roman"/>
          <w:sz w:val="28"/>
          <w:szCs w:val="28"/>
        </w:rPr>
        <w:t>10,73</w:t>
      </w:r>
      <w:r w:rsidR="008E6042" w:rsidRPr="00813A07">
        <w:rPr>
          <w:rFonts w:ascii="Times New Roman" w:hAnsi="Times New Roman" w:cs="Times New Roman"/>
          <w:sz w:val="28"/>
          <w:szCs w:val="28"/>
        </w:rPr>
        <w:t>%;</w:t>
      </w:r>
      <w:r w:rsidR="00E15DCA" w:rsidRPr="00813A07">
        <w:rPr>
          <w:rFonts w:ascii="Times New Roman" w:hAnsi="Times New Roman" w:cs="Times New Roman"/>
          <w:sz w:val="28"/>
          <w:szCs w:val="28"/>
        </w:rPr>
        <w:t xml:space="preserve"> на межбюджетные трансферты </w:t>
      </w:r>
      <w:r w:rsidR="00912A60" w:rsidRPr="00813A07">
        <w:rPr>
          <w:rFonts w:ascii="Times New Roman" w:hAnsi="Times New Roman" w:cs="Times New Roman"/>
          <w:sz w:val="28"/>
          <w:szCs w:val="28"/>
        </w:rPr>
        <w:t xml:space="preserve">(КВР </w:t>
      </w:r>
      <w:r w:rsidR="00E15DCA" w:rsidRPr="00813A07">
        <w:rPr>
          <w:rFonts w:ascii="Times New Roman" w:hAnsi="Times New Roman" w:cs="Times New Roman"/>
          <w:sz w:val="28"/>
          <w:szCs w:val="28"/>
        </w:rPr>
        <w:t>50</w:t>
      </w:r>
      <w:r w:rsidR="00912A60" w:rsidRPr="00813A07">
        <w:rPr>
          <w:rFonts w:ascii="Times New Roman" w:hAnsi="Times New Roman" w:cs="Times New Roman"/>
          <w:sz w:val="28"/>
          <w:szCs w:val="28"/>
        </w:rPr>
        <w:t xml:space="preserve">0) в сумме </w:t>
      </w:r>
      <w:r w:rsidR="00E15DCA" w:rsidRPr="00813A07">
        <w:rPr>
          <w:rFonts w:ascii="Times New Roman" w:hAnsi="Times New Roman" w:cs="Times New Roman"/>
          <w:sz w:val="28"/>
          <w:szCs w:val="28"/>
        </w:rPr>
        <w:t>170 729,70</w:t>
      </w:r>
      <w:r w:rsidR="00912A60"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266F77" w:rsidRPr="00813A07">
        <w:rPr>
          <w:rFonts w:ascii="Times New Roman" w:hAnsi="Times New Roman" w:cs="Times New Roman"/>
          <w:sz w:val="28"/>
          <w:szCs w:val="28"/>
        </w:rPr>
        <w:t xml:space="preserve">, удельный вес в общих расходах составляет </w:t>
      </w:r>
      <w:r w:rsidR="00E15DCA" w:rsidRPr="00813A07">
        <w:rPr>
          <w:rFonts w:ascii="Times New Roman" w:hAnsi="Times New Roman" w:cs="Times New Roman"/>
          <w:sz w:val="28"/>
          <w:szCs w:val="28"/>
        </w:rPr>
        <w:t>9,04</w:t>
      </w:r>
      <w:r w:rsidR="00266F77" w:rsidRPr="00813A07">
        <w:rPr>
          <w:rFonts w:ascii="Times New Roman" w:hAnsi="Times New Roman" w:cs="Times New Roman"/>
          <w:sz w:val="28"/>
          <w:szCs w:val="28"/>
        </w:rPr>
        <w:t>%.</w:t>
      </w:r>
    </w:p>
    <w:p w:rsidR="00E15DCA" w:rsidRPr="00813A07" w:rsidRDefault="00E15DCA" w:rsidP="00572F7C">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Наименьшею долю занимают расходы на иные бюджетные ассигнования (КВР 800) в сумме 3 032,66 тыс.руб., удельный вес составляет 0,16%.</w:t>
      </w:r>
    </w:p>
    <w:p w:rsidR="00E15DCA" w:rsidRPr="00813A07" w:rsidRDefault="00E15DCA" w:rsidP="00572F7C">
      <w:pPr>
        <w:widowControl w:val="0"/>
        <w:numPr>
          <w:ilvl w:val="12"/>
          <w:numId w:val="0"/>
        </w:numPr>
        <w:spacing w:after="0" w:line="240" w:lineRule="auto"/>
        <w:ind w:firstLine="720"/>
        <w:jc w:val="both"/>
        <w:rPr>
          <w:rFonts w:ascii="TimesNewRoman" w:hAnsi="TimesNewRoman"/>
          <w:color w:val="000000"/>
          <w:sz w:val="28"/>
          <w:szCs w:val="28"/>
        </w:rPr>
      </w:pPr>
      <w:r w:rsidRPr="00813A07">
        <w:rPr>
          <w:rFonts w:ascii="TimesNewRoman" w:hAnsi="TimesNewRoman"/>
          <w:color w:val="000000"/>
          <w:sz w:val="28"/>
          <w:szCs w:val="28"/>
        </w:rPr>
        <w:t>Удельный вес по коду видам расходов колеблется от 0,16 % (КВР 800) до 75,52% (КВР 600).</w:t>
      </w:r>
    </w:p>
    <w:p w:rsidR="00E15DCA" w:rsidRPr="00813A07" w:rsidRDefault="00E15DCA" w:rsidP="00572F7C">
      <w:pPr>
        <w:widowControl w:val="0"/>
        <w:numPr>
          <w:ilvl w:val="12"/>
          <w:numId w:val="0"/>
        </w:numPr>
        <w:spacing w:after="0" w:line="240" w:lineRule="auto"/>
        <w:ind w:firstLine="720"/>
        <w:jc w:val="both"/>
        <w:rPr>
          <w:rFonts w:ascii="Times New Roman" w:hAnsi="Times New Roman" w:cs="Times New Roman"/>
          <w:sz w:val="28"/>
          <w:szCs w:val="28"/>
        </w:rPr>
      </w:pPr>
    </w:p>
    <w:p w:rsidR="00794DC5" w:rsidRPr="00813A07" w:rsidRDefault="00794DC5" w:rsidP="0059349C">
      <w:pPr>
        <w:widowControl w:val="0"/>
        <w:numPr>
          <w:ilvl w:val="12"/>
          <w:numId w:val="0"/>
        </w:num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 xml:space="preserve">Анализ расходов бюджета </w:t>
      </w:r>
      <w:r w:rsidR="00834384">
        <w:rPr>
          <w:rFonts w:ascii="Times New Roman" w:hAnsi="Times New Roman" w:cs="Times New Roman"/>
          <w:b/>
          <w:sz w:val="28"/>
          <w:szCs w:val="28"/>
        </w:rPr>
        <w:t xml:space="preserve">Усольского района </w:t>
      </w:r>
      <w:r w:rsidRPr="00813A07">
        <w:rPr>
          <w:rFonts w:ascii="Times New Roman" w:hAnsi="Times New Roman" w:cs="Times New Roman"/>
          <w:b/>
          <w:sz w:val="28"/>
          <w:szCs w:val="28"/>
        </w:rPr>
        <w:t>в разрезе разделов</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b/>
          <w:sz w:val="28"/>
          <w:szCs w:val="28"/>
          <w:u w:val="single"/>
        </w:rPr>
        <w:t>Раздел 0100 «Общегосударственные вопросы»</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186B3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направленным в Думу </w:t>
      </w:r>
      <w:r w:rsidR="0059349C" w:rsidRPr="00813A07">
        <w:rPr>
          <w:rFonts w:ascii="Times New Roman" w:hAnsi="Times New Roman" w:cs="Times New Roman"/>
          <w:sz w:val="28"/>
          <w:szCs w:val="28"/>
        </w:rPr>
        <w:t>Усольского</w:t>
      </w:r>
      <w:r w:rsidRPr="00813A07">
        <w:rPr>
          <w:rFonts w:ascii="Times New Roman" w:hAnsi="Times New Roman" w:cs="Times New Roman"/>
          <w:sz w:val="28"/>
          <w:szCs w:val="28"/>
        </w:rPr>
        <w:t xml:space="preserve"> района, предлагается утвердить расходы, за счет средств бюджета в сумме </w:t>
      </w:r>
      <w:r w:rsidR="00186B31" w:rsidRPr="00813A07">
        <w:rPr>
          <w:rFonts w:ascii="Times New Roman" w:hAnsi="Times New Roman" w:cs="Times New Roman"/>
          <w:sz w:val="28"/>
          <w:szCs w:val="28"/>
        </w:rPr>
        <w:t>210 597,58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186B31" w:rsidRPr="00813A07">
        <w:rPr>
          <w:rFonts w:ascii="Times New Roman" w:hAnsi="Times New Roman" w:cs="Times New Roman"/>
          <w:sz w:val="28"/>
          <w:szCs w:val="28"/>
        </w:rPr>
        <w:t>19 447,20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186B31"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ожидаемого исполнения 20</w:t>
      </w:r>
      <w:r w:rsidR="001E16A8" w:rsidRPr="00813A07">
        <w:rPr>
          <w:rFonts w:ascii="Times New Roman" w:hAnsi="Times New Roman" w:cs="Times New Roman"/>
          <w:sz w:val="28"/>
          <w:szCs w:val="28"/>
        </w:rPr>
        <w:t>2</w:t>
      </w:r>
      <w:r w:rsidR="00186B31"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От первоначально утвержденного бюджета на 20</w:t>
      </w:r>
      <w:r w:rsidR="001E16A8" w:rsidRPr="00813A07">
        <w:rPr>
          <w:rFonts w:ascii="Times New Roman" w:hAnsi="Times New Roman" w:cs="Times New Roman"/>
          <w:sz w:val="28"/>
          <w:szCs w:val="28"/>
        </w:rPr>
        <w:t>2</w:t>
      </w:r>
      <w:r w:rsidR="00186B31"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расходы </w:t>
      </w:r>
      <w:r w:rsidR="00186B31" w:rsidRPr="00813A07">
        <w:rPr>
          <w:rFonts w:ascii="Times New Roman" w:hAnsi="Times New Roman" w:cs="Times New Roman"/>
          <w:sz w:val="28"/>
          <w:szCs w:val="28"/>
        </w:rPr>
        <w:t>увеличены</w:t>
      </w:r>
      <w:r w:rsidRPr="00813A07">
        <w:rPr>
          <w:rFonts w:ascii="Times New Roman" w:hAnsi="Times New Roman" w:cs="Times New Roman"/>
          <w:sz w:val="28"/>
          <w:szCs w:val="28"/>
        </w:rPr>
        <w:t xml:space="preserve"> на </w:t>
      </w:r>
      <w:r w:rsidR="00186B31" w:rsidRPr="00813A07">
        <w:rPr>
          <w:rFonts w:ascii="Times New Roman" w:hAnsi="Times New Roman" w:cs="Times New Roman"/>
          <w:sz w:val="28"/>
          <w:szCs w:val="28"/>
        </w:rPr>
        <w:t>34 996,59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186B31" w:rsidRPr="00813A07">
        <w:rPr>
          <w:rFonts w:ascii="Times New Roman" w:hAnsi="Times New Roman" w:cs="Times New Roman"/>
          <w:sz w:val="28"/>
          <w:szCs w:val="28"/>
        </w:rPr>
        <w:t>175 600,99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плановый период 20</w:t>
      </w:r>
      <w:r w:rsidR="001E16A8" w:rsidRPr="00813A07">
        <w:rPr>
          <w:rFonts w:ascii="Times New Roman" w:hAnsi="Times New Roman" w:cs="Times New Roman"/>
          <w:sz w:val="28"/>
          <w:szCs w:val="28"/>
        </w:rPr>
        <w:t>2</w:t>
      </w:r>
      <w:r w:rsidR="00186B31" w:rsidRPr="00813A07">
        <w:rPr>
          <w:rFonts w:ascii="Times New Roman" w:hAnsi="Times New Roman" w:cs="Times New Roman"/>
          <w:sz w:val="28"/>
          <w:szCs w:val="28"/>
        </w:rPr>
        <w:t>4</w:t>
      </w:r>
      <w:r w:rsidRPr="00813A07">
        <w:rPr>
          <w:rFonts w:ascii="Times New Roman" w:hAnsi="Times New Roman" w:cs="Times New Roman"/>
          <w:sz w:val="28"/>
          <w:szCs w:val="28"/>
        </w:rPr>
        <w:t>-202</w:t>
      </w:r>
      <w:r w:rsidR="00186B31" w:rsidRPr="00813A07">
        <w:rPr>
          <w:rFonts w:ascii="Times New Roman" w:hAnsi="Times New Roman" w:cs="Times New Roman"/>
          <w:sz w:val="28"/>
          <w:szCs w:val="28"/>
        </w:rPr>
        <w:t>5</w:t>
      </w:r>
      <w:r w:rsidRPr="00813A07">
        <w:rPr>
          <w:rFonts w:ascii="Times New Roman" w:hAnsi="Times New Roman" w:cs="Times New Roman"/>
          <w:sz w:val="28"/>
          <w:szCs w:val="28"/>
        </w:rPr>
        <w:t xml:space="preserve">гг. бюджетные ассигнования по разделу предлагается утвердить в сумме </w:t>
      </w:r>
      <w:r w:rsidR="00186B31" w:rsidRPr="00813A07">
        <w:rPr>
          <w:rFonts w:ascii="Times New Roman" w:hAnsi="Times New Roman" w:cs="Times New Roman"/>
          <w:sz w:val="28"/>
          <w:szCs w:val="28"/>
        </w:rPr>
        <w:t>204 811,</w:t>
      </w:r>
      <w:r w:rsidR="0059349C" w:rsidRPr="00813A07">
        <w:rPr>
          <w:rFonts w:ascii="Times New Roman" w:hAnsi="Times New Roman" w:cs="Times New Roman"/>
          <w:sz w:val="28"/>
          <w:szCs w:val="28"/>
        </w:rPr>
        <w:t>1</w:t>
      </w:r>
      <w:r w:rsidR="00186B31" w:rsidRPr="00813A07">
        <w:rPr>
          <w:rFonts w:ascii="Times New Roman" w:hAnsi="Times New Roman" w:cs="Times New Roman"/>
          <w:sz w:val="28"/>
          <w:szCs w:val="28"/>
        </w:rPr>
        <w:t>7</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186B31" w:rsidRPr="00813A07">
        <w:rPr>
          <w:rFonts w:ascii="Times New Roman" w:hAnsi="Times New Roman" w:cs="Times New Roman"/>
          <w:sz w:val="28"/>
          <w:szCs w:val="28"/>
        </w:rPr>
        <w:t>ежегодно.</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 xml:space="preserve">Расходы бюджета по разделу 0100 «Общегосударственные вопросы» в соответствии с ведомственной структурой будут осуществлять </w:t>
      </w:r>
      <w:r w:rsidR="005E7B6D"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главных распорядителя бюджетных средств:</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Комитет по экономике и финансам администрации </w:t>
      </w:r>
      <w:r w:rsidR="008466F6"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который в 202</w:t>
      </w:r>
      <w:r w:rsidR="00186B31"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5B6A94" w:rsidRPr="00813A07">
        <w:rPr>
          <w:rFonts w:ascii="Times New Roman" w:hAnsi="Times New Roman" w:cs="Times New Roman"/>
          <w:sz w:val="28"/>
          <w:szCs w:val="28"/>
        </w:rPr>
        <w:t>20,87</w:t>
      </w:r>
      <w:r w:rsidRPr="00813A07">
        <w:rPr>
          <w:rFonts w:ascii="Times New Roman" w:hAnsi="Times New Roman" w:cs="Times New Roman"/>
          <w:sz w:val="28"/>
          <w:szCs w:val="28"/>
        </w:rPr>
        <w:t xml:space="preserve">% расходов по </w:t>
      </w:r>
      <w:r w:rsidRPr="00813A07">
        <w:rPr>
          <w:rFonts w:ascii="Times New Roman" w:hAnsi="Times New Roman" w:cs="Times New Roman"/>
          <w:sz w:val="28"/>
          <w:szCs w:val="28"/>
        </w:rPr>
        <w:lastRenderedPageBreak/>
        <w:t>данному разделу (</w:t>
      </w:r>
      <w:r w:rsidR="00A250F5" w:rsidRPr="00813A07">
        <w:rPr>
          <w:rFonts w:ascii="Times New Roman" w:hAnsi="Times New Roman" w:cs="Times New Roman"/>
          <w:sz w:val="28"/>
          <w:szCs w:val="28"/>
        </w:rPr>
        <w:t>43 960,75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Администрация </w:t>
      </w:r>
      <w:r w:rsidR="008466F6"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которую в 202</w:t>
      </w:r>
      <w:r w:rsidR="00A250F5"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5B6A94" w:rsidRPr="00813A07">
        <w:rPr>
          <w:rFonts w:ascii="Times New Roman" w:hAnsi="Times New Roman" w:cs="Times New Roman"/>
          <w:sz w:val="28"/>
          <w:szCs w:val="28"/>
        </w:rPr>
        <w:t>73,08</w:t>
      </w:r>
      <w:r w:rsidRPr="00813A07">
        <w:rPr>
          <w:rFonts w:ascii="Times New Roman" w:hAnsi="Times New Roman" w:cs="Times New Roman"/>
          <w:sz w:val="28"/>
          <w:szCs w:val="28"/>
        </w:rPr>
        <w:t>% расходов по данному разделу (</w:t>
      </w:r>
      <w:r w:rsidR="005B6A94" w:rsidRPr="00813A07">
        <w:rPr>
          <w:rFonts w:ascii="Times New Roman" w:hAnsi="Times New Roman" w:cs="Times New Roman"/>
          <w:sz w:val="28"/>
          <w:szCs w:val="28"/>
        </w:rPr>
        <w:t>153 910,27</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FB4141"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Дума </w:t>
      </w:r>
      <w:r w:rsidR="008466F6"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которую в 202</w:t>
      </w:r>
      <w:r w:rsidR="005B6A94"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5B6A94" w:rsidRPr="00813A07">
        <w:rPr>
          <w:rFonts w:ascii="Times New Roman" w:hAnsi="Times New Roman" w:cs="Times New Roman"/>
          <w:sz w:val="28"/>
          <w:szCs w:val="28"/>
        </w:rPr>
        <w:t>0,82</w:t>
      </w:r>
      <w:r w:rsidRPr="00813A07">
        <w:rPr>
          <w:rFonts w:ascii="Times New Roman" w:hAnsi="Times New Roman" w:cs="Times New Roman"/>
          <w:sz w:val="28"/>
          <w:szCs w:val="28"/>
        </w:rPr>
        <w:t>% расходов по данному разделу (</w:t>
      </w:r>
      <w:r w:rsidR="005B6A94" w:rsidRPr="00813A07">
        <w:rPr>
          <w:rFonts w:ascii="Times New Roman" w:hAnsi="Times New Roman" w:cs="Times New Roman"/>
          <w:sz w:val="28"/>
          <w:szCs w:val="28"/>
        </w:rPr>
        <w:t>1 735,93</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r w:rsidR="005E7B6D" w:rsidRPr="00813A07">
        <w:rPr>
          <w:rFonts w:ascii="Times New Roman" w:hAnsi="Times New Roman" w:cs="Times New Roman"/>
          <w:sz w:val="28"/>
          <w:szCs w:val="28"/>
        </w:rPr>
        <w:t>;</w:t>
      </w:r>
    </w:p>
    <w:p w:rsidR="005E7B6D" w:rsidRPr="00813A07" w:rsidRDefault="005E7B6D" w:rsidP="005E7B6D">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Управление по социально-культурным вопросам, в 2023 году будет приходиться 1,42% расходов по данному разделу (3 000,00 тыс.руб.);</w:t>
      </w:r>
    </w:p>
    <w:p w:rsidR="00794DC5" w:rsidRPr="00813A07" w:rsidRDefault="005B6A94"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Контрольно-счетная палата Усольского района</w:t>
      </w:r>
      <w:r w:rsidR="00FB4141" w:rsidRPr="00813A07">
        <w:rPr>
          <w:rFonts w:ascii="Times New Roman" w:hAnsi="Times New Roman" w:cs="Times New Roman"/>
          <w:sz w:val="28"/>
          <w:szCs w:val="28"/>
        </w:rPr>
        <w:t xml:space="preserve">, </w:t>
      </w:r>
      <w:r w:rsidR="00D215A4" w:rsidRPr="00813A07">
        <w:rPr>
          <w:rFonts w:ascii="Times New Roman" w:hAnsi="Times New Roman" w:cs="Times New Roman"/>
          <w:sz w:val="28"/>
          <w:szCs w:val="28"/>
        </w:rPr>
        <w:t>на котор</w:t>
      </w:r>
      <w:r w:rsidRPr="00813A07">
        <w:rPr>
          <w:rFonts w:ascii="Times New Roman" w:hAnsi="Times New Roman" w:cs="Times New Roman"/>
          <w:sz w:val="28"/>
          <w:szCs w:val="28"/>
        </w:rPr>
        <w:t>ую</w:t>
      </w:r>
      <w:r w:rsidR="00D215A4" w:rsidRPr="00813A07">
        <w:rPr>
          <w:rFonts w:ascii="Times New Roman" w:hAnsi="Times New Roman" w:cs="Times New Roman"/>
          <w:sz w:val="28"/>
          <w:szCs w:val="28"/>
        </w:rPr>
        <w:t xml:space="preserve"> </w:t>
      </w:r>
      <w:r w:rsidR="00FB4141" w:rsidRPr="00813A07">
        <w:rPr>
          <w:rFonts w:ascii="Times New Roman" w:hAnsi="Times New Roman" w:cs="Times New Roman"/>
          <w:sz w:val="28"/>
          <w:szCs w:val="28"/>
        </w:rPr>
        <w:t>в 202</w:t>
      </w:r>
      <w:r w:rsidRPr="00813A07">
        <w:rPr>
          <w:rFonts w:ascii="Times New Roman" w:hAnsi="Times New Roman" w:cs="Times New Roman"/>
          <w:sz w:val="28"/>
          <w:szCs w:val="28"/>
        </w:rPr>
        <w:t>3</w:t>
      </w:r>
      <w:r w:rsidR="00FB4141" w:rsidRPr="00813A07">
        <w:rPr>
          <w:rFonts w:ascii="Times New Roman" w:hAnsi="Times New Roman" w:cs="Times New Roman"/>
          <w:sz w:val="28"/>
          <w:szCs w:val="28"/>
        </w:rPr>
        <w:t xml:space="preserve"> году будет приходиться </w:t>
      </w:r>
      <w:r w:rsidRPr="00813A07">
        <w:rPr>
          <w:rFonts w:ascii="Times New Roman" w:hAnsi="Times New Roman" w:cs="Times New Roman"/>
          <w:sz w:val="28"/>
          <w:szCs w:val="28"/>
        </w:rPr>
        <w:t>3,79</w:t>
      </w:r>
      <w:r w:rsidR="00FB4141" w:rsidRPr="00813A07">
        <w:rPr>
          <w:rFonts w:ascii="Times New Roman" w:hAnsi="Times New Roman" w:cs="Times New Roman"/>
          <w:sz w:val="28"/>
          <w:szCs w:val="28"/>
        </w:rPr>
        <w:t>% расходов по данному разделу (</w:t>
      </w:r>
      <w:r w:rsidRPr="00813A07">
        <w:rPr>
          <w:rFonts w:ascii="Times New Roman" w:hAnsi="Times New Roman" w:cs="Times New Roman"/>
          <w:sz w:val="28"/>
          <w:szCs w:val="28"/>
        </w:rPr>
        <w:t>7 990,63</w:t>
      </w:r>
      <w:r w:rsidR="00FB414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FB4141" w:rsidRPr="00813A07">
        <w:rPr>
          <w:rFonts w:ascii="Times New Roman" w:hAnsi="Times New Roman" w:cs="Times New Roman"/>
          <w:sz w:val="28"/>
          <w:szCs w:val="28"/>
        </w:rPr>
        <w:t>)</w:t>
      </w:r>
      <w:r w:rsidR="00794DC5" w:rsidRPr="00813A07">
        <w:rPr>
          <w:rFonts w:ascii="Times New Roman" w:hAnsi="Times New Roman" w:cs="Times New Roman"/>
          <w:sz w:val="28"/>
          <w:szCs w:val="28"/>
        </w:rPr>
        <w:t>.</w:t>
      </w:r>
    </w:p>
    <w:p w:rsidR="00794DC5" w:rsidRPr="00813A07"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Расходы на обеспечение деятельности представительного органа, контрольно-счетн</w:t>
      </w:r>
      <w:r w:rsidR="008466F6" w:rsidRPr="00813A07">
        <w:rPr>
          <w:rFonts w:ascii="Times New Roman" w:hAnsi="Times New Roman" w:cs="Times New Roman"/>
          <w:sz w:val="28"/>
          <w:szCs w:val="28"/>
        </w:rPr>
        <w:t>ого</w:t>
      </w:r>
      <w:r w:rsidRPr="00813A07">
        <w:rPr>
          <w:rFonts w:ascii="Times New Roman" w:hAnsi="Times New Roman" w:cs="Times New Roman"/>
          <w:sz w:val="28"/>
          <w:szCs w:val="28"/>
        </w:rPr>
        <w:t xml:space="preserve"> орган</w:t>
      </w:r>
      <w:r w:rsidR="008466F6" w:rsidRPr="00813A07">
        <w:rPr>
          <w:rFonts w:ascii="Times New Roman" w:hAnsi="Times New Roman" w:cs="Times New Roman"/>
          <w:sz w:val="28"/>
          <w:szCs w:val="28"/>
        </w:rPr>
        <w:t>а</w:t>
      </w:r>
      <w:r w:rsidRPr="00813A07">
        <w:rPr>
          <w:rFonts w:ascii="Times New Roman" w:hAnsi="Times New Roman" w:cs="Times New Roman"/>
          <w:sz w:val="28"/>
          <w:szCs w:val="28"/>
        </w:rPr>
        <w:t xml:space="preserve"> относятся к непрограммным мероприятиям, в соответствии с письмом Министерства финансов РФ от 30.09.2014г. №09-05-05/48843.</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u w:val="single"/>
        </w:rPr>
        <w:t>Подраздел 0102 «Функционирование высшего должностного лица муниципального образования»</w:t>
      </w:r>
    </w:p>
    <w:p w:rsidR="00794DC5" w:rsidRPr="00813A07" w:rsidRDefault="00794DC5" w:rsidP="00184FFE">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проекте бюджета на 202</w:t>
      </w:r>
      <w:r w:rsidR="00CC00A4"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прогнозируются расходы на обеспечение деятельности мэра Усольского района в сумме </w:t>
      </w:r>
      <w:r w:rsidR="00CC00A4" w:rsidRPr="00813A07">
        <w:rPr>
          <w:rFonts w:ascii="Times New Roman" w:hAnsi="Times New Roman" w:cs="Times New Roman"/>
          <w:sz w:val="28"/>
          <w:szCs w:val="28"/>
        </w:rPr>
        <w:t>4 424,06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ежегодно. Бюджетные ассигнования </w:t>
      </w:r>
      <w:r w:rsidR="000C0A81" w:rsidRPr="00813A07">
        <w:rPr>
          <w:rFonts w:ascii="Times New Roman" w:hAnsi="Times New Roman" w:cs="Times New Roman"/>
          <w:sz w:val="28"/>
          <w:szCs w:val="28"/>
        </w:rPr>
        <w:t xml:space="preserve">предусмотрены на </w:t>
      </w:r>
      <w:r w:rsidRPr="00813A07">
        <w:rPr>
          <w:rFonts w:ascii="Times New Roman" w:hAnsi="Times New Roman" w:cs="Times New Roman"/>
          <w:sz w:val="28"/>
          <w:szCs w:val="28"/>
        </w:rPr>
        <w:t>202</w:t>
      </w:r>
      <w:r w:rsidR="00CC00A4"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w:t>
      </w:r>
      <w:r w:rsidR="00CC00A4" w:rsidRPr="00813A07">
        <w:rPr>
          <w:rFonts w:ascii="Times New Roman" w:hAnsi="Times New Roman" w:cs="Times New Roman"/>
          <w:sz w:val="28"/>
          <w:szCs w:val="28"/>
        </w:rPr>
        <w:t xml:space="preserve">выше </w:t>
      </w:r>
      <w:r w:rsidR="005A307D" w:rsidRPr="00813A07">
        <w:rPr>
          <w:rFonts w:ascii="Times New Roman" w:hAnsi="Times New Roman" w:cs="Times New Roman"/>
          <w:sz w:val="28"/>
          <w:szCs w:val="28"/>
        </w:rPr>
        <w:t>уровн</w:t>
      </w:r>
      <w:r w:rsidR="00CC00A4" w:rsidRPr="00813A07">
        <w:rPr>
          <w:rFonts w:ascii="Times New Roman" w:hAnsi="Times New Roman" w:cs="Times New Roman"/>
          <w:sz w:val="28"/>
          <w:szCs w:val="28"/>
        </w:rPr>
        <w:t>я</w:t>
      </w:r>
      <w:r w:rsidR="005A307D" w:rsidRPr="00813A07">
        <w:rPr>
          <w:rFonts w:ascii="Times New Roman" w:hAnsi="Times New Roman" w:cs="Times New Roman"/>
          <w:sz w:val="28"/>
          <w:szCs w:val="28"/>
        </w:rPr>
        <w:t xml:space="preserve"> </w:t>
      </w:r>
      <w:r w:rsidRPr="00813A07">
        <w:rPr>
          <w:rFonts w:ascii="Times New Roman" w:hAnsi="Times New Roman" w:cs="Times New Roman"/>
          <w:sz w:val="28"/>
          <w:szCs w:val="28"/>
        </w:rPr>
        <w:t>ожидаемого исполнения 20</w:t>
      </w:r>
      <w:r w:rsidR="005A307D" w:rsidRPr="00813A07">
        <w:rPr>
          <w:rFonts w:ascii="Times New Roman" w:hAnsi="Times New Roman" w:cs="Times New Roman"/>
          <w:sz w:val="28"/>
          <w:szCs w:val="28"/>
        </w:rPr>
        <w:t>2</w:t>
      </w:r>
      <w:r w:rsidR="00CC00A4"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r w:rsidR="00CC00A4" w:rsidRPr="00813A07">
        <w:rPr>
          <w:rFonts w:ascii="Times New Roman" w:hAnsi="Times New Roman" w:cs="Times New Roman"/>
          <w:sz w:val="28"/>
          <w:szCs w:val="28"/>
        </w:rPr>
        <w:t xml:space="preserve"> на 14,2%</w:t>
      </w:r>
      <w:r w:rsidRPr="00813A07">
        <w:rPr>
          <w:rFonts w:ascii="Times New Roman" w:hAnsi="Times New Roman" w:cs="Times New Roman"/>
          <w:sz w:val="28"/>
          <w:szCs w:val="28"/>
        </w:rPr>
        <w:t xml:space="preserve">. Расходы запланированы по муниципальной программе «Содержание и функционирование органов местного самоуправления» по </w:t>
      </w:r>
      <w:r w:rsidR="00CC00A4" w:rsidRPr="00813A07">
        <w:rPr>
          <w:rFonts w:ascii="Times New Roman" w:hAnsi="Times New Roman" w:cs="Times New Roman"/>
          <w:sz w:val="28"/>
          <w:szCs w:val="28"/>
        </w:rPr>
        <w:t>подпрограмме</w:t>
      </w:r>
      <w:r w:rsidRPr="00813A07">
        <w:rPr>
          <w:rFonts w:ascii="Times New Roman" w:hAnsi="Times New Roman" w:cs="Times New Roman"/>
          <w:sz w:val="28"/>
          <w:szCs w:val="28"/>
        </w:rPr>
        <w:t xml:space="preserve"> «Обеспечение деятельности </w:t>
      </w:r>
      <w:r w:rsidR="00005755" w:rsidRPr="00813A07">
        <w:rPr>
          <w:rFonts w:ascii="Times New Roman" w:hAnsi="Times New Roman" w:cs="Times New Roman"/>
          <w:sz w:val="28"/>
          <w:szCs w:val="28"/>
        </w:rPr>
        <w:t>органов местного самоуправления</w:t>
      </w:r>
      <w:r w:rsidRPr="00813A07">
        <w:rPr>
          <w:rFonts w:ascii="Times New Roman" w:hAnsi="Times New Roman" w:cs="Times New Roman"/>
          <w:sz w:val="28"/>
          <w:szCs w:val="28"/>
        </w:rPr>
        <w:t>».</w:t>
      </w:r>
      <w:r w:rsidR="00184FFE" w:rsidRPr="00813A07">
        <w:rPr>
          <w:rFonts w:ascii="Times New Roman" w:hAnsi="Times New Roman" w:cs="Times New Roman"/>
          <w:sz w:val="28"/>
          <w:szCs w:val="28"/>
        </w:rPr>
        <w:t xml:space="preserve"> Фонд оплаты труда мэра Усольского района в проекте бюджета отражен в полном объеме согласно нормативам формирования оплаты труда.</w:t>
      </w:r>
    </w:p>
    <w:p w:rsidR="00794DC5" w:rsidRPr="00813A07" w:rsidRDefault="00794DC5" w:rsidP="00794DC5">
      <w:pPr>
        <w:autoSpaceDE w:val="0"/>
        <w:autoSpaceDN w:val="0"/>
        <w:adjustRightInd w:val="0"/>
        <w:spacing w:after="0" w:line="240" w:lineRule="auto"/>
        <w:ind w:firstLine="709"/>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0103 «Функционирование законодательных (представительных) органов государственной власти и представительных органов муниципального образования»</w:t>
      </w:r>
    </w:p>
    <w:p w:rsidR="00794DC5" w:rsidRPr="00813A07"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проекте бюджета на 20</w:t>
      </w:r>
      <w:r w:rsidR="008650D6" w:rsidRPr="00813A07">
        <w:rPr>
          <w:rFonts w:ascii="Times New Roman" w:hAnsi="Times New Roman" w:cs="Times New Roman"/>
          <w:sz w:val="28"/>
          <w:szCs w:val="28"/>
        </w:rPr>
        <w:t>2</w:t>
      </w:r>
      <w:r w:rsidR="0099541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прогнозируются расходы на содержание Думы </w:t>
      </w:r>
      <w:r w:rsidR="008650D6" w:rsidRPr="00813A07">
        <w:rPr>
          <w:rFonts w:ascii="Times New Roman" w:hAnsi="Times New Roman" w:cs="Times New Roman"/>
          <w:sz w:val="28"/>
          <w:szCs w:val="28"/>
        </w:rPr>
        <w:t>Усольского</w:t>
      </w:r>
      <w:r w:rsidRPr="00813A07">
        <w:rPr>
          <w:rFonts w:ascii="Times New Roman" w:hAnsi="Times New Roman" w:cs="Times New Roman"/>
          <w:sz w:val="28"/>
          <w:szCs w:val="28"/>
        </w:rPr>
        <w:t xml:space="preserve"> района в сумме </w:t>
      </w:r>
      <w:r w:rsidR="00EA6FC7" w:rsidRPr="00813A07">
        <w:rPr>
          <w:rFonts w:ascii="Times New Roman" w:hAnsi="Times New Roman" w:cs="Times New Roman"/>
          <w:sz w:val="28"/>
          <w:szCs w:val="28"/>
        </w:rPr>
        <w:t>1 354,41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на плановый период </w:t>
      </w:r>
      <w:r w:rsidR="00B40B63" w:rsidRPr="00813A07">
        <w:rPr>
          <w:rFonts w:ascii="Times New Roman" w:hAnsi="Times New Roman" w:cs="Times New Roman"/>
          <w:sz w:val="28"/>
          <w:szCs w:val="28"/>
        </w:rPr>
        <w:t xml:space="preserve">расходы запланированы </w:t>
      </w:r>
      <w:r w:rsidR="00273B3C" w:rsidRPr="00813A07">
        <w:rPr>
          <w:rFonts w:ascii="Times New Roman" w:hAnsi="Times New Roman" w:cs="Times New Roman"/>
          <w:sz w:val="28"/>
          <w:szCs w:val="28"/>
        </w:rPr>
        <w:t>на уровне 202</w:t>
      </w:r>
      <w:r w:rsidR="00EA6FC7" w:rsidRPr="00813A07">
        <w:rPr>
          <w:rFonts w:ascii="Times New Roman" w:hAnsi="Times New Roman" w:cs="Times New Roman"/>
          <w:sz w:val="28"/>
          <w:szCs w:val="28"/>
        </w:rPr>
        <w:t>3</w:t>
      </w:r>
      <w:r w:rsidR="00273B3C" w:rsidRPr="00813A07">
        <w:rPr>
          <w:rFonts w:ascii="Times New Roman" w:hAnsi="Times New Roman" w:cs="Times New Roman"/>
          <w:sz w:val="28"/>
          <w:szCs w:val="28"/>
        </w:rPr>
        <w:t xml:space="preserve"> года</w:t>
      </w:r>
      <w:r w:rsidRPr="00813A07">
        <w:rPr>
          <w:rFonts w:ascii="Times New Roman" w:hAnsi="Times New Roman" w:cs="Times New Roman"/>
          <w:sz w:val="28"/>
          <w:szCs w:val="28"/>
        </w:rPr>
        <w:t xml:space="preserve">. Расходы запланированы по непрограммным мероприятиям на обеспечение деятельности аппарата Думы в сумме </w:t>
      </w:r>
      <w:r w:rsidR="00EA6FC7" w:rsidRPr="00813A07">
        <w:rPr>
          <w:rFonts w:ascii="Times New Roman" w:hAnsi="Times New Roman" w:cs="Times New Roman"/>
          <w:sz w:val="28"/>
          <w:szCs w:val="28"/>
        </w:rPr>
        <w:t>1 308,87</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EA6FC7" w:rsidRPr="00813A07">
        <w:rPr>
          <w:rFonts w:ascii="Times New Roman" w:hAnsi="Times New Roman" w:cs="Times New Roman"/>
          <w:sz w:val="28"/>
          <w:szCs w:val="28"/>
        </w:rPr>
        <w:t xml:space="preserve">представительские расходы </w:t>
      </w:r>
      <w:r w:rsidRPr="00813A07">
        <w:rPr>
          <w:rFonts w:ascii="Times New Roman" w:hAnsi="Times New Roman" w:cs="Times New Roman"/>
          <w:sz w:val="28"/>
          <w:szCs w:val="28"/>
        </w:rPr>
        <w:t xml:space="preserve">в сумме </w:t>
      </w:r>
      <w:r w:rsidR="00EA6FC7" w:rsidRPr="00813A07">
        <w:rPr>
          <w:rFonts w:ascii="Times New Roman" w:hAnsi="Times New Roman" w:cs="Times New Roman"/>
          <w:sz w:val="28"/>
          <w:szCs w:val="28"/>
        </w:rPr>
        <w:t>45,53</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Бюджетные ассигнования на 202</w:t>
      </w:r>
      <w:r w:rsidR="00EA6FC7"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 </w:t>
      </w:r>
      <w:r w:rsidR="00C03572" w:rsidRPr="00813A07">
        <w:rPr>
          <w:rFonts w:ascii="Times New Roman" w:hAnsi="Times New Roman" w:cs="Times New Roman"/>
          <w:sz w:val="28"/>
          <w:szCs w:val="28"/>
        </w:rPr>
        <w:t>уменьшены</w:t>
      </w:r>
      <w:r w:rsidRPr="00813A07">
        <w:rPr>
          <w:rFonts w:ascii="Times New Roman" w:hAnsi="Times New Roman" w:cs="Times New Roman"/>
          <w:sz w:val="28"/>
          <w:szCs w:val="28"/>
        </w:rPr>
        <w:t xml:space="preserve"> к ожидаемому исполнению 20</w:t>
      </w:r>
      <w:r w:rsidR="00EA6FC7" w:rsidRPr="00813A07">
        <w:rPr>
          <w:rFonts w:ascii="Times New Roman" w:hAnsi="Times New Roman" w:cs="Times New Roman"/>
          <w:sz w:val="28"/>
          <w:szCs w:val="28"/>
        </w:rPr>
        <w:t>22</w:t>
      </w:r>
      <w:r w:rsidRPr="00813A07">
        <w:rPr>
          <w:rFonts w:ascii="Times New Roman" w:hAnsi="Times New Roman" w:cs="Times New Roman"/>
          <w:sz w:val="28"/>
          <w:szCs w:val="28"/>
        </w:rPr>
        <w:t xml:space="preserve"> года на </w:t>
      </w:r>
      <w:r w:rsidR="00EA6FC7" w:rsidRPr="00813A07">
        <w:rPr>
          <w:rFonts w:ascii="Times New Roman" w:hAnsi="Times New Roman" w:cs="Times New Roman"/>
          <w:sz w:val="28"/>
          <w:szCs w:val="28"/>
        </w:rPr>
        <w:t>2 890,44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EA6FC7" w:rsidRPr="00813A07">
        <w:rPr>
          <w:rFonts w:ascii="Times New Roman" w:hAnsi="Times New Roman" w:cs="Times New Roman"/>
          <w:sz w:val="28"/>
          <w:szCs w:val="28"/>
        </w:rPr>
        <w:t xml:space="preserve"> в связи с изменениями в структуре аппарата Думы Усольского района с 01.01.2023 года и решением Думы о исполнении полномочий председателя Думы Усольского района на неосвобожденной основе.</w:t>
      </w:r>
    </w:p>
    <w:p w:rsidR="00794DC5" w:rsidRPr="00813A07"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u w:val="single"/>
        </w:rPr>
        <w:t>Подраздел 0104 «Функционирование местных администраций»</w:t>
      </w:r>
    </w:p>
    <w:p w:rsidR="00794DC5" w:rsidRPr="00813A07"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проекте бюджета на 202</w:t>
      </w:r>
      <w:r w:rsidR="006105BD"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прогнозируются расходы на функционирование администрации района в сумме </w:t>
      </w:r>
      <w:r w:rsidR="006105BD" w:rsidRPr="00813A07">
        <w:rPr>
          <w:rFonts w:ascii="Times New Roman" w:hAnsi="Times New Roman" w:cs="Times New Roman"/>
          <w:sz w:val="28"/>
          <w:szCs w:val="28"/>
        </w:rPr>
        <w:t>92 296,81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Бюджетные ассигнования на 202</w:t>
      </w:r>
      <w:r w:rsidR="006105BD"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w:t>
      </w:r>
      <w:r w:rsidR="006105BD" w:rsidRPr="00813A07">
        <w:rPr>
          <w:rFonts w:ascii="Times New Roman" w:hAnsi="Times New Roman" w:cs="Times New Roman"/>
          <w:sz w:val="28"/>
          <w:szCs w:val="28"/>
        </w:rPr>
        <w:t>увеличены</w:t>
      </w:r>
      <w:r w:rsidR="005E0534" w:rsidRPr="00813A07">
        <w:rPr>
          <w:rFonts w:ascii="Times New Roman" w:hAnsi="Times New Roman" w:cs="Times New Roman"/>
          <w:sz w:val="28"/>
          <w:szCs w:val="28"/>
        </w:rPr>
        <w:t xml:space="preserve"> на </w:t>
      </w:r>
      <w:r w:rsidR="006105BD" w:rsidRPr="00813A07">
        <w:rPr>
          <w:rFonts w:ascii="Times New Roman" w:hAnsi="Times New Roman" w:cs="Times New Roman"/>
          <w:sz w:val="28"/>
          <w:szCs w:val="28"/>
        </w:rPr>
        <w:t>10,05</w:t>
      </w:r>
      <w:r w:rsidR="005E0534" w:rsidRPr="00813A07">
        <w:rPr>
          <w:rFonts w:ascii="Times New Roman" w:hAnsi="Times New Roman" w:cs="Times New Roman"/>
          <w:sz w:val="28"/>
          <w:szCs w:val="28"/>
        </w:rPr>
        <w:t xml:space="preserve">% или </w:t>
      </w:r>
      <w:r w:rsidR="006105BD" w:rsidRPr="00813A07">
        <w:rPr>
          <w:rFonts w:ascii="Times New Roman" w:hAnsi="Times New Roman" w:cs="Times New Roman"/>
          <w:sz w:val="28"/>
          <w:szCs w:val="28"/>
        </w:rPr>
        <w:t>8 430,46</w:t>
      </w:r>
      <w:r w:rsidR="005E0534"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к ожидаемому исполнению 20</w:t>
      </w:r>
      <w:r w:rsidR="005E0534" w:rsidRPr="00813A07">
        <w:rPr>
          <w:rFonts w:ascii="Times New Roman" w:hAnsi="Times New Roman" w:cs="Times New Roman"/>
          <w:sz w:val="28"/>
          <w:szCs w:val="28"/>
        </w:rPr>
        <w:t>2</w:t>
      </w:r>
      <w:r w:rsidR="006105BD"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r w:rsidR="005E0534" w:rsidRPr="00813A07">
        <w:rPr>
          <w:rFonts w:ascii="Times New Roman" w:hAnsi="Times New Roman" w:cs="Times New Roman"/>
          <w:sz w:val="28"/>
          <w:szCs w:val="28"/>
        </w:rPr>
        <w:t xml:space="preserve"> (</w:t>
      </w:r>
      <w:r w:rsidR="006105BD" w:rsidRPr="00813A07">
        <w:rPr>
          <w:rFonts w:ascii="Times New Roman" w:hAnsi="Times New Roman" w:cs="Times New Roman"/>
          <w:sz w:val="28"/>
          <w:szCs w:val="28"/>
        </w:rPr>
        <w:t>83 865,67</w:t>
      </w:r>
      <w:r w:rsidR="005E0534"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5E0534" w:rsidRPr="00813A07">
        <w:rPr>
          <w:rFonts w:ascii="Times New Roman" w:hAnsi="Times New Roman" w:cs="Times New Roman"/>
          <w:sz w:val="28"/>
          <w:szCs w:val="28"/>
        </w:rPr>
        <w:t>)</w:t>
      </w:r>
      <w:r w:rsidR="009E05C1" w:rsidRPr="00813A07">
        <w:rPr>
          <w:rFonts w:ascii="Times New Roman" w:hAnsi="Times New Roman" w:cs="Times New Roman"/>
          <w:sz w:val="28"/>
          <w:szCs w:val="28"/>
        </w:rPr>
        <w:t>.</w:t>
      </w:r>
      <w:r w:rsidRPr="00813A07">
        <w:rPr>
          <w:rFonts w:ascii="Times New Roman" w:hAnsi="Times New Roman" w:cs="Times New Roman"/>
          <w:sz w:val="28"/>
          <w:szCs w:val="28"/>
        </w:rPr>
        <w:t xml:space="preserve"> На </w:t>
      </w:r>
      <w:r w:rsidRPr="00813A07">
        <w:rPr>
          <w:rFonts w:ascii="Times New Roman" w:hAnsi="Times New Roman" w:cs="Times New Roman"/>
          <w:sz w:val="28"/>
          <w:szCs w:val="28"/>
        </w:rPr>
        <w:lastRenderedPageBreak/>
        <w:t>плановый период 202</w:t>
      </w:r>
      <w:r w:rsidR="006105BD" w:rsidRPr="00813A07">
        <w:rPr>
          <w:rFonts w:ascii="Times New Roman" w:hAnsi="Times New Roman" w:cs="Times New Roman"/>
          <w:sz w:val="28"/>
          <w:szCs w:val="28"/>
        </w:rPr>
        <w:t>4</w:t>
      </w:r>
      <w:r w:rsidRPr="00813A07">
        <w:rPr>
          <w:rFonts w:ascii="Times New Roman" w:hAnsi="Times New Roman" w:cs="Times New Roman"/>
          <w:sz w:val="28"/>
          <w:szCs w:val="28"/>
        </w:rPr>
        <w:t>-202</w:t>
      </w:r>
      <w:r w:rsidR="006105BD" w:rsidRPr="00813A07">
        <w:rPr>
          <w:rFonts w:ascii="Times New Roman" w:hAnsi="Times New Roman" w:cs="Times New Roman"/>
          <w:sz w:val="28"/>
          <w:szCs w:val="28"/>
        </w:rPr>
        <w:t>5</w:t>
      </w:r>
      <w:r w:rsidRPr="00813A07">
        <w:rPr>
          <w:rFonts w:ascii="Times New Roman" w:hAnsi="Times New Roman" w:cs="Times New Roman"/>
          <w:sz w:val="28"/>
          <w:szCs w:val="28"/>
        </w:rPr>
        <w:t xml:space="preserve">г.г. бюджетные ассигнования по подразделу предлагается утвердить </w:t>
      </w:r>
      <w:r w:rsidR="006105BD" w:rsidRPr="00813A07">
        <w:rPr>
          <w:rFonts w:ascii="Times New Roman" w:hAnsi="Times New Roman" w:cs="Times New Roman"/>
          <w:sz w:val="28"/>
          <w:szCs w:val="28"/>
        </w:rPr>
        <w:t>на уровне 2023 года.</w:t>
      </w:r>
      <w:r w:rsidRPr="00813A07">
        <w:rPr>
          <w:rFonts w:ascii="Times New Roman" w:hAnsi="Times New Roman" w:cs="Times New Roman"/>
          <w:sz w:val="28"/>
          <w:szCs w:val="28"/>
        </w:rPr>
        <w:t xml:space="preserve"> Расходы по подразделу запланированы по муниципальной программе «Обеспечение безопасности населения Усольского района» в сумме </w:t>
      </w:r>
      <w:r w:rsidR="009C42AB" w:rsidRPr="00813A07">
        <w:rPr>
          <w:rFonts w:ascii="Times New Roman" w:hAnsi="Times New Roman" w:cs="Times New Roman"/>
          <w:sz w:val="28"/>
          <w:szCs w:val="28"/>
        </w:rPr>
        <w:t>579</w:t>
      </w:r>
      <w:r w:rsidRPr="00813A07">
        <w:rPr>
          <w:rFonts w:ascii="Times New Roman" w:hAnsi="Times New Roman" w:cs="Times New Roman"/>
          <w:sz w:val="28"/>
          <w:szCs w:val="28"/>
        </w:rPr>
        <w:t xml:space="preserve">,00 </w:t>
      </w:r>
      <w:r w:rsidR="00B51E28" w:rsidRPr="00813A07">
        <w:rPr>
          <w:rFonts w:ascii="Times New Roman" w:hAnsi="Times New Roman" w:cs="Times New Roman"/>
          <w:sz w:val="28"/>
          <w:szCs w:val="28"/>
        </w:rPr>
        <w:t>тыс.руб.</w:t>
      </w:r>
      <w:r w:rsidR="009C42AB" w:rsidRPr="00813A07">
        <w:rPr>
          <w:rFonts w:ascii="Times New Roman" w:hAnsi="Times New Roman" w:cs="Times New Roman"/>
          <w:sz w:val="28"/>
          <w:szCs w:val="28"/>
        </w:rPr>
        <w:t>, в том числе по подпрограмме «Гражданская оборона и защита населения от чрезвычайных ситуаций» в сумме 184,40 тыс.руб., по подпрограмме «Профилактика терроризма и экстремизма» в сумме 395,00 тыс.руб.</w:t>
      </w:r>
      <w:r w:rsidRPr="00813A07">
        <w:rPr>
          <w:rFonts w:ascii="Times New Roman" w:hAnsi="Times New Roman" w:cs="Times New Roman"/>
          <w:sz w:val="28"/>
          <w:szCs w:val="28"/>
        </w:rPr>
        <w:t xml:space="preserve">, по муниципальной программе «Содержание и функционирование </w:t>
      </w:r>
      <w:r w:rsidR="009E422F" w:rsidRPr="00813A07">
        <w:rPr>
          <w:rFonts w:ascii="Times New Roman" w:hAnsi="Times New Roman" w:cs="Times New Roman"/>
          <w:sz w:val="28"/>
          <w:szCs w:val="28"/>
        </w:rPr>
        <w:t>органов местного самоуправления</w:t>
      </w:r>
      <w:r w:rsidRPr="00813A07">
        <w:rPr>
          <w:rFonts w:ascii="Times New Roman" w:hAnsi="Times New Roman" w:cs="Times New Roman"/>
          <w:sz w:val="28"/>
          <w:szCs w:val="28"/>
        </w:rPr>
        <w:t xml:space="preserve">» в сумме </w:t>
      </w:r>
      <w:r w:rsidR="009C42AB" w:rsidRPr="00813A07">
        <w:rPr>
          <w:rFonts w:ascii="Times New Roman" w:hAnsi="Times New Roman" w:cs="Times New Roman"/>
          <w:sz w:val="28"/>
          <w:szCs w:val="28"/>
        </w:rPr>
        <w:t>91 339,41</w:t>
      </w:r>
      <w:r w:rsidR="00AE3F89"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52588E" w:rsidRPr="00813A07">
        <w:rPr>
          <w:rFonts w:ascii="Times New Roman" w:hAnsi="Times New Roman" w:cs="Times New Roman"/>
          <w:sz w:val="28"/>
          <w:szCs w:val="28"/>
        </w:rPr>
        <w:t xml:space="preserve"> представительские расходы в сумме 378,00 тыс.руб.</w:t>
      </w:r>
    </w:p>
    <w:p w:rsidR="00794DC5" w:rsidRPr="00813A07" w:rsidRDefault="00794DC5" w:rsidP="00794DC5">
      <w:pPr>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0105 «Судебная система»</w:t>
      </w:r>
    </w:p>
    <w:p w:rsidR="00794DC5" w:rsidRPr="00813A07" w:rsidRDefault="00794DC5" w:rsidP="00AC651F">
      <w:pPr>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Расходы на 202</w:t>
      </w:r>
      <w:r w:rsidR="00944864"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предусмотрены в сумме </w:t>
      </w:r>
      <w:r w:rsidR="000A7128" w:rsidRPr="00813A07">
        <w:rPr>
          <w:rFonts w:ascii="Times New Roman" w:hAnsi="Times New Roman" w:cs="Times New Roman"/>
          <w:sz w:val="28"/>
          <w:szCs w:val="28"/>
        </w:rPr>
        <w:t>1,60</w:t>
      </w:r>
      <w:r w:rsidR="002E243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на осуществление полномочий по составлению (изменению) списков кандидатов в присяжные заседатели федеральных судов общей юрисдикции в РФ, </w:t>
      </w:r>
      <w:r w:rsidR="00AE3F89" w:rsidRPr="00813A07">
        <w:rPr>
          <w:rFonts w:ascii="Times New Roman" w:hAnsi="Times New Roman" w:cs="Times New Roman"/>
          <w:sz w:val="28"/>
          <w:szCs w:val="28"/>
        </w:rPr>
        <w:t xml:space="preserve">от </w:t>
      </w:r>
      <w:r w:rsidRPr="00813A07">
        <w:rPr>
          <w:rFonts w:ascii="Times New Roman" w:hAnsi="Times New Roman" w:cs="Times New Roman"/>
          <w:sz w:val="28"/>
          <w:szCs w:val="28"/>
        </w:rPr>
        <w:t>ожидаемо</w:t>
      </w:r>
      <w:r w:rsidR="00AE3F89" w:rsidRPr="00813A07">
        <w:rPr>
          <w:rFonts w:ascii="Times New Roman" w:hAnsi="Times New Roman" w:cs="Times New Roman"/>
          <w:sz w:val="28"/>
          <w:szCs w:val="28"/>
        </w:rPr>
        <w:t>го</w:t>
      </w:r>
      <w:r w:rsidRPr="00813A07">
        <w:rPr>
          <w:rFonts w:ascii="Times New Roman" w:hAnsi="Times New Roman" w:cs="Times New Roman"/>
          <w:sz w:val="28"/>
          <w:szCs w:val="28"/>
        </w:rPr>
        <w:t xml:space="preserve"> исполнени</w:t>
      </w:r>
      <w:r w:rsidR="00AE3F89" w:rsidRPr="00813A07">
        <w:rPr>
          <w:rFonts w:ascii="Times New Roman" w:hAnsi="Times New Roman" w:cs="Times New Roman"/>
          <w:sz w:val="28"/>
          <w:szCs w:val="28"/>
        </w:rPr>
        <w:t>я</w:t>
      </w:r>
      <w:r w:rsidRPr="00813A07">
        <w:rPr>
          <w:rFonts w:ascii="Times New Roman" w:hAnsi="Times New Roman" w:cs="Times New Roman"/>
          <w:sz w:val="28"/>
          <w:szCs w:val="28"/>
        </w:rPr>
        <w:t xml:space="preserve"> текущего года </w:t>
      </w:r>
      <w:r w:rsidR="00AE3F89" w:rsidRPr="00813A07">
        <w:rPr>
          <w:rFonts w:ascii="Times New Roman" w:hAnsi="Times New Roman" w:cs="Times New Roman"/>
          <w:sz w:val="28"/>
          <w:szCs w:val="28"/>
        </w:rPr>
        <w:t xml:space="preserve">расходы </w:t>
      </w:r>
      <w:r w:rsidR="000A7128" w:rsidRPr="00813A07">
        <w:rPr>
          <w:rFonts w:ascii="Times New Roman" w:hAnsi="Times New Roman" w:cs="Times New Roman"/>
          <w:sz w:val="28"/>
          <w:szCs w:val="28"/>
        </w:rPr>
        <w:t>уменьшены</w:t>
      </w:r>
      <w:r w:rsidR="00AE3F89" w:rsidRPr="00813A07">
        <w:rPr>
          <w:rFonts w:ascii="Times New Roman" w:hAnsi="Times New Roman" w:cs="Times New Roman"/>
          <w:sz w:val="28"/>
          <w:szCs w:val="28"/>
        </w:rPr>
        <w:t xml:space="preserve"> на </w:t>
      </w:r>
      <w:r w:rsidR="000A7128" w:rsidRPr="00813A07">
        <w:rPr>
          <w:rFonts w:ascii="Times New Roman" w:hAnsi="Times New Roman" w:cs="Times New Roman"/>
          <w:sz w:val="28"/>
          <w:szCs w:val="28"/>
        </w:rPr>
        <w:t>66,40</w:t>
      </w:r>
      <w:r w:rsidR="00AE3F89" w:rsidRPr="00813A07">
        <w:rPr>
          <w:rFonts w:ascii="Times New Roman" w:hAnsi="Times New Roman" w:cs="Times New Roman"/>
          <w:sz w:val="28"/>
          <w:szCs w:val="28"/>
        </w:rPr>
        <w:t xml:space="preserve"> тыс.руб.</w:t>
      </w:r>
      <w:r w:rsidRPr="00813A07">
        <w:rPr>
          <w:rFonts w:ascii="Times New Roman" w:hAnsi="Times New Roman" w:cs="Times New Roman"/>
          <w:sz w:val="28"/>
          <w:szCs w:val="28"/>
        </w:rPr>
        <w:t xml:space="preserve"> На плановый период бюджетные ассигнования запланированы на 202</w:t>
      </w:r>
      <w:r w:rsidR="000A7128" w:rsidRPr="00813A07">
        <w:rPr>
          <w:rFonts w:ascii="Times New Roman" w:hAnsi="Times New Roman" w:cs="Times New Roman"/>
          <w:sz w:val="28"/>
          <w:szCs w:val="28"/>
        </w:rPr>
        <w:t>4</w:t>
      </w:r>
      <w:r w:rsidR="00DD07FD"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год в сумме </w:t>
      </w:r>
      <w:r w:rsidR="000A7128" w:rsidRPr="00813A07">
        <w:rPr>
          <w:rFonts w:ascii="Times New Roman" w:hAnsi="Times New Roman" w:cs="Times New Roman"/>
          <w:sz w:val="28"/>
          <w:szCs w:val="28"/>
        </w:rPr>
        <w:t>1,60</w:t>
      </w:r>
      <w:r w:rsidR="00562218"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r w:rsidR="000A7128" w:rsidRPr="00813A07">
        <w:rPr>
          <w:rFonts w:ascii="Times New Roman" w:hAnsi="Times New Roman" w:cs="Times New Roman"/>
          <w:sz w:val="28"/>
          <w:szCs w:val="28"/>
        </w:rPr>
        <w:t xml:space="preserve"> что на уровне запланированных бюджетных ассигнований на 2023 год,</w:t>
      </w:r>
      <w:r w:rsidRPr="00813A07">
        <w:rPr>
          <w:rFonts w:ascii="Times New Roman" w:hAnsi="Times New Roman" w:cs="Times New Roman"/>
          <w:sz w:val="28"/>
          <w:szCs w:val="28"/>
        </w:rPr>
        <w:t xml:space="preserve"> на 202</w:t>
      </w:r>
      <w:r w:rsidR="000A7128"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 в сумме </w:t>
      </w:r>
      <w:r w:rsidR="000A7128" w:rsidRPr="00813A07">
        <w:rPr>
          <w:rFonts w:ascii="Times New Roman" w:hAnsi="Times New Roman" w:cs="Times New Roman"/>
          <w:sz w:val="28"/>
          <w:szCs w:val="28"/>
        </w:rPr>
        <w:t>1,4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p>
    <w:p w:rsidR="00794DC5" w:rsidRPr="00813A07" w:rsidRDefault="00794DC5" w:rsidP="00794DC5">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u w:val="single"/>
        </w:rPr>
        <w:t>Подраздел 0106 «Обеспечение деятельности финансовых, налоговых и таможенных органов и органов финансового (финансово-бюджетного) надзора»</w:t>
      </w:r>
    </w:p>
    <w:p w:rsidR="00794DC5" w:rsidRPr="00813A07" w:rsidRDefault="00794DC5" w:rsidP="006C7004">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проекте бюджета на 202</w:t>
      </w:r>
      <w:r w:rsidR="000A7128"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прогнозируются расходы бюджета в сумме </w:t>
      </w:r>
      <w:r w:rsidR="000A7128" w:rsidRPr="00813A07">
        <w:rPr>
          <w:rFonts w:ascii="Times New Roman" w:hAnsi="Times New Roman" w:cs="Times New Roman"/>
          <w:sz w:val="28"/>
          <w:szCs w:val="28"/>
        </w:rPr>
        <w:t>50 599,28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Бюджетные ассигнования на 202</w:t>
      </w:r>
      <w:r w:rsidR="000A7128"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 </w:t>
      </w:r>
      <w:r w:rsidR="000A7128" w:rsidRPr="00813A07">
        <w:rPr>
          <w:rFonts w:ascii="Times New Roman" w:hAnsi="Times New Roman" w:cs="Times New Roman"/>
          <w:sz w:val="28"/>
          <w:szCs w:val="28"/>
        </w:rPr>
        <w:t>увеличены</w:t>
      </w:r>
      <w:r w:rsidRPr="00813A07">
        <w:rPr>
          <w:rFonts w:ascii="Times New Roman" w:hAnsi="Times New Roman" w:cs="Times New Roman"/>
          <w:sz w:val="28"/>
          <w:szCs w:val="28"/>
        </w:rPr>
        <w:t xml:space="preserve"> к ожидаемому исполнению 20</w:t>
      </w:r>
      <w:r w:rsidR="000A7128" w:rsidRPr="00813A07">
        <w:rPr>
          <w:rFonts w:ascii="Times New Roman" w:hAnsi="Times New Roman" w:cs="Times New Roman"/>
          <w:sz w:val="28"/>
          <w:szCs w:val="28"/>
        </w:rPr>
        <w:t>22</w:t>
      </w:r>
      <w:r w:rsidRPr="00813A07">
        <w:rPr>
          <w:rFonts w:ascii="Times New Roman" w:hAnsi="Times New Roman" w:cs="Times New Roman"/>
          <w:sz w:val="28"/>
          <w:szCs w:val="28"/>
        </w:rPr>
        <w:t xml:space="preserve"> года</w:t>
      </w:r>
      <w:r w:rsidR="009B2554" w:rsidRPr="00813A07">
        <w:rPr>
          <w:rFonts w:ascii="Times New Roman" w:hAnsi="Times New Roman" w:cs="Times New Roman"/>
          <w:sz w:val="28"/>
          <w:szCs w:val="28"/>
        </w:rPr>
        <w:t xml:space="preserve"> (</w:t>
      </w:r>
      <w:r w:rsidR="000A7128" w:rsidRPr="00813A07">
        <w:rPr>
          <w:rFonts w:ascii="Times New Roman" w:hAnsi="Times New Roman" w:cs="Times New Roman"/>
          <w:sz w:val="28"/>
          <w:szCs w:val="28"/>
        </w:rPr>
        <w:t>40 615,55</w:t>
      </w:r>
      <w:r w:rsidR="009B2554"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9B2554" w:rsidRPr="00813A07">
        <w:rPr>
          <w:rFonts w:ascii="Times New Roman" w:hAnsi="Times New Roman" w:cs="Times New Roman"/>
          <w:sz w:val="28"/>
          <w:szCs w:val="28"/>
        </w:rPr>
        <w:t>)</w:t>
      </w:r>
      <w:r w:rsidRPr="00813A07">
        <w:rPr>
          <w:rFonts w:ascii="Times New Roman" w:hAnsi="Times New Roman" w:cs="Times New Roman"/>
          <w:sz w:val="28"/>
          <w:szCs w:val="28"/>
        </w:rPr>
        <w:t xml:space="preserve"> на </w:t>
      </w:r>
      <w:r w:rsidR="000A7128" w:rsidRPr="00813A07">
        <w:rPr>
          <w:rFonts w:ascii="Times New Roman" w:hAnsi="Times New Roman" w:cs="Times New Roman"/>
          <w:sz w:val="28"/>
          <w:szCs w:val="28"/>
        </w:rPr>
        <w:t>9 983,73</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9B2554" w:rsidRPr="00813A07">
        <w:rPr>
          <w:rFonts w:ascii="Times New Roman" w:hAnsi="Times New Roman" w:cs="Times New Roman"/>
          <w:sz w:val="28"/>
          <w:szCs w:val="28"/>
        </w:rPr>
        <w:t xml:space="preserve"> или </w:t>
      </w:r>
      <w:r w:rsidR="000A7128" w:rsidRPr="00813A07">
        <w:rPr>
          <w:rFonts w:ascii="Times New Roman" w:hAnsi="Times New Roman" w:cs="Times New Roman"/>
          <w:sz w:val="28"/>
          <w:szCs w:val="28"/>
        </w:rPr>
        <w:t>24,58</w:t>
      </w:r>
      <w:r w:rsidR="009B2554" w:rsidRPr="00813A07">
        <w:rPr>
          <w:rFonts w:ascii="Times New Roman" w:hAnsi="Times New Roman" w:cs="Times New Roman"/>
          <w:sz w:val="28"/>
          <w:szCs w:val="28"/>
        </w:rPr>
        <w:t>%.</w:t>
      </w:r>
    </w:p>
    <w:p w:rsidR="00794DC5" w:rsidRPr="00813A07"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На </w:t>
      </w:r>
      <w:r w:rsidR="000A7128" w:rsidRPr="00813A07">
        <w:rPr>
          <w:rFonts w:ascii="Times New Roman" w:hAnsi="Times New Roman" w:cs="Times New Roman"/>
          <w:sz w:val="28"/>
          <w:szCs w:val="28"/>
        </w:rPr>
        <w:t xml:space="preserve">плановый период </w:t>
      </w:r>
      <w:r w:rsidRPr="00813A07">
        <w:rPr>
          <w:rFonts w:ascii="Times New Roman" w:hAnsi="Times New Roman" w:cs="Times New Roman"/>
          <w:sz w:val="28"/>
          <w:szCs w:val="28"/>
        </w:rPr>
        <w:t>20</w:t>
      </w:r>
      <w:r w:rsidR="009B2554" w:rsidRPr="00813A07">
        <w:rPr>
          <w:rFonts w:ascii="Times New Roman" w:hAnsi="Times New Roman" w:cs="Times New Roman"/>
          <w:sz w:val="28"/>
          <w:szCs w:val="28"/>
        </w:rPr>
        <w:t>2</w:t>
      </w:r>
      <w:r w:rsidR="000A7128" w:rsidRPr="00813A07">
        <w:rPr>
          <w:rFonts w:ascii="Times New Roman" w:hAnsi="Times New Roman" w:cs="Times New Roman"/>
          <w:sz w:val="28"/>
          <w:szCs w:val="28"/>
        </w:rPr>
        <w:t>4-2025</w:t>
      </w:r>
      <w:r w:rsidRPr="00813A07">
        <w:rPr>
          <w:rFonts w:ascii="Times New Roman" w:hAnsi="Times New Roman" w:cs="Times New Roman"/>
          <w:sz w:val="28"/>
          <w:szCs w:val="28"/>
        </w:rPr>
        <w:t xml:space="preserve"> год</w:t>
      </w:r>
      <w:r w:rsidR="000A7128" w:rsidRPr="00813A07">
        <w:rPr>
          <w:rFonts w:ascii="Times New Roman" w:hAnsi="Times New Roman" w:cs="Times New Roman"/>
          <w:sz w:val="28"/>
          <w:szCs w:val="28"/>
        </w:rPr>
        <w:t>ов</w:t>
      </w:r>
      <w:r w:rsidRPr="00813A07">
        <w:rPr>
          <w:rFonts w:ascii="Times New Roman" w:hAnsi="Times New Roman" w:cs="Times New Roman"/>
          <w:sz w:val="28"/>
          <w:szCs w:val="28"/>
        </w:rPr>
        <w:t xml:space="preserve"> расходы запланированы в сумме </w:t>
      </w:r>
      <w:r w:rsidR="000A7128" w:rsidRPr="00813A07">
        <w:rPr>
          <w:rFonts w:ascii="Times New Roman" w:hAnsi="Times New Roman" w:cs="Times New Roman"/>
          <w:sz w:val="28"/>
          <w:szCs w:val="28"/>
        </w:rPr>
        <w:t xml:space="preserve">44 818,28 </w:t>
      </w:r>
      <w:r w:rsidR="00B51E28" w:rsidRPr="00813A07">
        <w:rPr>
          <w:rFonts w:ascii="Times New Roman" w:hAnsi="Times New Roman" w:cs="Times New Roman"/>
          <w:sz w:val="28"/>
          <w:szCs w:val="28"/>
        </w:rPr>
        <w:t>тыс.руб.</w:t>
      </w:r>
      <w:r w:rsidR="000A7128" w:rsidRPr="00813A07">
        <w:rPr>
          <w:rFonts w:ascii="Times New Roman" w:hAnsi="Times New Roman" w:cs="Times New Roman"/>
          <w:sz w:val="28"/>
          <w:szCs w:val="28"/>
        </w:rPr>
        <w:t xml:space="preserve"> ежегодно</w:t>
      </w:r>
      <w:r w:rsidR="00B51E28" w:rsidRPr="00813A07">
        <w:rPr>
          <w:rFonts w:ascii="Times New Roman" w:hAnsi="Times New Roman" w:cs="Times New Roman"/>
          <w:sz w:val="28"/>
          <w:szCs w:val="28"/>
        </w:rPr>
        <w:t>.</w:t>
      </w:r>
    </w:p>
    <w:p w:rsidR="00794DC5" w:rsidRPr="00813A07" w:rsidRDefault="00794DC5" w:rsidP="00794DC5">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Данные расходы прогнозируются на обеспечение деятельности:</w:t>
      </w:r>
    </w:p>
    <w:p w:rsidR="00794DC5" w:rsidRPr="00813A07" w:rsidRDefault="00794DC5" w:rsidP="00677E84">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Комитета по экономике и финансам администрации </w:t>
      </w:r>
      <w:r w:rsidR="006C7004"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района в сумме </w:t>
      </w:r>
      <w:r w:rsidR="00C03870" w:rsidRPr="00813A07">
        <w:rPr>
          <w:rFonts w:ascii="Times New Roman" w:hAnsi="Times New Roman" w:cs="Times New Roman"/>
          <w:sz w:val="28"/>
          <w:szCs w:val="28"/>
        </w:rPr>
        <w:t>42 608,65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C03870" w:rsidRPr="00813A07">
        <w:rPr>
          <w:rFonts w:ascii="Times New Roman" w:hAnsi="Times New Roman" w:cs="Times New Roman"/>
          <w:sz w:val="28"/>
          <w:szCs w:val="28"/>
        </w:rPr>
        <w:t>9 537,01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больше первоначально утвержденных расходов на 20</w:t>
      </w:r>
      <w:r w:rsidR="00374E19" w:rsidRPr="00813A07">
        <w:rPr>
          <w:rFonts w:ascii="Times New Roman" w:hAnsi="Times New Roman" w:cs="Times New Roman"/>
          <w:sz w:val="28"/>
          <w:szCs w:val="28"/>
        </w:rPr>
        <w:t>2</w:t>
      </w:r>
      <w:r w:rsidR="00C03870"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w:t>
      </w:r>
      <w:r w:rsidR="00374E19" w:rsidRPr="00813A07">
        <w:rPr>
          <w:rFonts w:ascii="Times New Roman" w:hAnsi="Times New Roman" w:cs="Times New Roman"/>
          <w:sz w:val="28"/>
          <w:szCs w:val="28"/>
        </w:rPr>
        <w:t xml:space="preserve"> (</w:t>
      </w:r>
      <w:r w:rsidR="00C03870" w:rsidRPr="00813A07">
        <w:rPr>
          <w:rFonts w:ascii="Times New Roman" w:hAnsi="Times New Roman" w:cs="Times New Roman"/>
          <w:sz w:val="28"/>
          <w:szCs w:val="28"/>
        </w:rPr>
        <w:t>33 071,64</w:t>
      </w:r>
      <w:r w:rsidR="009B2554"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374E19" w:rsidRPr="00813A07">
        <w:rPr>
          <w:rFonts w:ascii="Times New Roman" w:hAnsi="Times New Roman" w:cs="Times New Roman"/>
          <w:sz w:val="28"/>
          <w:szCs w:val="28"/>
        </w:rPr>
        <w:t>)</w:t>
      </w:r>
      <w:r w:rsidRPr="00813A07">
        <w:rPr>
          <w:rFonts w:ascii="Times New Roman" w:hAnsi="Times New Roman" w:cs="Times New Roman"/>
          <w:sz w:val="28"/>
          <w:szCs w:val="28"/>
        </w:rPr>
        <w:t xml:space="preserve">. Расходы запланированы по муниципальной программе «Содержание и функционирование </w:t>
      </w:r>
      <w:r w:rsidR="006C7004" w:rsidRPr="00813A07">
        <w:rPr>
          <w:rFonts w:ascii="Times New Roman" w:hAnsi="Times New Roman" w:cs="Times New Roman"/>
          <w:sz w:val="28"/>
          <w:szCs w:val="28"/>
        </w:rPr>
        <w:t>органов местного самоуправления</w:t>
      </w:r>
      <w:r w:rsidRPr="00813A07">
        <w:rPr>
          <w:rFonts w:ascii="Times New Roman" w:hAnsi="Times New Roman" w:cs="Times New Roman"/>
          <w:sz w:val="28"/>
          <w:szCs w:val="28"/>
        </w:rPr>
        <w:t xml:space="preserve">» по подпрограмме «Обеспечение деятельности </w:t>
      </w:r>
      <w:r w:rsidR="006C7004" w:rsidRPr="00813A07">
        <w:rPr>
          <w:rFonts w:ascii="Times New Roman" w:hAnsi="Times New Roman" w:cs="Times New Roman"/>
          <w:sz w:val="28"/>
          <w:szCs w:val="28"/>
        </w:rPr>
        <w:t>органов местного самоуправления</w:t>
      </w:r>
      <w:r w:rsidRPr="00813A07">
        <w:rPr>
          <w:rFonts w:ascii="Times New Roman" w:hAnsi="Times New Roman" w:cs="Times New Roman"/>
          <w:sz w:val="28"/>
          <w:szCs w:val="28"/>
        </w:rPr>
        <w:t>»;</w:t>
      </w:r>
    </w:p>
    <w:p w:rsidR="00C03870" w:rsidRPr="00813A07" w:rsidRDefault="00794DC5" w:rsidP="00C03870">
      <w:pPr>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u w:val="single"/>
        </w:rPr>
      </w:pPr>
      <w:r w:rsidRPr="00813A07">
        <w:rPr>
          <w:rFonts w:ascii="Times New Roman" w:hAnsi="Times New Roman" w:cs="Times New Roman"/>
          <w:sz w:val="28"/>
          <w:szCs w:val="28"/>
        </w:rPr>
        <w:t>Контрольно-</w:t>
      </w:r>
      <w:r w:rsidR="006C7004" w:rsidRPr="00813A07">
        <w:rPr>
          <w:rFonts w:ascii="Times New Roman" w:hAnsi="Times New Roman" w:cs="Times New Roman"/>
          <w:sz w:val="28"/>
          <w:szCs w:val="28"/>
        </w:rPr>
        <w:t>счетной палаты</w:t>
      </w:r>
      <w:r w:rsidRPr="00813A07">
        <w:rPr>
          <w:rFonts w:ascii="Times New Roman" w:hAnsi="Times New Roman" w:cs="Times New Roman"/>
          <w:sz w:val="28"/>
          <w:szCs w:val="28"/>
        </w:rPr>
        <w:t xml:space="preserve"> </w:t>
      </w:r>
      <w:r w:rsidR="006C7004"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 xml:space="preserve">района в сумме </w:t>
      </w:r>
      <w:r w:rsidR="00C03870" w:rsidRPr="00813A07">
        <w:rPr>
          <w:rFonts w:ascii="Times New Roman" w:hAnsi="Times New Roman" w:cs="Times New Roman"/>
          <w:sz w:val="28"/>
          <w:szCs w:val="28"/>
        </w:rPr>
        <w:t>7 955,69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бюджетные ассигнования запланированы на</w:t>
      </w:r>
      <w:r w:rsidR="009B2554" w:rsidRPr="00813A07">
        <w:rPr>
          <w:rFonts w:ascii="Times New Roman" w:hAnsi="Times New Roman" w:cs="Times New Roman"/>
          <w:sz w:val="28"/>
          <w:szCs w:val="28"/>
        </w:rPr>
        <w:t xml:space="preserve"> </w:t>
      </w:r>
      <w:r w:rsidR="00C03870" w:rsidRPr="00813A07">
        <w:rPr>
          <w:rFonts w:ascii="Times New Roman" w:hAnsi="Times New Roman" w:cs="Times New Roman"/>
          <w:sz w:val="28"/>
          <w:szCs w:val="28"/>
        </w:rPr>
        <w:t>2 162,85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C03870" w:rsidRPr="00813A07">
        <w:rPr>
          <w:rFonts w:ascii="Times New Roman" w:hAnsi="Times New Roman" w:cs="Times New Roman"/>
          <w:sz w:val="28"/>
          <w:szCs w:val="28"/>
        </w:rPr>
        <w:t xml:space="preserve">больше </w:t>
      </w:r>
      <w:r w:rsidRPr="00813A07">
        <w:rPr>
          <w:rFonts w:ascii="Times New Roman" w:hAnsi="Times New Roman" w:cs="Times New Roman"/>
          <w:sz w:val="28"/>
          <w:szCs w:val="28"/>
        </w:rPr>
        <w:t>первоначально утвержденных расходов 20</w:t>
      </w:r>
      <w:r w:rsidR="009B2554" w:rsidRPr="00813A07">
        <w:rPr>
          <w:rFonts w:ascii="Times New Roman" w:hAnsi="Times New Roman" w:cs="Times New Roman"/>
          <w:sz w:val="28"/>
          <w:szCs w:val="28"/>
        </w:rPr>
        <w:t>2</w:t>
      </w:r>
      <w:r w:rsidR="00C03870"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r w:rsidR="009B2554" w:rsidRPr="00813A07">
        <w:rPr>
          <w:rFonts w:ascii="Times New Roman" w:hAnsi="Times New Roman" w:cs="Times New Roman"/>
          <w:sz w:val="28"/>
          <w:szCs w:val="28"/>
        </w:rPr>
        <w:t xml:space="preserve"> (</w:t>
      </w:r>
      <w:r w:rsidR="00C03870" w:rsidRPr="00813A07">
        <w:rPr>
          <w:rFonts w:ascii="Times New Roman" w:hAnsi="Times New Roman" w:cs="Times New Roman"/>
          <w:sz w:val="28"/>
          <w:szCs w:val="28"/>
        </w:rPr>
        <w:t>5 792,84</w:t>
      </w:r>
      <w:r w:rsidR="009B2554"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9B2554" w:rsidRPr="00813A07">
        <w:rPr>
          <w:rFonts w:ascii="Times New Roman" w:hAnsi="Times New Roman" w:cs="Times New Roman"/>
          <w:sz w:val="28"/>
          <w:szCs w:val="28"/>
        </w:rPr>
        <w:t>)</w:t>
      </w:r>
      <w:r w:rsidRPr="00813A07">
        <w:rPr>
          <w:rFonts w:ascii="Times New Roman" w:hAnsi="Times New Roman" w:cs="Times New Roman"/>
          <w:sz w:val="28"/>
          <w:szCs w:val="28"/>
        </w:rPr>
        <w:t>.</w:t>
      </w:r>
      <w:r w:rsidR="00C03870" w:rsidRPr="00813A07">
        <w:rPr>
          <w:rFonts w:ascii="Times New Roman" w:hAnsi="Times New Roman" w:cs="Times New Roman"/>
          <w:sz w:val="28"/>
          <w:szCs w:val="28"/>
        </w:rPr>
        <w:t xml:space="preserve"> обеспечение деятельности председателя КСП составит 2 777,23 тыс.руб., аппарата КСП 5 178,46 тыс.руб., представительские расходы запланированы в сумме 34,94 тыс.руб.</w:t>
      </w:r>
    </w:p>
    <w:p w:rsidR="00794DC5" w:rsidRPr="00813A07" w:rsidRDefault="00794DC5" w:rsidP="00794DC5">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u w:val="single"/>
        </w:rPr>
        <w:t>Подраздел 0111 «Резервный фонд»</w:t>
      </w:r>
    </w:p>
    <w:p w:rsidR="002A7A2B" w:rsidRPr="00813A07" w:rsidRDefault="00794DC5" w:rsidP="00791C42">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В проекте бюджета на 202</w:t>
      </w:r>
      <w:r w:rsidR="00EE2B04" w:rsidRPr="00813A07">
        <w:rPr>
          <w:rFonts w:ascii="Times New Roman" w:hAnsi="Times New Roman" w:cs="Times New Roman"/>
          <w:sz w:val="28"/>
          <w:szCs w:val="28"/>
        </w:rPr>
        <w:t>3</w:t>
      </w:r>
      <w:r w:rsidRPr="00813A07">
        <w:rPr>
          <w:rFonts w:ascii="Times New Roman" w:hAnsi="Times New Roman" w:cs="Times New Roman"/>
          <w:sz w:val="28"/>
          <w:szCs w:val="28"/>
        </w:rPr>
        <w:t>-202</w:t>
      </w:r>
      <w:r w:rsidR="00EE2B04"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годы прогнозируются расходы в сумме 500,00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ежегодно, расходы отражены на уровне бюджета 20</w:t>
      </w:r>
      <w:r w:rsidR="00216BCE" w:rsidRPr="00813A07">
        <w:rPr>
          <w:rFonts w:ascii="Times New Roman" w:hAnsi="Times New Roman" w:cs="Times New Roman"/>
          <w:sz w:val="28"/>
          <w:szCs w:val="28"/>
        </w:rPr>
        <w:t>2</w:t>
      </w:r>
      <w:r w:rsidR="00EE2B04"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Расходы запланированы по муниципальной программе «Содержание и </w:t>
      </w:r>
      <w:r w:rsidRPr="00813A07">
        <w:rPr>
          <w:rFonts w:ascii="Times New Roman" w:hAnsi="Times New Roman" w:cs="Times New Roman"/>
          <w:sz w:val="28"/>
          <w:szCs w:val="28"/>
        </w:rPr>
        <w:lastRenderedPageBreak/>
        <w:t>функционирование о</w:t>
      </w:r>
      <w:r w:rsidR="00C03572" w:rsidRPr="00813A07">
        <w:rPr>
          <w:rFonts w:ascii="Times New Roman" w:hAnsi="Times New Roman" w:cs="Times New Roman"/>
          <w:sz w:val="28"/>
          <w:szCs w:val="28"/>
        </w:rPr>
        <w:t>рганов местного самоуправления</w:t>
      </w:r>
      <w:r w:rsidRPr="00813A07">
        <w:rPr>
          <w:rFonts w:ascii="Times New Roman" w:hAnsi="Times New Roman" w:cs="Times New Roman"/>
          <w:sz w:val="28"/>
          <w:szCs w:val="28"/>
        </w:rPr>
        <w:t>» в рамках подпрограммы «Управление муниципальными финансами». Запланированный объем резервного фонда соответствует п</w:t>
      </w:r>
      <w:r w:rsidR="00C03572" w:rsidRPr="00813A07">
        <w:rPr>
          <w:rFonts w:ascii="Times New Roman" w:hAnsi="Times New Roman" w:cs="Times New Roman"/>
          <w:sz w:val="28"/>
          <w:szCs w:val="28"/>
        </w:rPr>
        <w:t>.</w:t>
      </w:r>
      <w:r w:rsidRPr="00813A07">
        <w:rPr>
          <w:rFonts w:ascii="Times New Roman" w:hAnsi="Times New Roman" w:cs="Times New Roman"/>
          <w:sz w:val="28"/>
          <w:szCs w:val="28"/>
        </w:rPr>
        <w:t>3 ст</w:t>
      </w:r>
      <w:r w:rsidR="00C03572" w:rsidRPr="00813A07">
        <w:rPr>
          <w:rFonts w:ascii="Times New Roman" w:hAnsi="Times New Roman" w:cs="Times New Roman"/>
          <w:sz w:val="28"/>
          <w:szCs w:val="28"/>
        </w:rPr>
        <w:t>.</w:t>
      </w:r>
      <w:r w:rsidRPr="00813A07">
        <w:rPr>
          <w:rFonts w:ascii="Times New Roman" w:hAnsi="Times New Roman" w:cs="Times New Roman"/>
          <w:sz w:val="28"/>
          <w:szCs w:val="28"/>
        </w:rPr>
        <w:t xml:space="preserve">81 Бюджетного кодекса РФ, размер резервного фонда местной администрации устанавливается решением о соответствующем бюджете и не может превышать 3% утвержденного </w:t>
      </w:r>
      <w:r w:rsidR="00C03572" w:rsidRPr="00813A07">
        <w:rPr>
          <w:rFonts w:ascii="Times New Roman" w:hAnsi="Times New Roman" w:cs="Times New Roman"/>
          <w:sz w:val="28"/>
          <w:szCs w:val="28"/>
        </w:rPr>
        <w:t>решением общего объема расходов</w:t>
      </w:r>
      <w:r w:rsidR="00B76E85" w:rsidRPr="00813A07">
        <w:rPr>
          <w:rFonts w:ascii="Times New Roman" w:hAnsi="Times New Roman" w:cs="Times New Roman"/>
          <w:sz w:val="28"/>
          <w:szCs w:val="28"/>
        </w:rPr>
        <w:t>.</w:t>
      </w:r>
    </w:p>
    <w:p w:rsidR="00794DC5" w:rsidRPr="00813A07" w:rsidRDefault="00794DC5" w:rsidP="00794DC5">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u w:val="single"/>
        </w:rPr>
        <w:t>Подраздел 0113 «Другие общегосударственные вопросы»</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проекте бюджета на 202</w:t>
      </w:r>
      <w:r w:rsidR="00AC7A9C"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прогнозируются расходы бюджета в сумме </w:t>
      </w:r>
      <w:r w:rsidR="00AC7A9C" w:rsidRPr="00813A07">
        <w:rPr>
          <w:rFonts w:ascii="Times New Roman" w:hAnsi="Times New Roman" w:cs="Times New Roman"/>
          <w:sz w:val="28"/>
          <w:szCs w:val="28"/>
        </w:rPr>
        <w:t>61 421,42</w:t>
      </w:r>
      <w:r w:rsidR="008309B2"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AC7A9C" w:rsidRPr="00813A07">
        <w:rPr>
          <w:rFonts w:ascii="Times New Roman" w:hAnsi="Times New Roman" w:cs="Times New Roman"/>
          <w:sz w:val="28"/>
          <w:szCs w:val="28"/>
        </w:rPr>
        <w:t xml:space="preserve">11 571,42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AC7A9C"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ожидаемой оценки 20</w:t>
      </w:r>
      <w:r w:rsidR="00AC7A9C" w:rsidRPr="00813A07">
        <w:rPr>
          <w:rFonts w:ascii="Times New Roman" w:hAnsi="Times New Roman" w:cs="Times New Roman"/>
          <w:sz w:val="28"/>
          <w:szCs w:val="28"/>
        </w:rPr>
        <w:t>22</w:t>
      </w:r>
      <w:r w:rsidRPr="00813A07">
        <w:rPr>
          <w:rFonts w:ascii="Times New Roman" w:hAnsi="Times New Roman" w:cs="Times New Roman"/>
          <w:sz w:val="28"/>
          <w:szCs w:val="28"/>
        </w:rPr>
        <w:t xml:space="preserve"> года (</w:t>
      </w:r>
      <w:r w:rsidR="00AC7A9C" w:rsidRPr="00813A07">
        <w:rPr>
          <w:rFonts w:ascii="Times New Roman" w:hAnsi="Times New Roman" w:cs="Times New Roman"/>
          <w:sz w:val="28"/>
          <w:szCs w:val="28"/>
        </w:rPr>
        <w:t>49 850,00</w:t>
      </w:r>
      <w:r w:rsidR="008309B2"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794DC5">
      <w:pPr>
        <w:widowControl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AC7A9C" w:rsidRPr="00813A07">
        <w:rPr>
          <w:rFonts w:ascii="Times New Roman" w:hAnsi="Times New Roman" w:cs="Times New Roman"/>
          <w:sz w:val="28"/>
          <w:szCs w:val="28"/>
        </w:rPr>
        <w:t>4</w:t>
      </w:r>
      <w:r w:rsidRPr="00813A07">
        <w:rPr>
          <w:rFonts w:ascii="Times New Roman" w:hAnsi="Times New Roman" w:cs="Times New Roman"/>
          <w:sz w:val="28"/>
          <w:szCs w:val="28"/>
        </w:rPr>
        <w:t>-202</w:t>
      </w:r>
      <w:r w:rsidR="00AC7A9C" w:rsidRPr="00813A07">
        <w:rPr>
          <w:rFonts w:ascii="Times New Roman" w:hAnsi="Times New Roman" w:cs="Times New Roman"/>
          <w:sz w:val="28"/>
          <w:szCs w:val="28"/>
        </w:rPr>
        <w:t>5</w:t>
      </w:r>
      <w:r w:rsidRPr="00813A07">
        <w:rPr>
          <w:rFonts w:ascii="Times New Roman" w:hAnsi="Times New Roman" w:cs="Times New Roman"/>
          <w:sz w:val="28"/>
          <w:szCs w:val="28"/>
        </w:rPr>
        <w:t xml:space="preserve">гг. бюджетные ассигнования по подразделу предлагается утвердить в сумме </w:t>
      </w:r>
      <w:r w:rsidR="00AC7A9C" w:rsidRPr="00813A07">
        <w:rPr>
          <w:rFonts w:ascii="Times New Roman" w:hAnsi="Times New Roman" w:cs="Times New Roman"/>
          <w:sz w:val="28"/>
          <w:szCs w:val="28"/>
        </w:rPr>
        <w:t>61 416,02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AC7A9C" w:rsidRPr="00813A07">
        <w:rPr>
          <w:rFonts w:ascii="Times New Roman" w:hAnsi="Times New Roman" w:cs="Times New Roman"/>
          <w:sz w:val="28"/>
          <w:szCs w:val="28"/>
        </w:rPr>
        <w:t xml:space="preserve"> и в сумме 61 416,92 тыс.руб. соответственно</w:t>
      </w:r>
      <w:r w:rsidRPr="00813A07">
        <w:rPr>
          <w:rFonts w:ascii="Times New Roman" w:hAnsi="Times New Roman" w:cs="Times New Roman"/>
          <w:sz w:val="28"/>
          <w:szCs w:val="28"/>
        </w:rPr>
        <w:t>.</w:t>
      </w:r>
    </w:p>
    <w:p w:rsidR="00794DC5" w:rsidRPr="00813A07" w:rsidRDefault="00794DC5" w:rsidP="00794DC5">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Данные расходы планируется направить на реализацию:</w:t>
      </w:r>
    </w:p>
    <w:p w:rsidR="00794DC5" w:rsidRPr="00813A07"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«Комплексное развитие сельских территорий» в сумме </w:t>
      </w:r>
      <w:r w:rsidR="00997718" w:rsidRPr="00813A07">
        <w:rPr>
          <w:rFonts w:ascii="Times New Roman" w:hAnsi="Times New Roman" w:cs="Times New Roman"/>
          <w:sz w:val="28"/>
          <w:szCs w:val="28"/>
        </w:rPr>
        <w:t>4</w:t>
      </w:r>
      <w:r w:rsidR="00374E19" w:rsidRPr="00813A07">
        <w:rPr>
          <w:rFonts w:ascii="Times New Roman" w:hAnsi="Times New Roman" w:cs="Times New Roman"/>
          <w:sz w:val="28"/>
          <w:szCs w:val="28"/>
        </w:rPr>
        <w:t>15</w:t>
      </w:r>
      <w:r w:rsidRPr="00813A07">
        <w:rPr>
          <w:rFonts w:ascii="Times New Roman" w:hAnsi="Times New Roman" w:cs="Times New Roman"/>
          <w:sz w:val="28"/>
          <w:szCs w:val="28"/>
        </w:rPr>
        <w:t xml:space="preserve">,00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«Профилактика правонарушений, преступлений и общественной безопасности, в том числе несовершеннолетних в Усольском районе» в сумме </w:t>
      </w:r>
      <w:r w:rsidR="00374E19" w:rsidRPr="00813A07">
        <w:rPr>
          <w:rFonts w:ascii="Times New Roman" w:hAnsi="Times New Roman" w:cs="Times New Roman"/>
          <w:sz w:val="28"/>
          <w:szCs w:val="28"/>
        </w:rPr>
        <w:t>65</w:t>
      </w:r>
      <w:r w:rsidRPr="00813A07">
        <w:rPr>
          <w:rFonts w:ascii="Times New Roman" w:hAnsi="Times New Roman" w:cs="Times New Roman"/>
          <w:sz w:val="28"/>
          <w:szCs w:val="28"/>
        </w:rPr>
        <w:t xml:space="preserve">,00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«Гражданская активность» в сумме </w:t>
      </w:r>
      <w:r w:rsidR="0052588E" w:rsidRPr="00813A07">
        <w:rPr>
          <w:rFonts w:ascii="Times New Roman" w:hAnsi="Times New Roman" w:cs="Times New Roman"/>
          <w:sz w:val="28"/>
          <w:szCs w:val="28"/>
        </w:rPr>
        <w:t>3 000,00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Усольского районного муниципального образования» в сумме </w:t>
      </w:r>
      <w:r w:rsidR="0052588E" w:rsidRPr="00813A07">
        <w:rPr>
          <w:rFonts w:ascii="Times New Roman" w:hAnsi="Times New Roman" w:cs="Times New Roman"/>
          <w:sz w:val="28"/>
          <w:szCs w:val="28"/>
        </w:rPr>
        <w:t>55 833,80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непрограммых мероприятий «Обеспечение деятельности аппарата Думы» в сумме </w:t>
      </w:r>
      <w:r w:rsidR="00374E19" w:rsidRPr="00813A07">
        <w:rPr>
          <w:rFonts w:ascii="Times New Roman" w:hAnsi="Times New Roman" w:cs="Times New Roman"/>
          <w:sz w:val="28"/>
          <w:szCs w:val="28"/>
        </w:rPr>
        <w:t xml:space="preserve">381,52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numPr>
          <w:ilvl w:val="0"/>
          <w:numId w:val="10"/>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непрограммых мероприятий «Обеспечение реализации отдельных государственных полномочий» в сумме </w:t>
      </w:r>
      <w:r w:rsidR="0052588E" w:rsidRPr="00813A07">
        <w:rPr>
          <w:rFonts w:ascii="Times New Roman" w:hAnsi="Times New Roman" w:cs="Times New Roman"/>
          <w:sz w:val="28"/>
          <w:szCs w:val="28"/>
        </w:rPr>
        <w:t>1 726,10</w:t>
      </w:r>
      <w:r w:rsidR="00374E19"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13A07">
        <w:rPr>
          <w:rFonts w:ascii="Times New Roman" w:hAnsi="Times New Roman" w:cs="Times New Roman"/>
          <w:b/>
          <w:sz w:val="28"/>
          <w:szCs w:val="28"/>
          <w:u w:val="single"/>
        </w:rPr>
        <w:t>Раздел 0400 «Национальная экономика»</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944864"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944864" w:rsidRPr="00813A07">
        <w:rPr>
          <w:rFonts w:ascii="Times New Roman" w:hAnsi="Times New Roman" w:cs="Times New Roman"/>
          <w:sz w:val="28"/>
          <w:szCs w:val="28"/>
        </w:rPr>
        <w:t>31 510,26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944864" w:rsidRPr="00813A07">
        <w:rPr>
          <w:rFonts w:ascii="Times New Roman" w:hAnsi="Times New Roman" w:cs="Times New Roman"/>
          <w:sz w:val="28"/>
          <w:szCs w:val="28"/>
        </w:rPr>
        <w:t>2 003,46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623889" w:rsidRPr="00813A07">
        <w:rPr>
          <w:rFonts w:ascii="Times New Roman" w:hAnsi="Times New Roman" w:cs="Times New Roman"/>
          <w:sz w:val="28"/>
          <w:szCs w:val="28"/>
        </w:rPr>
        <w:t xml:space="preserve">или </w:t>
      </w:r>
      <w:r w:rsidR="00944864" w:rsidRPr="00813A07">
        <w:rPr>
          <w:rFonts w:ascii="Times New Roman" w:hAnsi="Times New Roman" w:cs="Times New Roman"/>
          <w:sz w:val="28"/>
          <w:szCs w:val="28"/>
        </w:rPr>
        <w:t>5,98</w:t>
      </w:r>
      <w:r w:rsidR="00623889" w:rsidRPr="00813A07">
        <w:rPr>
          <w:rFonts w:ascii="Times New Roman" w:hAnsi="Times New Roman" w:cs="Times New Roman"/>
          <w:sz w:val="28"/>
          <w:szCs w:val="28"/>
        </w:rPr>
        <w:t xml:space="preserve">% </w:t>
      </w:r>
      <w:r w:rsidR="00944864" w:rsidRPr="00813A07">
        <w:rPr>
          <w:rFonts w:ascii="Times New Roman" w:hAnsi="Times New Roman" w:cs="Times New Roman"/>
          <w:sz w:val="28"/>
          <w:szCs w:val="28"/>
        </w:rPr>
        <w:t>меньше</w:t>
      </w:r>
      <w:r w:rsidRPr="00813A07">
        <w:rPr>
          <w:rFonts w:ascii="Times New Roman" w:hAnsi="Times New Roman" w:cs="Times New Roman"/>
          <w:sz w:val="28"/>
          <w:szCs w:val="28"/>
        </w:rPr>
        <w:t xml:space="preserve"> ожидаемых расходов 2</w:t>
      </w:r>
      <w:r w:rsidR="00623889" w:rsidRPr="00813A07">
        <w:rPr>
          <w:rFonts w:ascii="Times New Roman" w:hAnsi="Times New Roman" w:cs="Times New Roman"/>
          <w:sz w:val="28"/>
          <w:szCs w:val="28"/>
        </w:rPr>
        <w:t>02</w:t>
      </w:r>
      <w:r w:rsidR="00944864"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944864" w:rsidRPr="00813A07">
        <w:rPr>
          <w:rFonts w:ascii="Times New Roman" w:hAnsi="Times New Roman" w:cs="Times New Roman"/>
          <w:sz w:val="28"/>
          <w:szCs w:val="28"/>
        </w:rPr>
        <w:t>33 513,72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Бюджетные ассигнования от первоначально утвержденного бюджета на 20</w:t>
      </w:r>
      <w:r w:rsidR="00623889" w:rsidRPr="00813A07">
        <w:rPr>
          <w:rFonts w:ascii="Times New Roman" w:hAnsi="Times New Roman" w:cs="Times New Roman"/>
          <w:sz w:val="28"/>
          <w:szCs w:val="28"/>
        </w:rPr>
        <w:t>2</w:t>
      </w:r>
      <w:r w:rsidR="00944864"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w:t>
      </w:r>
      <w:r w:rsidR="00B36A2A" w:rsidRPr="00813A07">
        <w:rPr>
          <w:rFonts w:ascii="Times New Roman" w:hAnsi="Times New Roman" w:cs="Times New Roman"/>
          <w:sz w:val="28"/>
          <w:szCs w:val="28"/>
        </w:rPr>
        <w:t>увеличены</w:t>
      </w:r>
      <w:r w:rsidRPr="00813A07">
        <w:rPr>
          <w:rFonts w:ascii="Times New Roman" w:hAnsi="Times New Roman" w:cs="Times New Roman"/>
          <w:sz w:val="28"/>
          <w:szCs w:val="28"/>
        </w:rPr>
        <w:t xml:space="preserve"> на </w:t>
      </w:r>
      <w:r w:rsidR="00944864" w:rsidRPr="00813A07">
        <w:rPr>
          <w:rFonts w:ascii="Times New Roman" w:hAnsi="Times New Roman" w:cs="Times New Roman"/>
          <w:sz w:val="28"/>
          <w:szCs w:val="28"/>
        </w:rPr>
        <w:t xml:space="preserve">10 977,61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944864" w:rsidRPr="00813A07">
        <w:rPr>
          <w:rFonts w:ascii="Times New Roman" w:hAnsi="Times New Roman" w:cs="Times New Roman"/>
          <w:sz w:val="28"/>
          <w:szCs w:val="28"/>
        </w:rPr>
        <w:t>53,46%</w:t>
      </w:r>
      <w:r w:rsidRPr="00813A07">
        <w:rPr>
          <w:rFonts w:ascii="Times New Roman" w:hAnsi="Times New Roman" w:cs="Times New Roman"/>
          <w:sz w:val="28"/>
          <w:szCs w:val="28"/>
        </w:rPr>
        <w:t>. На плановый период 202</w:t>
      </w:r>
      <w:r w:rsidR="00944864" w:rsidRPr="00813A07">
        <w:rPr>
          <w:rFonts w:ascii="Times New Roman" w:hAnsi="Times New Roman" w:cs="Times New Roman"/>
          <w:sz w:val="28"/>
          <w:szCs w:val="28"/>
        </w:rPr>
        <w:t>4</w:t>
      </w:r>
      <w:r w:rsidRPr="00813A07">
        <w:rPr>
          <w:rFonts w:ascii="Times New Roman" w:hAnsi="Times New Roman" w:cs="Times New Roman"/>
          <w:sz w:val="28"/>
          <w:szCs w:val="28"/>
        </w:rPr>
        <w:t>-202</w:t>
      </w:r>
      <w:r w:rsidR="00944864" w:rsidRPr="00813A07">
        <w:rPr>
          <w:rFonts w:ascii="Times New Roman" w:hAnsi="Times New Roman" w:cs="Times New Roman"/>
          <w:sz w:val="28"/>
          <w:szCs w:val="28"/>
        </w:rPr>
        <w:t>5</w:t>
      </w:r>
      <w:r w:rsidRPr="00813A07">
        <w:rPr>
          <w:rFonts w:ascii="Times New Roman" w:hAnsi="Times New Roman" w:cs="Times New Roman"/>
          <w:sz w:val="28"/>
          <w:szCs w:val="28"/>
        </w:rPr>
        <w:t xml:space="preserve">г.г. бюджетные ассигнования по разделу предлагается утвердить в сумме </w:t>
      </w:r>
      <w:r w:rsidR="0018586F" w:rsidRPr="00813A07">
        <w:rPr>
          <w:rFonts w:ascii="Times New Roman" w:hAnsi="Times New Roman" w:cs="Times New Roman"/>
          <w:sz w:val="28"/>
          <w:szCs w:val="28"/>
        </w:rPr>
        <w:t>12 307,74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 </w:t>
      </w:r>
      <w:r w:rsidR="0018586F" w:rsidRPr="00813A07">
        <w:rPr>
          <w:rFonts w:ascii="Times New Roman" w:hAnsi="Times New Roman" w:cs="Times New Roman"/>
          <w:sz w:val="28"/>
          <w:szCs w:val="28"/>
        </w:rPr>
        <w:t>12 652,42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B36A2A" w:rsidRPr="00813A07">
        <w:rPr>
          <w:rFonts w:ascii="Times New Roman" w:hAnsi="Times New Roman" w:cs="Times New Roman"/>
          <w:sz w:val="28"/>
          <w:szCs w:val="28"/>
        </w:rPr>
        <w:t xml:space="preserve"> соответственно.</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целом расходы бюджета по разделу 0400 «Национальная экономика» в соответствии с ведомственной структурой будут осуществлять 2 главных распорядителя бюджетных средств:</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Администрация </w:t>
      </w:r>
      <w:r w:rsidR="00B36A2A"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которую в 202</w:t>
      </w:r>
      <w:r w:rsidR="0018586F"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18586F" w:rsidRPr="00813A07">
        <w:rPr>
          <w:rFonts w:ascii="Times New Roman" w:hAnsi="Times New Roman" w:cs="Times New Roman"/>
          <w:sz w:val="28"/>
          <w:szCs w:val="28"/>
        </w:rPr>
        <w:t>93,12</w:t>
      </w:r>
      <w:r w:rsidRPr="00813A07">
        <w:rPr>
          <w:rFonts w:ascii="Times New Roman" w:hAnsi="Times New Roman" w:cs="Times New Roman"/>
          <w:sz w:val="28"/>
          <w:szCs w:val="28"/>
        </w:rPr>
        <w:t>% расходов по данному разделу (</w:t>
      </w:r>
      <w:r w:rsidR="0018586F" w:rsidRPr="00813A07">
        <w:rPr>
          <w:rFonts w:ascii="Times New Roman" w:hAnsi="Times New Roman" w:cs="Times New Roman"/>
          <w:sz w:val="28"/>
          <w:szCs w:val="28"/>
        </w:rPr>
        <w:t>29 342,76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Комитет по экономике и финансам администрации </w:t>
      </w:r>
      <w:r w:rsidR="00B36A2A"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который в 202</w:t>
      </w:r>
      <w:r w:rsidR="0018586F"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18586F" w:rsidRPr="00813A07">
        <w:rPr>
          <w:rFonts w:ascii="Times New Roman" w:hAnsi="Times New Roman" w:cs="Times New Roman"/>
          <w:sz w:val="28"/>
          <w:szCs w:val="28"/>
        </w:rPr>
        <w:t>6,87</w:t>
      </w:r>
      <w:r w:rsidRPr="00813A07">
        <w:rPr>
          <w:rFonts w:ascii="Times New Roman" w:hAnsi="Times New Roman" w:cs="Times New Roman"/>
          <w:sz w:val="28"/>
          <w:szCs w:val="28"/>
        </w:rPr>
        <w:t xml:space="preserve">% расходов по </w:t>
      </w:r>
      <w:r w:rsidRPr="00813A07">
        <w:rPr>
          <w:rFonts w:ascii="Times New Roman" w:hAnsi="Times New Roman" w:cs="Times New Roman"/>
          <w:sz w:val="28"/>
          <w:szCs w:val="28"/>
        </w:rPr>
        <w:lastRenderedPageBreak/>
        <w:t>данному разделу (</w:t>
      </w:r>
      <w:r w:rsidR="0018586F" w:rsidRPr="00813A07">
        <w:rPr>
          <w:rFonts w:ascii="Times New Roman" w:hAnsi="Times New Roman" w:cs="Times New Roman"/>
          <w:sz w:val="28"/>
          <w:szCs w:val="28"/>
        </w:rPr>
        <w:t>2 167,50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794DC5">
      <w:pPr>
        <w:spacing w:after="0" w:line="240" w:lineRule="auto"/>
        <w:ind w:firstLine="708"/>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0409 «Дорожное хозяйство (дорожные фонды)»</w:t>
      </w:r>
    </w:p>
    <w:p w:rsidR="00794DC5" w:rsidRPr="00813A07" w:rsidRDefault="00794DC5" w:rsidP="00794DC5">
      <w:pPr>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18586F"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расходы по данному подразделу предусматриваются в сумме </w:t>
      </w:r>
      <w:r w:rsidR="0018586F" w:rsidRPr="00813A07">
        <w:rPr>
          <w:rFonts w:ascii="Times New Roman" w:hAnsi="Times New Roman" w:cs="Times New Roman"/>
          <w:sz w:val="28"/>
          <w:szCs w:val="28"/>
        </w:rPr>
        <w:t>28 114,70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по муниципальной программе «Комплексное развитие сельских территорий»</w:t>
      </w:r>
      <w:r w:rsidR="00737552" w:rsidRPr="00813A07">
        <w:rPr>
          <w:rFonts w:ascii="Times New Roman" w:hAnsi="Times New Roman" w:cs="Times New Roman"/>
          <w:sz w:val="28"/>
          <w:szCs w:val="28"/>
        </w:rPr>
        <w:t>, подпрограмме «Безопасность дорожного движения»</w:t>
      </w:r>
      <w:r w:rsidRPr="00813A07">
        <w:rPr>
          <w:rFonts w:ascii="Times New Roman" w:hAnsi="Times New Roman" w:cs="Times New Roman"/>
          <w:sz w:val="28"/>
          <w:szCs w:val="28"/>
        </w:rPr>
        <w:t xml:space="preserve"> в том числе на выполнение основного мероприятий «Содержание и ремонт автомобильных дорог общего пользования местного значения, в том числе дороги к садоводческим, дачным некоммерческим объединениям» в сумме </w:t>
      </w:r>
      <w:r w:rsidR="00D40874" w:rsidRPr="00813A07">
        <w:rPr>
          <w:rFonts w:ascii="Times New Roman" w:hAnsi="Times New Roman" w:cs="Times New Roman"/>
          <w:sz w:val="28"/>
          <w:szCs w:val="28"/>
        </w:rPr>
        <w:t>27 364,40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основное мероприятие «Создание дорожной инфраструктуры» в сумме 750,30 </w:t>
      </w:r>
      <w:r w:rsidR="00B51E28" w:rsidRPr="00813A07">
        <w:rPr>
          <w:rFonts w:ascii="Times New Roman" w:hAnsi="Times New Roman" w:cs="Times New Roman"/>
          <w:sz w:val="28"/>
          <w:szCs w:val="28"/>
        </w:rPr>
        <w:t>тыс.руб.</w:t>
      </w:r>
    </w:p>
    <w:p w:rsidR="00F26142" w:rsidRPr="00813A07" w:rsidRDefault="00794DC5" w:rsidP="00F26142">
      <w:pPr>
        <w:widowControl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18586F" w:rsidRPr="00813A07">
        <w:rPr>
          <w:rFonts w:ascii="Times New Roman" w:hAnsi="Times New Roman" w:cs="Times New Roman"/>
          <w:sz w:val="28"/>
          <w:szCs w:val="28"/>
        </w:rPr>
        <w:t>4</w:t>
      </w:r>
      <w:r w:rsidRPr="00813A07">
        <w:rPr>
          <w:rFonts w:ascii="Times New Roman" w:hAnsi="Times New Roman" w:cs="Times New Roman"/>
          <w:sz w:val="28"/>
          <w:szCs w:val="28"/>
        </w:rPr>
        <w:t>-202</w:t>
      </w:r>
      <w:r w:rsidR="0018586F"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гг. бюджетные ассигнования по подразделу предлагается утвердить в сумме </w:t>
      </w:r>
      <w:r w:rsidR="0018586F" w:rsidRPr="00813A07">
        <w:rPr>
          <w:rFonts w:ascii="Times New Roman" w:hAnsi="Times New Roman" w:cs="Times New Roman"/>
          <w:sz w:val="28"/>
          <w:szCs w:val="28"/>
        </w:rPr>
        <w:t>8 912,18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 </w:t>
      </w:r>
      <w:r w:rsidR="0018586F" w:rsidRPr="00813A07">
        <w:rPr>
          <w:rFonts w:ascii="Times New Roman" w:hAnsi="Times New Roman" w:cs="Times New Roman"/>
          <w:sz w:val="28"/>
          <w:szCs w:val="28"/>
        </w:rPr>
        <w:t>9 256,86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p>
    <w:p w:rsidR="00794DC5" w:rsidRPr="00813A07" w:rsidRDefault="00794DC5" w:rsidP="00F26142">
      <w:pPr>
        <w:widowControl w:val="0"/>
        <w:spacing w:after="0" w:line="240" w:lineRule="auto"/>
        <w:ind w:firstLine="709"/>
        <w:jc w:val="both"/>
        <w:rPr>
          <w:rFonts w:ascii="Times New Roman" w:hAnsi="Times New Roman" w:cs="Times New Roman"/>
          <w:sz w:val="28"/>
          <w:szCs w:val="28"/>
          <w:u w:val="single"/>
        </w:rPr>
      </w:pPr>
      <w:r w:rsidRPr="00813A07">
        <w:rPr>
          <w:rFonts w:ascii="Times New Roman" w:hAnsi="Times New Roman" w:cs="Times New Roman"/>
          <w:sz w:val="28"/>
          <w:szCs w:val="28"/>
          <w:u w:val="single"/>
        </w:rPr>
        <w:t xml:space="preserve">Подраздел 0412 «Другие вопросы в области национальной экономики» </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D40874"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D40874" w:rsidRPr="00813A07">
        <w:rPr>
          <w:rFonts w:ascii="Times New Roman" w:hAnsi="Times New Roman" w:cs="Times New Roman"/>
          <w:sz w:val="28"/>
          <w:szCs w:val="28"/>
        </w:rPr>
        <w:t>3 395,56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D40874" w:rsidRPr="00813A07">
        <w:rPr>
          <w:rFonts w:ascii="Times New Roman" w:hAnsi="Times New Roman" w:cs="Times New Roman"/>
          <w:sz w:val="28"/>
          <w:szCs w:val="28"/>
        </w:rPr>
        <w:t>3 940,78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8D584F" w:rsidRPr="00813A07">
        <w:rPr>
          <w:rFonts w:ascii="Times New Roman" w:hAnsi="Times New Roman" w:cs="Times New Roman"/>
          <w:sz w:val="28"/>
          <w:szCs w:val="28"/>
        </w:rPr>
        <w:t xml:space="preserve"> или </w:t>
      </w:r>
      <w:r w:rsidR="00D40874" w:rsidRPr="00813A07">
        <w:rPr>
          <w:rFonts w:ascii="Times New Roman" w:hAnsi="Times New Roman" w:cs="Times New Roman"/>
          <w:sz w:val="28"/>
          <w:szCs w:val="28"/>
        </w:rPr>
        <w:t>53,72</w:t>
      </w:r>
      <w:r w:rsidR="008D584F" w:rsidRPr="00813A07">
        <w:rPr>
          <w:rFonts w:ascii="Times New Roman" w:hAnsi="Times New Roman" w:cs="Times New Roman"/>
          <w:sz w:val="28"/>
          <w:szCs w:val="28"/>
        </w:rPr>
        <w:t>% больше</w:t>
      </w:r>
      <w:r w:rsidRPr="00813A07">
        <w:rPr>
          <w:rFonts w:ascii="Times New Roman" w:hAnsi="Times New Roman" w:cs="Times New Roman"/>
          <w:sz w:val="28"/>
          <w:szCs w:val="28"/>
        </w:rPr>
        <w:t xml:space="preserve"> </w:t>
      </w:r>
      <w:r w:rsidR="006249EB" w:rsidRPr="00813A07">
        <w:rPr>
          <w:rFonts w:ascii="Times New Roman" w:hAnsi="Times New Roman" w:cs="Times New Roman"/>
          <w:sz w:val="28"/>
          <w:szCs w:val="28"/>
        </w:rPr>
        <w:t xml:space="preserve">ожидаемых </w:t>
      </w:r>
      <w:r w:rsidRPr="00813A07">
        <w:rPr>
          <w:rFonts w:ascii="Times New Roman" w:hAnsi="Times New Roman" w:cs="Times New Roman"/>
          <w:sz w:val="28"/>
          <w:szCs w:val="28"/>
        </w:rPr>
        <w:t>расходов 20</w:t>
      </w:r>
      <w:r w:rsidR="008D584F" w:rsidRPr="00813A07">
        <w:rPr>
          <w:rFonts w:ascii="Times New Roman" w:hAnsi="Times New Roman" w:cs="Times New Roman"/>
          <w:sz w:val="28"/>
          <w:szCs w:val="28"/>
        </w:rPr>
        <w:t>2</w:t>
      </w:r>
      <w:r w:rsidR="00D40874"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D40874" w:rsidRPr="00813A07">
        <w:rPr>
          <w:rFonts w:ascii="Times New Roman" w:hAnsi="Times New Roman" w:cs="Times New Roman"/>
          <w:sz w:val="28"/>
          <w:szCs w:val="28"/>
        </w:rPr>
        <w:t>7 336,34</w:t>
      </w:r>
      <w:r w:rsidR="008D584F"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расходы по подразделу 0412 «Другие вопросы в области национальной экономики» предусмотрены на реализацию:</w:t>
      </w:r>
    </w:p>
    <w:p w:rsidR="00794DC5" w:rsidRPr="00813A07" w:rsidRDefault="00794DC5"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«Развитие экономического потенциала и создание условий благоприятного инвестиционного климата» в сумме </w:t>
      </w:r>
      <w:r w:rsidR="00D40874" w:rsidRPr="00813A07">
        <w:rPr>
          <w:rFonts w:ascii="Times New Roman" w:hAnsi="Times New Roman" w:cs="Times New Roman"/>
          <w:sz w:val="28"/>
          <w:szCs w:val="28"/>
        </w:rPr>
        <w:t>2 907,50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0"/>
          <w:numId w:val="8"/>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по подпрограмме «Обеспечение деятельности органов местного самоуправления» в сумме </w:t>
      </w:r>
      <w:r w:rsidR="00D40874" w:rsidRPr="00813A07">
        <w:rPr>
          <w:rFonts w:ascii="Times New Roman" w:hAnsi="Times New Roman" w:cs="Times New Roman"/>
          <w:sz w:val="28"/>
          <w:szCs w:val="28"/>
        </w:rPr>
        <w:t>488,06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p>
    <w:p w:rsidR="00794DC5" w:rsidRPr="00813A07" w:rsidRDefault="00794DC5" w:rsidP="00794DC5">
      <w:pPr>
        <w:widowControl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D40874" w:rsidRPr="00813A07">
        <w:rPr>
          <w:rFonts w:ascii="Times New Roman" w:hAnsi="Times New Roman" w:cs="Times New Roman"/>
          <w:sz w:val="28"/>
          <w:szCs w:val="28"/>
        </w:rPr>
        <w:t>4</w:t>
      </w:r>
      <w:r w:rsidRPr="00813A07">
        <w:rPr>
          <w:rFonts w:ascii="Times New Roman" w:hAnsi="Times New Roman" w:cs="Times New Roman"/>
          <w:sz w:val="28"/>
          <w:szCs w:val="28"/>
        </w:rPr>
        <w:t>-202</w:t>
      </w:r>
      <w:r w:rsidR="00D40874"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гг. бюджетные ассигнования по подразделу предлагается утвердить в сумме </w:t>
      </w:r>
      <w:r w:rsidR="005057C3" w:rsidRPr="00813A07">
        <w:rPr>
          <w:rFonts w:ascii="Times New Roman" w:hAnsi="Times New Roman" w:cs="Times New Roman"/>
          <w:sz w:val="28"/>
          <w:szCs w:val="28"/>
        </w:rPr>
        <w:t xml:space="preserve">3 395,56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5057C3" w:rsidRPr="00813A07">
        <w:rPr>
          <w:rFonts w:ascii="Times New Roman" w:hAnsi="Times New Roman" w:cs="Times New Roman"/>
          <w:sz w:val="28"/>
          <w:szCs w:val="28"/>
        </w:rPr>
        <w:t>ежегодно, что на уровне 2023 года</w:t>
      </w:r>
      <w:r w:rsidRPr="00813A07">
        <w:rPr>
          <w:rFonts w:ascii="Times New Roman" w:hAnsi="Times New Roman" w:cs="Times New Roman"/>
          <w:sz w:val="28"/>
          <w:szCs w:val="28"/>
        </w:rPr>
        <w:t>.</w:t>
      </w:r>
    </w:p>
    <w:p w:rsidR="00794DC5" w:rsidRPr="00813A07" w:rsidRDefault="00794DC5" w:rsidP="00794DC5">
      <w:pPr>
        <w:widowControl w:val="0"/>
        <w:spacing w:after="0" w:line="240" w:lineRule="auto"/>
        <w:ind w:firstLine="709"/>
        <w:jc w:val="both"/>
        <w:rPr>
          <w:rFonts w:ascii="Times New Roman" w:hAnsi="Times New Roman" w:cs="Times New Roman"/>
          <w:b/>
          <w:sz w:val="28"/>
          <w:szCs w:val="28"/>
          <w:u w:val="single"/>
        </w:rPr>
      </w:pP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13A07">
        <w:rPr>
          <w:rFonts w:ascii="Times New Roman" w:hAnsi="Times New Roman" w:cs="Times New Roman"/>
          <w:b/>
          <w:sz w:val="28"/>
          <w:szCs w:val="28"/>
          <w:u w:val="single"/>
        </w:rPr>
        <w:t>Раздел 0500 «Жилищно-коммунальное хозяйство»</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F025B7"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F025B7" w:rsidRPr="00813A07">
        <w:rPr>
          <w:rFonts w:ascii="Times New Roman" w:hAnsi="Times New Roman" w:cs="Times New Roman"/>
          <w:sz w:val="28"/>
          <w:szCs w:val="28"/>
        </w:rPr>
        <w:t>1 585,00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F025B7" w:rsidRPr="00813A07">
        <w:rPr>
          <w:rFonts w:ascii="Times New Roman" w:hAnsi="Times New Roman" w:cs="Times New Roman"/>
          <w:sz w:val="28"/>
          <w:szCs w:val="28"/>
        </w:rPr>
        <w:t>98,59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BA13EB" w:rsidRPr="00813A07">
        <w:rPr>
          <w:rFonts w:ascii="Times New Roman" w:hAnsi="Times New Roman" w:cs="Times New Roman"/>
          <w:sz w:val="28"/>
          <w:szCs w:val="28"/>
        </w:rPr>
        <w:t xml:space="preserve">или </w:t>
      </w:r>
      <w:r w:rsidR="00F025B7" w:rsidRPr="00813A07">
        <w:rPr>
          <w:rFonts w:ascii="Times New Roman" w:hAnsi="Times New Roman" w:cs="Times New Roman"/>
          <w:sz w:val="28"/>
          <w:szCs w:val="28"/>
        </w:rPr>
        <w:t>6,63</w:t>
      </w:r>
      <w:r w:rsidR="00D35EA5" w:rsidRPr="00813A07">
        <w:rPr>
          <w:rFonts w:ascii="Times New Roman" w:hAnsi="Times New Roman" w:cs="Times New Roman"/>
          <w:sz w:val="28"/>
          <w:szCs w:val="28"/>
        </w:rPr>
        <w:t>%</w:t>
      </w:r>
      <w:r w:rsidR="00B33C4D" w:rsidRPr="00813A07">
        <w:rPr>
          <w:rFonts w:ascii="Times New Roman" w:hAnsi="Times New Roman" w:cs="Times New Roman"/>
          <w:sz w:val="28"/>
          <w:szCs w:val="28"/>
        </w:rPr>
        <w:t xml:space="preserve"> </w:t>
      </w:r>
      <w:r w:rsidR="002540C5" w:rsidRPr="00813A07">
        <w:rPr>
          <w:rFonts w:ascii="Times New Roman" w:hAnsi="Times New Roman" w:cs="Times New Roman"/>
          <w:sz w:val="28"/>
          <w:szCs w:val="28"/>
        </w:rPr>
        <w:t xml:space="preserve">больше </w:t>
      </w:r>
      <w:r w:rsidRPr="00813A07">
        <w:rPr>
          <w:rFonts w:ascii="Times New Roman" w:hAnsi="Times New Roman" w:cs="Times New Roman"/>
          <w:sz w:val="28"/>
          <w:szCs w:val="28"/>
        </w:rPr>
        <w:t>ожидаемых расходов 20</w:t>
      </w:r>
      <w:r w:rsidR="002540C5" w:rsidRPr="00813A07">
        <w:rPr>
          <w:rFonts w:ascii="Times New Roman" w:hAnsi="Times New Roman" w:cs="Times New Roman"/>
          <w:sz w:val="28"/>
          <w:szCs w:val="28"/>
        </w:rPr>
        <w:t>2</w:t>
      </w:r>
      <w:r w:rsidR="00F025B7"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F025B7" w:rsidRPr="00813A07">
        <w:rPr>
          <w:rFonts w:ascii="Times New Roman" w:hAnsi="Times New Roman" w:cs="Times New Roman"/>
          <w:sz w:val="28"/>
          <w:szCs w:val="28"/>
        </w:rPr>
        <w:t>1 486,11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плановый период 202</w:t>
      </w:r>
      <w:r w:rsidR="00F025B7" w:rsidRPr="00813A07">
        <w:rPr>
          <w:rFonts w:ascii="Times New Roman" w:hAnsi="Times New Roman" w:cs="Times New Roman"/>
          <w:sz w:val="28"/>
          <w:szCs w:val="28"/>
        </w:rPr>
        <w:t>4</w:t>
      </w:r>
      <w:r w:rsidRPr="00813A07">
        <w:rPr>
          <w:rFonts w:ascii="Times New Roman" w:hAnsi="Times New Roman" w:cs="Times New Roman"/>
          <w:sz w:val="28"/>
          <w:szCs w:val="28"/>
        </w:rPr>
        <w:t>-202</w:t>
      </w:r>
      <w:r w:rsidR="00F025B7"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разделу предлагается утвердить в сумме </w:t>
      </w:r>
      <w:r w:rsidR="00F025B7" w:rsidRPr="00813A07">
        <w:rPr>
          <w:rFonts w:ascii="Times New Roman" w:hAnsi="Times New Roman" w:cs="Times New Roman"/>
          <w:sz w:val="28"/>
          <w:szCs w:val="28"/>
        </w:rPr>
        <w:t xml:space="preserve">1 585,00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ежегодно.</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 xml:space="preserve">Расходы бюджета по разделу в соответствии с ведомственной структурой будет осуществлять главный распорядитель бюджетных средств – </w:t>
      </w:r>
      <w:r w:rsidR="003341A1" w:rsidRPr="00813A07">
        <w:rPr>
          <w:rFonts w:ascii="Times New Roman" w:hAnsi="Times New Roman" w:cs="Times New Roman"/>
          <w:sz w:val="28"/>
          <w:szCs w:val="28"/>
        </w:rPr>
        <w:t>а</w:t>
      </w:r>
      <w:r w:rsidRPr="00813A07">
        <w:rPr>
          <w:rFonts w:ascii="Times New Roman" w:hAnsi="Times New Roman" w:cs="Times New Roman"/>
          <w:sz w:val="28"/>
          <w:szCs w:val="28"/>
        </w:rPr>
        <w:t xml:space="preserve">дминистрация </w:t>
      </w:r>
      <w:r w:rsidR="003341A1"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u w:val="single"/>
        </w:rPr>
        <w:t>Подраздел 0501 «Жилищное хозяйство»</w:t>
      </w:r>
      <w:r w:rsidRPr="00813A07">
        <w:rPr>
          <w:rFonts w:ascii="Times New Roman" w:hAnsi="Times New Roman" w:cs="Times New Roman"/>
          <w:sz w:val="28"/>
          <w:szCs w:val="28"/>
        </w:rPr>
        <w:t xml:space="preserve"> </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58379F"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58379F" w:rsidRPr="00813A07">
        <w:rPr>
          <w:rFonts w:ascii="Times New Roman" w:hAnsi="Times New Roman" w:cs="Times New Roman"/>
          <w:sz w:val="28"/>
          <w:szCs w:val="28"/>
        </w:rPr>
        <w:t>100,00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58379F" w:rsidRPr="00813A07">
        <w:rPr>
          <w:rFonts w:ascii="Times New Roman" w:hAnsi="Times New Roman" w:cs="Times New Roman"/>
          <w:sz w:val="28"/>
          <w:szCs w:val="28"/>
        </w:rPr>
        <w:t>30,00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больше </w:t>
      </w:r>
      <w:r w:rsidR="00464F35" w:rsidRPr="00813A07">
        <w:rPr>
          <w:rFonts w:ascii="Times New Roman" w:hAnsi="Times New Roman" w:cs="Times New Roman"/>
          <w:sz w:val="28"/>
          <w:szCs w:val="28"/>
        </w:rPr>
        <w:t>ожидаемых</w:t>
      </w:r>
      <w:r w:rsidR="00416947" w:rsidRPr="00813A07">
        <w:rPr>
          <w:rFonts w:ascii="Times New Roman" w:hAnsi="Times New Roman" w:cs="Times New Roman"/>
          <w:sz w:val="28"/>
          <w:szCs w:val="28"/>
        </w:rPr>
        <w:t xml:space="preserve"> расходов 202</w:t>
      </w:r>
      <w:r w:rsidR="0058379F"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58379F" w:rsidRPr="00813A07">
        <w:rPr>
          <w:rFonts w:ascii="Times New Roman" w:hAnsi="Times New Roman" w:cs="Times New Roman"/>
          <w:sz w:val="28"/>
          <w:szCs w:val="28"/>
        </w:rPr>
        <w:t>70,00</w:t>
      </w:r>
      <w:r w:rsidR="00416947"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r w:rsidR="00416947" w:rsidRPr="00813A07">
        <w:rPr>
          <w:rFonts w:ascii="Times New Roman" w:hAnsi="Times New Roman" w:cs="Times New Roman"/>
          <w:sz w:val="28"/>
          <w:szCs w:val="28"/>
        </w:rPr>
        <w:t xml:space="preserve"> Расходы запланированы </w:t>
      </w:r>
      <w:r w:rsidR="00156C57" w:rsidRPr="00813A07">
        <w:rPr>
          <w:rFonts w:ascii="Times New Roman" w:hAnsi="Times New Roman" w:cs="Times New Roman"/>
          <w:sz w:val="28"/>
          <w:szCs w:val="28"/>
        </w:rPr>
        <w:t xml:space="preserve">по муниципальной программе «Развитие экономического потенциала и создание условий благоприятного инвестиционного климата» </w:t>
      </w:r>
      <w:r w:rsidR="00464F35" w:rsidRPr="00813A07">
        <w:rPr>
          <w:rFonts w:ascii="Times New Roman" w:hAnsi="Times New Roman" w:cs="Times New Roman"/>
          <w:sz w:val="28"/>
          <w:szCs w:val="28"/>
        </w:rPr>
        <w:t xml:space="preserve">по подпрограмме </w:t>
      </w:r>
      <w:r w:rsidR="00464F35" w:rsidRPr="00813A07">
        <w:rPr>
          <w:rFonts w:ascii="Times New Roman" w:hAnsi="Times New Roman" w:cs="Times New Roman"/>
          <w:sz w:val="28"/>
          <w:szCs w:val="28"/>
        </w:rPr>
        <w:lastRenderedPageBreak/>
        <w:t xml:space="preserve">«Повышение эффективности управления муниципальными имуществом и работы в сфере земельных отношений» </w:t>
      </w:r>
      <w:r w:rsidR="00562BC1" w:rsidRPr="00813A07">
        <w:rPr>
          <w:rFonts w:ascii="Times New Roman" w:hAnsi="Times New Roman" w:cs="Times New Roman"/>
          <w:sz w:val="28"/>
          <w:szCs w:val="28"/>
        </w:rPr>
        <w:t xml:space="preserve">по основному мероприятию «Содержание муниципального имущества» </w:t>
      </w:r>
      <w:r w:rsidR="00156C57" w:rsidRPr="00813A07">
        <w:rPr>
          <w:rFonts w:ascii="Times New Roman" w:hAnsi="Times New Roman" w:cs="Times New Roman"/>
          <w:sz w:val="28"/>
          <w:szCs w:val="28"/>
        </w:rPr>
        <w:t xml:space="preserve">в сумме 100,00 </w:t>
      </w:r>
      <w:r w:rsidR="00B51E28" w:rsidRPr="00813A07">
        <w:rPr>
          <w:rFonts w:ascii="Times New Roman" w:hAnsi="Times New Roman" w:cs="Times New Roman"/>
          <w:sz w:val="28"/>
          <w:szCs w:val="28"/>
        </w:rPr>
        <w:t>тыс.руб.</w:t>
      </w:r>
      <w:r w:rsidR="00156C57" w:rsidRPr="00813A07">
        <w:rPr>
          <w:rFonts w:ascii="Times New Roman" w:hAnsi="Times New Roman" w:cs="Times New Roman"/>
          <w:sz w:val="28"/>
          <w:szCs w:val="28"/>
        </w:rPr>
        <w:t xml:space="preserve"> (расходы по оплате взносов на капитальный ремонт общего имущества многоквартирных домов, находящихся в собственности </w:t>
      </w:r>
      <w:r w:rsidR="0058379F" w:rsidRPr="00813A07">
        <w:rPr>
          <w:rFonts w:ascii="Times New Roman" w:hAnsi="Times New Roman" w:cs="Times New Roman"/>
          <w:sz w:val="28"/>
          <w:szCs w:val="28"/>
        </w:rPr>
        <w:t>Усольского района</w:t>
      </w:r>
      <w:r w:rsidR="00156C57" w:rsidRPr="00813A07">
        <w:rPr>
          <w:rFonts w:ascii="Times New Roman" w:hAnsi="Times New Roman" w:cs="Times New Roman"/>
          <w:sz w:val="28"/>
          <w:szCs w:val="28"/>
        </w:rPr>
        <w:t xml:space="preserve"> и включенных в Региональную программу).</w:t>
      </w:r>
      <w:r w:rsidR="009E422F" w:rsidRPr="00813A07">
        <w:rPr>
          <w:rFonts w:ascii="Times New Roman" w:hAnsi="Times New Roman" w:cs="Times New Roman"/>
          <w:sz w:val="28"/>
          <w:szCs w:val="28"/>
        </w:rPr>
        <w:t xml:space="preserve"> </w:t>
      </w:r>
    </w:p>
    <w:p w:rsidR="009E422F" w:rsidRPr="00813A07" w:rsidRDefault="009E422F"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58379F" w:rsidRPr="00813A07">
        <w:rPr>
          <w:rFonts w:ascii="Times New Roman" w:hAnsi="Times New Roman" w:cs="Times New Roman"/>
          <w:sz w:val="28"/>
          <w:szCs w:val="28"/>
        </w:rPr>
        <w:t>4</w:t>
      </w:r>
      <w:r w:rsidRPr="00813A07">
        <w:rPr>
          <w:rFonts w:ascii="Times New Roman" w:hAnsi="Times New Roman" w:cs="Times New Roman"/>
          <w:sz w:val="28"/>
          <w:szCs w:val="28"/>
        </w:rPr>
        <w:t>-202</w:t>
      </w:r>
      <w:r w:rsidR="0058379F"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запланированы в сумме 100,00 тыс. руб. ежегодно.</w:t>
      </w:r>
    </w:p>
    <w:p w:rsidR="00794DC5" w:rsidRPr="00813A07" w:rsidRDefault="00794DC5" w:rsidP="00794DC5">
      <w:pPr>
        <w:widowControl w:val="0"/>
        <w:spacing w:after="0" w:line="240" w:lineRule="auto"/>
        <w:ind w:left="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0502 «Коммунальное хозяйство»</w:t>
      </w:r>
    </w:p>
    <w:p w:rsidR="00794DC5" w:rsidRPr="00813A07" w:rsidRDefault="00794DC5" w:rsidP="00794DC5">
      <w:pPr>
        <w:widowControl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w:t>
      </w:r>
      <w:r w:rsidR="00AC651F" w:rsidRPr="00813A07">
        <w:rPr>
          <w:rFonts w:ascii="Times New Roman" w:hAnsi="Times New Roman" w:cs="Times New Roman"/>
          <w:sz w:val="28"/>
          <w:szCs w:val="28"/>
        </w:rPr>
        <w:t>2</w:t>
      </w:r>
      <w:r w:rsidR="0058379F"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58379F" w:rsidRPr="00813A07">
        <w:rPr>
          <w:rFonts w:ascii="Times New Roman" w:hAnsi="Times New Roman" w:cs="Times New Roman"/>
          <w:sz w:val="28"/>
          <w:szCs w:val="28"/>
        </w:rPr>
        <w:t>1 485,00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E7187C" w:rsidRPr="00813A07">
        <w:rPr>
          <w:rFonts w:ascii="Times New Roman" w:hAnsi="Times New Roman" w:cs="Times New Roman"/>
          <w:sz w:val="28"/>
          <w:szCs w:val="28"/>
        </w:rPr>
        <w:t>68,59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E7187C"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w:t>
      </w:r>
      <w:r w:rsidR="00AC651F" w:rsidRPr="00813A07">
        <w:rPr>
          <w:rFonts w:ascii="Times New Roman" w:hAnsi="Times New Roman" w:cs="Times New Roman"/>
          <w:sz w:val="28"/>
          <w:szCs w:val="28"/>
        </w:rPr>
        <w:t>ожидаемых</w:t>
      </w:r>
      <w:r w:rsidRPr="00813A07">
        <w:rPr>
          <w:rFonts w:ascii="Times New Roman" w:hAnsi="Times New Roman" w:cs="Times New Roman"/>
          <w:sz w:val="28"/>
          <w:szCs w:val="28"/>
        </w:rPr>
        <w:t xml:space="preserve"> расходов 20</w:t>
      </w:r>
      <w:r w:rsidR="00562BC1" w:rsidRPr="00813A07">
        <w:rPr>
          <w:rFonts w:ascii="Times New Roman" w:hAnsi="Times New Roman" w:cs="Times New Roman"/>
          <w:sz w:val="28"/>
          <w:szCs w:val="28"/>
        </w:rPr>
        <w:t>2</w:t>
      </w:r>
      <w:r w:rsidR="0058379F"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AC651F" w:rsidRPr="00813A07">
        <w:rPr>
          <w:rFonts w:ascii="Times New Roman" w:hAnsi="Times New Roman" w:cs="Times New Roman"/>
          <w:sz w:val="28"/>
          <w:szCs w:val="28"/>
        </w:rPr>
        <w:t>1 41</w:t>
      </w:r>
      <w:r w:rsidR="0058379F" w:rsidRPr="00813A07">
        <w:rPr>
          <w:rFonts w:ascii="Times New Roman" w:hAnsi="Times New Roman" w:cs="Times New Roman"/>
          <w:sz w:val="28"/>
          <w:szCs w:val="28"/>
        </w:rPr>
        <w:t>6</w:t>
      </w:r>
      <w:r w:rsidR="00AC651F" w:rsidRPr="00813A07">
        <w:rPr>
          <w:rFonts w:ascii="Times New Roman" w:hAnsi="Times New Roman" w:cs="Times New Roman"/>
          <w:sz w:val="28"/>
          <w:szCs w:val="28"/>
        </w:rPr>
        <w:t>,</w:t>
      </w:r>
      <w:r w:rsidR="0058379F" w:rsidRPr="00813A07">
        <w:rPr>
          <w:rFonts w:ascii="Times New Roman" w:hAnsi="Times New Roman" w:cs="Times New Roman"/>
          <w:sz w:val="28"/>
          <w:szCs w:val="28"/>
        </w:rPr>
        <w:t>41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Проектом бюджета расходы по подразделу 0502 «Коммунальное хозяйство» предусмотрены на реализацию муниципальной программы «</w:t>
      </w:r>
      <w:r w:rsidR="00E7187C" w:rsidRPr="00813A07">
        <w:rPr>
          <w:rFonts w:ascii="Times New Roman" w:hAnsi="Times New Roman" w:cs="Times New Roman"/>
          <w:sz w:val="28"/>
          <w:szCs w:val="28"/>
        </w:rPr>
        <w:t>Содержание и функционирование органов местного самоуправления» по подпрограмме «Обеспечение деятельности органов местного самоуправления»</w:t>
      </w:r>
      <w:r w:rsidR="00D94711" w:rsidRPr="00813A07">
        <w:rPr>
          <w:rFonts w:ascii="Times New Roman" w:hAnsi="Times New Roman" w:cs="Times New Roman"/>
          <w:sz w:val="28"/>
          <w:szCs w:val="28"/>
        </w:rPr>
        <w:t>.</w:t>
      </w:r>
    </w:p>
    <w:p w:rsidR="00794DC5" w:rsidRPr="00813A07" w:rsidRDefault="00794DC5" w:rsidP="00794DC5">
      <w:pPr>
        <w:widowControl w:val="0"/>
        <w:spacing w:after="0" w:line="240" w:lineRule="auto"/>
        <w:ind w:left="709"/>
        <w:jc w:val="both"/>
        <w:rPr>
          <w:rFonts w:ascii="Times New Roman" w:hAnsi="Times New Roman" w:cs="Times New Roman"/>
          <w:sz w:val="28"/>
          <w:szCs w:val="28"/>
        </w:rPr>
      </w:pPr>
    </w:p>
    <w:p w:rsidR="00794DC5" w:rsidRPr="00813A07" w:rsidRDefault="00794DC5" w:rsidP="00794DC5">
      <w:pPr>
        <w:widowControl w:val="0"/>
        <w:spacing w:after="0" w:line="240" w:lineRule="auto"/>
        <w:ind w:left="709"/>
        <w:jc w:val="both"/>
        <w:rPr>
          <w:rFonts w:ascii="Times New Roman" w:hAnsi="Times New Roman" w:cs="Times New Roman"/>
          <w:b/>
          <w:sz w:val="28"/>
          <w:szCs w:val="28"/>
          <w:u w:val="single"/>
        </w:rPr>
      </w:pPr>
      <w:r w:rsidRPr="00813A07">
        <w:rPr>
          <w:rFonts w:ascii="Times New Roman" w:hAnsi="Times New Roman" w:cs="Times New Roman"/>
          <w:b/>
          <w:sz w:val="28"/>
          <w:szCs w:val="28"/>
          <w:u w:val="single"/>
        </w:rPr>
        <w:t>Раздел 0600 «Охрана окружающей среды»</w:t>
      </w:r>
    </w:p>
    <w:p w:rsidR="0002390F" w:rsidRPr="00813A07" w:rsidRDefault="00794DC5" w:rsidP="000801A3">
      <w:pPr>
        <w:autoSpaceDE w:val="0"/>
        <w:autoSpaceDN w:val="0"/>
        <w:adjustRightInd w:val="0"/>
        <w:spacing w:after="0" w:line="240" w:lineRule="auto"/>
        <w:ind w:firstLine="708"/>
        <w:jc w:val="both"/>
        <w:outlineLvl w:val="0"/>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BF3C89"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BF3C89" w:rsidRPr="00813A07">
        <w:rPr>
          <w:rFonts w:ascii="Times New Roman" w:hAnsi="Times New Roman" w:cs="Times New Roman"/>
          <w:sz w:val="28"/>
          <w:szCs w:val="28"/>
        </w:rPr>
        <w:t>16 950,82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E15C34" w:rsidRPr="00813A07">
        <w:rPr>
          <w:rFonts w:ascii="Times New Roman" w:hAnsi="Times New Roman" w:cs="Times New Roman"/>
          <w:sz w:val="28"/>
          <w:szCs w:val="28"/>
        </w:rPr>
        <w:t>13 008,42</w:t>
      </w:r>
      <w:r w:rsidR="00CC0762"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CC0762" w:rsidRPr="00813A07">
        <w:rPr>
          <w:rFonts w:ascii="Times New Roman" w:hAnsi="Times New Roman" w:cs="Times New Roman"/>
          <w:sz w:val="28"/>
          <w:szCs w:val="28"/>
        </w:rPr>
        <w:t xml:space="preserve"> больше </w:t>
      </w:r>
      <w:r w:rsidRPr="00813A07">
        <w:rPr>
          <w:rFonts w:ascii="Times New Roman" w:hAnsi="Times New Roman" w:cs="Times New Roman"/>
          <w:sz w:val="28"/>
          <w:szCs w:val="28"/>
        </w:rPr>
        <w:t>первоначально утвержденных расходов 20</w:t>
      </w:r>
      <w:r w:rsidR="00CC0762" w:rsidRPr="00813A07">
        <w:rPr>
          <w:rFonts w:ascii="Times New Roman" w:hAnsi="Times New Roman" w:cs="Times New Roman"/>
          <w:sz w:val="28"/>
          <w:szCs w:val="28"/>
        </w:rPr>
        <w:t>2</w:t>
      </w:r>
      <w:r w:rsidR="00E15C34"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E15C34" w:rsidRPr="00813A07">
        <w:rPr>
          <w:rFonts w:ascii="Times New Roman" w:hAnsi="Times New Roman" w:cs="Times New Roman"/>
          <w:sz w:val="28"/>
          <w:szCs w:val="28"/>
        </w:rPr>
        <w:t>3 942,40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К ожидаемому исполнению 20</w:t>
      </w:r>
      <w:r w:rsidR="00CC0762" w:rsidRPr="00813A07">
        <w:rPr>
          <w:rFonts w:ascii="Times New Roman" w:hAnsi="Times New Roman" w:cs="Times New Roman"/>
          <w:sz w:val="28"/>
          <w:szCs w:val="28"/>
        </w:rPr>
        <w:t>2</w:t>
      </w:r>
      <w:r w:rsidR="00E15C34" w:rsidRPr="00813A07">
        <w:rPr>
          <w:rFonts w:ascii="Times New Roman" w:hAnsi="Times New Roman" w:cs="Times New Roman"/>
          <w:sz w:val="28"/>
          <w:szCs w:val="28"/>
        </w:rPr>
        <w:t>2</w:t>
      </w:r>
      <w:r w:rsidR="00CC0762" w:rsidRPr="00813A07">
        <w:rPr>
          <w:rFonts w:ascii="Times New Roman" w:hAnsi="Times New Roman" w:cs="Times New Roman"/>
          <w:sz w:val="28"/>
          <w:szCs w:val="28"/>
        </w:rPr>
        <w:t xml:space="preserve"> года расходы отражены</w:t>
      </w:r>
      <w:r w:rsidR="00F91F45" w:rsidRPr="00813A07">
        <w:rPr>
          <w:rFonts w:ascii="Times New Roman" w:hAnsi="Times New Roman" w:cs="Times New Roman"/>
          <w:sz w:val="28"/>
          <w:szCs w:val="28"/>
        </w:rPr>
        <w:t xml:space="preserve"> на 202</w:t>
      </w:r>
      <w:r w:rsidR="00E15C34" w:rsidRPr="00813A07">
        <w:rPr>
          <w:rFonts w:ascii="Times New Roman" w:hAnsi="Times New Roman" w:cs="Times New Roman"/>
          <w:sz w:val="28"/>
          <w:szCs w:val="28"/>
        </w:rPr>
        <w:t xml:space="preserve">3 </w:t>
      </w:r>
      <w:r w:rsidR="00F91F45" w:rsidRPr="00813A07">
        <w:rPr>
          <w:rFonts w:ascii="Times New Roman" w:hAnsi="Times New Roman" w:cs="Times New Roman"/>
          <w:sz w:val="28"/>
          <w:szCs w:val="28"/>
        </w:rPr>
        <w:t>год</w:t>
      </w:r>
      <w:r w:rsidR="00CC0762" w:rsidRPr="00813A07">
        <w:rPr>
          <w:rFonts w:ascii="Times New Roman" w:hAnsi="Times New Roman" w:cs="Times New Roman"/>
          <w:sz w:val="28"/>
          <w:szCs w:val="28"/>
        </w:rPr>
        <w:t xml:space="preserve"> </w:t>
      </w:r>
      <w:r w:rsidR="00F91F45" w:rsidRPr="00813A07">
        <w:rPr>
          <w:rFonts w:ascii="Times New Roman" w:hAnsi="Times New Roman" w:cs="Times New Roman"/>
          <w:sz w:val="28"/>
          <w:szCs w:val="28"/>
        </w:rPr>
        <w:t xml:space="preserve">больше </w:t>
      </w:r>
      <w:r w:rsidR="00CC0762" w:rsidRPr="00813A07">
        <w:rPr>
          <w:rFonts w:ascii="Times New Roman" w:hAnsi="Times New Roman" w:cs="Times New Roman"/>
          <w:sz w:val="28"/>
          <w:szCs w:val="28"/>
        </w:rPr>
        <w:t xml:space="preserve">на </w:t>
      </w:r>
      <w:r w:rsidR="00E15C34" w:rsidRPr="00813A07">
        <w:rPr>
          <w:rFonts w:ascii="Times New Roman" w:hAnsi="Times New Roman" w:cs="Times New Roman"/>
          <w:sz w:val="28"/>
          <w:szCs w:val="28"/>
        </w:rPr>
        <w:t>10 008,42</w:t>
      </w:r>
      <w:r w:rsidR="00CC0762"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E15C34" w:rsidRPr="00813A07">
        <w:rPr>
          <w:rFonts w:ascii="Times New Roman" w:hAnsi="Times New Roman" w:cs="Times New Roman"/>
          <w:sz w:val="28"/>
          <w:szCs w:val="28"/>
        </w:rPr>
        <w:t xml:space="preserve"> или на в 2,4 раза.</w:t>
      </w:r>
      <w:r w:rsidRPr="00813A07">
        <w:rPr>
          <w:rFonts w:ascii="Times New Roman" w:hAnsi="Times New Roman" w:cs="Times New Roman"/>
          <w:sz w:val="28"/>
          <w:szCs w:val="28"/>
        </w:rPr>
        <w:t xml:space="preserve"> На плановый период 202</w:t>
      </w:r>
      <w:r w:rsidR="00E15C34" w:rsidRPr="00813A07">
        <w:rPr>
          <w:rFonts w:ascii="Times New Roman" w:hAnsi="Times New Roman" w:cs="Times New Roman"/>
          <w:sz w:val="28"/>
          <w:szCs w:val="28"/>
        </w:rPr>
        <w:t>4</w:t>
      </w:r>
      <w:r w:rsidRPr="00813A07">
        <w:rPr>
          <w:rFonts w:ascii="Times New Roman" w:hAnsi="Times New Roman" w:cs="Times New Roman"/>
          <w:sz w:val="28"/>
          <w:szCs w:val="28"/>
        </w:rPr>
        <w:t>-202</w:t>
      </w:r>
      <w:r w:rsidR="00E15C34"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подразделу предлагается утвердить </w:t>
      </w:r>
      <w:r w:rsidR="00E15C34" w:rsidRPr="00813A07">
        <w:rPr>
          <w:rFonts w:ascii="Times New Roman" w:hAnsi="Times New Roman" w:cs="Times New Roman"/>
          <w:sz w:val="28"/>
          <w:szCs w:val="28"/>
        </w:rPr>
        <w:t>в сумме 17 519,53 тыс.руб. и 18 111,00 тыс.руб. соответственно.</w:t>
      </w:r>
      <w:r w:rsidR="0002390F" w:rsidRPr="00813A07">
        <w:rPr>
          <w:rFonts w:ascii="Times New Roman" w:hAnsi="Times New Roman" w:cs="Times New Roman"/>
          <w:sz w:val="28"/>
          <w:szCs w:val="28"/>
        </w:rPr>
        <w:t xml:space="preserve"> </w:t>
      </w:r>
    </w:p>
    <w:p w:rsidR="00B6633A" w:rsidRPr="00813A07" w:rsidRDefault="00B6633A" w:rsidP="00B6633A">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 xml:space="preserve">В соответствии с ведомственной структурой расходы по разделу будет осуществлять главный распорядитель бюджетных средств – Администрация </w:t>
      </w:r>
      <w:r w:rsidR="00267D70"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w:t>
      </w:r>
    </w:p>
    <w:p w:rsidR="0002390F" w:rsidRPr="00813A07" w:rsidRDefault="00794DC5" w:rsidP="0002390F">
      <w:pPr>
        <w:autoSpaceDE w:val="0"/>
        <w:autoSpaceDN w:val="0"/>
        <w:adjustRightInd w:val="0"/>
        <w:spacing w:after="0" w:line="240" w:lineRule="auto"/>
        <w:ind w:firstLine="708"/>
        <w:jc w:val="both"/>
        <w:outlineLvl w:val="0"/>
        <w:rPr>
          <w:rFonts w:ascii="Times New Roman" w:hAnsi="Times New Roman" w:cs="Times New Roman"/>
          <w:sz w:val="28"/>
          <w:szCs w:val="28"/>
        </w:rPr>
      </w:pPr>
      <w:r w:rsidRPr="00813A07">
        <w:rPr>
          <w:rFonts w:ascii="Times New Roman" w:hAnsi="Times New Roman" w:cs="Times New Roman"/>
          <w:sz w:val="28"/>
          <w:szCs w:val="28"/>
        </w:rPr>
        <w:t xml:space="preserve">По разделу 0600 «Охрана окружающей среды» расходы предусмотрены </w:t>
      </w:r>
      <w:r w:rsidR="00E90FDD" w:rsidRPr="00813A07">
        <w:rPr>
          <w:rFonts w:ascii="Times New Roman" w:hAnsi="Times New Roman" w:cs="Times New Roman"/>
          <w:sz w:val="28"/>
          <w:szCs w:val="28"/>
        </w:rPr>
        <w:t xml:space="preserve">по подразделу 0605 «Другие вопросы в области охраны окружающей среды» </w:t>
      </w:r>
      <w:r w:rsidRPr="00813A07">
        <w:rPr>
          <w:rFonts w:ascii="Times New Roman" w:hAnsi="Times New Roman" w:cs="Times New Roman"/>
          <w:sz w:val="28"/>
          <w:szCs w:val="28"/>
        </w:rPr>
        <w:t xml:space="preserve">на реализацию муниципальной программы «Комплексное развитие сельских территорий </w:t>
      </w:r>
      <w:r w:rsidR="003F01A3" w:rsidRPr="00813A07">
        <w:rPr>
          <w:rFonts w:ascii="Times New Roman" w:hAnsi="Times New Roman" w:cs="Times New Roman"/>
          <w:sz w:val="28"/>
          <w:szCs w:val="28"/>
        </w:rPr>
        <w:t>Усольского района</w:t>
      </w:r>
      <w:r w:rsidRPr="00813A07">
        <w:rPr>
          <w:rFonts w:ascii="Times New Roman" w:hAnsi="Times New Roman" w:cs="Times New Roman"/>
          <w:sz w:val="28"/>
          <w:szCs w:val="28"/>
        </w:rPr>
        <w:t xml:space="preserve">» по подпрограмме «Благоустройство территорий </w:t>
      </w:r>
      <w:r w:rsidR="003F01A3" w:rsidRPr="00813A07">
        <w:rPr>
          <w:rFonts w:ascii="Times New Roman" w:hAnsi="Times New Roman" w:cs="Times New Roman"/>
          <w:sz w:val="28"/>
          <w:szCs w:val="28"/>
        </w:rPr>
        <w:t>Усольского района</w:t>
      </w:r>
      <w:r w:rsidRPr="00813A07">
        <w:rPr>
          <w:rFonts w:ascii="Times New Roman" w:hAnsi="Times New Roman" w:cs="Times New Roman"/>
          <w:sz w:val="28"/>
          <w:szCs w:val="28"/>
        </w:rPr>
        <w:t>»</w:t>
      </w:r>
      <w:r w:rsidR="00802F21" w:rsidRPr="00813A07">
        <w:rPr>
          <w:rFonts w:ascii="Times New Roman" w:hAnsi="Times New Roman" w:cs="Times New Roman"/>
          <w:sz w:val="28"/>
          <w:szCs w:val="28"/>
        </w:rPr>
        <w:t xml:space="preserve"> в сумме </w:t>
      </w:r>
      <w:r w:rsidR="00E90FDD" w:rsidRPr="00813A07">
        <w:rPr>
          <w:rFonts w:ascii="Times New Roman" w:hAnsi="Times New Roman" w:cs="Times New Roman"/>
          <w:sz w:val="28"/>
          <w:szCs w:val="28"/>
        </w:rPr>
        <w:t>14 237,92</w:t>
      </w:r>
      <w:r w:rsidR="00802F2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802F21" w:rsidRPr="00813A07">
        <w:rPr>
          <w:rFonts w:ascii="Times New Roman" w:hAnsi="Times New Roman" w:cs="Times New Roman"/>
          <w:sz w:val="28"/>
          <w:szCs w:val="28"/>
        </w:rPr>
        <w:t>; по муниципальной программе «Обеспечение безопасности населения Усольского района» по основному мероприятию «Осуществление полномочий</w:t>
      </w:r>
      <w:r w:rsidR="00E90FDD" w:rsidRPr="00813A07">
        <w:rPr>
          <w:rFonts w:ascii="Times New Roman" w:hAnsi="Times New Roman" w:cs="Times New Roman"/>
          <w:sz w:val="28"/>
          <w:szCs w:val="28"/>
        </w:rPr>
        <w:t xml:space="preserve"> по организации мероприятий при осуществлении деятельности по обращению с собаками и кошками без владельцев»</w:t>
      </w:r>
      <w:r w:rsidR="00B6633A" w:rsidRPr="00813A07">
        <w:rPr>
          <w:rFonts w:ascii="Times New Roman" w:hAnsi="Times New Roman" w:cs="Times New Roman"/>
          <w:sz w:val="28"/>
          <w:szCs w:val="28"/>
        </w:rPr>
        <w:t xml:space="preserve"> в сумме </w:t>
      </w:r>
      <w:r w:rsidR="00E90FDD" w:rsidRPr="00813A07">
        <w:rPr>
          <w:rFonts w:ascii="Times New Roman" w:hAnsi="Times New Roman" w:cs="Times New Roman"/>
          <w:sz w:val="28"/>
          <w:szCs w:val="28"/>
        </w:rPr>
        <w:t>2 712,90</w:t>
      </w:r>
      <w:r w:rsidR="00B6633A"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02390F" w:rsidRPr="00813A07">
        <w:rPr>
          <w:sz w:val="28"/>
          <w:szCs w:val="28"/>
        </w:rPr>
        <w:t>.</w:t>
      </w:r>
    </w:p>
    <w:p w:rsidR="00794DC5" w:rsidRPr="00813A07" w:rsidRDefault="0002390F" w:rsidP="0002390F">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Федеральным законом от 10.01.2002г. №7-ФЗ «Об охране окружающей среды» (изменения вступили в силу с 01.09.2022 года) предусмотрено, что доходы, полученные от п</w:t>
      </w:r>
      <w:r w:rsidRPr="00813A07">
        <w:rPr>
          <w:rFonts w:ascii="Times New Roman" w:hAnsi="Times New Roman" w:cs="Times New Roman"/>
          <w:sz w:val="28"/>
          <w:szCs w:val="28"/>
          <w:lang w:val="x-none"/>
        </w:rPr>
        <w:t>ла</w:t>
      </w:r>
      <w:r w:rsidRPr="00813A07">
        <w:rPr>
          <w:rFonts w:ascii="Times New Roman" w:hAnsi="Times New Roman" w:cs="Times New Roman"/>
          <w:sz w:val="28"/>
          <w:szCs w:val="28"/>
        </w:rPr>
        <w:t>ты</w:t>
      </w:r>
      <w:r w:rsidRPr="00813A07">
        <w:rPr>
          <w:rFonts w:ascii="Times New Roman" w:hAnsi="Times New Roman" w:cs="Times New Roman"/>
          <w:sz w:val="28"/>
          <w:szCs w:val="28"/>
          <w:lang w:val="x-none"/>
        </w:rPr>
        <w:t xml:space="preserve"> за негативное воздействие на окружающую среду, </w:t>
      </w:r>
      <w:r w:rsidRPr="00813A07">
        <w:rPr>
          <w:rFonts w:ascii="Times New Roman" w:hAnsi="Times New Roman" w:cs="Times New Roman"/>
          <w:sz w:val="28"/>
          <w:szCs w:val="28"/>
        </w:rPr>
        <w:t>направляются</w:t>
      </w:r>
      <w:r w:rsidRPr="00813A07">
        <w:rPr>
          <w:rFonts w:ascii="Times New Roman" w:hAnsi="Times New Roman" w:cs="Times New Roman"/>
          <w:sz w:val="28"/>
          <w:szCs w:val="28"/>
          <w:lang w:val="x-none"/>
        </w:rPr>
        <w:t xml:space="preserve"> на выявление и оценку объектов накопленного вреда окружающей среде и (или) организацию работ по ликвидации накопленного вреда окружающей среде.</w:t>
      </w:r>
      <w:r w:rsidRPr="00813A07">
        <w:rPr>
          <w:rFonts w:ascii="Times New Roman" w:hAnsi="Times New Roman" w:cs="Times New Roman"/>
          <w:sz w:val="28"/>
          <w:szCs w:val="28"/>
        </w:rPr>
        <w:t xml:space="preserve"> </w:t>
      </w:r>
      <w:r w:rsidRPr="00813A07">
        <w:rPr>
          <w:rFonts w:ascii="Times New Roman" w:hAnsi="Times New Roman" w:cs="Times New Roman"/>
          <w:sz w:val="28"/>
          <w:szCs w:val="28"/>
          <w:lang w:val="x-none"/>
        </w:rPr>
        <w:t xml:space="preserve">Плата за негативное воздействие на окружающую </w:t>
      </w:r>
      <w:r w:rsidRPr="00813A07">
        <w:rPr>
          <w:rFonts w:ascii="Times New Roman" w:hAnsi="Times New Roman" w:cs="Times New Roman"/>
          <w:sz w:val="28"/>
          <w:szCs w:val="28"/>
          <w:lang w:val="x-none"/>
        </w:rPr>
        <w:lastRenderedPageBreak/>
        <w:t xml:space="preserve">среду носит целевой характер и не может быть использована на </w:t>
      </w:r>
      <w:r w:rsidRPr="00813A07">
        <w:rPr>
          <w:rFonts w:ascii="Times New Roman" w:hAnsi="Times New Roman" w:cs="Times New Roman"/>
          <w:sz w:val="28"/>
          <w:szCs w:val="28"/>
        </w:rPr>
        <w:t xml:space="preserve">иные </w:t>
      </w:r>
      <w:r w:rsidRPr="00813A07">
        <w:rPr>
          <w:rFonts w:ascii="Times New Roman" w:hAnsi="Times New Roman" w:cs="Times New Roman"/>
          <w:sz w:val="28"/>
          <w:szCs w:val="28"/>
          <w:lang w:val="x-none"/>
        </w:rPr>
        <w:t>цели</w:t>
      </w:r>
      <w:r w:rsidRPr="00813A07">
        <w:rPr>
          <w:rFonts w:ascii="Times New Roman" w:hAnsi="Times New Roman" w:cs="Times New Roman"/>
          <w:sz w:val="28"/>
          <w:szCs w:val="28"/>
        </w:rPr>
        <w:t>.</w:t>
      </w:r>
    </w:p>
    <w:p w:rsidR="0002390F" w:rsidRPr="00813A07" w:rsidRDefault="0002390F" w:rsidP="0002390F">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На основании Постановления Правительства РФ от 02.08.2022г. №1370 «О порядке разработки и согласования плана мероприятий, указанных в пункте 1 статьи 16.6, пункте 1 статьи 75.1 и пункте 1 статьи 78.2 Федерального закона «Об охране окружающей среды», субъекта Российской Федерации» установлено, что в 2022 году проект плана мероприятий направляется на согласование до 15 ноября 2022 г. в случае необходимости его приведения в соответствие с параметрами местного бюджета на соответствующий финансовый год и плановый период. </w:t>
      </w:r>
      <w:bookmarkStart w:id="1" w:name="Par0"/>
      <w:bookmarkEnd w:id="1"/>
      <w:r w:rsidRPr="00813A07">
        <w:rPr>
          <w:rFonts w:ascii="Times New Roman" w:hAnsi="Times New Roman" w:cs="Times New Roman"/>
          <w:sz w:val="28"/>
          <w:szCs w:val="28"/>
        </w:rPr>
        <w:t xml:space="preserve">В плане мероприятий объем расходов местного бюджета, направляемый на природоохранные мероприятия должен быть не менее объема средств, указанных в </w:t>
      </w:r>
      <w:hyperlink w:anchor="Par0" w:history="1">
        <w:r w:rsidRPr="00813A07">
          <w:rPr>
            <w:rFonts w:ascii="Times New Roman" w:hAnsi="Times New Roman" w:cs="Times New Roman"/>
            <w:sz w:val="28"/>
            <w:szCs w:val="28"/>
          </w:rPr>
          <w:t>пункте 1</w:t>
        </w:r>
      </w:hyperlink>
      <w:r w:rsidRPr="00813A07">
        <w:rPr>
          <w:rFonts w:ascii="Times New Roman" w:hAnsi="Times New Roman" w:cs="Times New Roman"/>
          <w:sz w:val="28"/>
          <w:szCs w:val="28"/>
        </w:rPr>
        <w:t xml:space="preserve"> Правил, установленных Постановлением РФ от 02.08.2022г. №1370 и предусмотренных в прогнозе доходов местного бюджета.</w:t>
      </w:r>
    </w:p>
    <w:p w:rsidR="0002390F" w:rsidRPr="00813A07" w:rsidRDefault="0002390F" w:rsidP="0002390F">
      <w:pPr>
        <w:spacing w:after="0" w:line="240" w:lineRule="auto"/>
        <w:ind w:firstLine="709"/>
        <w:jc w:val="both"/>
        <w:outlineLvl w:val="0"/>
        <w:rPr>
          <w:rFonts w:ascii="Times New Roman" w:hAnsi="Times New Roman" w:cs="Times New Roman"/>
          <w:b/>
          <w:sz w:val="28"/>
          <w:szCs w:val="28"/>
        </w:rPr>
      </w:pPr>
      <w:r w:rsidRPr="00813A07">
        <w:rPr>
          <w:rFonts w:ascii="Times New Roman" w:hAnsi="Times New Roman" w:cs="Times New Roman"/>
          <w:sz w:val="28"/>
          <w:szCs w:val="28"/>
        </w:rPr>
        <w:t>В КСП Усольского района предоставлен план природоохранных мероприятий, в соответствии с которым объем расходов местного бюджета, направляемый на природоохранные мероприятия на 202</w:t>
      </w:r>
      <w:r w:rsidR="000801A3" w:rsidRPr="00813A07">
        <w:rPr>
          <w:rFonts w:ascii="Times New Roman" w:hAnsi="Times New Roman" w:cs="Times New Roman"/>
          <w:sz w:val="28"/>
          <w:szCs w:val="28"/>
        </w:rPr>
        <w:t>3-2024</w:t>
      </w:r>
      <w:r w:rsidRPr="00813A07">
        <w:rPr>
          <w:rFonts w:ascii="Times New Roman" w:hAnsi="Times New Roman" w:cs="Times New Roman"/>
          <w:sz w:val="28"/>
          <w:szCs w:val="28"/>
        </w:rPr>
        <w:t xml:space="preserve"> год </w:t>
      </w:r>
      <w:r w:rsidR="000801A3" w:rsidRPr="00813A07">
        <w:rPr>
          <w:rFonts w:ascii="Times New Roman" w:hAnsi="Times New Roman" w:cs="Times New Roman"/>
          <w:sz w:val="28"/>
          <w:szCs w:val="28"/>
        </w:rPr>
        <w:t>соответствует объему прогнозируемых доходов</w:t>
      </w:r>
      <w:r w:rsidRPr="00813A07">
        <w:rPr>
          <w:rFonts w:ascii="Times New Roman" w:hAnsi="Times New Roman" w:cs="Times New Roman"/>
          <w:sz w:val="28"/>
          <w:szCs w:val="28"/>
        </w:rPr>
        <w:t>.</w:t>
      </w:r>
      <w:r w:rsidR="00F5748C" w:rsidRPr="00813A07">
        <w:rPr>
          <w:rFonts w:ascii="Times New Roman" w:hAnsi="Times New Roman" w:cs="Times New Roman"/>
          <w:sz w:val="28"/>
          <w:szCs w:val="28"/>
        </w:rPr>
        <w:t xml:space="preserve"> </w:t>
      </w:r>
      <w:r w:rsidR="00F5748C" w:rsidRPr="00813A07">
        <w:rPr>
          <w:rFonts w:ascii="Times New Roman" w:hAnsi="Times New Roman" w:cs="Times New Roman"/>
          <w:b/>
          <w:sz w:val="28"/>
          <w:szCs w:val="28"/>
        </w:rPr>
        <w:t>Плановый период 2025 года в плане природоохранных мероприятий не отражен.</w:t>
      </w:r>
    </w:p>
    <w:p w:rsidR="0002390F" w:rsidRPr="00813A07" w:rsidRDefault="0002390F" w:rsidP="0002390F">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rPr>
      </w:pPr>
      <w:r w:rsidRPr="00813A07">
        <w:rPr>
          <w:rFonts w:ascii="Times New Roman" w:hAnsi="Times New Roman" w:cs="Times New Roman"/>
          <w:b/>
          <w:sz w:val="28"/>
          <w:szCs w:val="28"/>
          <w:u w:val="single"/>
        </w:rPr>
        <w:t>Раздел 0700 «Образование»</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F025B7"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554C86" w:rsidRPr="00813A07">
        <w:rPr>
          <w:rFonts w:ascii="Times New Roman" w:hAnsi="Times New Roman" w:cs="Times New Roman"/>
          <w:sz w:val="28"/>
          <w:szCs w:val="28"/>
        </w:rPr>
        <w:t>1 369 696,25</w:t>
      </w:r>
      <w:r w:rsidR="00807239"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544B89" w:rsidRPr="00813A07">
        <w:rPr>
          <w:rFonts w:ascii="Times New Roman" w:hAnsi="Times New Roman" w:cs="Times New Roman"/>
          <w:sz w:val="28"/>
          <w:szCs w:val="28"/>
        </w:rPr>
        <w:t>81 702,97</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5C3619" w:rsidRPr="00813A07">
        <w:rPr>
          <w:rFonts w:ascii="Times New Roman" w:hAnsi="Times New Roman" w:cs="Times New Roman"/>
          <w:sz w:val="28"/>
          <w:szCs w:val="28"/>
        </w:rPr>
        <w:t xml:space="preserve">или </w:t>
      </w:r>
      <w:r w:rsidR="00544B89" w:rsidRPr="00813A07">
        <w:rPr>
          <w:rFonts w:ascii="Times New Roman" w:hAnsi="Times New Roman" w:cs="Times New Roman"/>
          <w:sz w:val="28"/>
          <w:szCs w:val="28"/>
        </w:rPr>
        <w:t>5,63</w:t>
      </w:r>
      <w:r w:rsidR="005C3619"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меньше </w:t>
      </w:r>
      <w:r w:rsidR="005C3619" w:rsidRPr="00813A07">
        <w:rPr>
          <w:rFonts w:ascii="Times New Roman" w:hAnsi="Times New Roman" w:cs="Times New Roman"/>
          <w:sz w:val="28"/>
          <w:szCs w:val="28"/>
        </w:rPr>
        <w:t xml:space="preserve">ожидаемого исполнения </w:t>
      </w:r>
      <w:r w:rsidRPr="00813A07">
        <w:rPr>
          <w:rFonts w:ascii="Times New Roman" w:hAnsi="Times New Roman" w:cs="Times New Roman"/>
          <w:sz w:val="28"/>
          <w:szCs w:val="28"/>
        </w:rPr>
        <w:t>20</w:t>
      </w:r>
      <w:r w:rsidR="005C3619" w:rsidRPr="00813A07">
        <w:rPr>
          <w:rFonts w:ascii="Times New Roman" w:hAnsi="Times New Roman" w:cs="Times New Roman"/>
          <w:sz w:val="28"/>
          <w:szCs w:val="28"/>
        </w:rPr>
        <w:t>2</w:t>
      </w:r>
      <w:r w:rsidR="00554C86"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554C86" w:rsidRPr="00813A07">
        <w:rPr>
          <w:rFonts w:ascii="Times New Roman" w:hAnsi="Times New Roman" w:cs="Times New Roman"/>
          <w:sz w:val="28"/>
          <w:szCs w:val="28"/>
        </w:rPr>
        <w:t>1 451 399,22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554C86" w:rsidRPr="00813A07">
        <w:rPr>
          <w:rFonts w:ascii="Times New Roman" w:hAnsi="Times New Roman" w:cs="Times New Roman"/>
          <w:sz w:val="28"/>
          <w:szCs w:val="28"/>
        </w:rPr>
        <w:t>4-2025</w:t>
      </w:r>
      <w:r w:rsidRPr="00813A07">
        <w:rPr>
          <w:rFonts w:ascii="Times New Roman" w:hAnsi="Times New Roman" w:cs="Times New Roman"/>
          <w:sz w:val="28"/>
          <w:szCs w:val="28"/>
        </w:rPr>
        <w:t xml:space="preserve"> годов бюджетные ассигнования по разделу предлагается утвердить в сумме </w:t>
      </w:r>
      <w:r w:rsidR="00554C86" w:rsidRPr="00813A07">
        <w:rPr>
          <w:rFonts w:ascii="Times New Roman" w:hAnsi="Times New Roman" w:cs="Times New Roman"/>
          <w:sz w:val="28"/>
          <w:szCs w:val="28"/>
        </w:rPr>
        <w:t>1 300 953,69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 </w:t>
      </w:r>
      <w:r w:rsidR="00554C86" w:rsidRPr="00813A07">
        <w:rPr>
          <w:rFonts w:ascii="Times New Roman" w:hAnsi="Times New Roman" w:cs="Times New Roman"/>
          <w:sz w:val="28"/>
          <w:szCs w:val="28"/>
        </w:rPr>
        <w:t>1 298 548,19</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соответственно.</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целом расходы бюджета по разделу 0700 «Образование» в соответствии с ведомственной структурой будут осуществлять 5 главных распорядител</w:t>
      </w:r>
      <w:r w:rsidR="00667492" w:rsidRPr="00813A07">
        <w:rPr>
          <w:rFonts w:ascii="Times New Roman" w:hAnsi="Times New Roman" w:cs="Times New Roman"/>
          <w:sz w:val="28"/>
          <w:szCs w:val="28"/>
        </w:rPr>
        <w:t>ей</w:t>
      </w:r>
      <w:r w:rsidRPr="00813A07">
        <w:rPr>
          <w:rFonts w:ascii="Times New Roman" w:hAnsi="Times New Roman" w:cs="Times New Roman"/>
          <w:sz w:val="28"/>
          <w:szCs w:val="28"/>
        </w:rPr>
        <w:t xml:space="preserve"> бюджетных средств:</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Комитет по экономике и финансам администрации муниципального района Усольского районного муниципального образования, на котор</w:t>
      </w:r>
      <w:r w:rsidR="0054614E" w:rsidRPr="00813A07">
        <w:rPr>
          <w:rFonts w:ascii="Times New Roman" w:hAnsi="Times New Roman" w:cs="Times New Roman"/>
          <w:sz w:val="28"/>
          <w:szCs w:val="28"/>
        </w:rPr>
        <w:t>ый</w:t>
      </w:r>
      <w:r w:rsidRPr="00813A07">
        <w:rPr>
          <w:rFonts w:ascii="Times New Roman" w:hAnsi="Times New Roman" w:cs="Times New Roman"/>
          <w:sz w:val="28"/>
          <w:szCs w:val="28"/>
        </w:rPr>
        <w:t xml:space="preserve"> в 202</w:t>
      </w:r>
      <w:r w:rsidR="0054614E"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39095F" w:rsidRPr="00813A07">
        <w:rPr>
          <w:rFonts w:ascii="Times New Roman" w:hAnsi="Times New Roman" w:cs="Times New Roman"/>
          <w:sz w:val="28"/>
          <w:szCs w:val="28"/>
        </w:rPr>
        <w:t xml:space="preserve">50,00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Администрация </w:t>
      </w:r>
      <w:r w:rsidR="00BD0861"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которую в 202</w:t>
      </w:r>
      <w:r w:rsidR="0054614E"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0,0</w:t>
      </w:r>
      <w:r w:rsidR="003A4885" w:rsidRPr="00813A07">
        <w:rPr>
          <w:rFonts w:ascii="Times New Roman" w:hAnsi="Times New Roman" w:cs="Times New Roman"/>
          <w:sz w:val="28"/>
          <w:szCs w:val="28"/>
        </w:rPr>
        <w:t>2</w:t>
      </w:r>
      <w:r w:rsidRPr="00813A07">
        <w:rPr>
          <w:rFonts w:ascii="Times New Roman" w:hAnsi="Times New Roman" w:cs="Times New Roman"/>
          <w:sz w:val="28"/>
          <w:szCs w:val="28"/>
        </w:rPr>
        <w:t>% расходов по данному разделу (</w:t>
      </w:r>
      <w:r w:rsidR="0039095F" w:rsidRPr="00813A07">
        <w:rPr>
          <w:rFonts w:ascii="Times New Roman" w:hAnsi="Times New Roman" w:cs="Times New Roman"/>
          <w:sz w:val="28"/>
          <w:szCs w:val="28"/>
        </w:rPr>
        <w:t>298,00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D35EA5">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Комитет по образованию </w:t>
      </w:r>
      <w:r w:rsidR="00BD0861"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который в 202</w:t>
      </w:r>
      <w:r w:rsidR="0054614E"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BD0861" w:rsidRPr="00813A07">
        <w:rPr>
          <w:rFonts w:ascii="Times New Roman" w:hAnsi="Times New Roman" w:cs="Times New Roman"/>
          <w:sz w:val="28"/>
          <w:szCs w:val="28"/>
        </w:rPr>
        <w:t>95,</w:t>
      </w:r>
      <w:r w:rsidR="003A4885" w:rsidRPr="00813A07">
        <w:rPr>
          <w:rFonts w:ascii="Times New Roman" w:hAnsi="Times New Roman" w:cs="Times New Roman"/>
          <w:sz w:val="28"/>
          <w:szCs w:val="28"/>
        </w:rPr>
        <w:t>30</w:t>
      </w:r>
      <w:r w:rsidRPr="00813A07">
        <w:rPr>
          <w:rFonts w:ascii="Times New Roman" w:hAnsi="Times New Roman" w:cs="Times New Roman"/>
          <w:sz w:val="28"/>
          <w:szCs w:val="28"/>
        </w:rPr>
        <w:t>% расходов по данному разделу (</w:t>
      </w:r>
      <w:r w:rsidR="0054614E" w:rsidRPr="00813A07">
        <w:rPr>
          <w:rFonts w:ascii="Times New Roman" w:hAnsi="Times New Roman" w:cs="Times New Roman"/>
          <w:sz w:val="28"/>
          <w:szCs w:val="28"/>
        </w:rPr>
        <w:t>1 305 322,80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Дума </w:t>
      </w:r>
      <w:r w:rsidR="00BD0861"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которую в 202</w:t>
      </w:r>
      <w:r w:rsidR="0054614E"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54614E" w:rsidRPr="00813A07">
        <w:rPr>
          <w:rFonts w:ascii="Times New Roman" w:hAnsi="Times New Roman" w:cs="Times New Roman"/>
          <w:sz w:val="28"/>
          <w:szCs w:val="28"/>
        </w:rPr>
        <w:t>10</w:t>
      </w:r>
      <w:r w:rsidRPr="00813A07">
        <w:rPr>
          <w:rFonts w:ascii="Times New Roman" w:hAnsi="Times New Roman" w:cs="Times New Roman"/>
          <w:sz w:val="28"/>
          <w:szCs w:val="28"/>
        </w:rPr>
        <w:t xml:space="preserve">,00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расходов по данному разделу;</w:t>
      </w:r>
    </w:p>
    <w:p w:rsidR="009252D5" w:rsidRPr="00813A07" w:rsidRDefault="00E42008"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Управление по социально-культурным вопросам</w:t>
      </w:r>
      <w:r w:rsidR="00794DC5" w:rsidRPr="00813A07">
        <w:rPr>
          <w:rFonts w:ascii="Times New Roman" w:hAnsi="Times New Roman" w:cs="Times New Roman"/>
          <w:sz w:val="28"/>
          <w:szCs w:val="28"/>
        </w:rPr>
        <w:t>, на кото</w:t>
      </w:r>
      <w:r w:rsidRPr="00813A07">
        <w:rPr>
          <w:rFonts w:ascii="Times New Roman" w:hAnsi="Times New Roman" w:cs="Times New Roman"/>
          <w:sz w:val="28"/>
          <w:szCs w:val="28"/>
        </w:rPr>
        <w:t>рое</w:t>
      </w:r>
      <w:r w:rsidR="00794DC5" w:rsidRPr="00813A07">
        <w:rPr>
          <w:rFonts w:ascii="Times New Roman" w:hAnsi="Times New Roman" w:cs="Times New Roman"/>
          <w:sz w:val="28"/>
          <w:szCs w:val="28"/>
        </w:rPr>
        <w:t xml:space="preserve"> в 202</w:t>
      </w:r>
      <w:r w:rsidR="009252D5" w:rsidRPr="00813A07">
        <w:rPr>
          <w:rFonts w:ascii="Times New Roman" w:hAnsi="Times New Roman" w:cs="Times New Roman"/>
          <w:sz w:val="28"/>
          <w:szCs w:val="28"/>
        </w:rPr>
        <w:t>3</w:t>
      </w:r>
      <w:r w:rsidR="00794DC5" w:rsidRPr="00813A07">
        <w:rPr>
          <w:rFonts w:ascii="Times New Roman" w:hAnsi="Times New Roman" w:cs="Times New Roman"/>
          <w:sz w:val="28"/>
          <w:szCs w:val="28"/>
        </w:rPr>
        <w:t xml:space="preserve"> году будет приходиться </w:t>
      </w:r>
      <w:r w:rsidR="003A4885" w:rsidRPr="00813A07">
        <w:rPr>
          <w:rFonts w:ascii="Times New Roman" w:hAnsi="Times New Roman" w:cs="Times New Roman"/>
          <w:sz w:val="28"/>
          <w:szCs w:val="28"/>
        </w:rPr>
        <w:t>4,66</w:t>
      </w:r>
      <w:r w:rsidR="00794DC5" w:rsidRPr="00813A07">
        <w:rPr>
          <w:rFonts w:ascii="Times New Roman" w:hAnsi="Times New Roman" w:cs="Times New Roman"/>
          <w:sz w:val="28"/>
          <w:szCs w:val="28"/>
        </w:rPr>
        <w:t>% расходов по данному разделу (</w:t>
      </w:r>
      <w:r w:rsidR="009252D5" w:rsidRPr="00813A07">
        <w:rPr>
          <w:rFonts w:ascii="Times New Roman" w:hAnsi="Times New Roman" w:cs="Times New Roman"/>
          <w:sz w:val="28"/>
          <w:szCs w:val="28"/>
        </w:rPr>
        <w:t>63 950,45</w:t>
      </w:r>
      <w:r w:rsidR="00794DC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94DC5" w:rsidRPr="00813A07">
        <w:rPr>
          <w:rFonts w:ascii="Times New Roman" w:hAnsi="Times New Roman" w:cs="Times New Roman"/>
          <w:sz w:val="28"/>
          <w:szCs w:val="28"/>
        </w:rPr>
        <w:t>)</w:t>
      </w:r>
      <w:r w:rsidR="009252D5" w:rsidRPr="00813A07">
        <w:rPr>
          <w:rFonts w:ascii="Times New Roman" w:hAnsi="Times New Roman" w:cs="Times New Roman"/>
          <w:sz w:val="28"/>
          <w:szCs w:val="28"/>
        </w:rPr>
        <w:t>;</w:t>
      </w:r>
    </w:p>
    <w:p w:rsidR="00794DC5" w:rsidRPr="00813A07" w:rsidRDefault="009252D5" w:rsidP="009252D5">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Контрольно-счетная палата, на которую в 2023 году будет приходиться </w:t>
      </w:r>
      <w:r w:rsidR="003A4885" w:rsidRPr="00813A07">
        <w:rPr>
          <w:rFonts w:ascii="Times New Roman" w:hAnsi="Times New Roman" w:cs="Times New Roman"/>
          <w:sz w:val="28"/>
          <w:szCs w:val="28"/>
        </w:rPr>
        <w:t>65,00 тыс.руб. расходов по данному разделу</w:t>
      </w:r>
      <w:r w:rsidR="00794DC5"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lastRenderedPageBreak/>
        <w:t>Подраздел 0701 «Дошкольное образование»</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rPr>
        <w:t>Проектом бюджета на 202</w:t>
      </w:r>
      <w:r w:rsidR="007D583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7D5833" w:rsidRPr="00813A07">
        <w:rPr>
          <w:rFonts w:ascii="Times New Roman" w:hAnsi="Times New Roman" w:cs="Times New Roman"/>
          <w:sz w:val="28"/>
          <w:szCs w:val="28"/>
        </w:rPr>
        <w:t>431 319,13</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7D5833" w:rsidRPr="00813A07">
        <w:rPr>
          <w:rFonts w:ascii="Times New Roman" w:hAnsi="Times New Roman" w:cs="Times New Roman"/>
          <w:sz w:val="28"/>
          <w:szCs w:val="28"/>
        </w:rPr>
        <w:t>8 196,55</w:t>
      </w:r>
      <w:r w:rsidR="005C3619"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7D5833"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w:t>
      </w:r>
      <w:r w:rsidR="005C3619" w:rsidRPr="00813A07">
        <w:rPr>
          <w:rFonts w:ascii="Times New Roman" w:hAnsi="Times New Roman" w:cs="Times New Roman"/>
          <w:sz w:val="28"/>
          <w:szCs w:val="28"/>
        </w:rPr>
        <w:t xml:space="preserve">ожидаемых </w:t>
      </w:r>
      <w:r w:rsidRPr="00813A07">
        <w:rPr>
          <w:rFonts w:ascii="Times New Roman" w:hAnsi="Times New Roman" w:cs="Times New Roman"/>
          <w:sz w:val="28"/>
          <w:szCs w:val="28"/>
        </w:rPr>
        <w:t>расходов 20</w:t>
      </w:r>
      <w:r w:rsidR="005C3619" w:rsidRPr="00813A07">
        <w:rPr>
          <w:rFonts w:ascii="Times New Roman" w:hAnsi="Times New Roman" w:cs="Times New Roman"/>
          <w:sz w:val="28"/>
          <w:szCs w:val="28"/>
        </w:rPr>
        <w:t>2</w:t>
      </w:r>
      <w:r w:rsidR="007D5833"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7D5833" w:rsidRPr="00813A07">
        <w:rPr>
          <w:rFonts w:ascii="Times New Roman" w:hAnsi="Times New Roman" w:cs="Times New Roman"/>
          <w:sz w:val="28"/>
          <w:szCs w:val="28"/>
        </w:rPr>
        <w:t>423 122,58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плановый период 202</w:t>
      </w:r>
      <w:r w:rsidR="007D5833" w:rsidRPr="00813A07">
        <w:rPr>
          <w:rFonts w:ascii="Times New Roman" w:hAnsi="Times New Roman" w:cs="Times New Roman"/>
          <w:sz w:val="28"/>
          <w:szCs w:val="28"/>
        </w:rPr>
        <w:t>4</w:t>
      </w:r>
      <w:r w:rsidRPr="00813A07">
        <w:rPr>
          <w:rFonts w:ascii="Times New Roman" w:hAnsi="Times New Roman" w:cs="Times New Roman"/>
          <w:sz w:val="28"/>
          <w:szCs w:val="28"/>
        </w:rPr>
        <w:t>-202</w:t>
      </w:r>
      <w:r w:rsidR="007D5833"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разделу предлагается утвердить </w:t>
      </w:r>
      <w:r w:rsidR="005C3619" w:rsidRPr="00813A07">
        <w:rPr>
          <w:rFonts w:ascii="Times New Roman" w:hAnsi="Times New Roman" w:cs="Times New Roman"/>
          <w:sz w:val="28"/>
          <w:szCs w:val="28"/>
        </w:rPr>
        <w:t xml:space="preserve">в сумме </w:t>
      </w:r>
      <w:r w:rsidR="007D5833" w:rsidRPr="00813A07">
        <w:rPr>
          <w:rFonts w:ascii="Times New Roman" w:hAnsi="Times New Roman" w:cs="Times New Roman"/>
          <w:sz w:val="28"/>
          <w:szCs w:val="28"/>
        </w:rPr>
        <w:t>400 979,73</w:t>
      </w:r>
      <w:r w:rsidR="005C3619"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5C3619" w:rsidRPr="00813A07">
        <w:rPr>
          <w:rFonts w:ascii="Times New Roman" w:hAnsi="Times New Roman" w:cs="Times New Roman"/>
          <w:sz w:val="28"/>
          <w:szCs w:val="28"/>
        </w:rPr>
        <w:t xml:space="preserve"> и </w:t>
      </w:r>
      <w:r w:rsidR="007D5833" w:rsidRPr="00813A07">
        <w:rPr>
          <w:rFonts w:ascii="Times New Roman" w:hAnsi="Times New Roman" w:cs="Times New Roman"/>
          <w:sz w:val="28"/>
          <w:szCs w:val="28"/>
        </w:rPr>
        <w:t>402 479,73</w:t>
      </w:r>
      <w:r w:rsidR="005C3619"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5C3619" w:rsidRPr="00813A07">
        <w:rPr>
          <w:rFonts w:ascii="Times New Roman" w:hAnsi="Times New Roman" w:cs="Times New Roman"/>
          <w:sz w:val="28"/>
          <w:szCs w:val="28"/>
        </w:rPr>
        <w:t xml:space="preserve"> соответственно</w:t>
      </w:r>
      <w:r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0702 «Общее образование»</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rPr>
        <w:t>Проектом бюджета на 202</w:t>
      </w:r>
      <w:r w:rsidR="007D583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бюджета в сумме </w:t>
      </w:r>
      <w:r w:rsidR="00AE2398" w:rsidRPr="00813A07">
        <w:rPr>
          <w:rFonts w:ascii="Times New Roman" w:hAnsi="Times New Roman" w:cs="Times New Roman"/>
          <w:sz w:val="28"/>
          <w:szCs w:val="28"/>
        </w:rPr>
        <w:t>780 596,92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AE2398" w:rsidRPr="00813A07">
        <w:rPr>
          <w:rFonts w:ascii="Times New Roman" w:hAnsi="Times New Roman" w:cs="Times New Roman"/>
          <w:sz w:val="28"/>
          <w:szCs w:val="28"/>
        </w:rPr>
        <w:t>75 672,01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413291" w:rsidRPr="00813A07">
        <w:rPr>
          <w:rFonts w:ascii="Times New Roman" w:hAnsi="Times New Roman" w:cs="Times New Roman"/>
          <w:sz w:val="28"/>
          <w:szCs w:val="28"/>
        </w:rPr>
        <w:t xml:space="preserve"> меньше</w:t>
      </w:r>
      <w:r w:rsidRPr="00813A07">
        <w:rPr>
          <w:rFonts w:ascii="Times New Roman" w:hAnsi="Times New Roman" w:cs="Times New Roman"/>
          <w:sz w:val="28"/>
          <w:szCs w:val="28"/>
        </w:rPr>
        <w:t xml:space="preserve"> </w:t>
      </w:r>
      <w:r w:rsidR="00B33A34" w:rsidRPr="00813A07">
        <w:rPr>
          <w:rFonts w:ascii="Times New Roman" w:hAnsi="Times New Roman" w:cs="Times New Roman"/>
          <w:sz w:val="28"/>
          <w:szCs w:val="28"/>
        </w:rPr>
        <w:t xml:space="preserve">ожидаемых расходов </w:t>
      </w:r>
      <w:r w:rsidRPr="00813A07">
        <w:rPr>
          <w:rFonts w:ascii="Times New Roman" w:hAnsi="Times New Roman" w:cs="Times New Roman"/>
          <w:sz w:val="28"/>
          <w:szCs w:val="28"/>
        </w:rPr>
        <w:t>20</w:t>
      </w:r>
      <w:r w:rsidR="00A67FD3" w:rsidRPr="00813A07">
        <w:rPr>
          <w:rFonts w:ascii="Times New Roman" w:hAnsi="Times New Roman" w:cs="Times New Roman"/>
          <w:sz w:val="28"/>
          <w:szCs w:val="28"/>
        </w:rPr>
        <w:t>2</w:t>
      </w:r>
      <w:r w:rsidR="00AE2398"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AE2398" w:rsidRPr="00813A07">
        <w:rPr>
          <w:rFonts w:ascii="Times New Roman" w:hAnsi="Times New Roman" w:cs="Times New Roman"/>
          <w:sz w:val="28"/>
          <w:szCs w:val="28"/>
        </w:rPr>
        <w:t>856 268,93</w:t>
      </w:r>
      <w:r w:rsidR="0041329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плановый период 202</w:t>
      </w:r>
      <w:r w:rsidR="00AE2398" w:rsidRPr="00813A07">
        <w:rPr>
          <w:rFonts w:ascii="Times New Roman" w:hAnsi="Times New Roman" w:cs="Times New Roman"/>
          <w:sz w:val="28"/>
          <w:szCs w:val="28"/>
        </w:rPr>
        <w:t>4</w:t>
      </w:r>
      <w:r w:rsidRPr="00813A07">
        <w:rPr>
          <w:rFonts w:ascii="Times New Roman" w:hAnsi="Times New Roman" w:cs="Times New Roman"/>
          <w:sz w:val="28"/>
          <w:szCs w:val="28"/>
        </w:rPr>
        <w:t>-202</w:t>
      </w:r>
      <w:r w:rsidR="00AE2398"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подразделу предлагается утвердить в сумме </w:t>
      </w:r>
      <w:r w:rsidR="00AE2398" w:rsidRPr="00813A07">
        <w:rPr>
          <w:rFonts w:ascii="Times New Roman" w:hAnsi="Times New Roman" w:cs="Times New Roman"/>
          <w:sz w:val="28"/>
          <w:szCs w:val="28"/>
        </w:rPr>
        <w:t>741 417,10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 </w:t>
      </w:r>
      <w:r w:rsidR="00AE2398" w:rsidRPr="00813A07">
        <w:rPr>
          <w:rFonts w:ascii="Times New Roman" w:hAnsi="Times New Roman" w:cs="Times New Roman"/>
          <w:sz w:val="28"/>
          <w:szCs w:val="28"/>
        </w:rPr>
        <w:t>738 351,60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соответственно.</w:t>
      </w:r>
    </w:p>
    <w:p w:rsidR="00794DC5" w:rsidRPr="00813A07" w:rsidRDefault="00794DC5" w:rsidP="00794DC5">
      <w:pPr>
        <w:widowControl w:val="0"/>
        <w:numPr>
          <w:ilvl w:val="12"/>
          <w:numId w:val="0"/>
        </w:numPr>
        <w:spacing w:after="0" w:line="240" w:lineRule="auto"/>
        <w:ind w:firstLine="709"/>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0703 «Дополнительное образование детей»</w:t>
      </w:r>
    </w:p>
    <w:p w:rsidR="00794DC5" w:rsidRPr="00813A07" w:rsidRDefault="00794DC5" w:rsidP="00794DC5">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Проектом на 202</w:t>
      </w:r>
      <w:r w:rsidR="007A6819"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по данному подразделу предлагается утвердить расходы з</w:t>
      </w:r>
      <w:r w:rsidR="00F42807" w:rsidRPr="00813A07">
        <w:rPr>
          <w:rFonts w:ascii="Times New Roman" w:hAnsi="Times New Roman" w:cs="Times New Roman"/>
          <w:sz w:val="28"/>
          <w:szCs w:val="28"/>
        </w:rPr>
        <w:t xml:space="preserve">а счет средств бюджета в сумме </w:t>
      </w:r>
      <w:r w:rsidR="007A6819" w:rsidRPr="00813A07">
        <w:rPr>
          <w:rFonts w:ascii="Times New Roman" w:hAnsi="Times New Roman" w:cs="Times New Roman"/>
          <w:sz w:val="28"/>
          <w:szCs w:val="28"/>
        </w:rPr>
        <w:t>131 559,88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На плановый период 202</w:t>
      </w:r>
      <w:r w:rsidR="007A6819" w:rsidRPr="00813A07">
        <w:rPr>
          <w:rFonts w:ascii="Times New Roman" w:hAnsi="Times New Roman" w:cs="Times New Roman"/>
          <w:sz w:val="28"/>
          <w:szCs w:val="28"/>
        </w:rPr>
        <w:t>4</w:t>
      </w:r>
      <w:r w:rsidRPr="00813A07">
        <w:rPr>
          <w:rFonts w:ascii="Times New Roman" w:hAnsi="Times New Roman" w:cs="Times New Roman"/>
          <w:sz w:val="28"/>
          <w:szCs w:val="28"/>
        </w:rPr>
        <w:t>-202</w:t>
      </w:r>
      <w:r w:rsidR="007A6819"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разделу предлагается утвердить в сумме </w:t>
      </w:r>
      <w:r w:rsidR="007A6819" w:rsidRPr="00813A07">
        <w:rPr>
          <w:rFonts w:ascii="Times New Roman" w:hAnsi="Times New Roman" w:cs="Times New Roman"/>
          <w:sz w:val="28"/>
          <w:szCs w:val="28"/>
        </w:rPr>
        <w:t>132 041,03</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B34554" w:rsidRPr="00813A07">
        <w:rPr>
          <w:rFonts w:ascii="Times New Roman" w:hAnsi="Times New Roman" w:cs="Times New Roman"/>
          <w:sz w:val="28"/>
          <w:szCs w:val="28"/>
        </w:rPr>
        <w:t xml:space="preserve"> </w:t>
      </w:r>
      <w:r w:rsidR="007A6819" w:rsidRPr="00813A07">
        <w:rPr>
          <w:rFonts w:ascii="Times New Roman" w:hAnsi="Times New Roman" w:cs="Times New Roman"/>
          <w:sz w:val="28"/>
          <w:szCs w:val="28"/>
        </w:rPr>
        <w:t>ежегодно</w:t>
      </w:r>
      <w:r w:rsidRPr="00813A07">
        <w:rPr>
          <w:rFonts w:ascii="Times New Roman" w:hAnsi="Times New Roman" w:cs="Times New Roman"/>
          <w:sz w:val="28"/>
          <w:szCs w:val="28"/>
        </w:rPr>
        <w:t>. По данному подразделу подлежат отражению расходы на оказание услуг по реализации дополнительных общеобразовательных программ</w:t>
      </w:r>
      <w:r w:rsidR="007A6819" w:rsidRPr="00813A07">
        <w:rPr>
          <w:rFonts w:ascii="Times New Roman" w:hAnsi="Times New Roman" w:cs="Times New Roman"/>
          <w:sz w:val="28"/>
          <w:szCs w:val="28"/>
        </w:rPr>
        <w:t xml:space="preserve"> (за исключением дополнительных образовательных программ спортивной подготовки)</w:t>
      </w:r>
      <w:r w:rsidRPr="00813A07">
        <w:rPr>
          <w:rFonts w:ascii="Times New Roman" w:hAnsi="Times New Roman" w:cs="Times New Roman"/>
          <w:sz w:val="28"/>
          <w:szCs w:val="28"/>
        </w:rPr>
        <w:t xml:space="preserve"> и обеспечение деятельности организаций дополнительного образования. Расходы подраздела составляют </w:t>
      </w:r>
      <w:r w:rsidR="007A6819" w:rsidRPr="00813A07">
        <w:rPr>
          <w:rFonts w:ascii="Times New Roman" w:hAnsi="Times New Roman" w:cs="Times New Roman"/>
          <w:sz w:val="28"/>
          <w:szCs w:val="28"/>
        </w:rPr>
        <w:t>9,6</w:t>
      </w:r>
      <w:r w:rsidRPr="00813A07">
        <w:rPr>
          <w:rFonts w:ascii="Times New Roman" w:hAnsi="Times New Roman" w:cs="Times New Roman"/>
          <w:sz w:val="28"/>
          <w:szCs w:val="28"/>
        </w:rPr>
        <w:t>% от общей суммы расходов раздела 0700 на 202</w:t>
      </w:r>
      <w:r w:rsidR="007A6819" w:rsidRPr="00813A07">
        <w:rPr>
          <w:rFonts w:ascii="Times New Roman" w:hAnsi="Times New Roman" w:cs="Times New Roman"/>
          <w:sz w:val="28"/>
          <w:szCs w:val="28"/>
        </w:rPr>
        <w:t xml:space="preserve">3 </w:t>
      </w:r>
      <w:r w:rsidRPr="00813A07">
        <w:rPr>
          <w:rFonts w:ascii="Times New Roman" w:hAnsi="Times New Roman" w:cs="Times New Roman"/>
          <w:sz w:val="28"/>
          <w:szCs w:val="28"/>
        </w:rPr>
        <w:t>год.</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0705 «Профессиональная подготовка, переподготовка и повышение квалификации»</w:t>
      </w:r>
    </w:p>
    <w:p w:rsidR="00794DC5" w:rsidRPr="00813A07" w:rsidRDefault="00794DC5" w:rsidP="00794DC5">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A37D49" w:rsidRPr="00813A07">
        <w:rPr>
          <w:rFonts w:ascii="Times New Roman" w:hAnsi="Times New Roman" w:cs="Times New Roman"/>
          <w:sz w:val="28"/>
          <w:szCs w:val="28"/>
        </w:rPr>
        <w:t>3</w:t>
      </w:r>
      <w:r w:rsidRPr="00813A07">
        <w:rPr>
          <w:rFonts w:ascii="Times New Roman" w:hAnsi="Times New Roman" w:cs="Times New Roman"/>
          <w:sz w:val="28"/>
          <w:szCs w:val="28"/>
        </w:rPr>
        <w:t>-202</w:t>
      </w:r>
      <w:r w:rsidR="00A37D49"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годы предлагается утвердить расходы бюджета в сумме </w:t>
      </w:r>
      <w:r w:rsidR="00FD5FF1" w:rsidRPr="00813A07">
        <w:rPr>
          <w:rFonts w:ascii="Times New Roman" w:hAnsi="Times New Roman" w:cs="Times New Roman"/>
          <w:sz w:val="28"/>
          <w:szCs w:val="28"/>
        </w:rPr>
        <w:t>4</w:t>
      </w:r>
      <w:r w:rsidR="00A37D49" w:rsidRPr="00813A07">
        <w:rPr>
          <w:rFonts w:ascii="Times New Roman" w:hAnsi="Times New Roman" w:cs="Times New Roman"/>
          <w:sz w:val="28"/>
          <w:szCs w:val="28"/>
        </w:rPr>
        <w:t>2</w:t>
      </w:r>
      <w:r w:rsidR="00FD5FF1" w:rsidRPr="00813A07">
        <w:rPr>
          <w:rFonts w:ascii="Times New Roman" w:hAnsi="Times New Roman" w:cs="Times New Roman"/>
          <w:sz w:val="28"/>
          <w:szCs w:val="28"/>
        </w:rPr>
        <w:t>3,00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B34554" w:rsidRPr="00813A07">
        <w:rPr>
          <w:rFonts w:ascii="Times New Roman" w:hAnsi="Times New Roman" w:cs="Times New Roman"/>
          <w:sz w:val="28"/>
          <w:szCs w:val="28"/>
        </w:rPr>
        <w:t xml:space="preserve"> ежегодно</w:t>
      </w:r>
      <w:r w:rsidR="00FD5FF1" w:rsidRPr="00813A07">
        <w:rPr>
          <w:rFonts w:ascii="Times New Roman" w:hAnsi="Times New Roman" w:cs="Times New Roman"/>
          <w:sz w:val="28"/>
          <w:szCs w:val="28"/>
        </w:rPr>
        <w:t xml:space="preserve">, ожидаемое исполнение </w:t>
      </w:r>
      <w:r w:rsidRPr="00813A07">
        <w:rPr>
          <w:rFonts w:ascii="Times New Roman" w:hAnsi="Times New Roman" w:cs="Times New Roman"/>
          <w:sz w:val="28"/>
          <w:szCs w:val="28"/>
        </w:rPr>
        <w:t>202</w:t>
      </w:r>
      <w:r w:rsidR="00A37D49"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w:t>
      </w:r>
      <w:r w:rsidR="00FD5FF1" w:rsidRPr="00813A07">
        <w:rPr>
          <w:rFonts w:ascii="Times New Roman" w:hAnsi="Times New Roman" w:cs="Times New Roman"/>
          <w:sz w:val="28"/>
          <w:szCs w:val="28"/>
        </w:rPr>
        <w:t xml:space="preserve">а составит </w:t>
      </w:r>
      <w:r w:rsidR="00A37D49" w:rsidRPr="00813A07">
        <w:rPr>
          <w:rFonts w:ascii="Times New Roman" w:hAnsi="Times New Roman" w:cs="Times New Roman"/>
          <w:sz w:val="28"/>
          <w:szCs w:val="28"/>
        </w:rPr>
        <w:t>310,00</w:t>
      </w:r>
      <w:r w:rsidR="00FD5FF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FD5FF1" w:rsidRPr="00813A07">
        <w:rPr>
          <w:rFonts w:ascii="Times New Roman" w:hAnsi="Times New Roman" w:cs="Times New Roman"/>
          <w:sz w:val="28"/>
          <w:szCs w:val="28"/>
        </w:rPr>
        <w:t xml:space="preserve">что </w:t>
      </w:r>
      <w:r w:rsidR="00A37D49" w:rsidRPr="00813A07">
        <w:rPr>
          <w:rFonts w:ascii="Times New Roman" w:hAnsi="Times New Roman" w:cs="Times New Roman"/>
          <w:sz w:val="28"/>
          <w:szCs w:val="28"/>
        </w:rPr>
        <w:t xml:space="preserve">на 113,00 </w:t>
      </w:r>
      <w:r w:rsidR="00B51E28" w:rsidRPr="00813A07">
        <w:rPr>
          <w:rFonts w:ascii="Times New Roman" w:hAnsi="Times New Roman" w:cs="Times New Roman"/>
          <w:sz w:val="28"/>
          <w:szCs w:val="28"/>
        </w:rPr>
        <w:t>тыс.руб.</w:t>
      </w:r>
      <w:r w:rsidR="00FD5FF1" w:rsidRPr="00813A07">
        <w:rPr>
          <w:rFonts w:ascii="Times New Roman" w:hAnsi="Times New Roman" w:cs="Times New Roman"/>
          <w:sz w:val="28"/>
          <w:szCs w:val="28"/>
        </w:rPr>
        <w:t xml:space="preserve"> выше прогноза </w:t>
      </w:r>
      <w:r w:rsidR="00A37D49" w:rsidRPr="00813A07">
        <w:rPr>
          <w:rFonts w:ascii="Times New Roman" w:hAnsi="Times New Roman" w:cs="Times New Roman"/>
          <w:sz w:val="28"/>
          <w:szCs w:val="28"/>
        </w:rPr>
        <w:t xml:space="preserve">исполнения </w:t>
      </w:r>
      <w:r w:rsidR="00FD5FF1" w:rsidRPr="00813A07">
        <w:rPr>
          <w:rFonts w:ascii="Times New Roman" w:hAnsi="Times New Roman" w:cs="Times New Roman"/>
          <w:sz w:val="28"/>
          <w:szCs w:val="28"/>
        </w:rPr>
        <w:t>202</w:t>
      </w:r>
      <w:r w:rsidR="00A37D49" w:rsidRPr="00813A07">
        <w:rPr>
          <w:rFonts w:ascii="Times New Roman" w:hAnsi="Times New Roman" w:cs="Times New Roman"/>
          <w:sz w:val="28"/>
          <w:szCs w:val="28"/>
        </w:rPr>
        <w:t>2</w:t>
      </w:r>
      <w:r w:rsidR="00FD5FF1" w:rsidRPr="00813A07">
        <w:rPr>
          <w:rFonts w:ascii="Times New Roman" w:hAnsi="Times New Roman" w:cs="Times New Roman"/>
          <w:sz w:val="28"/>
          <w:szCs w:val="28"/>
        </w:rPr>
        <w:t xml:space="preserve"> года.</w:t>
      </w:r>
      <w:r w:rsidRPr="00813A07">
        <w:rPr>
          <w:rFonts w:ascii="Times New Roman" w:hAnsi="Times New Roman" w:cs="Times New Roman"/>
          <w:sz w:val="28"/>
          <w:szCs w:val="28"/>
        </w:rPr>
        <w:t xml:space="preserve"> </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0707 «Молодежная политика»</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на 202</w:t>
      </w:r>
      <w:r w:rsidR="00603067"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за счет средств бюджета в сумме </w:t>
      </w:r>
      <w:r w:rsidR="00603067" w:rsidRPr="00813A07">
        <w:rPr>
          <w:rFonts w:ascii="Times New Roman" w:hAnsi="Times New Roman" w:cs="Times New Roman"/>
          <w:sz w:val="28"/>
          <w:szCs w:val="28"/>
        </w:rPr>
        <w:t>311,00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Отклонение 202</w:t>
      </w:r>
      <w:r w:rsidR="00603067"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года от ожидаемой оценки 20</w:t>
      </w:r>
      <w:r w:rsidR="007F6ECC" w:rsidRPr="00813A07">
        <w:rPr>
          <w:rFonts w:ascii="Times New Roman" w:hAnsi="Times New Roman" w:cs="Times New Roman"/>
          <w:sz w:val="28"/>
          <w:szCs w:val="28"/>
        </w:rPr>
        <w:t>2</w:t>
      </w:r>
      <w:r w:rsidR="00603067"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составляет </w:t>
      </w:r>
      <w:r w:rsidR="00603067" w:rsidRPr="00813A07">
        <w:rPr>
          <w:rFonts w:ascii="Times New Roman" w:hAnsi="Times New Roman" w:cs="Times New Roman"/>
          <w:sz w:val="28"/>
          <w:szCs w:val="28"/>
        </w:rPr>
        <w:t>2 673,00</w:t>
      </w:r>
      <w:r w:rsidR="007F6ECC"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F6ECC" w:rsidRPr="00813A07">
        <w:rPr>
          <w:rFonts w:ascii="Times New Roman" w:hAnsi="Times New Roman" w:cs="Times New Roman"/>
          <w:sz w:val="28"/>
          <w:szCs w:val="28"/>
        </w:rPr>
        <w:t xml:space="preserve"> в сторону уменьшения</w:t>
      </w:r>
      <w:r w:rsidRPr="00813A07">
        <w:rPr>
          <w:rFonts w:ascii="Times New Roman" w:hAnsi="Times New Roman" w:cs="Times New Roman"/>
          <w:sz w:val="28"/>
          <w:szCs w:val="28"/>
        </w:rPr>
        <w:t xml:space="preserve">. </w:t>
      </w:r>
      <w:r w:rsidR="007F6ECC" w:rsidRPr="00813A07">
        <w:rPr>
          <w:rFonts w:ascii="Times New Roman" w:hAnsi="Times New Roman" w:cs="Times New Roman"/>
          <w:sz w:val="28"/>
          <w:szCs w:val="28"/>
        </w:rPr>
        <w:t>На плановый период 202</w:t>
      </w:r>
      <w:r w:rsidR="00603067" w:rsidRPr="00813A07">
        <w:rPr>
          <w:rFonts w:ascii="Times New Roman" w:hAnsi="Times New Roman" w:cs="Times New Roman"/>
          <w:sz w:val="28"/>
          <w:szCs w:val="28"/>
        </w:rPr>
        <w:t>4</w:t>
      </w:r>
      <w:r w:rsidR="007777CC" w:rsidRPr="00813A07">
        <w:rPr>
          <w:rFonts w:ascii="Times New Roman" w:hAnsi="Times New Roman" w:cs="Times New Roman"/>
          <w:sz w:val="28"/>
          <w:szCs w:val="28"/>
        </w:rPr>
        <w:t>-202</w:t>
      </w:r>
      <w:r w:rsidR="00603067" w:rsidRPr="00813A07">
        <w:rPr>
          <w:rFonts w:ascii="Times New Roman" w:hAnsi="Times New Roman" w:cs="Times New Roman"/>
          <w:sz w:val="28"/>
          <w:szCs w:val="28"/>
        </w:rPr>
        <w:t>5</w:t>
      </w:r>
      <w:r w:rsidR="007777CC" w:rsidRPr="00813A07">
        <w:rPr>
          <w:rFonts w:ascii="Times New Roman" w:hAnsi="Times New Roman" w:cs="Times New Roman"/>
          <w:sz w:val="28"/>
          <w:szCs w:val="28"/>
        </w:rPr>
        <w:t xml:space="preserve"> годов</w:t>
      </w:r>
      <w:r w:rsidR="007F6ECC" w:rsidRPr="00813A07">
        <w:rPr>
          <w:rFonts w:ascii="Times New Roman" w:hAnsi="Times New Roman" w:cs="Times New Roman"/>
          <w:sz w:val="28"/>
          <w:szCs w:val="28"/>
        </w:rPr>
        <w:t xml:space="preserve"> бюджетные ассигно</w:t>
      </w:r>
      <w:r w:rsidR="007777CC" w:rsidRPr="00813A07">
        <w:rPr>
          <w:rFonts w:ascii="Times New Roman" w:hAnsi="Times New Roman" w:cs="Times New Roman"/>
          <w:sz w:val="28"/>
          <w:szCs w:val="28"/>
        </w:rPr>
        <w:t xml:space="preserve">вания предлагается утвердить в сумме </w:t>
      </w:r>
      <w:r w:rsidR="00603067" w:rsidRPr="00813A07">
        <w:rPr>
          <w:rFonts w:ascii="Times New Roman" w:hAnsi="Times New Roman" w:cs="Times New Roman"/>
          <w:sz w:val="28"/>
          <w:szCs w:val="28"/>
        </w:rPr>
        <w:t>311,00</w:t>
      </w:r>
      <w:r w:rsidR="007777CC" w:rsidRPr="00813A07">
        <w:rPr>
          <w:rFonts w:ascii="Times New Roman" w:hAnsi="Times New Roman" w:cs="Times New Roman"/>
          <w:sz w:val="28"/>
          <w:szCs w:val="28"/>
        </w:rPr>
        <w:t xml:space="preserve"> тыс.руб., </w:t>
      </w:r>
      <w:r w:rsidR="00603067" w:rsidRPr="00813A07">
        <w:rPr>
          <w:rFonts w:ascii="Times New Roman" w:hAnsi="Times New Roman" w:cs="Times New Roman"/>
          <w:sz w:val="28"/>
          <w:szCs w:val="28"/>
        </w:rPr>
        <w:t xml:space="preserve">что на </w:t>
      </w:r>
      <w:r w:rsidR="007F6ECC" w:rsidRPr="00813A07">
        <w:rPr>
          <w:rFonts w:ascii="Times New Roman" w:hAnsi="Times New Roman" w:cs="Times New Roman"/>
          <w:sz w:val="28"/>
          <w:szCs w:val="28"/>
        </w:rPr>
        <w:t>уровн</w:t>
      </w:r>
      <w:r w:rsidR="00603067" w:rsidRPr="00813A07">
        <w:rPr>
          <w:rFonts w:ascii="Times New Roman" w:hAnsi="Times New Roman" w:cs="Times New Roman"/>
          <w:sz w:val="28"/>
          <w:szCs w:val="28"/>
        </w:rPr>
        <w:t>е</w:t>
      </w:r>
      <w:r w:rsidR="007F6ECC" w:rsidRPr="00813A07">
        <w:rPr>
          <w:rFonts w:ascii="Times New Roman" w:hAnsi="Times New Roman" w:cs="Times New Roman"/>
          <w:sz w:val="28"/>
          <w:szCs w:val="28"/>
        </w:rPr>
        <w:t xml:space="preserve"> 202</w:t>
      </w:r>
      <w:r w:rsidR="00603067" w:rsidRPr="00813A07">
        <w:rPr>
          <w:rFonts w:ascii="Times New Roman" w:hAnsi="Times New Roman" w:cs="Times New Roman"/>
          <w:sz w:val="28"/>
          <w:szCs w:val="28"/>
        </w:rPr>
        <w:t>3</w:t>
      </w:r>
      <w:r w:rsidR="007F6ECC" w:rsidRPr="00813A07">
        <w:rPr>
          <w:rFonts w:ascii="Times New Roman" w:hAnsi="Times New Roman" w:cs="Times New Roman"/>
          <w:sz w:val="28"/>
          <w:szCs w:val="28"/>
        </w:rPr>
        <w:t xml:space="preserve"> года. </w:t>
      </w:r>
      <w:r w:rsidRPr="00813A07">
        <w:rPr>
          <w:rFonts w:ascii="Times New Roman" w:hAnsi="Times New Roman" w:cs="Times New Roman"/>
          <w:sz w:val="28"/>
          <w:szCs w:val="28"/>
        </w:rPr>
        <w:t>Расходы по подразделу предусматриваются на реализацию муниципальной программы «Молодежь</w:t>
      </w:r>
      <w:r w:rsidR="00DF6220" w:rsidRPr="00813A07">
        <w:rPr>
          <w:rFonts w:ascii="Times New Roman" w:hAnsi="Times New Roman" w:cs="Times New Roman"/>
          <w:sz w:val="28"/>
          <w:szCs w:val="28"/>
        </w:rPr>
        <w:t xml:space="preserve"> Усольского района»</w:t>
      </w:r>
      <w:r w:rsidRPr="00813A07">
        <w:rPr>
          <w:rFonts w:ascii="Times New Roman" w:hAnsi="Times New Roman" w:cs="Times New Roman"/>
          <w:sz w:val="28"/>
          <w:szCs w:val="28"/>
        </w:rPr>
        <w:t xml:space="preserve"> по подпрограмме «Молодежная политика» в сумме 311,00 </w:t>
      </w:r>
      <w:r w:rsidR="00B51E28" w:rsidRPr="00813A07">
        <w:rPr>
          <w:rFonts w:ascii="Times New Roman" w:hAnsi="Times New Roman" w:cs="Times New Roman"/>
          <w:sz w:val="28"/>
          <w:szCs w:val="28"/>
        </w:rPr>
        <w:t>тыс.руб.</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0709 «Другие вопросы в области образования»</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rPr>
        <w:t>Проектом на 202</w:t>
      </w:r>
      <w:r w:rsidR="00DF6220"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направленным в Думу района предлагается утвердить расходы за счет средств бюджета в сумме </w:t>
      </w:r>
      <w:r w:rsidR="00DF6220" w:rsidRPr="00813A07">
        <w:rPr>
          <w:rFonts w:ascii="Times New Roman" w:hAnsi="Times New Roman" w:cs="Times New Roman"/>
          <w:sz w:val="28"/>
          <w:szCs w:val="28"/>
        </w:rPr>
        <w:t>25 486,33</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DF6220" w:rsidRPr="00813A07">
        <w:rPr>
          <w:rFonts w:ascii="Times New Roman" w:hAnsi="Times New Roman" w:cs="Times New Roman"/>
          <w:sz w:val="28"/>
          <w:szCs w:val="28"/>
        </w:rPr>
        <w:t>2 786,11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E719B9" w:rsidRPr="00813A07">
        <w:rPr>
          <w:rFonts w:ascii="Times New Roman" w:hAnsi="Times New Roman" w:cs="Times New Roman"/>
          <w:sz w:val="28"/>
          <w:szCs w:val="28"/>
        </w:rPr>
        <w:t>больше</w:t>
      </w:r>
      <w:r w:rsidR="00F42807" w:rsidRPr="00813A07">
        <w:rPr>
          <w:rFonts w:ascii="Times New Roman" w:hAnsi="Times New Roman" w:cs="Times New Roman"/>
          <w:sz w:val="28"/>
          <w:szCs w:val="28"/>
        </w:rPr>
        <w:t xml:space="preserve"> ожидаемого исполнения 20</w:t>
      </w:r>
      <w:r w:rsidR="00DF6220" w:rsidRPr="00813A07">
        <w:rPr>
          <w:rFonts w:ascii="Times New Roman" w:hAnsi="Times New Roman" w:cs="Times New Roman"/>
          <w:sz w:val="28"/>
          <w:szCs w:val="28"/>
        </w:rPr>
        <w:t>22</w:t>
      </w:r>
      <w:r w:rsidRPr="00813A07">
        <w:rPr>
          <w:rFonts w:ascii="Times New Roman" w:hAnsi="Times New Roman" w:cs="Times New Roman"/>
          <w:sz w:val="28"/>
          <w:szCs w:val="28"/>
        </w:rPr>
        <w:t xml:space="preserve"> года (</w:t>
      </w:r>
      <w:r w:rsidR="00DF6220" w:rsidRPr="00813A07">
        <w:rPr>
          <w:rFonts w:ascii="Times New Roman" w:hAnsi="Times New Roman" w:cs="Times New Roman"/>
          <w:sz w:val="28"/>
          <w:szCs w:val="28"/>
        </w:rPr>
        <w:t>22 700,22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плановый период 20</w:t>
      </w:r>
      <w:r w:rsidR="00DF6220" w:rsidRPr="00813A07">
        <w:rPr>
          <w:rFonts w:ascii="Times New Roman" w:hAnsi="Times New Roman" w:cs="Times New Roman"/>
          <w:sz w:val="28"/>
          <w:szCs w:val="28"/>
        </w:rPr>
        <w:t>24</w:t>
      </w:r>
      <w:r w:rsidRPr="00813A07">
        <w:rPr>
          <w:rFonts w:ascii="Times New Roman" w:hAnsi="Times New Roman" w:cs="Times New Roman"/>
          <w:sz w:val="28"/>
          <w:szCs w:val="28"/>
        </w:rPr>
        <w:t>-202</w:t>
      </w:r>
      <w:r w:rsidR="00DF6220"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подразделу предлагается утвердить</w:t>
      </w:r>
      <w:r w:rsidR="00E719B9" w:rsidRPr="00813A07">
        <w:rPr>
          <w:rFonts w:ascii="Times New Roman" w:hAnsi="Times New Roman" w:cs="Times New Roman"/>
          <w:sz w:val="28"/>
          <w:szCs w:val="28"/>
        </w:rPr>
        <w:t xml:space="preserve"> в сумме </w:t>
      </w:r>
      <w:r w:rsidR="00DF6220" w:rsidRPr="00813A07">
        <w:rPr>
          <w:rFonts w:ascii="Times New Roman" w:hAnsi="Times New Roman" w:cs="Times New Roman"/>
          <w:sz w:val="28"/>
          <w:szCs w:val="28"/>
        </w:rPr>
        <w:t xml:space="preserve">25 781,83 тыс.руб. и 24 941,83 </w:t>
      </w:r>
      <w:r w:rsidR="00DF6220" w:rsidRPr="00813A07">
        <w:rPr>
          <w:rFonts w:ascii="Times New Roman" w:hAnsi="Times New Roman" w:cs="Times New Roman"/>
          <w:sz w:val="28"/>
          <w:szCs w:val="28"/>
        </w:rPr>
        <w:lastRenderedPageBreak/>
        <w:t>тыс.руб. соответственно</w:t>
      </w:r>
      <w:r w:rsidRPr="00813A07">
        <w:rPr>
          <w:rFonts w:ascii="Times New Roman" w:hAnsi="Times New Roman" w:cs="Times New Roman"/>
          <w:sz w:val="28"/>
          <w:szCs w:val="28"/>
        </w:rPr>
        <w:t>.</w:t>
      </w:r>
    </w:p>
    <w:p w:rsidR="00DF6220" w:rsidRPr="00813A07" w:rsidRDefault="00DF6220" w:rsidP="00DF6220">
      <w:pPr>
        <w:autoSpaceDE w:val="0"/>
        <w:autoSpaceDN w:val="0"/>
        <w:adjustRightInd w:val="0"/>
        <w:spacing w:after="0" w:line="240" w:lineRule="auto"/>
        <w:ind w:firstLine="708"/>
        <w:jc w:val="both"/>
        <w:rPr>
          <w:rFonts w:ascii="Times New Roman" w:hAnsi="Times New Roman" w:cs="Times New Roman"/>
          <w:sz w:val="28"/>
          <w:szCs w:val="28"/>
        </w:rPr>
      </w:pPr>
      <w:r w:rsidRPr="00813A07">
        <w:rPr>
          <w:rFonts w:ascii="Times New Roman" w:hAnsi="Times New Roman" w:cs="Times New Roman"/>
          <w:sz w:val="28"/>
          <w:szCs w:val="28"/>
        </w:rPr>
        <w:t>Начиная с бюджетов на 2023 год и плановый период 2024-2025 годов по данному подразделу классификации расходов отражаются расходы на оказание услуг (выполнение работ) по организации отдыха детей, а также расходы организаций, осуществляющих обеспечение деятельности в области оздоровления и отдыха детей.</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13A07">
        <w:rPr>
          <w:rFonts w:ascii="Times New Roman" w:hAnsi="Times New Roman" w:cs="Times New Roman"/>
          <w:b/>
          <w:sz w:val="28"/>
          <w:szCs w:val="28"/>
          <w:u w:val="single"/>
        </w:rPr>
        <w:t>Раздел 0800 «Культура, кинематография»</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на 202</w:t>
      </w:r>
      <w:r w:rsidR="00E12BEC"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за счет средств бюджета в сумме </w:t>
      </w:r>
      <w:r w:rsidR="00E12BEC" w:rsidRPr="00813A07">
        <w:rPr>
          <w:rFonts w:ascii="Times New Roman" w:hAnsi="Times New Roman" w:cs="Times New Roman"/>
          <w:sz w:val="28"/>
          <w:szCs w:val="28"/>
        </w:rPr>
        <w:t>49 566,91</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90237B" w:rsidRPr="00813A07">
        <w:rPr>
          <w:rFonts w:ascii="Times New Roman" w:hAnsi="Times New Roman" w:cs="Times New Roman"/>
          <w:sz w:val="28"/>
          <w:szCs w:val="28"/>
        </w:rPr>
        <w:t>3 911,25</w:t>
      </w:r>
      <w:r w:rsidR="00687EFA"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90237B"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первоначальных расходов 20</w:t>
      </w:r>
      <w:r w:rsidR="00687EFA" w:rsidRPr="00813A07">
        <w:rPr>
          <w:rFonts w:ascii="Times New Roman" w:hAnsi="Times New Roman" w:cs="Times New Roman"/>
          <w:sz w:val="28"/>
          <w:szCs w:val="28"/>
        </w:rPr>
        <w:t>2</w:t>
      </w:r>
      <w:r w:rsidR="00E12BEC"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90237B" w:rsidRPr="00813A07">
        <w:rPr>
          <w:rFonts w:ascii="Times New Roman" w:hAnsi="Times New Roman" w:cs="Times New Roman"/>
          <w:sz w:val="28"/>
          <w:szCs w:val="28"/>
        </w:rPr>
        <w:t>45 655,66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2973B0">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целом расходы местного бюджета по разделу 0800 «Культура, кинематография» в соответствии с ведомственной структурой, в 202</w:t>
      </w:r>
      <w:r w:rsidR="00127CC7"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году будет осуществлять главный распорядитель бюджетных средств – </w:t>
      </w:r>
      <w:r w:rsidR="002973B0" w:rsidRPr="00813A07">
        <w:rPr>
          <w:rFonts w:ascii="Times New Roman" w:hAnsi="Times New Roman" w:cs="Times New Roman"/>
          <w:sz w:val="28"/>
          <w:szCs w:val="28"/>
        </w:rPr>
        <w:t>Управление по социально-культурным вопросам</w:t>
      </w:r>
      <w:r w:rsidRPr="00813A07">
        <w:rPr>
          <w:rFonts w:ascii="Times New Roman" w:hAnsi="Times New Roman" w:cs="Times New Roman"/>
          <w:sz w:val="28"/>
          <w:szCs w:val="28"/>
        </w:rPr>
        <w:t>.</w:t>
      </w:r>
      <w:r w:rsidR="002973B0" w:rsidRPr="00813A07">
        <w:rPr>
          <w:rFonts w:ascii="Times New Roman" w:hAnsi="Times New Roman" w:cs="Times New Roman"/>
          <w:sz w:val="28"/>
          <w:szCs w:val="28"/>
        </w:rPr>
        <w:t xml:space="preserve"> Расходы запланированы по п</w:t>
      </w:r>
      <w:r w:rsidRPr="00813A07">
        <w:rPr>
          <w:rFonts w:ascii="Times New Roman" w:hAnsi="Times New Roman" w:cs="Times New Roman"/>
          <w:sz w:val="28"/>
          <w:szCs w:val="28"/>
        </w:rPr>
        <w:t>одраздел</w:t>
      </w:r>
      <w:r w:rsidR="002973B0" w:rsidRPr="00813A07">
        <w:rPr>
          <w:rFonts w:ascii="Times New Roman" w:hAnsi="Times New Roman" w:cs="Times New Roman"/>
          <w:sz w:val="28"/>
          <w:szCs w:val="28"/>
        </w:rPr>
        <w:t>у</w:t>
      </w:r>
      <w:r w:rsidRPr="00813A07">
        <w:rPr>
          <w:rFonts w:ascii="Times New Roman" w:hAnsi="Times New Roman" w:cs="Times New Roman"/>
          <w:sz w:val="28"/>
          <w:szCs w:val="28"/>
        </w:rPr>
        <w:t xml:space="preserve"> 0801 «Культура»</w:t>
      </w:r>
      <w:r w:rsidR="002973B0"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на реализацию муниципальной программы «Развитие </w:t>
      </w:r>
      <w:r w:rsidR="002973B0" w:rsidRPr="00813A07">
        <w:rPr>
          <w:rFonts w:ascii="Times New Roman" w:hAnsi="Times New Roman" w:cs="Times New Roman"/>
          <w:sz w:val="28"/>
          <w:szCs w:val="28"/>
        </w:rPr>
        <w:t xml:space="preserve">сферы </w:t>
      </w:r>
      <w:r w:rsidRPr="00813A07">
        <w:rPr>
          <w:rFonts w:ascii="Times New Roman" w:hAnsi="Times New Roman" w:cs="Times New Roman"/>
          <w:sz w:val="28"/>
          <w:szCs w:val="28"/>
        </w:rPr>
        <w:t>культуры</w:t>
      </w:r>
      <w:r w:rsidR="002973B0" w:rsidRPr="00813A07">
        <w:rPr>
          <w:rFonts w:ascii="Times New Roman" w:hAnsi="Times New Roman" w:cs="Times New Roman"/>
          <w:sz w:val="28"/>
          <w:szCs w:val="28"/>
        </w:rPr>
        <w:t xml:space="preserve"> Усольского района</w:t>
      </w:r>
      <w:r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13A07" w:rsidRDefault="00794DC5" w:rsidP="00794DC5">
      <w:pPr>
        <w:widowControl w:val="0"/>
        <w:numPr>
          <w:ilvl w:val="12"/>
          <w:numId w:val="0"/>
        </w:numPr>
        <w:tabs>
          <w:tab w:val="left" w:pos="3119"/>
        </w:tabs>
        <w:spacing w:after="0" w:line="240" w:lineRule="auto"/>
        <w:ind w:firstLine="720"/>
        <w:jc w:val="both"/>
        <w:rPr>
          <w:rFonts w:ascii="Times New Roman" w:hAnsi="Times New Roman" w:cs="Times New Roman"/>
          <w:b/>
          <w:sz w:val="28"/>
          <w:szCs w:val="28"/>
          <w:u w:val="single"/>
        </w:rPr>
      </w:pPr>
      <w:r w:rsidRPr="00813A07">
        <w:rPr>
          <w:rFonts w:ascii="Times New Roman" w:hAnsi="Times New Roman" w:cs="Times New Roman"/>
          <w:b/>
          <w:sz w:val="28"/>
          <w:szCs w:val="28"/>
          <w:u w:val="single"/>
        </w:rPr>
        <w:t>Раздел 1000 «Социальная политика»</w:t>
      </w:r>
    </w:p>
    <w:p w:rsidR="007D549E" w:rsidRPr="00813A07" w:rsidRDefault="00B33C4D" w:rsidP="007D549E">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CC318A" w:rsidRPr="00813A07">
        <w:rPr>
          <w:rFonts w:ascii="Times New Roman" w:hAnsi="Times New Roman" w:cs="Times New Roman"/>
          <w:sz w:val="28"/>
          <w:szCs w:val="28"/>
        </w:rPr>
        <w:t>3</w:t>
      </w:r>
      <w:r w:rsidR="00794DC5" w:rsidRPr="00813A07">
        <w:rPr>
          <w:rFonts w:ascii="Times New Roman" w:hAnsi="Times New Roman" w:cs="Times New Roman"/>
          <w:sz w:val="28"/>
          <w:szCs w:val="28"/>
        </w:rPr>
        <w:t xml:space="preserve"> год, предлагается утвердить расходы в сумме </w:t>
      </w:r>
      <w:r w:rsidR="00CC318A" w:rsidRPr="00813A07">
        <w:rPr>
          <w:rFonts w:ascii="Times New Roman" w:hAnsi="Times New Roman" w:cs="Times New Roman"/>
          <w:sz w:val="28"/>
          <w:szCs w:val="28"/>
        </w:rPr>
        <w:t>34 612,04</w:t>
      </w:r>
      <w:r w:rsidR="00794DC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94DC5" w:rsidRPr="00813A07">
        <w:rPr>
          <w:rFonts w:ascii="Times New Roman" w:hAnsi="Times New Roman" w:cs="Times New Roman"/>
          <w:sz w:val="28"/>
          <w:szCs w:val="28"/>
        </w:rPr>
        <w:t xml:space="preserve">, что на </w:t>
      </w:r>
      <w:r w:rsidR="00CC318A" w:rsidRPr="00813A07">
        <w:rPr>
          <w:rFonts w:ascii="Times New Roman" w:hAnsi="Times New Roman" w:cs="Times New Roman"/>
          <w:sz w:val="28"/>
          <w:szCs w:val="28"/>
        </w:rPr>
        <w:t>20 062,16</w:t>
      </w:r>
      <w:r w:rsidR="00794DC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CC318A" w:rsidRPr="00813A07">
        <w:rPr>
          <w:rFonts w:ascii="Times New Roman" w:hAnsi="Times New Roman" w:cs="Times New Roman"/>
          <w:sz w:val="28"/>
          <w:szCs w:val="28"/>
        </w:rPr>
        <w:t>36,69</w:t>
      </w:r>
      <w:r w:rsidRPr="00813A07">
        <w:rPr>
          <w:rFonts w:ascii="Times New Roman" w:hAnsi="Times New Roman" w:cs="Times New Roman"/>
          <w:sz w:val="28"/>
          <w:szCs w:val="28"/>
        </w:rPr>
        <w:t xml:space="preserve">% </w:t>
      </w:r>
      <w:r w:rsidR="00CC318A" w:rsidRPr="00813A07">
        <w:rPr>
          <w:rFonts w:ascii="Times New Roman" w:hAnsi="Times New Roman" w:cs="Times New Roman"/>
          <w:sz w:val="28"/>
          <w:szCs w:val="28"/>
        </w:rPr>
        <w:t>меньше</w:t>
      </w:r>
      <w:r w:rsidR="00794DC5" w:rsidRPr="00813A07">
        <w:rPr>
          <w:rFonts w:ascii="Times New Roman" w:hAnsi="Times New Roman" w:cs="Times New Roman"/>
          <w:sz w:val="28"/>
          <w:szCs w:val="28"/>
        </w:rPr>
        <w:t xml:space="preserve"> первоначально утвержденных расходов 20</w:t>
      </w:r>
      <w:r w:rsidRPr="00813A07">
        <w:rPr>
          <w:rFonts w:ascii="Times New Roman" w:hAnsi="Times New Roman" w:cs="Times New Roman"/>
          <w:sz w:val="28"/>
          <w:szCs w:val="28"/>
        </w:rPr>
        <w:t>2</w:t>
      </w:r>
      <w:r w:rsidR="00CC318A" w:rsidRPr="00813A07">
        <w:rPr>
          <w:rFonts w:ascii="Times New Roman" w:hAnsi="Times New Roman" w:cs="Times New Roman"/>
          <w:sz w:val="28"/>
          <w:szCs w:val="28"/>
        </w:rPr>
        <w:t>2</w:t>
      </w:r>
      <w:r w:rsidR="00794DC5" w:rsidRPr="00813A07">
        <w:rPr>
          <w:rFonts w:ascii="Times New Roman" w:hAnsi="Times New Roman" w:cs="Times New Roman"/>
          <w:sz w:val="28"/>
          <w:szCs w:val="28"/>
        </w:rPr>
        <w:t xml:space="preserve"> года (</w:t>
      </w:r>
      <w:r w:rsidR="00CC318A" w:rsidRPr="00813A07">
        <w:rPr>
          <w:rFonts w:ascii="Times New Roman" w:hAnsi="Times New Roman" w:cs="Times New Roman"/>
          <w:sz w:val="28"/>
          <w:szCs w:val="28"/>
        </w:rPr>
        <w:t>54 674,20</w:t>
      </w:r>
      <w:r w:rsidR="00794DC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94DC5" w:rsidRPr="00813A07">
        <w:rPr>
          <w:rFonts w:ascii="Times New Roman" w:hAnsi="Times New Roman" w:cs="Times New Roman"/>
          <w:sz w:val="28"/>
          <w:szCs w:val="28"/>
        </w:rPr>
        <w:t>).</w:t>
      </w:r>
      <w:r w:rsidR="007D549E" w:rsidRPr="00813A07">
        <w:rPr>
          <w:rFonts w:ascii="Times New Roman" w:hAnsi="Times New Roman" w:cs="Times New Roman"/>
          <w:sz w:val="28"/>
          <w:szCs w:val="28"/>
        </w:rPr>
        <w:t xml:space="preserve"> К ожидаемому исполнению 202</w:t>
      </w:r>
      <w:r w:rsidR="00CC318A" w:rsidRPr="00813A07">
        <w:rPr>
          <w:rFonts w:ascii="Times New Roman" w:hAnsi="Times New Roman" w:cs="Times New Roman"/>
          <w:sz w:val="28"/>
          <w:szCs w:val="28"/>
        </w:rPr>
        <w:t>2</w:t>
      </w:r>
      <w:r w:rsidR="007D549E" w:rsidRPr="00813A07">
        <w:rPr>
          <w:rFonts w:ascii="Times New Roman" w:hAnsi="Times New Roman" w:cs="Times New Roman"/>
          <w:sz w:val="28"/>
          <w:szCs w:val="28"/>
        </w:rPr>
        <w:t xml:space="preserve"> года расходы проекта бюджета 202</w:t>
      </w:r>
      <w:r w:rsidR="00CC318A" w:rsidRPr="00813A07">
        <w:rPr>
          <w:rFonts w:ascii="Times New Roman" w:hAnsi="Times New Roman" w:cs="Times New Roman"/>
          <w:sz w:val="28"/>
          <w:szCs w:val="28"/>
        </w:rPr>
        <w:t>3</w:t>
      </w:r>
      <w:r w:rsidR="007D549E" w:rsidRPr="00813A07">
        <w:rPr>
          <w:rFonts w:ascii="Times New Roman" w:hAnsi="Times New Roman" w:cs="Times New Roman"/>
          <w:sz w:val="28"/>
          <w:szCs w:val="28"/>
        </w:rPr>
        <w:t xml:space="preserve"> года </w:t>
      </w:r>
      <w:r w:rsidR="00CC318A" w:rsidRPr="00813A07">
        <w:rPr>
          <w:rFonts w:ascii="Times New Roman" w:hAnsi="Times New Roman" w:cs="Times New Roman"/>
          <w:sz w:val="28"/>
          <w:szCs w:val="28"/>
        </w:rPr>
        <w:t>уменьшены</w:t>
      </w:r>
      <w:r w:rsidR="007D549E" w:rsidRPr="00813A07">
        <w:rPr>
          <w:rFonts w:ascii="Times New Roman" w:hAnsi="Times New Roman" w:cs="Times New Roman"/>
          <w:sz w:val="28"/>
          <w:szCs w:val="28"/>
        </w:rPr>
        <w:t xml:space="preserve"> на </w:t>
      </w:r>
      <w:r w:rsidR="00CC318A" w:rsidRPr="00813A07">
        <w:rPr>
          <w:rFonts w:ascii="Times New Roman" w:hAnsi="Times New Roman" w:cs="Times New Roman"/>
          <w:sz w:val="28"/>
          <w:szCs w:val="28"/>
        </w:rPr>
        <w:t>21 928,56</w:t>
      </w:r>
      <w:r w:rsidR="007D549E"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D549E" w:rsidRPr="00813A07">
        <w:rPr>
          <w:rFonts w:ascii="Times New Roman" w:hAnsi="Times New Roman" w:cs="Times New Roman"/>
          <w:sz w:val="28"/>
          <w:szCs w:val="28"/>
        </w:rPr>
        <w:t xml:space="preserve"> или </w:t>
      </w:r>
      <w:r w:rsidR="00CC318A" w:rsidRPr="00813A07">
        <w:rPr>
          <w:rFonts w:ascii="Times New Roman" w:hAnsi="Times New Roman" w:cs="Times New Roman"/>
          <w:sz w:val="28"/>
          <w:szCs w:val="28"/>
        </w:rPr>
        <w:t>38,78</w:t>
      </w:r>
      <w:r w:rsidR="007D549E"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целом расходы бюджета по разделу 1000 «Социальная политика» в соответствии с ведомственной структурой будут осуществлять 4 главных распорядителя бюджетных средств:</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Администрация </w:t>
      </w:r>
      <w:r w:rsidR="00B33A34"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которую в 202</w:t>
      </w:r>
      <w:r w:rsidR="008C342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496FC7" w:rsidRPr="00813A07">
        <w:rPr>
          <w:rFonts w:ascii="Times New Roman" w:hAnsi="Times New Roman" w:cs="Times New Roman"/>
          <w:sz w:val="28"/>
          <w:szCs w:val="28"/>
        </w:rPr>
        <w:t>37,85</w:t>
      </w:r>
      <w:r w:rsidRPr="00813A07">
        <w:rPr>
          <w:rFonts w:ascii="Times New Roman" w:hAnsi="Times New Roman" w:cs="Times New Roman"/>
          <w:sz w:val="28"/>
          <w:szCs w:val="28"/>
        </w:rPr>
        <w:t>% расходов по данному разделу (</w:t>
      </w:r>
      <w:r w:rsidR="008C3423" w:rsidRPr="00813A07">
        <w:rPr>
          <w:rFonts w:ascii="Times New Roman" w:hAnsi="Times New Roman" w:cs="Times New Roman"/>
          <w:sz w:val="28"/>
          <w:szCs w:val="28"/>
        </w:rPr>
        <w:t>13 101,53</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Комитет по образованию </w:t>
      </w:r>
      <w:r w:rsidR="00B33A34"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на который в 202</w:t>
      </w:r>
      <w:r w:rsidR="008C342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496FC7" w:rsidRPr="00813A07">
        <w:rPr>
          <w:rFonts w:ascii="Times New Roman" w:hAnsi="Times New Roman" w:cs="Times New Roman"/>
          <w:sz w:val="28"/>
          <w:szCs w:val="28"/>
        </w:rPr>
        <w:t>52,51</w:t>
      </w:r>
      <w:r w:rsidRPr="00813A07">
        <w:rPr>
          <w:rFonts w:ascii="Times New Roman" w:hAnsi="Times New Roman" w:cs="Times New Roman"/>
          <w:sz w:val="28"/>
          <w:szCs w:val="28"/>
        </w:rPr>
        <w:t>% расходов по данному разделу (</w:t>
      </w:r>
      <w:r w:rsidR="005572E3" w:rsidRPr="00813A07">
        <w:rPr>
          <w:rFonts w:ascii="Times New Roman" w:hAnsi="Times New Roman" w:cs="Times New Roman"/>
          <w:sz w:val="28"/>
          <w:szCs w:val="28"/>
        </w:rPr>
        <w:t>18</w:t>
      </w:r>
      <w:r w:rsidR="008C3423" w:rsidRPr="00813A07">
        <w:rPr>
          <w:rFonts w:ascii="Times New Roman" w:hAnsi="Times New Roman" w:cs="Times New Roman"/>
          <w:sz w:val="28"/>
          <w:szCs w:val="28"/>
        </w:rPr>
        <w:t> 175,66</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8C3423"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Контрольно-счетная палата</w:t>
      </w:r>
      <w:r w:rsidR="00794DC5" w:rsidRPr="00813A07">
        <w:rPr>
          <w:rFonts w:ascii="Times New Roman" w:hAnsi="Times New Roman" w:cs="Times New Roman"/>
          <w:sz w:val="28"/>
          <w:szCs w:val="28"/>
        </w:rPr>
        <w:t xml:space="preserve"> </w:t>
      </w:r>
      <w:r w:rsidR="00B33A34" w:rsidRPr="00813A07">
        <w:rPr>
          <w:rFonts w:ascii="Times New Roman" w:hAnsi="Times New Roman" w:cs="Times New Roman"/>
          <w:sz w:val="28"/>
          <w:szCs w:val="28"/>
        </w:rPr>
        <w:t xml:space="preserve">Усольского </w:t>
      </w:r>
      <w:r w:rsidR="00794DC5" w:rsidRPr="00813A07">
        <w:rPr>
          <w:rFonts w:ascii="Times New Roman" w:hAnsi="Times New Roman" w:cs="Times New Roman"/>
          <w:sz w:val="28"/>
          <w:szCs w:val="28"/>
        </w:rPr>
        <w:t>района, на которую в 202</w:t>
      </w:r>
      <w:r w:rsidRPr="00813A07">
        <w:rPr>
          <w:rFonts w:ascii="Times New Roman" w:hAnsi="Times New Roman" w:cs="Times New Roman"/>
          <w:sz w:val="28"/>
          <w:szCs w:val="28"/>
        </w:rPr>
        <w:t>3</w:t>
      </w:r>
      <w:r w:rsidR="00794DC5" w:rsidRPr="00813A07">
        <w:rPr>
          <w:rFonts w:ascii="Times New Roman" w:hAnsi="Times New Roman" w:cs="Times New Roman"/>
          <w:sz w:val="28"/>
          <w:szCs w:val="28"/>
        </w:rPr>
        <w:t xml:space="preserve"> году будет приходиться </w:t>
      </w:r>
      <w:r w:rsidR="00096B91" w:rsidRPr="00813A07">
        <w:rPr>
          <w:rFonts w:ascii="Times New Roman" w:hAnsi="Times New Roman" w:cs="Times New Roman"/>
          <w:sz w:val="28"/>
          <w:szCs w:val="28"/>
        </w:rPr>
        <w:t>0,</w:t>
      </w:r>
      <w:r w:rsidR="007D5833" w:rsidRPr="00813A07">
        <w:rPr>
          <w:rFonts w:ascii="Times New Roman" w:hAnsi="Times New Roman" w:cs="Times New Roman"/>
          <w:sz w:val="28"/>
          <w:szCs w:val="28"/>
        </w:rPr>
        <w:t>51</w:t>
      </w:r>
      <w:r w:rsidR="005572E3" w:rsidRPr="00813A07">
        <w:rPr>
          <w:rFonts w:ascii="Times New Roman" w:hAnsi="Times New Roman" w:cs="Times New Roman"/>
          <w:sz w:val="28"/>
          <w:szCs w:val="28"/>
        </w:rPr>
        <w:t>% расходов по данному разделу (</w:t>
      </w:r>
      <w:r w:rsidRPr="00813A07">
        <w:rPr>
          <w:rFonts w:ascii="Times New Roman" w:hAnsi="Times New Roman" w:cs="Times New Roman"/>
          <w:sz w:val="28"/>
          <w:szCs w:val="28"/>
        </w:rPr>
        <w:t>177,05</w:t>
      </w:r>
      <w:r w:rsidR="00BD6716"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94DC5" w:rsidRPr="00813A07">
        <w:rPr>
          <w:rFonts w:ascii="Times New Roman" w:hAnsi="Times New Roman" w:cs="Times New Roman"/>
          <w:sz w:val="28"/>
          <w:szCs w:val="28"/>
        </w:rPr>
        <w:t>);</w:t>
      </w:r>
    </w:p>
    <w:p w:rsidR="00794DC5" w:rsidRPr="00813A07" w:rsidRDefault="005572E3"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Управление по социально-культурным вопросам</w:t>
      </w:r>
      <w:r w:rsidR="00794DC5" w:rsidRPr="00813A07">
        <w:rPr>
          <w:rFonts w:ascii="Times New Roman" w:hAnsi="Times New Roman" w:cs="Times New Roman"/>
          <w:sz w:val="28"/>
          <w:szCs w:val="28"/>
        </w:rPr>
        <w:t>, на котор</w:t>
      </w:r>
      <w:r w:rsidRPr="00813A07">
        <w:rPr>
          <w:rFonts w:ascii="Times New Roman" w:hAnsi="Times New Roman" w:cs="Times New Roman"/>
          <w:sz w:val="28"/>
          <w:szCs w:val="28"/>
        </w:rPr>
        <w:t>ое</w:t>
      </w:r>
      <w:r w:rsidR="00794DC5" w:rsidRPr="00813A07">
        <w:rPr>
          <w:rFonts w:ascii="Times New Roman" w:hAnsi="Times New Roman" w:cs="Times New Roman"/>
          <w:sz w:val="28"/>
          <w:szCs w:val="28"/>
        </w:rPr>
        <w:t xml:space="preserve"> в 202</w:t>
      </w:r>
      <w:r w:rsidR="008C3423" w:rsidRPr="00813A07">
        <w:rPr>
          <w:rFonts w:ascii="Times New Roman" w:hAnsi="Times New Roman" w:cs="Times New Roman"/>
          <w:sz w:val="28"/>
          <w:szCs w:val="28"/>
        </w:rPr>
        <w:t>3</w:t>
      </w:r>
      <w:r w:rsidR="00794DC5" w:rsidRPr="00813A07">
        <w:rPr>
          <w:rFonts w:ascii="Times New Roman" w:hAnsi="Times New Roman" w:cs="Times New Roman"/>
          <w:sz w:val="28"/>
          <w:szCs w:val="28"/>
        </w:rPr>
        <w:t xml:space="preserve"> году будет приходиться </w:t>
      </w:r>
      <w:r w:rsidR="007D5833" w:rsidRPr="00813A07">
        <w:rPr>
          <w:rFonts w:ascii="Times New Roman" w:hAnsi="Times New Roman" w:cs="Times New Roman"/>
          <w:sz w:val="28"/>
          <w:szCs w:val="28"/>
        </w:rPr>
        <w:t>9,12</w:t>
      </w:r>
      <w:r w:rsidR="00794DC5" w:rsidRPr="00813A07">
        <w:rPr>
          <w:rFonts w:ascii="Times New Roman" w:hAnsi="Times New Roman" w:cs="Times New Roman"/>
          <w:sz w:val="28"/>
          <w:szCs w:val="28"/>
        </w:rPr>
        <w:t>% расходов по данному разделу (</w:t>
      </w:r>
      <w:r w:rsidR="008C3423" w:rsidRPr="00813A07">
        <w:rPr>
          <w:rFonts w:ascii="Times New Roman" w:hAnsi="Times New Roman" w:cs="Times New Roman"/>
          <w:sz w:val="28"/>
          <w:szCs w:val="28"/>
        </w:rPr>
        <w:t>3 157,80</w:t>
      </w:r>
      <w:r w:rsidR="00794DC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94DC5" w:rsidRPr="00813A07">
        <w:rPr>
          <w:rFonts w:ascii="Times New Roman" w:hAnsi="Times New Roman" w:cs="Times New Roman"/>
          <w:sz w:val="28"/>
          <w:szCs w:val="28"/>
        </w:rPr>
        <w:t>).</w:t>
      </w:r>
    </w:p>
    <w:p w:rsidR="00794DC5" w:rsidRPr="00813A07" w:rsidRDefault="00794DC5" w:rsidP="00794DC5">
      <w:pPr>
        <w:widowControl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7D5833" w:rsidRPr="00813A07">
        <w:rPr>
          <w:rFonts w:ascii="Times New Roman" w:hAnsi="Times New Roman" w:cs="Times New Roman"/>
          <w:sz w:val="28"/>
          <w:szCs w:val="28"/>
        </w:rPr>
        <w:t>4</w:t>
      </w:r>
      <w:r w:rsidRPr="00813A07">
        <w:rPr>
          <w:rFonts w:ascii="Times New Roman" w:hAnsi="Times New Roman" w:cs="Times New Roman"/>
          <w:sz w:val="28"/>
          <w:szCs w:val="28"/>
        </w:rPr>
        <w:t>-202</w:t>
      </w:r>
      <w:r w:rsidR="007D5833"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гг. бюджетные ассигнования по разделу предлагается утвердить в сумме </w:t>
      </w:r>
      <w:r w:rsidR="007D5833" w:rsidRPr="00813A07">
        <w:rPr>
          <w:rFonts w:ascii="Times New Roman" w:hAnsi="Times New Roman" w:cs="Times New Roman"/>
          <w:sz w:val="28"/>
          <w:szCs w:val="28"/>
        </w:rPr>
        <w:t>34 612,04</w:t>
      </w:r>
      <w:r w:rsidR="00BD6716"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ежегодно.</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1001 «Пенсионное обеспечение»</w:t>
      </w:r>
    </w:p>
    <w:p w:rsidR="002927AA"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7D583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расходы по данному подразделу предусматриваются в сумме </w:t>
      </w:r>
      <w:r w:rsidR="007D5833" w:rsidRPr="00813A07">
        <w:rPr>
          <w:rFonts w:ascii="Times New Roman" w:hAnsi="Times New Roman" w:cs="Times New Roman"/>
          <w:sz w:val="28"/>
          <w:szCs w:val="28"/>
        </w:rPr>
        <w:t>8 325,05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по основному мероприятию «Выплата пенсий за выслугу лет гражданам, замещавшим должности </w:t>
      </w:r>
      <w:r w:rsidRPr="00813A07">
        <w:rPr>
          <w:rFonts w:ascii="Times New Roman" w:hAnsi="Times New Roman" w:cs="Times New Roman"/>
          <w:sz w:val="28"/>
          <w:szCs w:val="28"/>
        </w:rPr>
        <w:lastRenderedPageBreak/>
        <w:t xml:space="preserve">муниципальной службы» муниципальной программы «Содержание и функционирование органов местного самоуправления» на доплаты к пенсиям лицам, замещавшим муниципальные должности, предусмотренные Законом Иркутской области от 15.10.2007г. №88-оз «Об отдельных вопросах муниципальной службы в Иркутской области», </w:t>
      </w:r>
      <w:r w:rsidR="002927AA" w:rsidRPr="00813A07">
        <w:rPr>
          <w:rFonts w:ascii="Times New Roman" w:hAnsi="Times New Roman" w:cs="Times New Roman"/>
          <w:sz w:val="28"/>
          <w:szCs w:val="28"/>
        </w:rPr>
        <w:t>а также в соответствии с решениями</w:t>
      </w:r>
      <w:r w:rsidRPr="00813A07">
        <w:rPr>
          <w:rFonts w:ascii="Times New Roman" w:hAnsi="Times New Roman" w:cs="Times New Roman"/>
          <w:sz w:val="28"/>
          <w:szCs w:val="28"/>
        </w:rPr>
        <w:t xml:space="preserve"> Думы </w:t>
      </w:r>
      <w:r w:rsidR="002927AA" w:rsidRPr="00813A07">
        <w:rPr>
          <w:rFonts w:ascii="Times New Roman" w:hAnsi="Times New Roman" w:cs="Times New Roman"/>
          <w:sz w:val="28"/>
          <w:szCs w:val="28"/>
        </w:rPr>
        <w:t>Усольского района</w:t>
      </w:r>
      <w:r w:rsidRPr="00813A07">
        <w:rPr>
          <w:rFonts w:ascii="Times New Roman" w:hAnsi="Times New Roman" w:cs="Times New Roman"/>
          <w:sz w:val="28"/>
          <w:szCs w:val="28"/>
        </w:rPr>
        <w:t xml:space="preserve"> о порядке назначения, перерасчета размера, индексации и выплаты пенсии за выслугу лет муниципальным служащим </w:t>
      </w:r>
      <w:r w:rsidR="002927AA" w:rsidRPr="00813A07">
        <w:rPr>
          <w:rFonts w:ascii="Times New Roman" w:hAnsi="Times New Roman" w:cs="Times New Roman"/>
          <w:sz w:val="28"/>
          <w:szCs w:val="28"/>
        </w:rPr>
        <w:t xml:space="preserve">администрации Усольского района и ее органов, </w:t>
      </w:r>
      <w:r w:rsidRPr="00813A07">
        <w:rPr>
          <w:rFonts w:ascii="Times New Roman" w:hAnsi="Times New Roman" w:cs="Times New Roman"/>
          <w:sz w:val="28"/>
          <w:szCs w:val="28"/>
        </w:rPr>
        <w:t>Контрольно-</w:t>
      </w:r>
      <w:r w:rsidR="002927AA" w:rsidRPr="00813A07">
        <w:rPr>
          <w:rFonts w:ascii="Times New Roman" w:hAnsi="Times New Roman" w:cs="Times New Roman"/>
          <w:sz w:val="28"/>
          <w:szCs w:val="28"/>
        </w:rPr>
        <w:t>счётной палаты</w:t>
      </w:r>
      <w:r w:rsidRPr="00813A07">
        <w:rPr>
          <w:rFonts w:ascii="Times New Roman" w:hAnsi="Times New Roman" w:cs="Times New Roman"/>
          <w:sz w:val="28"/>
          <w:szCs w:val="28"/>
        </w:rPr>
        <w:t>. На плановый период 202</w:t>
      </w:r>
      <w:r w:rsidR="002927AA" w:rsidRPr="00813A07">
        <w:rPr>
          <w:rFonts w:ascii="Times New Roman" w:hAnsi="Times New Roman" w:cs="Times New Roman"/>
          <w:sz w:val="28"/>
          <w:szCs w:val="28"/>
        </w:rPr>
        <w:t>4</w:t>
      </w:r>
      <w:r w:rsidRPr="00813A07">
        <w:rPr>
          <w:rFonts w:ascii="Times New Roman" w:hAnsi="Times New Roman" w:cs="Times New Roman"/>
          <w:sz w:val="28"/>
          <w:szCs w:val="28"/>
        </w:rPr>
        <w:t>-202</w:t>
      </w:r>
      <w:r w:rsidR="002927AA"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подразделу предлагается утвердить </w:t>
      </w:r>
      <w:r w:rsidR="002472C0" w:rsidRPr="00813A07">
        <w:rPr>
          <w:rFonts w:ascii="Times New Roman" w:hAnsi="Times New Roman" w:cs="Times New Roman"/>
          <w:sz w:val="28"/>
          <w:szCs w:val="28"/>
        </w:rPr>
        <w:t>на уровне 202</w:t>
      </w:r>
      <w:r w:rsidR="002927AA" w:rsidRPr="00813A07">
        <w:rPr>
          <w:rFonts w:ascii="Times New Roman" w:hAnsi="Times New Roman" w:cs="Times New Roman"/>
          <w:sz w:val="28"/>
          <w:szCs w:val="28"/>
        </w:rPr>
        <w:t>2</w:t>
      </w:r>
      <w:r w:rsidR="002472C0" w:rsidRPr="00813A07">
        <w:rPr>
          <w:rFonts w:ascii="Times New Roman" w:hAnsi="Times New Roman" w:cs="Times New Roman"/>
          <w:sz w:val="28"/>
          <w:szCs w:val="28"/>
        </w:rPr>
        <w:t xml:space="preserve"> года</w:t>
      </w:r>
      <w:r w:rsidR="009E05C1" w:rsidRPr="00813A07">
        <w:rPr>
          <w:rFonts w:ascii="Times New Roman" w:hAnsi="Times New Roman" w:cs="Times New Roman"/>
          <w:sz w:val="28"/>
          <w:szCs w:val="28"/>
        </w:rPr>
        <w:t>.</w:t>
      </w:r>
      <w:r w:rsidR="00867359" w:rsidRPr="00813A07">
        <w:rPr>
          <w:rFonts w:ascii="Times New Roman" w:hAnsi="Times New Roman" w:cs="Times New Roman"/>
          <w:sz w:val="28"/>
          <w:szCs w:val="28"/>
        </w:rPr>
        <w:t xml:space="preserve"> К уровню ожидаемого исполнения </w:t>
      </w:r>
      <w:r w:rsidR="008650D6" w:rsidRPr="00813A07">
        <w:rPr>
          <w:rFonts w:ascii="Times New Roman" w:hAnsi="Times New Roman" w:cs="Times New Roman"/>
          <w:sz w:val="28"/>
          <w:szCs w:val="28"/>
        </w:rPr>
        <w:t>202</w:t>
      </w:r>
      <w:r w:rsidR="002927AA" w:rsidRPr="00813A07">
        <w:rPr>
          <w:rFonts w:ascii="Times New Roman" w:hAnsi="Times New Roman" w:cs="Times New Roman"/>
          <w:sz w:val="28"/>
          <w:szCs w:val="28"/>
        </w:rPr>
        <w:t>2</w:t>
      </w:r>
      <w:r w:rsidR="008650D6" w:rsidRPr="00813A07">
        <w:rPr>
          <w:rFonts w:ascii="Times New Roman" w:hAnsi="Times New Roman" w:cs="Times New Roman"/>
          <w:sz w:val="28"/>
          <w:szCs w:val="28"/>
        </w:rPr>
        <w:t xml:space="preserve"> года </w:t>
      </w:r>
      <w:r w:rsidR="00867359" w:rsidRPr="00813A07">
        <w:rPr>
          <w:rFonts w:ascii="Times New Roman" w:hAnsi="Times New Roman" w:cs="Times New Roman"/>
          <w:sz w:val="28"/>
          <w:szCs w:val="28"/>
        </w:rPr>
        <w:t xml:space="preserve">бюджетные ассигнования </w:t>
      </w:r>
      <w:r w:rsidR="008650D6" w:rsidRPr="00813A07">
        <w:rPr>
          <w:rFonts w:ascii="Times New Roman" w:hAnsi="Times New Roman" w:cs="Times New Roman"/>
          <w:sz w:val="28"/>
          <w:szCs w:val="28"/>
        </w:rPr>
        <w:t xml:space="preserve">увеличены на </w:t>
      </w:r>
      <w:r w:rsidR="002927AA" w:rsidRPr="00813A07">
        <w:rPr>
          <w:rFonts w:ascii="Times New Roman" w:hAnsi="Times New Roman" w:cs="Times New Roman"/>
          <w:sz w:val="28"/>
          <w:szCs w:val="28"/>
        </w:rPr>
        <w:t>348,97</w:t>
      </w:r>
      <w:r w:rsidR="008650D6" w:rsidRPr="00813A07">
        <w:rPr>
          <w:rFonts w:ascii="Times New Roman" w:hAnsi="Times New Roman" w:cs="Times New Roman"/>
          <w:sz w:val="28"/>
          <w:szCs w:val="28"/>
        </w:rPr>
        <w:t xml:space="preserve"> тыс.руб.</w:t>
      </w:r>
      <w:r w:rsidR="002927AA" w:rsidRPr="00813A07">
        <w:rPr>
          <w:rFonts w:ascii="Times New Roman" w:hAnsi="Times New Roman" w:cs="Times New Roman"/>
          <w:sz w:val="28"/>
          <w:szCs w:val="28"/>
        </w:rPr>
        <w:t xml:space="preserve"> </w:t>
      </w:r>
    </w:p>
    <w:p w:rsidR="00794DC5" w:rsidRPr="00813A07" w:rsidRDefault="002927AA"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Расходы по подразделу будут осуществляться 2 главными распорядителями бюджетных средств: администрацией Усольского района в сумме 8 148,00 тыс.руб., Контрольно-счетной палатой Усольского района в сумме 177,05 тыс.руб.</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1003 «Социальное обеспечение населения»</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506025"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в сумме </w:t>
      </w:r>
      <w:r w:rsidR="00506025" w:rsidRPr="00813A07">
        <w:rPr>
          <w:rFonts w:ascii="Times New Roman" w:hAnsi="Times New Roman" w:cs="Times New Roman"/>
          <w:sz w:val="28"/>
          <w:szCs w:val="28"/>
        </w:rPr>
        <w:t>2 537,82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506025" w:rsidRPr="00813A07">
        <w:rPr>
          <w:rFonts w:ascii="Times New Roman" w:hAnsi="Times New Roman" w:cs="Times New Roman"/>
          <w:sz w:val="28"/>
          <w:szCs w:val="28"/>
        </w:rPr>
        <w:t>20 469,02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меньше </w:t>
      </w:r>
      <w:r w:rsidR="00690B6C" w:rsidRPr="00813A07">
        <w:rPr>
          <w:rFonts w:ascii="Times New Roman" w:hAnsi="Times New Roman" w:cs="Times New Roman"/>
          <w:sz w:val="28"/>
          <w:szCs w:val="28"/>
        </w:rPr>
        <w:t>ожидаемых</w:t>
      </w:r>
      <w:r w:rsidRPr="00813A07">
        <w:rPr>
          <w:rFonts w:ascii="Times New Roman" w:hAnsi="Times New Roman" w:cs="Times New Roman"/>
          <w:sz w:val="28"/>
          <w:szCs w:val="28"/>
        </w:rPr>
        <w:t xml:space="preserve"> расходов 20</w:t>
      </w:r>
      <w:r w:rsidR="00562218" w:rsidRPr="00813A07">
        <w:rPr>
          <w:rFonts w:ascii="Times New Roman" w:hAnsi="Times New Roman" w:cs="Times New Roman"/>
          <w:sz w:val="28"/>
          <w:szCs w:val="28"/>
        </w:rPr>
        <w:t>2</w:t>
      </w:r>
      <w:r w:rsidR="00506025"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506025" w:rsidRPr="00813A07">
        <w:rPr>
          <w:rFonts w:ascii="Times New Roman" w:hAnsi="Times New Roman" w:cs="Times New Roman"/>
          <w:sz w:val="28"/>
          <w:szCs w:val="28"/>
        </w:rPr>
        <w:t>23 006,84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На плановый период 202</w:t>
      </w:r>
      <w:r w:rsidR="00506025" w:rsidRPr="00813A07">
        <w:rPr>
          <w:rFonts w:ascii="Times New Roman" w:hAnsi="Times New Roman" w:cs="Times New Roman"/>
          <w:sz w:val="28"/>
          <w:szCs w:val="28"/>
        </w:rPr>
        <w:t>4</w:t>
      </w:r>
      <w:r w:rsidR="00562218" w:rsidRPr="00813A07">
        <w:rPr>
          <w:rFonts w:ascii="Times New Roman" w:hAnsi="Times New Roman" w:cs="Times New Roman"/>
          <w:sz w:val="28"/>
          <w:szCs w:val="28"/>
        </w:rPr>
        <w:t>-202</w:t>
      </w:r>
      <w:r w:rsidR="00506025"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предлагается утвердить на</w:t>
      </w:r>
      <w:r w:rsidR="00506025" w:rsidRPr="00813A07">
        <w:rPr>
          <w:rFonts w:ascii="Times New Roman" w:hAnsi="Times New Roman" w:cs="Times New Roman"/>
          <w:sz w:val="28"/>
          <w:szCs w:val="28"/>
        </w:rPr>
        <w:t xml:space="preserve"> уровне 2023</w:t>
      </w:r>
      <w:r w:rsidRPr="00813A07">
        <w:rPr>
          <w:rFonts w:ascii="Times New Roman" w:hAnsi="Times New Roman" w:cs="Times New Roman"/>
          <w:sz w:val="28"/>
          <w:szCs w:val="28"/>
        </w:rPr>
        <w:t xml:space="preserve"> года. Расходы предусмотрены по муниципальной программе «Содержание и функционирование органов местного самоуправления»</w:t>
      </w:r>
      <w:r w:rsidR="00B7685B" w:rsidRPr="00813A07">
        <w:rPr>
          <w:rFonts w:ascii="Times New Roman" w:hAnsi="Times New Roman" w:cs="Times New Roman"/>
          <w:sz w:val="28"/>
          <w:szCs w:val="28"/>
        </w:rPr>
        <w:t xml:space="preserve"> </w:t>
      </w:r>
      <w:r w:rsidR="00506025" w:rsidRPr="00813A07">
        <w:rPr>
          <w:rFonts w:ascii="Times New Roman" w:hAnsi="Times New Roman" w:cs="Times New Roman"/>
          <w:sz w:val="28"/>
          <w:szCs w:val="28"/>
        </w:rPr>
        <w:t>по основному мероприятию «Выплаты пенсий за выслугу лет гражданам, замещавшим должности муниципальной службы»</w:t>
      </w:r>
      <w:r w:rsidR="00B51E28"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1004 «Охрана семьи и детства»</w:t>
      </w:r>
    </w:p>
    <w:p w:rsidR="0050602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506025"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по подразделу в сумме </w:t>
      </w:r>
      <w:r w:rsidR="00506025" w:rsidRPr="00813A07">
        <w:rPr>
          <w:rFonts w:ascii="Times New Roman" w:hAnsi="Times New Roman" w:cs="Times New Roman"/>
          <w:sz w:val="28"/>
          <w:szCs w:val="28"/>
        </w:rPr>
        <w:t>18 492,80</w:t>
      </w:r>
      <w:r w:rsidR="001B5B9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506025" w:rsidRPr="00813A07">
        <w:rPr>
          <w:rFonts w:ascii="Times New Roman" w:hAnsi="Times New Roman" w:cs="Times New Roman"/>
          <w:sz w:val="28"/>
          <w:szCs w:val="28"/>
        </w:rPr>
        <w:t>1 061,16</w:t>
      </w:r>
      <w:r w:rsidR="001B5B9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E81860"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расходов 20</w:t>
      </w:r>
      <w:r w:rsidR="001B5B91" w:rsidRPr="00813A07">
        <w:rPr>
          <w:rFonts w:ascii="Times New Roman" w:hAnsi="Times New Roman" w:cs="Times New Roman"/>
          <w:sz w:val="28"/>
          <w:szCs w:val="28"/>
        </w:rPr>
        <w:t>2</w:t>
      </w:r>
      <w:r w:rsidR="00506025"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506025" w:rsidRPr="00813A07">
        <w:rPr>
          <w:rFonts w:ascii="Times New Roman" w:hAnsi="Times New Roman" w:cs="Times New Roman"/>
          <w:sz w:val="28"/>
          <w:szCs w:val="28"/>
        </w:rPr>
        <w:t>17 421,64</w:t>
      </w:r>
      <w:r w:rsidR="001B5B9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Расходы предусмотрены по программе «Развитие системы образования», по подпрограмме «Дошкольное, общее и дополнительное образование»</w:t>
      </w:r>
      <w:r w:rsidR="001B5B91" w:rsidRPr="00813A07">
        <w:rPr>
          <w:rFonts w:ascii="Times New Roman" w:hAnsi="Times New Roman" w:cs="Times New Roman"/>
          <w:sz w:val="28"/>
          <w:szCs w:val="28"/>
        </w:rPr>
        <w:t xml:space="preserve"> 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 в сумме </w:t>
      </w:r>
      <w:r w:rsidR="00506025" w:rsidRPr="00813A07">
        <w:rPr>
          <w:rFonts w:ascii="Times New Roman" w:hAnsi="Times New Roman" w:cs="Times New Roman"/>
          <w:sz w:val="28"/>
          <w:szCs w:val="28"/>
        </w:rPr>
        <w:t>15 872,20</w:t>
      </w:r>
      <w:r w:rsidR="001B5B9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2E2435" w:rsidRPr="00813A07">
        <w:rPr>
          <w:rFonts w:ascii="Times New Roman" w:hAnsi="Times New Roman" w:cs="Times New Roman"/>
          <w:sz w:val="28"/>
          <w:szCs w:val="28"/>
        </w:rPr>
        <w:t xml:space="preserve">; субвенции на осуществление областных государственных полномочий по обеспечению питанием обучающих на полном гос.обеспечении в организациях социального обслуживания в сумме </w:t>
      </w:r>
      <w:r w:rsidR="00506025" w:rsidRPr="00813A07">
        <w:rPr>
          <w:rFonts w:ascii="Times New Roman" w:hAnsi="Times New Roman" w:cs="Times New Roman"/>
          <w:sz w:val="28"/>
          <w:szCs w:val="28"/>
        </w:rPr>
        <w:t>185,60</w:t>
      </w:r>
      <w:r w:rsidR="002E2435" w:rsidRPr="00813A07">
        <w:rPr>
          <w:rFonts w:ascii="Times New Roman" w:hAnsi="Times New Roman" w:cs="Times New Roman"/>
          <w:sz w:val="28"/>
          <w:szCs w:val="28"/>
        </w:rPr>
        <w:t xml:space="preserve"> </w:t>
      </w:r>
      <w:r w:rsidR="00506025" w:rsidRPr="00813A07">
        <w:rPr>
          <w:rFonts w:ascii="Times New Roman" w:hAnsi="Times New Roman" w:cs="Times New Roman"/>
          <w:sz w:val="28"/>
          <w:szCs w:val="28"/>
        </w:rPr>
        <w:t>тыс.руб.; по муниципальной программе «Молодежь Усольского района» по подпрограмме «Доступное жилье для молодых семей» в сумме 2 435,00 тыс.руб.</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506025" w:rsidRPr="00813A07">
        <w:rPr>
          <w:rFonts w:ascii="Times New Roman" w:hAnsi="Times New Roman" w:cs="Times New Roman"/>
          <w:sz w:val="28"/>
          <w:szCs w:val="28"/>
        </w:rPr>
        <w:t>4</w:t>
      </w:r>
      <w:r w:rsidRPr="00813A07">
        <w:rPr>
          <w:rFonts w:ascii="Times New Roman" w:hAnsi="Times New Roman" w:cs="Times New Roman"/>
          <w:sz w:val="28"/>
          <w:szCs w:val="28"/>
        </w:rPr>
        <w:t>-202</w:t>
      </w:r>
      <w:r w:rsidR="00506025"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w:t>
      </w:r>
      <w:r w:rsidR="008D6FBD" w:rsidRPr="00813A07">
        <w:rPr>
          <w:rFonts w:ascii="Times New Roman" w:hAnsi="Times New Roman" w:cs="Times New Roman"/>
          <w:sz w:val="28"/>
          <w:szCs w:val="28"/>
        </w:rPr>
        <w:t>ы</w:t>
      </w:r>
      <w:r w:rsidRPr="00813A07">
        <w:rPr>
          <w:rFonts w:ascii="Times New Roman" w:hAnsi="Times New Roman" w:cs="Times New Roman"/>
          <w:sz w:val="28"/>
          <w:szCs w:val="28"/>
        </w:rPr>
        <w:t xml:space="preserve"> бюджетные ассигнования по подразделу предлагается утвердить на уровне 20</w:t>
      </w:r>
      <w:r w:rsidR="001B5B91" w:rsidRPr="00813A07">
        <w:rPr>
          <w:rFonts w:ascii="Times New Roman" w:hAnsi="Times New Roman" w:cs="Times New Roman"/>
          <w:sz w:val="28"/>
          <w:szCs w:val="28"/>
        </w:rPr>
        <w:t>2</w:t>
      </w:r>
      <w:r w:rsidR="00E81860"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 xml:space="preserve">Подраздел 1006 «Другие вопросы в области социальной политики» </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B75168"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в сумме </w:t>
      </w:r>
      <w:r w:rsidR="00C41F81" w:rsidRPr="00813A07">
        <w:rPr>
          <w:rFonts w:ascii="Times New Roman" w:hAnsi="Times New Roman" w:cs="Times New Roman"/>
          <w:sz w:val="28"/>
          <w:szCs w:val="28"/>
        </w:rPr>
        <w:t>5 256,37</w:t>
      </w:r>
      <w:r w:rsidR="00B7685B"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C41F81" w:rsidRPr="00813A07">
        <w:rPr>
          <w:rFonts w:ascii="Times New Roman" w:hAnsi="Times New Roman" w:cs="Times New Roman"/>
          <w:sz w:val="28"/>
          <w:szCs w:val="28"/>
        </w:rPr>
        <w:t>2 879,57</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880C6A" w:rsidRPr="00813A07">
        <w:rPr>
          <w:rFonts w:ascii="Times New Roman" w:hAnsi="Times New Roman" w:cs="Times New Roman"/>
          <w:sz w:val="28"/>
          <w:szCs w:val="28"/>
        </w:rPr>
        <w:t xml:space="preserve">или </w:t>
      </w:r>
      <w:r w:rsidR="00C41F81" w:rsidRPr="00813A07">
        <w:rPr>
          <w:rFonts w:ascii="Times New Roman" w:hAnsi="Times New Roman" w:cs="Times New Roman"/>
          <w:sz w:val="28"/>
          <w:szCs w:val="28"/>
        </w:rPr>
        <w:t>35,4</w:t>
      </w:r>
      <w:r w:rsidR="00880C6A" w:rsidRPr="00813A07">
        <w:rPr>
          <w:rFonts w:ascii="Times New Roman" w:hAnsi="Times New Roman" w:cs="Times New Roman"/>
          <w:sz w:val="28"/>
          <w:szCs w:val="28"/>
        </w:rPr>
        <w:t xml:space="preserve">% </w:t>
      </w:r>
      <w:r w:rsidR="00DB7352" w:rsidRPr="00813A07">
        <w:rPr>
          <w:rFonts w:ascii="Times New Roman" w:hAnsi="Times New Roman" w:cs="Times New Roman"/>
          <w:sz w:val="28"/>
          <w:szCs w:val="28"/>
        </w:rPr>
        <w:t>меньше</w:t>
      </w:r>
      <w:r w:rsidRPr="00813A07">
        <w:rPr>
          <w:rFonts w:ascii="Times New Roman" w:hAnsi="Times New Roman" w:cs="Times New Roman"/>
          <w:sz w:val="28"/>
          <w:szCs w:val="28"/>
        </w:rPr>
        <w:t xml:space="preserve"> </w:t>
      </w:r>
      <w:r w:rsidR="00E81860" w:rsidRPr="00813A07">
        <w:rPr>
          <w:rFonts w:ascii="Times New Roman" w:hAnsi="Times New Roman" w:cs="Times New Roman"/>
          <w:sz w:val="28"/>
          <w:szCs w:val="28"/>
        </w:rPr>
        <w:lastRenderedPageBreak/>
        <w:t>ожидаемых</w:t>
      </w:r>
      <w:r w:rsidRPr="00813A07">
        <w:rPr>
          <w:rFonts w:ascii="Times New Roman" w:hAnsi="Times New Roman" w:cs="Times New Roman"/>
          <w:sz w:val="28"/>
          <w:szCs w:val="28"/>
        </w:rPr>
        <w:t xml:space="preserve"> расходов 20</w:t>
      </w:r>
      <w:r w:rsidR="00B7685B" w:rsidRPr="00813A07">
        <w:rPr>
          <w:rFonts w:ascii="Times New Roman" w:hAnsi="Times New Roman" w:cs="Times New Roman"/>
          <w:sz w:val="28"/>
          <w:szCs w:val="28"/>
        </w:rPr>
        <w:t>2</w:t>
      </w:r>
      <w:r w:rsidR="00C41F81"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C41F81" w:rsidRPr="00813A07">
        <w:rPr>
          <w:rFonts w:ascii="Times New Roman" w:hAnsi="Times New Roman" w:cs="Times New Roman"/>
          <w:sz w:val="28"/>
          <w:szCs w:val="28"/>
        </w:rPr>
        <w:t>8 135,94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По разделу 1006 «Другие вопросы в области социальной политики» расходы предусмотрены на реализацию:</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«Молодежь Усольского района» в сумме </w:t>
      </w:r>
      <w:r w:rsidR="00015364" w:rsidRPr="00813A07">
        <w:rPr>
          <w:rFonts w:ascii="Times New Roman" w:hAnsi="Times New Roman" w:cs="Times New Roman"/>
          <w:sz w:val="28"/>
          <w:szCs w:val="28"/>
        </w:rPr>
        <w:t>273,00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муниципальной программы «Профилактика правонарушений, преступлен</w:t>
      </w:r>
      <w:r w:rsidR="008D6FBD" w:rsidRPr="00813A07">
        <w:rPr>
          <w:rFonts w:ascii="Times New Roman" w:hAnsi="Times New Roman" w:cs="Times New Roman"/>
          <w:sz w:val="28"/>
          <w:szCs w:val="28"/>
        </w:rPr>
        <w:t xml:space="preserve">ий и общественной безопасности </w:t>
      </w:r>
      <w:r w:rsidRPr="00813A07">
        <w:rPr>
          <w:rFonts w:ascii="Times New Roman" w:hAnsi="Times New Roman" w:cs="Times New Roman"/>
          <w:sz w:val="28"/>
          <w:szCs w:val="28"/>
        </w:rPr>
        <w:t xml:space="preserve">в Усольском районе» в сумме </w:t>
      </w:r>
      <w:r w:rsidR="00015364" w:rsidRPr="00813A07">
        <w:rPr>
          <w:rFonts w:ascii="Times New Roman" w:hAnsi="Times New Roman" w:cs="Times New Roman"/>
          <w:sz w:val="28"/>
          <w:szCs w:val="28"/>
        </w:rPr>
        <w:t>1 047,07</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в том числе по подпрограмме «Профилактика безнадзорности и правонарушений несовершеннолетних»;</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«Гражданская активность» в сумме </w:t>
      </w:r>
      <w:r w:rsidR="00015364" w:rsidRPr="00813A07">
        <w:rPr>
          <w:rFonts w:ascii="Times New Roman" w:hAnsi="Times New Roman" w:cs="Times New Roman"/>
          <w:sz w:val="28"/>
          <w:szCs w:val="28"/>
        </w:rPr>
        <w:t>371,80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из них по подпрограмме «Старшее поколение» в сумме </w:t>
      </w:r>
      <w:r w:rsidR="00015364" w:rsidRPr="00813A07">
        <w:rPr>
          <w:rFonts w:ascii="Times New Roman" w:hAnsi="Times New Roman" w:cs="Times New Roman"/>
          <w:sz w:val="28"/>
          <w:szCs w:val="28"/>
        </w:rPr>
        <w:t>302,05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по подпрограмме «Взаимодействие с общественностью» в сумме </w:t>
      </w:r>
      <w:r w:rsidR="008D6FBD" w:rsidRPr="00813A07">
        <w:rPr>
          <w:rFonts w:ascii="Times New Roman" w:hAnsi="Times New Roman" w:cs="Times New Roman"/>
          <w:sz w:val="28"/>
          <w:szCs w:val="28"/>
        </w:rPr>
        <w:t>69,75</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«Развитие экономического потенциала и создание условий благоприятного инвестиционного климата» в сумме </w:t>
      </w:r>
      <w:r w:rsidR="00015364" w:rsidRPr="00813A07">
        <w:rPr>
          <w:rFonts w:ascii="Times New Roman" w:hAnsi="Times New Roman" w:cs="Times New Roman"/>
          <w:sz w:val="28"/>
          <w:szCs w:val="28"/>
        </w:rPr>
        <w:t>1 770,00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«Содержание и функционирование органов местного самоуправления» в сумме </w:t>
      </w:r>
      <w:r w:rsidR="00015364" w:rsidRPr="00813A07">
        <w:rPr>
          <w:rFonts w:ascii="Times New Roman" w:hAnsi="Times New Roman" w:cs="Times New Roman"/>
          <w:sz w:val="28"/>
          <w:szCs w:val="28"/>
        </w:rPr>
        <w:t>1 794,50</w:t>
      </w:r>
      <w:r w:rsidR="002C24BA"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p>
    <w:p w:rsidR="00794DC5" w:rsidRPr="00813A07" w:rsidRDefault="00794DC5" w:rsidP="00794DC5">
      <w:pPr>
        <w:widowControl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506025" w:rsidRPr="00813A07">
        <w:rPr>
          <w:rFonts w:ascii="Times New Roman" w:hAnsi="Times New Roman" w:cs="Times New Roman"/>
          <w:sz w:val="28"/>
          <w:szCs w:val="28"/>
        </w:rPr>
        <w:t>4</w:t>
      </w:r>
      <w:r w:rsidRPr="00813A07">
        <w:rPr>
          <w:rFonts w:ascii="Times New Roman" w:hAnsi="Times New Roman" w:cs="Times New Roman"/>
          <w:sz w:val="28"/>
          <w:szCs w:val="28"/>
        </w:rPr>
        <w:t>-202</w:t>
      </w:r>
      <w:r w:rsidR="00506025"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подразделу предлагается утвердить на уровне 202</w:t>
      </w:r>
      <w:r w:rsidR="00506025" w:rsidRPr="00813A07">
        <w:rPr>
          <w:rFonts w:ascii="Times New Roman" w:hAnsi="Times New Roman" w:cs="Times New Roman"/>
          <w:sz w:val="28"/>
          <w:szCs w:val="28"/>
        </w:rPr>
        <w:t>3</w:t>
      </w:r>
      <w:r w:rsidR="008D6FBD" w:rsidRPr="00813A07">
        <w:rPr>
          <w:rFonts w:ascii="Times New Roman" w:hAnsi="Times New Roman" w:cs="Times New Roman"/>
          <w:sz w:val="28"/>
          <w:szCs w:val="28"/>
        </w:rPr>
        <w:t xml:space="preserve"> </w:t>
      </w:r>
      <w:r w:rsidRPr="00813A07">
        <w:rPr>
          <w:rFonts w:ascii="Times New Roman" w:hAnsi="Times New Roman" w:cs="Times New Roman"/>
          <w:sz w:val="28"/>
          <w:szCs w:val="28"/>
        </w:rPr>
        <w:t>года.</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13A07">
        <w:rPr>
          <w:rFonts w:ascii="Times New Roman" w:hAnsi="Times New Roman" w:cs="Times New Roman"/>
          <w:b/>
          <w:sz w:val="28"/>
          <w:szCs w:val="28"/>
          <w:u w:val="single"/>
        </w:rPr>
        <w:t>Раздел 1100 «Физическая культура и спорт»</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125E4A"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w:t>
      </w:r>
      <w:r w:rsidR="00E12EDB" w:rsidRPr="00813A07">
        <w:rPr>
          <w:rFonts w:ascii="Times New Roman" w:hAnsi="Times New Roman" w:cs="Times New Roman"/>
          <w:sz w:val="28"/>
          <w:szCs w:val="28"/>
        </w:rPr>
        <w:t xml:space="preserve">предлагается утвердить расходы </w:t>
      </w:r>
      <w:r w:rsidRPr="00813A07">
        <w:rPr>
          <w:rFonts w:ascii="Times New Roman" w:hAnsi="Times New Roman" w:cs="Times New Roman"/>
          <w:sz w:val="28"/>
          <w:szCs w:val="28"/>
        </w:rPr>
        <w:t xml:space="preserve">в сумме </w:t>
      </w:r>
      <w:r w:rsidR="00125E4A" w:rsidRPr="00813A07">
        <w:rPr>
          <w:rFonts w:ascii="Times New Roman" w:hAnsi="Times New Roman" w:cs="Times New Roman"/>
          <w:sz w:val="28"/>
          <w:szCs w:val="28"/>
        </w:rPr>
        <w:t>2 359,04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B503B0" w:rsidRPr="00813A07">
        <w:rPr>
          <w:rFonts w:ascii="Times New Roman" w:hAnsi="Times New Roman" w:cs="Times New Roman"/>
          <w:sz w:val="28"/>
          <w:szCs w:val="28"/>
        </w:rPr>
        <w:t>273,90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AF147E" w:rsidRPr="00813A07">
        <w:rPr>
          <w:rFonts w:ascii="Times New Roman" w:hAnsi="Times New Roman" w:cs="Times New Roman"/>
          <w:sz w:val="28"/>
          <w:szCs w:val="28"/>
        </w:rPr>
        <w:t xml:space="preserve">или </w:t>
      </w:r>
      <w:r w:rsidR="00B503B0" w:rsidRPr="00813A07">
        <w:rPr>
          <w:rFonts w:ascii="Times New Roman" w:hAnsi="Times New Roman" w:cs="Times New Roman"/>
          <w:sz w:val="28"/>
          <w:szCs w:val="28"/>
        </w:rPr>
        <w:t>13,14</w:t>
      </w:r>
      <w:r w:rsidR="00AF147E" w:rsidRPr="00813A07">
        <w:rPr>
          <w:rFonts w:ascii="Times New Roman" w:hAnsi="Times New Roman" w:cs="Times New Roman"/>
          <w:sz w:val="28"/>
          <w:szCs w:val="28"/>
        </w:rPr>
        <w:t xml:space="preserve">% </w:t>
      </w:r>
      <w:r w:rsidR="00B503B0"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первоначально утвержденных расходов 20</w:t>
      </w:r>
      <w:r w:rsidR="005F1784" w:rsidRPr="00813A07">
        <w:rPr>
          <w:rFonts w:ascii="Times New Roman" w:hAnsi="Times New Roman" w:cs="Times New Roman"/>
          <w:sz w:val="28"/>
          <w:szCs w:val="28"/>
        </w:rPr>
        <w:t>2</w:t>
      </w:r>
      <w:r w:rsidR="00125E4A"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B503B0" w:rsidRPr="00813A07">
        <w:rPr>
          <w:rFonts w:ascii="Times New Roman" w:hAnsi="Times New Roman" w:cs="Times New Roman"/>
          <w:sz w:val="28"/>
          <w:szCs w:val="28"/>
        </w:rPr>
        <w:t>2 085,14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r w:rsidR="00AF147E" w:rsidRPr="00813A07">
        <w:rPr>
          <w:rFonts w:ascii="Times New Roman" w:hAnsi="Times New Roman" w:cs="Times New Roman"/>
          <w:sz w:val="28"/>
          <w:szCs w:val="28"/>
        </w:rPr>
        <w:t xml:space="preserve"> К ожидаемому исполнению 202</w:t>
      </w:r>
      <w:r w:rsidR="00125E4A" w:rsidRPr="00813A07">
        <w:rPr>
          <w:rFonts w:ascii="Times New Roman" w:hAnsi="Times New Roman" w:cs="Times New Roman"/>
          <w:sz w:val="28"/>
          <w:szCs w:val="28"/>
        </w:rPr>
        <w:t>2</w:t>
      </w:r>
      <w:r w:rsidR="00AF147E" w:rsidRPr="00813A07">
        <w:rPr>
          <w:rFonts w:ascii="Times New Roman" w:hAnsi="Times New Roman" w:cs="Times New Roman"/>
          <w:sz w:val="28"/>
          <w:szCs w:val="28"/>
        </w:rPr>
        <w:t xml:space="preserve"> года расходы проекта бюджета 202</w:t>
      </w:r>
      <w:r w:rsidR="00125E4A" w:rsidRPr="00813A07">
        <w:rPr>
          <w:rFonts w:ascii="Times New Roman" w:hAnsi="Times New Roman" w:cs="Times New Roman"/>
          <w:sz w:val="28"/>
          <w:szCs w:val="28"/>
        </w:rPr>
        <w:t>3</w:t>
      </w:r>
      <w:r w:rsidR="00AF147E" w:rsidRPr="00813A07">
        <w:rPr>
          <w:rFonts w:ascii="Times New Roman" w:hAnsi="Times New Roman" w:cs="Times New Roman"/>
          <w:sz w:val="28"/>
          <w:szCs w:val="28"/>
        </w:rPr>
        <w:t xml:space="preserve"> года </w:t>
      </w:r>
      <w:r w:rsidR="007D549E" w:rsidRPr="00813A07">
        <w:rPr>
          <w:rFonts w:ascii="Times New Roman" w:hAnsi="Times New Roman" w:cs="Times New Roman"/>
          <w:sz w:val="28"/>
          <w:szCs w:val="28"/>
        </w:rPr>
        <w:t xml:space="preserve">уменьшены на </w:t>
      </w:r>
      <w:r w:rsidR="00125E4A" w:rsidRPr="00813A07">
        <w:rPr>
          <w:rFonts w:ascii="Times New Roman" w:hAnsi="Times New Roman" w:cs="Times New Roman"/>
          <w:sz w:val="28"/>
          <w:szCs w:val="28"/>
        </w:rPr>
        <w:t>962,65</w:t>
      </w:r>
      <w:r w:rsidR="007D549E"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D549E" w:rsidRPr="00813A07">
        <w:rPr>
          <w:rFonts w:ascii="Times New Roman" w:hAnsi="Times New Roman" w:cs="Times New Roman"/>
          <w:sz w:val="28"/>
          <w:szCs w:val="28"/>
        </w:rPr>
        <w:t xml:space="preserve"> или </w:t>
      </w:r>
      <w:r w:rsidR="00E12EDB" w:rsidRPr="00813A07">
        <w:rPr>
          <w:rFonts w:ascii="Times New Roman" w:hAnsi="Times New Roman" w:cs="Times New Roman"/>
          <w:sz w:val="28"/>
          <w:szCs w:val="28"/>
        </w:rPr>
        <w:t xml:space="preserve">на </w:t>
      </w:r>
      <w:r w:rsidR="00125E4A" w:rsidRPr="00813A07">
        <w:rPr>
          <w:rFonts w:ascii="Times New Roman" w:hAnsi="Times New Roman" w:cs="Times New Roman"/>
          <w:sz w:val="28"/>
          <w:szCs w:val="28"/>
        </w:rPr>
        <w:t>28,99</w:t>
      </w:r>
      <w:r w:rsidR="007D549E"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На плановый период 202</w:t>
      </w:r>
      <w:r w:rsidR="00125E4A" w:rsidRPr="00813A07">
        <w:rPr>
          <w:rFonts w:ascii="Times New Roman" w:hAnsi="Times New Roman" w:cs="Times New Roman"/>
          <w:sz w:val="28"/>
          <w:szCs w:val="28"/>
        </w:rPr>
        <w:t>4</w:t>
      </w:r>
      <w:r w:rsidRPr="00813A07">
        <w:rPr>
          <w:rFonts w:ascii="Times New Roman" w:hAnsi="Times New Roman" w:cs="Times New Roman"/>
          <w:sz w:val="28"/>
          <w:szCs w:val="28"/>
        </w:rPr>
        <w:t>-202</w:t>
      </w:r>
      <w:r w:rsidR="00125E4A"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подразделу предлагается утвердить в сумме </w:t>
      </w:r>
      <w:r w:rsidR="00125E4A" w:rsidRPr="00813A07">
        <w:rPr>
          <w:rFonts w:ascii="Times New Roman" w:hAnsi="Times New Roman" w:cs="Times New Roman"/>
          <w:sz w:val="28"/>
          <w:szCs w:val="28"/>
        </w:rPr>
        <w:t>2 359,04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ежегодно</w:t>
      </w:r>
      <w:r w:rsidR="00E12EDB" w:rsidRPr="00813A07">
        <w:rPr>
          <w:rFonts w:ascii="Times New Roman" w:hAnsi="Times New Roman" w:cs="Times New Roman"/>
          <w:sz w:val="28"/>
          <w:szCs w:val="28"/>
        </w:rPr>
        <w:t>, что на уровне 202</w:t>
      </w:r>
      <w:r w:rsidR="00125E4A" w:rsidRPr="00813A07">
        <w:rPr>
          <w:rFonts w:ascii="Times New Roman" w:hAnsi="Times New Roman" w:cs="Times New Roman"/>
          <w:sz w:val="28"/>
          <w:szCs w:val="28"/>
        </w:rPr>
        <w:t>3</w:t>
      </w:r>
      <w:r w:rsidR="00E12EDB" w:rsidRPr="00813A07">
        <w:rPr>
          <w:rFonts w:ascii="Times New Roman" w:hAnsi="Times New Roman" w:cs="Times New Roman"/>
          <w:sz w:val="28"/>
          <w:szCs w:val="28"/>
        </w:rPr>
        <w:t xml:space="preserve"> года</w:t>
      </w:r>
      <w:r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В целом расходы бюджета по разделу 1100 «Физическая культура и спорт» в соответствии с ведомственной структурой, будут осуществлять 2 главных распорядителя бюджетных средств:</w:t>
      </w:r>
    </w:p>
    <w:p w:rsidR="00794DC5" w:rsidRPr="00813A07" w:rsidRDefault="0084548E"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Управление </w:t>
      </w:r>
      <w:r w:rsidR="003A54F3" w:rsidRPr="00813A07">
        <w:rPr>
          <w:rFonts w:ascii="Times New Roman" w:hAnsi="Times New Roman" w:cs="Times New Roman"/>
          <w:sz w:val="28"/>
          <w:szCs w:val="28"/>
        </w:rPr>
        <w:t xml:space="preserve">по </w:t>
      </w:r>
      <w:r w:rsidRPr="00813A07">
        <w:rPr>
          <w:rFonts w:ascii="Times New Roman" w:hAnsi="Times New Roman" w:cs="Times New Roman"/>
          <w:sz w:val="28"/>
          <w:szCs w:val="28"/>
        </w:rPr>
        <w:t>социально-культурным вопросам</w:t>
      </w:r>
      <w:r w:rsidR="00794DC5" w:rsidRPr="00813A07">
        <w:rPr>
          <w:rFonts w:ascii="Times New Roman" w:hAnsi="Times New Roman" w:cs="Times New Roman"/>
          <w:sz w:val="28"/>
          <w:szCs w:val="28"/>
        </w:rPr>
        <w:t>, на котор</w:t>
      </w:r>
      <w:r w:rsidR="003A54F3" w:rsidRPr="00813A07">
        <w:rPr>
          <w:rFonts w:ascii="Times New Roman" w:hAnsi="Times New Roman" w:cs="Times New Roman"/>
          <w:sz w:val="28"/>
          <w:szCs w:val="28"/>
        </w:rPr>
        <w:t>ое</w:t>
      </w:r>
      <w:r w:rsidR="00794DC5" w:rsidRPr="00813A07">
        <w:rPr>
          <w:rFonts w:ascii="Times New Roman" w:hAnsi="Times New Roman" w:cs="Times New Roman"/>
          <w:sz w:val="28"/>
          <w:szCs w:val="28"/>
        </w:rPr>
        <w:t xml:space="preserve"> в 20</w:t>
      </w:r>
      <w:r w:rsidRPr="00813A07">
        <w:rPr>
          <w:rFonts w:ascii="Times New Roman" w:hAnsi="Times New Roman" w:cs="Times New Roman"/>
          <w:sz w:val="28"/>
          <w:szCs w:val="28"/>
        </w:rPr>
        <w:t>2</w:t>
      </w:r>
      <w:r w:rsidR="00125E4A" w:rsidRPr="00813A07">
        <w:rPr>
          <w:rFonts w:ascii="Times New Roman" w:hAnsi="Times New Roman" w:cs="Times New Roman"/>
          <w:sz w:val="28"/>
          <w:szCs w:val="28"/>
        </w:rPr>
        <w:t>3</w:t>
      </w:r>
      <w:r w:rsidR="00794DC5" w:rsidRPr="00813A07">
        <w:rPr>
          <w:rFonts w:ascii="Times New Roman" w:hAnsi="Times New Roman" w:cs="Times New Roman"/>
          <w:sz w:val="28"/>
          <w:szCs w:val="28"/>
        </w:rPr>
        <w:t xml:space="preserve"> году будет приходиться </w:t>
      </w:r>
      <w:r w:rsidR="00E12BEC" w:rsidRPr="00813A07">
        <w:rPr>
          <w:rFonts w:ascii="Times New Roman" w:hAnsi="Times New Roman" w:cs="Times New Roman"/>
          <w:sz w:val="28"/>
          <w:szCs w:val="28"/>
        </w:rPr>
        <w:t>70,43</w:t>
      </w:r>
      <w:r w:rsidR="00794DC5" w:rsidRPr="00813A07">
        <w:rPr>
          <w:rFonts w:ascii="Times New Roman" w:hAnsi="Times New Roman" w:cs="Times New Roman"/>
          <w:sz w:val="28"/>
          <w:szCs w:val="28"/>
        </w:rPr>
        <w:t>% расходов по данному разделу (</w:t>
      </w:r>
      <w:r w:rsidR="00125E4A" w:rsidRPr="00813A07">
        <w:rPr>
          <w:rFonts w:ascii="Times New Roman" w:hAnsi="Times New Roman" w:cs="Times New Roman"/>
          <w:sz w:val="28"/>
          <w:szCs w:val="28"/>
        </w:rPr>
        <w:t>1 661,50</w:t>
      </w:r>
      <w:r w:rsidR="00794DC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94DC5"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Комитет по образованию </w:t>
      </w:r>
      <w:r w:rsidR="005E2677" w:rsidRPr="00813A07">
        <w:rPr>
          <w:rFonts w:ascii="Times New Roman" w:hAnsi="Times New Roman" w:cs="Times New Roman"/>
          <w:sz w:val="28"/>
          <w:szCs w:val="28"/>
        </w:rPr>
        <w:t>Усольского района</w:t>
      </w:r>
      <w:r w:rsidRPr="00813A07">
        <w:rPr>
          <w:rFonts w:ascii="Times New Roman" w:hAnsi="Times New Roman" w:cs="Times New Roman"/>
          <w:sz w:val="28"/>
          <w:szCs w:val="28"/>
        </w:rPr>
        <w:t>, на который в 20</w:t>
      </w:r>
      <w:r w:rsidR="0084548E" w:rsidRPr="00813A07">
        <w:rPr>
          <w:rFonts w:ascii="Times New Roman" w:hAnsi="Times New Roman" w:cs="Times New Roman"/>
          <w:sz w:val="28"/>
          <w:szCs w:val="28"/>
        </w:rPr>
        <w:t>2</w:t>
      </w:r>
      <w:r w:rsidR="00125E4A"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году будет приходиться </w:t>
      </w:r>
      <w:r w:rsidR="00E12BEC" w:rsidRPr="00813A07">
        <w:rPr>
          <w:rFonts w:ascii="Times New Roman" w:hAnsi="Times New Roman" w:cs="Times New Roman"/>
          <w:sz w:val="28"/>
          <w:szCs w:val="28"/>
        </w:rPr>
        <w:t>29,56</w:t>
      </w:r>
      <w:r w:rsidRPr="00813A07">
        <w:rPr>
          <w:rFonts w:ascii="Times New Roman" w:hAnsi="Times New Roman" w:cs="Times New Roman"/>
          <w:sz w:val="28"/>
          <w:szCs w:val="28"/>
        </w:rPr>
        <w:t>% расходов по данному разделу (</w:t>
      </w:r>
      <w:r w:rsidR="0084548E" w:rsidRPr="00813A07">
        <w:rPr>
          <w:rFonts w:ascii="Times New Roman" w:hAnsi="Times New Roman" w:cs="Times New Roman"/>
          <w:sz w:val="28"/>
          <w:szCs w:val="28"/>
        </w:rPr>
        <w:t>697,54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u w:val="single"/>
        </w:rPr>
      </w:pPr>
      <w:r w:rsidRPr="00813A07">
        <w:rPr>
          <w:rFonts w:ascii="Times New Roman" w:hAnsi="Times New Roman" w:cs="Times New Roman"/>
          <w:sz w:val="28"/>
          <w:szCs w:val="28"/>
          <w:u w:val="single"/>
        </w:rPr>
        <w:t>Подраздел 1101 «Физическая культура»</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E12BEC"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предусмотрены расходы на реализацию:</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муниципальной программы «Развитие физической культуры и массового спорта» в сумме </w:t>
      </w:r>
      <w:r w:rsidR="00E12BEC" w:rsidRPr="00813A07">
        <w:rPr>
          <w:rFonts w:ascii="Times New Roman" w:hAnsi="Times New Roman" w:cs="Times New Roman"/>
          <w:sz w:val="28"/>
          <w:szCs w:val="28"/>
        </w:rPr>
        <w:t>1 997,54</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p>
    <w:p w:rsidR="00794DC5" w:rsidRPr="00813A07" w:rsidRDefault="00794DC5" w:rsidP="00677E84">
      <w:pPr>
        <w:widowControl w:val="0"/>
        <w:numPr>
          <w:ilvl w:val="1"/>
          <w:numId w:val="7"/>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lastRenderedPageBreak/>
        <w:t>муниципальной программ</w:t>
      </w:r>
      <w:r w:rsidR="003A54F3" w:rsidRPr="00813A07">
        <w:rPr>
          <w:rFonts w:ascii="Times New Roman" w:hAnsi="Times New Roman" w:cs="Times New Roman"/>
          <w:sz w:val="28"/>
          <w:szCs w:val="28"/>
        </w:rPr>
        <w:t>ы</w:t>
      </w:r>
      <w:r w:rsidRPr="00813A07">
        <w:rPr>
          <w:rFonts w:ascii="Times New Roman" w:hAnsi="Times New Roman" w:cs="Times New Roman"/>
          <w:sz w:val="28"/>
          <w:szCs w:val="28"/>
        </w:rPr>
        <w:t xml:space="preserve"> «Развитие туризма» в сумме </w:t>
      </w:r>
      <w:r w:rsidR="00E12BEC" w:rsidRPr="00813A07">
        <w:rPr>
          <w:rFonts w:ascii="Times New Roman" w:hAnsi="Times New Roman" w:cs="Times New Roman"/>
          <w:sz w:val="28"/>
          <w:szCs w:val="28"/>
        </w:rPr>
        <w:t>361,50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r w:rsidRPr="00813A07">
        <w:rPr>
          <w:rFonts w:ascii="Times New Roman" w:hAnsi="Times New Roman" w:cs="Times New Roman"/>
          <w:b/>
          <w:sz w:val="28"/>
          <w:szCs w:val="28"/>
          <w:u w:val="single"/>
        </w:rPr>
        <w:t>Раздел 1200 «Средства массовой информации»</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0E1CFA"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в сумме 300,00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ежегодно, что </w:t>
      </w:r>
      <w:r w:rsidR="00E12EDB" w:rsidRPr="00813A07">
        <w:rPr>
          <w:rFonts w:ascii="Times New Roman" w:hAnsi="Times New Roman" w:cs="Times New Roman"/>
          <w:sz w:val="28"/>
          <w:szCs w:val="28"/>
        </w:rPr>
        <w:t>больше</w:t>
      </w:r>
      <w:r w:rsidRPr="00813A07">
        <w:rPr>
          <w:rFonts w:ascii="Times New Roman" w:hAnsi="Times New Roman" w:cs="Times New Roman"/>
          <w:sz w:val="28"/>
          <w:szCs w:val="28"/>
        </w:rPr>
        <w:t xml:space="preserve"> уровн</w:t>
      </w:r>
      <w:r w:rsidR="00E12EDB" w:rsidRPr="00813A07">
        <w:rPr>
          <w:rFonts w:ascii="Times New Roman" w:hAnsi="Times New Roman" w:cs="Times New Roman"/>
          <w:sz w:val="28"/>
          <w:szCs w:val="28"/>
        </w:rPr>
        <w:t>я</w:t>
      </w:r>
      <w:r w:rsidRPr="00813A07">
        <w:rPr>
          <w:rFonts w:ascii="Times New Roman" w:hAnsi="Times New Roman" w:cs="Times New Roman"/>
          <w:sz w:val="28"/>
          <w:szCs w:val="28"/>
        </w:rPr>
        <w:t xml:space="preserve"> ожидаемого исполнения 20</w:t>
      </w:r>
      <w:r w:rsidR="00F26142" w:rsidRPr="00813A07">
        <w:rPr>
          <w:rFonts w:ascii="Times New Roman" w:hAnsi="Times New Roman" w:cs="Times New Roman"/>
          <w:sz w:val="28"/>
          <w:szCs w:val="28"/>
        </w:rPr>
        <w:t>2</w:t>
      </w:r>
      <w:r w:rsidR="000E1CFA"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w:t>
      </w:r>
      <w:r w:rsidR="00E12EDB" w:rsidRPr="00813A07">
        <w:rPr>
          <w:rFonts w:ascii="Times New Roman" w:hAnsi="Times New Roman" w:cs="Times New Roman"/>
          <w:sz w:val="28"/>
          <w:szCs w:val="28"/>
        </w:rPr>
        <w:t xml:space="preserve"> на </w:t>
      </w:r>
      <w:r w:rsidR="000E1CFA" w:rsidRPr="00813A07">
        <w:rPr>
          <w:rFonts w:ascii="Times New Roman" w:hAnsi="Times New Roman" w:cs="Times New Roman"/>
          <w:sz w:val="28"/>
          <w:szCs w:val="28"/>
        </w:rPr>
        <w:t>74,28</w:t>
      </w:r>
      <w:r w:rsidR="00E12EDB" w:rsidRPr="00813A07">
        <w:rPr>
          <w:rFonts w:ascii="Times New Roman" w:hAnsi="Times New Roman" w:cs="Times New Roman"/>
          <w:sz w:val="28"/>
          <w:szCs w:val="28"/>
        </w:rPr>
        <w:t xml:space="preserve"> тыс.руб.</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 xml:space="preserve">Расходы бюджета по разделу 1200 «Средства массовой информации» в соответствии с ведомственной структурой, будет осуществлять - </w:t>
      </w:r>
      <w:r w:rsidR="00F26142" w:rsidRPr="00813A07">
        <w:rPr>
          <w:rFonts w:ascii="Times New Roman" w:hAnsi="Times New Roman" w:cs="Times New Roman"/>
          <w:sz w:val="28"/>
          <w:szCs w:val="28"/>
        </w:rPr>
        <w:t>а</w:t>
      </w:r>
      <w:r w:rsidRPr="00813A07">
        <w:rPr>
          <w:rFonts w:ascii="Times New Roman" w:hAnsi="Times New Roman" w:cs="Times New Roman"/>
          <w:sz w:val="28"/>
          <w:szCs w:val="28"/>
        </w:rPr>
        <w:t xml:space="preserve">дминистрация </w:t>
      </w:r>
      <w:r w:rsidR="00E12EDB"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 Расходы запланированы по подразделу 1202 «Периодическая печать и издательства» на реализацию муниципальной программы «Содержание и функционирование органов местного самоуправления» по подпрограмме «Обеспечение деятельности органов местного самоуправления».</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u w:val="single"/>
        </w:rPr>
      </w:pP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b/>
          <w:sz w:val="28"/>
          <w:szCs w:val="28"/>
        </w:rPr>
      </w:pPr>
      <w:r w:rsidRPr="00813A07">
        <w:rPr>
          <w:rFonts w:ascii="Times New Roman" w:hAnsi="Times New Roman" w:cs="Times New Roman"/>
          <w:b/>
          <w:sz w:val="28"/>
          <w:szCs w:val="28"/>
          <w:u w:val="single"/>
        </w:rPr>
        <w:t>Расходы по разделу 1400 «Межбюджетные трансферты общего характера бюджетам бюджетной системы Российской Федерации»</w:t>
      </w:r>
    </w:p>
    <w:p w:rsidR="00794DC5" w:rsidRPr="00813A07" w:rsidRDefault="00794DC5"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Проектом бюджета на 202</w:t>
      </w:r>
      <w:r w:rsidR="000E1CFA"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предлагается утвердить расходы в сумме </w:t>
      </w:r>
      <w:r w:rsidR="00E73B9C" w:rsidRPr="00813A07">
        <w:rPr>
          <w:rFonts w:ascii="Times New Roman" w:hAnsi="Times New Roman" w:cs="Times New Roman"/>
          <w:sz w:val="28"/>
          <w:szCs w:val="28"/>
        </w:rPr>
        <w:t>170 729,70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что на </w:t>
      </w:r>
      <w:r w:rsidR="004F055E" w:rsidRPr="00813A07">
        <w:rPr>
          <w:rFonts w:ascii="Times New Roman" w:hAnsi="Times New Roman" w:cs="Times New Roman"/>
          <w:sz w:val="28"/>
          <w:szCs w:val="28"/>
        </w:rPr>
        <w:t>9 715,20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w:t>
      </w:r>
      <w:r w:rsidR="001357F1" w:rsidRPr="00813A07">
        <w:rPr>
          <w:rFonts w:ascii="Times New Roman" w:hAnsi="Times New Roman" w:cs="Times New Roman"/>
          <w:sz w:val="28"/>
          <w:szCs w:val="28"/>
        </w:rPr>
        <w:t xml:space="preserve">или </w:t>
      </w:r>
      <w:r w:rsidR="004F055E" w:rsidRPr="00813A07">
        <w:rPr>
          <w:rFonts w:ascii="Times New Roman" w:hAnsi="Times New Roman" w:cs="Times New Roman"/>
          <w:sz w:val="28"/>
          <w:szCs w:val="28"/>
        </w:rPr>
        <w:t>5,3</w:t>
      </w:r>
      <w:r w:rsidR="00062E15" w:rsidRPr="00813A07">
        <w:rPr>
          <w:rFonts w:ascii="Times New Roman" w:hAnsi="Times New Roman" w:cs="Times New Roman"/>
          <w:sz w:val="28"/>
          <w:szCs w:val="28"/>
        </w:rPr>
        <w:t>8</w:t>
      </w:r>
      <w:r w:rsidR="001357F1" w:rsidRPr="00813A07">
        <w:rPr>
          <w:rFonts w:ascii="Times New Roman" w:hAnsi="Times New Roman" w:cs="Times New Roman"/>
          <w:sz w:val="28"/>
          <w:szCs w:val="28"/>
        </w:rPr>
        <w:t xml:space="preserve">% </w:t>
      </w:r>
      <w:r w:rsidR="004F055E" w:rsidRPr="00813A07">
        <w:rPr>
          <w:rFonts w:ascii="Times New Roman" w:hAnsi="Times New Roman" w:cs="Times New Roman"/>
          <w:sz w:val="28"/>
          <w:szCs w:val="28"/>
        </w:rPr>
        <w:t>меньше</w:t>
      </w:r>
      <w:r w:rsidRPr="00813A07">
        <w:rPr>
          <w:rFonts w:ascii="Times New Roman" w:hAnsi="Times New Roman" w:cs="Times New Roman"/>
          <w:sz w:val="28"/>
          <w:szCs w:val="28"/>
        </w:rPr>
        <w:t xml:space="preserve"> </w:t>
      </w:r>
      <w:r w:rsidR="00DB7352" w:rsidRPr="00813A07">
        <w:rPr>
          <w:rFonts w:ascii="Times New Roman" w:hAnsi="Times New Roman" w:cs="Times New Roman"/>
          <w:sz w:val="28"/>
          <w:szCs w:val="28"/>
        </w:rPr>
        <w:t>ожидаемых</w:t>
      </w:r>
      <w:r w:rsidRPr="00813A07">
        <w:rPr>
          <w:rFonts w:ascii="Times New Roman" w:hAnsi="Times New Roman" w:cs="Times New Roman"/>
          <w:sz w:val="28"/>
          <w:szCs w:val="28"/>
        </w:rPr>
        <w:t xml:space="preserve"> расходов 20</w:t>
      </w:r>
      <w:r w:rsidR="00727F1F" w:rsidRPr="00813A07">
        <w:rPr>
          <w:rFonts w:ascii="Times New Roman" w:hAnsi="Times New Roman" w:cs="Times New Roman"/>
          <w:sz w:val="28"/>
          <w:szCs w:val="28"/>
        </w:rPr>
        <w:t>2</w:t>
      </w:r>
      <w:r w:rsidR="00E73B9C"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года (</w:t>
      </w:r>
      <w:r w:rsidR="00E73B9C" w:rsidRPr="00813A07">
        <w:rPr>
          <w:rFonts w:ascii="Times New Roman" w:hAnsi="Times New Roman" w:cs="Times New Roman"/>
          <w:sz w:val="28"/>
          <w:szCs w:val="28"/>
        </w:rPr>
        <w:t>180 444,90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w:t>
      </w:r>
      <w:r w:rsidR="001357F1" w:rsidRPr="00813A07">
        <w:rPr>
          <w:rFonts w:ascii="Times New Roman" w:hAnsi="Times New Roman" w:cs="Times New Roman"/>
          <w:sz w:val="28"/>
          <w:szCs w:val="28"/>
        </w:rPr>
        <w:t xml:space="preserve"> К </w:t>
      </w:r>
      <w:r w:rsidR="00D56471" w:rsidRPr="00813A07">
        <w:rPr>
          <w:rFonts w:ascii="Times New Roman" w:hAnsi="Times New Roman" w:cs="Times New Roman"/>
          <w:sz w:val="28"/>
          <w:szCs w:val="28"/>
        </w:rPr>
        <w:t xml:space="preserve">первоначально утвержденным расходам на </w:t>
      </w:r>
      <w:r w:rsidR="001357F1" w:rsidRPr="00813A07">
        <w:rPr>
          <w:rFonts w:ascii="Times New Roman" w:hAnsi="Times New Roman" w:cs="Times New Roman"/>
          <w:sz w:val="28"/>
          <w:szCs w:val="28"/>
        </w:rPr>
        <w:t>202</w:t>
      </w:r>
      <w:r w:rsidR="00E73B9C" w:rsidRPr="00813A07">
        <w:rPr>
          <w:rFonts w:ascii="Times New Roman" w:hAnsi="Times New Roman" w:cs="Times New Roman"/>
          <w:sz w:val="28"/>
          <w:szCs w:val="28"/>
        </w:rPr>
        <w:t>2</w:t>
      </w:r>
      <w:r w:rsidR="001357F1" w:rsidRPr="00813A07">
        <w:rPr>
          <w:rFonts w:ascii="Times New Roman" w:hAnsi="Times New Roman" w:cs="Times New Roman"/>
          <w:sz w:val="28"/>
          <w:szCs w:val="28"/>
        </w:rPr>
        <w:t xml:space="preserve"> год бюджетные ассигнования </w:t>
      </w:r>
      <w:r w:rsidR="00A467D9" w:rsidRPr="00813A07">
        <w:rPr>
          <w:rFonts w:ascii="Times New Roman" w:hAnsi="Times New Roman" w:cs="Times New Roman"/>
          <w:sz w:val="28"/>
          <w:szCs w:val="28"/>
        </w:rPr>
        <w:t>увеличены</w:t>
      </w:r>
      <w:r w:rsidR="001357F1" w:rsidRPr="00813A07">
        <w:rPr>
          <w:rFonts w:ascii="Times New Roman" w:hAnsi="Times New Roman" w:cs="Times New Roman"/>
          <w:sz w:val="28"/>
          <w:szCs w:val="28"/>
        </w:rPr>
        <w:t xml:space="preserve"> на </w:t>
      </w:r>
      <w:r w:rsidR="00062E15" w:rsidRPr="00813A07">
        <w:rPr>
          <w:rFonts w:ascii="Times New Roman" w:hAnsi="Times New Roman" w:cs="Times New Roman"/>
          <w:sz w:val="28"/>
          <w:szCs w:val="28"/>
        </w:rPr>
        <w:t>22,15</w:t>
      </w:r>
      <w:r w:rsidR="001357F1" w:rsidRPr="00813A07">
        <w:rPr>
          <w:rFonts w:ascii="Times New Roman" w:hAnsi="Times New Roman" w:cs="Times New Roman"/>
          <w:sz w:val="28"/>
          <w:szCs w:val="28"/>
        </w:rPr>
        <w:t xml:space="preserve">% или </w:t>
      </w:r>
      <w:r w:rsidR="00062E15" w:rsidRPr="00813A07">
        <w:rPr>
          <w:rFonts w:ascii="Times New Roman" w:hAnsi="Times New Roman" w:cs="Times New Roman"/>
          <w:sz w:val="28"/>
          <w:szCs w:val="28"/>
        </w:rPr>
        <w:t>30 961,80</w:t>
      </w:r>
      <w:r w:rsidR="001357F1"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На плановый период 202</w:t>
      </w:r>
      <w:r w:rsidR="004F055E" w:rsidRPr="00813A07">
        <w:rPr>
          <w:rFonts w:ascii="Times New Roman" w:hAnsi="Times New Roman" w:cs="Times New Roman"/>
          <w:sz w:val="28"/>
          <w:szCs w:val="28"/>
        </w:rPr>
        <w:t>4</w:t>
      </w:r>
      <w:r w:rsidRPr="00813A07">
        <w:rPr>
          <w:rFonts w:ascii="Times New Roman" w:hAnsi="Times New Roman" w:cs="Times New Roman"/>
          <w:sz w:val="28"/>
          <w:szCs w:val="28"/>
        </w:rPr>
        <w:t>-202</w:t>
      </w:r>
      <w:r w:rsidR="004F055E"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годов бюджетные ассигнования по разделу предлагается утвердить на 202</w:t>
      </w:r>
      <w:r w:rsidR="004F055E"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 в сумме </w:t>
      </w:r>
      <w:r w:rsidR="004F055E" w:rsidRPr="00813A07">
        <w:rPr>
          <w:rFonts w:ascii="Times New Roman" w:hAnsi="Times New Roman" w:cs="Times New Roman"/>
          <w:sz w:val="28"/>
          <w:szCs w:val="28"/>
        </w:rPr>
        <w:t>145 611,00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727F1F" w:rsidRPr="00813A07">
        <w:rPr>
          <w:rFonts w:ascii="Times New Roman" w:hAnsi="Times New Roman" w:cs="Times New Roman"/>
          <w:sz w:val="28"/>
          <w:szCs w:val="28"/>
        </w:rPr>
        <w:t>, на 202</w:t>
      </w:r>
      <w:r w:rsidR="004F055E"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 в сумме </w:t>
      </w:r>
      <w:r w:rsidR="004F055E" w:rsidRPr="00813A07">
        <w:rPr>
          <w:rFonts w:ascii="Times New Roman" w:hAnsi="Times New Roman" w:cs="Times New Roman"/>
          <w:sz w:val="28"/>
          <w:szCs w:val="28"/>
        </w:rPr>
        <w:t>147 191,70</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A467D9" w:rsidRPr="00813A07">
        <w:rPr>
          <w:rFonts w:ascii="Times New Roman" w:hAnsi="Times New Roman" w:cs="Times New Roman"/>
          <w:sz w:val="28"/>
          <w:szCs w:val="28"/>
        </w:rPr>
        <w:t xml:space="preserve"> </w:t>
      </w:r>
      <w:r w:rsidRPr="00813A07">
        <w:rPr>
          <w:rFonts w:ascii="Times New Roman" w:hAnsi="Times New Roman" w:cs="Times New Roman"/>
          <w:sz w:val="28"/>
          <w:szCs w:val="28"/>
        </w:rPr>
        <w:t xml:space="preserve">Расходы бюджета по разделу 1400 в соответствии с ведомственной структурой будет осуществлять главный распорядитель бюджетных средств – Комитет по экономике и финансам администрации </w:t>
      </w:r>
      <w:r w:rsidR="00D56471" w:rsidRPr="00813A07">
        <w:rPr>
          <w:rFonts w:ascii="Times New Roman" w:hAnsi="Times New Roman" w:cs="Times New Roman"/>
          <w:sz w:val="28"/>
          <w:szCs w:val="28"/>
        </w:rPr>
        <w:t xml:space="preserve">Усольского </w:t>
      </w:r>
      <w:r w:rsidRPr="00813A07">
        <w:rPr>
          <w:rFonts w:ascii="Times New Roman" w:hAnsi="Times New Roman" w:cs="Times New Roman"/>
          <w:sz w:val="28"/>
          <w:szCs w:val="28"/>
        </w:rPr>
        <w:t>района.</w:t>
      </w:r>
    </w:p>
    <w:p w:rsidR="00794DC5" w:rsidRPr="00813A07" w:rsidRDefault="00A467D9" w:rsidP="00794DC5">
      <w:pPr>
        <w:widowControl w:val="0"/>
        <w:numPr>
          <w:ilvl w:val="12"/>
          <w:numId w:val="0"/>
        </w:numPr>
        <w:spacing w:after="0" w:line="240" w:lineRule="auto"/>
        <w:ind w:firstLine="720"/>
        <w:jc w:val="both"/>
        <w:rPr>
          <w:rFonts w:ascii="Times New Roman" w:hAnsi="Times New Roman" w:cs="Times New Roman"/>
          <w:sz w:val="28"/>
          <w:szCs w:val="28"/>
        </w:rPr>
      </w:pPr>
      <w:r w:rsidRPr="00813A07">
        <w:rPr>
          <w:rFonts w:ascii="Times New Roman" w:hAnsi="Times New Roman" w:cs="Times New Roman"/>
          <w:sz w:val="28"/>
          <w:szCs w:val="28"/>
        </w:rPr>
        <w:t>Расходы планируется осуществлять по п</w:t>
      </w:r>
      <w:r w:rsidR="00794DC5" w:rsidRPr="00813A07">
        <w:rPr>
          <w:rFonts w:ascii="Times New Roman" w:hAnsi="Times New Roman" w:cs="Times New Roman"/>
          <w:sz w:val="28"/>
          <w:szCs w:val="28"/>
        </w:rPr>
        <w:t>одраздел</w:t>
      </w:r>
      <w:r w:rsidRPr="00813A07">
        <w:rPr>
          <w:rFonts w:ascii="Times New Roman" w:hAnsi="Times New Roman" w:cs="Times New Roman"/>
          <w:sz w:val="28"/>
          <w:szCs w:val="28"/>
        </w:rPr>
        <w:t>у</w:t>
      </w:r>
      <w:r w:rsidR="00794DC5" w:rsidRPr="00813A07">
        <w:rPr>
          <w:rFonts w:ascii="Times New Roman" w:hAnsi="Times New Roman" w:cs="Times New Roman"/>
          <w:sz w:val="28"/>
          <w:szCs w:val="28"/>
        </w:rPr>
        <w:t xml:space="preserve"> 1401</w:t>
      </w:r>
      <w:r w:rsidR="00794DC5" w:rsidRPr="00813A07">
        <w:rPr>
          <w:rFonts w:ascii="Times New Roman" w:hAnsi="Times New Roman" w:cs="Times New Roman"/>
          <w:sz w:val="28"/>
          <w:szCs w:val="28"/>
          <w:u w:val="single"/>
        </w:rPr>
        <w:t xml:space="preserve"> </w:t>
      </w:r>
      <w:r w:rsidR="00794DC5" w:rsidRPr="00813A07">
        <w:rPr>
          <w:rFonts w:ascii="Times New Roman" w:hAnsi="Times New Roman" w:cs="Times New Roman"/>
          <w:sz w:val="28"/>
          <w:szCs w:val="28"/>
        </w:rPr>
        <w:t>«Дотации на выравнивание бюджетной обеспеченности субъектов РФ и муниципальных образований»</w:t>
      </w:r>
      <w:r w:rsidR="00A83860" w:rsidRPr="00813A07">
        <w:rPr>
          <w:rFonts w:ascii="Times New Roman" w:hAnsi="Times New Roman" w:cs="Times New Roman"/>
          <w:sz w:val="28"/>
          <w:szCs w:val="28"/>
        </w:rPr>
        <w:t xml:space="preserve"> </w:t>
      </w:r>
      <w:r w:rsidR="00062E15" w:rsidRPr="00813A07">
        <w:rPr>
          <w:rFonts w:ascii="Times New Roman" w:hAnsi="Times New Roman" w:cs="Times New Roman"/>
          <w:sz w:val="28"/>
          <w:szCs w:val="28"/>
        </w:rPr>
        <w:t xml:space="preserve">в сумме 154 729,70 тыс.руб. </w:t>
      </w:r>
      <w:r w:rsidR="00A83860" w:rsidRPr="00813A07">
        <w:rPr>
          <w:rFonts w:ascii="Times New Roman" w:hAnsi="Times New Roman" w:cs="Times New Roman"/>
          <w:sz w:val="28"/>
          <w:szCs w:val="28"/>
        </w:rPr>
        <w:t xml:space="preserve">с </w:t>
      </w:r>
      <w:r w:rsidR="00062E15" w:rsidRPr="00813A07">
        <w:rPr>
          <w:rFonts w:ascii="Times New Roman" w:hAnsi="Times New Roman" w:cs="Times New Roman"/>
          <w:sz w:val="28"/>
          <w:szCs w:val="28"/>
        </w:rPr>
        <w:t>уменьшением</w:t>
      </w:r>
      <w:r w:rsidR="00A83860" w:rsidRPr="00813A07">
        <w:rPr>
          <w:rFonts w:ascii="Times New Roman" w:hAnsi="Times New Roman" w:cs="Times New Roman"/>
          <w:sz w:val="28"/>
          <w:szCs w:val="28"/>
        </w:rPr>
        <w:t xml:space="preserve"> к ожидаемому исполнению на </w:t>
      </w:r>
      <w:r w:rsidR="00062E15" w:rsidRPr="00813A07">
        <w:rPr>
          <w:rFonts w:ascii="Times New Roman" w:hAnsi="Times New Roman" w:cs="Times New Roman"/>
          <w:sz w:val="28"/>
          <w:szCs w:val="28"/>
        </w:rPr>
        <w:t>15 215,20</w:t>
      </w:r>
      <w:r w:rsidR="00A83860" w:rsidRPr="00813A07">
        <w:rPr>
          <w:rFonts w:ascii="Times New Roman" w:hAnsi="Times New Roman" w:cs="Times New Roman"/>
          <w:sz w:val="28"/>
          <w:szCs w:val="28"/>
        </w:rPr>
        <w:t xml:space="preserve"> тыс.руб. или </w:t>
      </w:r>
      <w:r w:rsidR="00062E15" w:rsidRPr="00813A07">
        <w:rPr>
          <w:rFonts w:ascii="Times New Roman" w:hAnsi="Times New Roman" w:cs="Times New Roman"/>
          <w:sz w:val="28"/>
          <w:szCs w:val="28"/>
        </w:rPr>
        <w:t>8,96</w:t>
      </w:r>
      <w:r w:rsidR="00A83860" w:rsidRPr="00813A07">
        <w:rPr>
          <w:rFonts w:ascii="Times New Roman" w:hAnsi="Times New Roman" w:cs="Times New Roman"/>
          <w:sz w:val="28"/>
          <w:szCs w:val="28"/>
        </w:rPr>
        <w:t>%.</w:t>
      </w:r>
      <w:r w:rsidR="00062E15" w:rsidRPr="00813A07">
        <w:rPr>
          <w:rFonts w:ascii="Times New Roman" w:hAnsi="Times New Roman" w:cs="Times New Roman"/>
          <w:sz w:val="28"/>
          <w:szCs w:val="28"/>
        </w:rPr>
        <w:t xml:space="preserve"> Распределение дотации по муниципальным образованиям Усольского района отражено в таблице</w:t>
      </w:r>
      <w:r w:rsidR="00CB5639" w:rsidRPr="00813A07">
        <w:rPr>
          <w:rFonts w:ascii="Times New Roman" w:hAnsi="Times New Roman" w:cs="Times New Roman"/>
          <w:sz w:val="28"/>
          <w:szCs w:val="28"/>
        </w:rPr>
        <w:t xml:space="preserve"> 12</w:t>
      </w:r>
      <w:r w:rsidR="00F025B7" w:rsidRPr="00813A07">
        <w:rPr>
          <w:rFonts w:ascii="Times New Roman" w:hAnsi="Times New Roman" w:cs="Times New Roman"/>
          <w:sz w:val="28"/>
          <w:szCs w:val="28"/>
        </w:rPr>
        <w:t>.</w:t>
      </w:r>
    </w:p>
    <w:p w:rsidR="00F025B7" w:rsidRPr="00813A07" w:rsidRDefault="00F025B7" w:rsidP="00794DC5">
      <w:pPr>
        <w:widowControl w:val="0"/>
        <w:numPr>
          <w:ilvl w:val="12"/>
          <w:numId w:val="0"/>
        </w:numPr>
        <w:spacing w:after="0" w:line="240" w:lineRule="auto"/>
        <w:ind w:firstLine="720"/>
        <w:jc w:val="both"/>
        <w:rPr>
          <w:rFonts w:ascii="Times New Roman" w:hAnsi="Times New Roman" w:cs="Times New Roman"/>
          <w:sz w:val="28"/>
          <w:szCs w:val="28"/>
        </w:rPr>
      </w:pPr>
    </w:p>
    <w:p w:rsidR="00D82488" w:rsidRPr="00813A07" w:rsidRDefault="00062E15" w:rsidP="00D82488">
      <w:pPr>
        <w:widowControl w:val="0"/>
        <w:numPr>
          <w:ilvl w:val="12"/>
          <w:numId w:val="0"/>
        </w:numPr>
        <w:spacing w:after="0" w:line="240" w:lineRule="auto"/>
        <w:ind w:firstLine="720"/>
        <w:jc w:val="right"/>
        <w:rPr>
          <w:rFonts w:ascii="Times New Roman" w:hAnsi="Times New Roman" w:cs="Times New Roman"/>
          <w:i/>
          <w:sz w:val="24"/>
          <w:szCs w:val="28"/>
        </w:rPr>
      </w:pPr>
      <w:r w:rsidRPr="00813A07">
        <w:rPr>
          <w:rFonts w:ascii="Times New Roman" w:hAnsi="Times New Roman" w:cs="Times New Roman"/>
          <w:i/>
          <w:sz w:val="24"/>
          <w:szCs w:val="28"/>
        </w:rPr>
        <w:t>Таблица</w:t>
      </w:r>
      <w:r w:rsidR="00CB5639" w:rsidRPr="00813A07">
        <w:rPr>
          <w:rFonts w:ascii="Times New Roman" w:hAnsi="Times New Roman" w:cs="Times New Roman"/>
          <w:i/>
          <w:sz w:val="24"/>
          <w:szCs w:val="28"/>
        </w:rPr>
        <w:t xml:space="preserve"> 12</w:t>
      </w:r>
      <w:r w:rsidRPr="00813A07">
        <w:rPr>
          <w:rFonts w:ascii="Times New Roman" w:hAnsi="Times New Roman" w:cs="Times New Roman"/>
          <w:i/>
          <w:sz w:val="24"/>
          <w:szCs w:val="28"/>
        </w:rPr>
        <w:t>, т</w:t>
      </w:r>
      <w:r w:rsidR="00D82488" w:rsidRPr="00813A07">
        <w:rPr>
          <w:rFonts w:ascii="Times New Roman" w:hAnsi="Times New Roman" w:cs="Times New Roman"/>
          <w:i/>
          <w:sz w:val="24"/>
          <w:szCs w:val="28"/>
        </w:rPr>
        <w:t>ыс.руб.</w:t>
      </w:r>
    </w:p>
    <w:tbl>
      <w:tblPr>
        <w:tblW w:w="9371" w:type="dxa"/>
        <w:tblInd w:w="93" w:type="dxa"/>
        <w:tblLayout w:type="fixed"/>
        <w:tblLook w:val="04A0" w:firstRow="1" w:lastRow="0" w:firstColumn="1" w:lastColumn="0" w:noHBand="0" w:noVBand="1"/>
      </w:tblPr>
      <w:tblGrid>
        <w:gridCol w:w="480"/>
        <w:gridCol w:w="2640"/>
        <w:gridCol w:w="2083"/>
        <w:gridCol w:w="2084"/>
        <w:gridCol w:w="2084"/>
      </w:tblGrid>
      <w:tr w:rsidR="00D82488" w:rsidRPr="00813A07" w:rsidTr="00062E15">
        <w:trPr>
          <w:trHeight w:val="315"/>
        </w:trPr>
        <w:tc>
          <w:tcPr>
            <w:tcW w:w="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2488" w:rsidRPr="00813A07" w:rsidRDefault="00D82488" w:rsidP="00D82488">
            <w:pPr>
              <w:spacing w:after="0" w:line="240" w:lineRule="auto"/>
              <w:jc w:val="center"/>
              <w:rPr>
                <w:rFonts w:ascii="Times New Roman" w:eastAsia="Times New Roman" w:hAnsi="Times New Roman" w:cs="Times New Roman"/>
                <w:b/>
                <w:bCs/>
                <w:i/>
                <w:iCs/>
                <w:color w:val="000000"/>
                <w:lang w:eastAsia="ru-RU"/>
              </w:rPr>
            </w:pPr>
            <w:r w:rsidRPr="00813A07">
              <w:rPr>
                <w:rFonts w:ascii="Times New Roman" w:eastAsia="Times New Roman" w:hAnsi="Times New Roman" w:cs="Times New Roman"/>
                <w:b/>
                <w:bCs/>
                <w:i/>
                <w:iCs/>
                <w:color w:val="000000"/>
                <w:lang w:eastAsia="ru-RU"/>
              </w:rPr>
              <w:t>№</w:t>
            </w:r>
          </w:p>
        </w:tc>
        <w:tc>
          <w:tcPr>
            <w:tcW w:w="2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2488" w:rsidRPr="00813A07" w:rsidRDefault="00D82488" w:rsidP="00D82488">
            <w:pPr>
              <w:spacing w:after="0" w:line="240" w:lineRule="auto"/>
              <w:jc w:val="center"/>
              <w:rPr>
                <w:rFonts w:ascii="Times New Roman" w:eastAsia="Times New Roman" w:hAnsi="Times New Roman" w:cs="Times New Roman"/>
                <w:b/>
                <w:bCs/>
                <w:i/>
                <w:iCs/>
                <w:color w:val="000000"/>
                <w:lang w:eastAsia="ru-RU"/>
              </w:rPr>
            </w:pPr>
            <w:r w:rsidRPr="00813A07">
              <w:rPr>
                <w:rFonts w:ascii="Times New Roman" w:eastAsia="Times New Roman" w:hAnsi="Times New Roman" w:cs="Times New Roman"/>
                <w:b/>
                <w:bCs/>
                <w:i/>
                <w:iCs/>
                <w:color w:val="000000"/>
                <w:lang w:eastAsia="ru-RU"/>
              </w:rPr>
              <w:t>Муниципальное образование</w:t>
            </w:r>
          </w:p>
        </w:tc>
        <w:tc>
          <w:tcPr>
            <w:tcW w:w="20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488" w:rsidRPr="00813A07" w:rsidRDefault="00D82488" w:rsidP="00B511EF">
            <w:pPr>
              <w:spacing w:after="0" w:line="240" w:lineRule="auto"/>
              <w:jc w:val="center"/>
              <w:rPr>
                <w:rFonts w:ascii="Times New Roman" w:eastAsia="Times New Roman" w:hAnsi="Times New Roman" w:cs="Times New Roman"/>
                <w:b/>
                <w:bCs/>
                <w:i/>
                <w:iCs/>
                <w:color w:val="000000"/>
                <w:lang w:eastAsia="ru-RU"/>
              </w:rPr>
            </w:pPr>
            <w:r w:rsidRPr="00813A07">
              <w:rPr>
                <w:rFonts w:ascii="Times New Roman" w:eastAsia="Times New Roman" w:hAnsi="Times New Roman" w:cs="Times New Roman"/>
                <w:b/>
                <w:bCs/>
                <w:i/>
                <w:iCs/>
                <w:color w:val="000000"/>
                <w:lang w:eastAsia="ru-RU"/>
              </w:rPr>
              <w:t>202</w:t>
            </w:r>
            <w:r w:rsidR="00B511EF" w:rsidRPr="00813A07">
              <w:rPr>
                <w:rFonts w:ascii="Times New Roman" w:eastAsia="Times New Roman" w:hAnsi="Times New Roman" w:cs="Times New Roman"/>
                <w:b/>
                <w:bCs/>
                <w:i/>
                <w:iCs/>
                <w:color w:val="000000"/>
                <w:lang w:eastAsia="ru-RU"/>
              </w:rPr>
              <w:t>3</w:t>
            </w:r>
            <w:r w:rsidRPr="00813A07">
              <w:rPr>
                <w:rFonts w:ascii="Times New Roman" w:eastAsia="Times New Roman" w:hAnsi="Times New Roman" w:cs="Times New Roman"/>
                <w:b/>
                <w:bCs/>
                <w:i/>
                <w:iCs/>
                <w:color w:val="000000"/>
                <w:lang w:eastAsia="ru-RU"/>
              </w:rPr>
              <w:t xml:space="preserve"> год</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488" w:rsidRPr="00813A07" w:rsidRDefault="00D82488" w:rsidP="00B511EF">
            <w:pPr>
              <w:spacing w:after="0" w:line="240" w:lineRule="auto"/>
              <w:jc w:val="center"/>
              <w:rPr>
                <w:rFonts w:ascii="Times New Roman" w:eastAsia="Times New Roman" w:hAnsi="Times New Roman" w:cs="Times New Roman"/>
                <w:b/>
                <w:bCs/>
                <w:i/>
                <w:iCs/>
                <w:color w:val="000000"/>
                <w:lang w:eastAsia="ru-RU"/>
              </w:rPr>
            </w:pPr>
            <w:r w:rsidRPr="00813A07">
              <w:rPr>
                <w:rFonts w:ascii="Times New Roman" w:eastAsia="Times New Roman" w:hAnsi="Times New Roman" w:cs="Times New Roman"/>
                <w:b/>
                <w:bCs/>
                <w:i/>
                <w:iCs/>
                <w:color w:val="000000"/>
                <w:lang w:eastAsia="ru-RU"/>
              </w:rPr>
              <w:t>202</w:t>
            </w:r>
            <w:r w:rsidR="00B511EF" w:rsidRPr="00813A07">
              <w:rPr>
                <w:rFonts w:ascii="Times New Roman" w:eastAsia="Times New Roman" w:hAnsi="Times New Roman" w:cs="Times New Roman"/>
                <w:b/>
                <w:bCs/>
                <w:i/>
                <w:iCs/>
                <w:color w:val="000000"/>
                <w:lang w:eastAsia="ru-RU"/>
              </w:rPr>
              <w:t>4</w:t>
            </w:r>
            <w:r w:rsidRPr="00813A07">
              <w:rPr>
                <w:rFonts w:ascii="Times New Roman" w:eastAsia="Times New Roman" w:hAnsi="Times New Roman" w:cs="Times New Roman"/>
                <w:b/>
                <w:bCs/>
                <w:i/>
                <w:iCs/>
                <w:color w:val="000000"/>
                <w:lang w:eastAsia="ru-RU"/>
              </w:rPr>
              <w:t xml:space="preserve"> год</w:t>
            </w:r>
          </w:p>
        </w:tc>
        <w:tc>
          <w:tcPr>
            <w:tcW w:w="20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82488" w:rsidRPr="00813A07" w:rsidRDefault="00D82488" w:rsidP="00B511EF">
            <w:pPr>
              <w:spacing w:after="0" w:line="240" w:lineRule="auto"/>
              <w:jc w:val="center"/>
              <w:rPr>
                <w:rFonts w:ascii="Times New Roman" w:eastAsia="Times New Roman" w:hAnsi="Times New Roman" w:cs="Times New Roman"/>
                <w:b/>
                <w:bCs/>
                <w:i/>
                <w:iCs/>
                <w:color w:val="000000"/>
                <w:lang w:eastAsia="ru-RU"/>
              </w:rPr>
            </w:pPr>
            <w:r w:rsidRPr="00813A07">
              <w:rPr>
                <w:rFonts w:ascii="Times New Roman" w:eastAsia="Times New Roman" w:hAnsi="Times New Roman" w:cs="Times New Roman"/>
                <w:b/>
                <w:bCs/>
                <w:i/>
                <w:iCs/>
                <w:color w:val="000000"/>
                <w:lang w:eastAsia="ru-RU"/>
              </w:rPr>
              <w:t>202</w:t>
            </w:r>
            <w:r w:rsidR="00B511EF" w:rsidRPr="00813A07">
              <w:rPr>
                <w:rFonts w:ascii="Times New Roman" w:eastAsia="Times New Roman" w:hAnsi="Times New Roman" w:cs="Times New Roman"/>
                <w:b/>
                <w:bCs/>
                <w:i/>
                <w:iCs/>
                <w:color w:val="000000"/>
                <w:lang w:eastAsia="ru-RU"/>
              </w:rPr>
              <w:t>5</w:t>
            </w:r>
            <w:r w:rsidRPr="00813A07">
              <w:rPr>
                <w:rFonts w:ascii="Times New Roman" w:eastAsia="Times New Roman" w:hAnsi="Times New Roman" w:cs="Times New Roman"/>
                <w:b/>
                <w:bCs/>
                <w:i/>
                <w:iCs/>
                <w:color w:val="000000"/>
                <w:lang w:eastAsia="ru-RU"/>
              </w:rPr>
              <w:t xml:space="preserve"> год</w:t>
            </w:r>
          </w:p>
        </w:tc>
      </w:tr>
      <w:tr w:rsidR="00D82488" w:rsidRPr="00813A07" w:rsidTr="00062E15">
        <w:trPr>
          <w:trHeight w:val="509"/>
        </w:trPr>
        <w:tc>
          <w:tcPr>
            <w:tcW w:w="480" w:type="dxa"/>
            <w:vMerge/>
            <w:tcBorders>
              <w:top w:val="single" w:sz="4" w:space="0" w:color="auto"/>
              <w:left w:val="single" w:sz="4" w:space="0" w:color="auto"/>
              <w:bottom w:val="single" w:sz="4" w:space="0" w:color="000000"/>
              <w:right w:val="single" w:sz="4" w:space="0" w:color="auto"/>
            </w:tcBorders>
            <w:vAlign w:val="center"/>
            <w:hideMark/>
          </w:tcPr>
          <w:p w:rsidR="00D82488" w:rsidRPr="00813A07" w:rsidRDefault="00D82488" w:rsidP="00D82488">
            <w:pPr>
              <w:spacing w:after="0" w:line="240" w:lineRule="auto"/>
              <w:rPr>
                <w:rFonts w:ascii="Times New Roman" w:eastAsia="Times New Roman" w:hAnsi="Times New Roman" w:cs="Times New Roman"/>
                <w:b/>
                <w:bCs/>
                <w:i/>
                <w:iCs/>
                <w:color w:val="000000"/>
                <w:lang w:eastAsia="ru-RU"/>
              </w:rPr>
            </w:pPr>
          </w:p>
        </w:tc>
        <w:tc>
          <w:tcPr>
            <w:tcW w:w="2640" w:type="dxa"/>
            <w:vMerge/>
            <w:tcBorders>
              <w:top w:val="single" w:sz="4" w:space="0" w:color="auto"/>
              <w:left w:val="single" w:sz="4" w:space="0" w:color="auto"/>
              <w:bottom w:val="single" w:sz="4" w:space="0" w:color="000000"/>
              <w:right w:val="single" w:sz="4" w:space="0" w:color="auto"/>
            </w:tcBorders>
            <w:vAlign w:val="center"/>
            <w:hideMark/>
          </w:tcPr>
          <w:p w:rsidR="00D82488" w:rsidRPr="00813A07" w:rsidRDefault="00D82488" w:rsidP="00D82488">
            <w:pPr>
              <w:spacing w:after="0" w:line="240" w:lineRule="auto"/>
              <w:rPr>
                <w:rFonts w:ascii="Times New Roman" w:eastAsia="Times New Roman" w:hAnsi="Times New Roman" w:cs="Times New Roman"/>
                <w:b/>
                <w:bCs/>
                <w:i/>
                <w:iCs/>
                <w:color w:val="000000"/>
                <w:lang w:eastAsia="ru-RU"/>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D82488" w:rsidRPr="00813A07" w:rsidRDefault="00D82488" w:rsidP="00D82488">
            <w:pPr>
              <w:spacing w:after="0" w:line="240" w:lineRule="auto"/>
              <w:jc w:val="center"/>
              <w:rPr>
                <w:rFonts w:ascii="Times New Roman" w:eastAsia="Times New Roman" w:hAnsi="Times New Roman" w:cs="Times New Roman"/>
                <w:b/>
                <w:bCs/>
                <w:i/>
                <w:iCs/>
                <w:color w:val="000000"/>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D82488" w:rsidRPr="00813A07" w:rsidRDefault="00D82488" w:rsidP="00D82488">
            <w:pPr>
              <w:spacing w:after="0" w:line="240" w:lineRule="auto"/>
              <w:jc w:val="center"/>
              <w:rPr>
                <w:rFonts w:ascii="Times New Roman" w:eastAsia="Times New Roman" w:hAnsi="Times New Roman" w:cs="Times New Roman"/>
                <w:b/>
                <w:bCs/>
                <w:i/>
                <w:iCs/>
                <w:color w:val="000000"/>
                <w:lang w:eastAsia="ru-RU"/>
              </w:rPr>
            </w:pPr>
          </w:p>
        </w:tc>
        <w:tc>
          <w:tcPr>
            <w:tcW w:w="2084" w:type="dxa"/>
            <w:vMerge/>
            <w:tcBorders>
              <w:top w:val="single" w:sz="4" w:space="0" w:color="auto"/>
              <w:left w:val="single" w:sz="4" w:space="0" w:color="auto"/>
              <w:bottom w:val="single" w:sz="4" w:space="0" w:color="000000"/>
              <w:right w:val="single" w:sz="4" w:space="0" w:color="auto"/>
            </w:tcBorders>
            <w:vAlign w:val="center"/>
            <w:hideMark/>
          </w:tcPr>
          <w:p w:rsidR="00D82488" w:rsidRPr="00813A07" w:rsidRDefault="00D82488" w:rsidP="00D82488">
            <w:pPr>
              <w:spacing w:after="0" w:line="240" w:lineRule="auto"/>
              <w:jc w:val="center"/>
              <w:rPr>
                <w:rFonts w:ascii="Times New Roman" w:eastAsia="Times New Roman" w:hAnsi="Times New Roman" w:cs="Times New Roman"/>
                <w:b/>
                <w:bCs/>
                <w:i/>
                <w:iCs/>
                <w:color w:val="000000"/>
                <w:lang w:eastAsia="ru-RU"/>
              </w:rPr>
            </w:pP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Белореченское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5028,00</w:t>
            </w:r>
          </w:p>
        </w:tc>
        <w:tc>
          <w:tcPr>
            <w:tcW w:w="2084" w:type="dxa"/>
            <w:tcBorders>
              <w:top w:val="nil"/>
              <w:left w:val="nil"/>
              <w:bottom w:val="single" w:sz="4" w:space="0" w:color="auto"/>
              <w:right w:val="single" w:sz="4" w:space="0" w:color="auto"/>
            </w:tcBorders>
            <w:shd w:val="clear" w:color="auto" w:fill="auto"/>
            <w:noWrap/>
            <w:vAlign w:val="bottom"/>
          </w:tcPr>
          <w:p w:rsidR="005E5E5F" w:rsidRPr="00813A07" w:rsidRDefault="005E5E5F" w:rsidP="005E5E5F">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6318,60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5191,30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2</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Большееланское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18049,90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14731,20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14986,70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3</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Железнодорожное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7239,50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5798,50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5990,90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4</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Мишелевское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18442,00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15032,60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15320,90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5</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Новожилкинское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17850,60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15070,10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15401,40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6</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Новомальтинское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15090,80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12720,70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12936,40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7</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Раздольинское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19205,30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16112,90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16738,30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8</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Сосновское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10777,90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8654,60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8812,20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lastRenderedPageBreak/>
              <w:t>9</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Тайтурское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15036,60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11864,10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12071,50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10</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Тальянское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16601,30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13998,50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14226,90</w:t>
            </w:r>
          </w:p>
        </w:tc>
      </w:tr>
      <w:tr w:rsidR="00D82488" w:rsidRPr="00813A07" w:rsidTr="00062E15">
        <w:trPr>
          <w:trHeight w:val="315"/>
        </w:trPr>
        <w:tc>
          <w:tcPr>
            <w:tcW w:w="480" w:type="dxa"/>
            <w:tcBorders>
              <w:top w:val="nil"/>
              <w:left w:val="single" w:sz="4" w:space="0" w:color="auto"/>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jc w:val="both"/>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11</w:t>
            </w:r>
          </w:p>
        </w:tc>
        <w:tc>
          <w:tcPr>
            <w:tcW w:w="2640" w:type="dxa"/>
            <w:tcBorders>
              <w:top w:val="nil"/>
              <w:left w:val="nil"/>
              <w:bottom w:val="single" w:sz="4" w:space="0" w:color="auto"/>
              <w:right w:val="single" w:sz="4" w:space="0" w:color="auto"/>
            </w:tcBorders>
            <w:shd w:val="clear" w:color="auto" w:fill="auto"/>
            <w:vAlign w:val="center"/>
            <w:hideMark/>
          </w:tcPr>
          <w:p w:rsidR="00D82488" w:rsidRPr="00813A07" w:rsidRDefault="00D82488" w:rsidP="00D82488">
            <w:pPr>
              <w:spacing w:after="0" w:line="240" w:lineRule="auto"/>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Тельминское МО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11407,80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9309,20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0E1CFA" w:rsidP="00D82488">
            <w:pPr>
              <w:spacing w:after="0" w:line="240" w:lineRule="auto"/>
              <w:jc w:val="center"/>
              <w:rPr>
                <w:rFonts w:ascii="Times New Roman" w:eastAsia="Times New Roman" w:hAnsi="Times New Roman" w:cs="Times New Roman"/>
                <w:color w:val="000000"/>
                <w:lang w:eastAsia="ru-RU"/>
              </w:rPr>
            </w:pPr>
            <w:r w:rsidRPr="00813A07">
              <w:rPr>
                <w:rFonts w:ascii="Times New Roman" w:eastAsia="Times New Roman" w:hAnsi="Times New Roman" w:cs="Times New Roman"/>
                <w:color w:val="000000"/>
                <w:lang w:eastAsia="ru-RU"/>
              </w:rPr>
              <w:t>9515,20</w:t>
            </w:r>
          </w:p>
        </w:tc>
      </w:tr>
      <w:tr w:rsidR="00D82488" w:rsidRPr="00813A07" w:rsidTr="00062E15">
        <w:trPr>
          <w:trHeight w:val="315"/>
        </w:trPr>
        <w:tc>
          <w:tcPr>
            <w:tcW w:w="31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2488" w:rsidRPr="00813A07" w:rsidRDefault="00D82488" w:rsidP="00D82488">
            <w:pPr>
              <w:spacing w:after="0" w:line="240" w:lineRule="auto"/>
              <w:rPr>
                <w:rFonts w:ascii="Times New Roman" w:eastAsia="Times New Roman" w:hAnsi="Times New Roman" w:cs="Times New Roman"/>
                <w:b/>
                <w:bCs/>
                <w:color w:val="000000"/>
                <w:lang w:eastAsia="ru-RU"/>
              </w:rPr>
            </w:pPr>
            <w:r w:rsidRPr="00813A07">
              <w:rPr>
                <w:rFonts w:ascii="Times New Roman" w:eastAsia="Times New Roman" w:hAnsi="Times New Roman" w:cs="Times New Roman"/>
                <w:b/>
                <w:bCs/>
                <w:color w:val="000000"/>
                <w:lang w:eastAsia="ru-RU"/>
              </w:rPr>
              <w:t>Итого</w:t>
            </w:r>
          </w:p>
        </w:tc>
        <w:tc>
          <w:tcPr>
            <w:tcW w:w="2083" w:type="dxa"/>
            <w:tcBorders>
              <w:top w:val="nil"/>
              <w:left w:val="nil"/>
              <w:bottom w:val="single" w:sz="4" w:space="0" w:color="auto"/>
              <w:right w:val="single" w:sz="4" w:space="0" w:color="auto"/>
            </w:tcBorders>
            <w:shd w:val="clear" w:color="auto" w:fill="auto"/>
            <w:noWrap/>
            <w:vAlign w:val="bottom"/>
          </w:tcPr>
          <w:p w:rsidR="00D82488" w:rsidRPr="00813A07" w:rsidRDefault="00B511EF" w:rsidP="00D82488">
            <w:pPr>
              <w:spacing w:after="0" w:line="240" w:lineRule="auto"/>
              <w:jc w:val="center"/>
              <w:rPr>
                <w:rFonts w:ascii="Times New Roman" w:eastAsia="Times New Roman" w:hAnsi="Times New Roman" w:cs="Times New Roman"/>
                <w:b/>
                <w:bCs/>
                <w:color w:val="000000"/>
                <w:lang w:eastAsia="ru-RU"/>
              </w:rPr>
            </w:pPr>
            <w:r w:rsidRPr="00813A07">
              <w:rPr>
                <w:rFonts w:ascii="Times New Roman" w:eastAsia="Times New Roman" w:hAnsi="Times New Roman" w:cs="Times New Roman"/>
                <w:b/>
                <w:bCs/>
                <w:color w:val="000000"/>
                <w:lang w:eastAsia="ru-RU"/>
              </w:rPr>
              <w:t>154729,70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5E5E5F" w:rsidP="00D82488">
            <w:pPr>
              <w:spacing w:after="0" w:line="240" w:lineRule="auto"/>
              <w:jc w:val="center"/>
              <w:rPr>
                <w:rFonts w:ascii="Times New Roman" w:eastAsia="Times New Roman" w:hAnsi="Times New Roman" w:cs="Times New Roman"/>
                <w:b/>
                <w:bCs/>
                <w:color w:val="000000"/>
                <w:lang w:eastAsia="ru-RU"/>
              </w:rPr>
            </w:pPr>
            <w:r w:rsidRPr="00813A07">
              <w:rPr>
                <w:rFonts w:ascii="Times New Roman" w:eastAsia="Times New Roman" w:hAnsi="Times New Roman" w:cs="Times New Roman"/>
                <w:b/>
                <w:bCs/>
                <w:color w:val="000000"/>
                <w:lang w:eastAsia="ru-RU"/>
              </w:rPr>
              <w:t>129611,00</w:t>
            </w:r>
          </w:p>
        </w:tc>
        <w:tc>
          <w:tcPr>
            <w:tcW w:w="2084" w:type="dxa"/>
            <w:tcBorders>
              <w:top w:val="nil"/>
              <w:left w:val="nil"/>
              <w:bottom w:val="single" w:sz="4" w:space="0" w:color="auto"/>
              <w:right w:val="single" w:sz="4" w:space="0" w:color="auto"/>
            </w:tcBorders>
            <w:shd w:val="clear" w:color="auto" w:fill="auto"/>
            <w:noWrap/>
            <w:vAlign w:val="bottom"/>
          </w:tcPr>
          <w:p w:rsidR="00D82488" w:rsidRPr="00813A07" w:rsidRDefault="000E1CFA" w:rsidP="00D82488">
            <w:pPr>
              <w:spacing w:after="0" w:line="240" w:lineRule="auto"/>
              <w:jc w:val="center"/>
              <w:rPr>
                <w:rFonts w:ascii="Times New Roman" w:eastAsia="Times New Roman" w:hAnsi="Times New Roman" w:cs="Times New Roman"/>
                <w:b/>
                <w:bCs/>
                <w:color w:val="000000"/>
                <w:lang w:eastAsia="ru-RU"/>
              </w:rPr>
            </w:pPr>
            <w:r w:rsidRPr="00813A07">
              <w:rPr>
                <w:rFonts w:ascii="Times New Roman" w:eastAsia="Times New Roman" w:hAnsi="Times New Roman" w:cs="Times New Roman"/>
                <w:b/>
                <w:bCs/>
                <w:color w:val="000000"/>
                <w:lang w:eastAsia="ru-RU"/>
              </w:rPr>
              <w:t>131191,70</w:t>
            </w:r>
          </w:p>
        </w:tc>
      </w:tr>
    </w:tbl>
    <w:p w:rsidR="007F24A2" w:rsidRPr="00813A07" w:rsidRDefault="007F24A2" w:rsidP="007F24A2">
      <w:pPr>
        <w:autoSpaceDE w:val="0"/>
        <w:autoSpaceDN w:val="0"/>
        <w:adjustRightInd w:val="0"/>
        <w:spacing w:after="0" w:line="240" w:lineRule="auto"/>
        <w:ind w:firstLine="708"/>
        <w:jc w:val="both"/>
        <w:rPr>
          <w:rFonts w:ascii="Times New Roman" w:hAnsi="Times New Roman" w:cs="Times New Roman"/>
          <w:bCs/>
          <w:sz w:val="28"/>
        </w:rPr>
      </w:pPr>
    </w:p>
    <w:p w:rsidR="00EE1E00" w:rsidRDefault="00EE1E00" w:rsidP="007F24A2">
      <w:pPr>
        <w:autoSpaceDE w:val="0"/>
        <w:autoSpaceDN w:val="0"/>
        <w:adjustRightInd w:val="0"/>
        <w:spacing w:after="0" w:line="240" w:lineRule="auto"/>
        <w:ind w:firstLine="708"/>
        <w:jc w:val="both"/>
        <w:rPr>
          <w:rFonts w:ascii="Times New Roman" w:hAnsi="Times New Roman" w:cs="Times New Roman"/>
          <w:bCs/>
          <w:sz w:val="28"/>
        </w:rPr>
      </w:pPr>
      <w:r w:rsidRPr="00813A07">
        <w:rPr>
          <w:rFonts w:ascii="Times New Roman" w:hAnsi="Times New Roman" w:cs="Times New Roman"/>
          <w:bCs/>
          <w:sz w:val="28"/>
        </w:rPr>
        <w:t>По разделу 1402 «</w:t>
      </w:r>
      <w:r w:rsidR="006B59FD" w:rsidRPr="00813A07">
        <w:rPr>
          <w:rFonts w:ascii="Times New Roman" w:hAnsi="Times New Roman" w:cs="Times New Roman"/>
          <w:bCs/>
          <w:sz w:val="28"/>
        </w:rPr>
        <w:t>Иные дотации» планируется расходы в сумме 16 000,00 тыс.руб. ежегодно, по муниципальной программе «</w:t>
      </w:r>
      <w:r w:rsidR="006B59FD" w:rsidRPr="00813A07">
        <w:rPr>
          <w:rFonts w:ascii="Times New Roman" w:hAnsi="Times New Roman" w:cs="Times New Roman"/>
          <w:sz w:val="28"/>
          <w:szCs w:val="28"/>
        </w:rPr>
        <w:t>Содержание и функционирование органов местного самоуправления» по подпрограмме «</w:t>
      </w:r>
      <w:r w:rsidR="00F025B7" w:rsidRPr="00813A07">
        <w:rPr>
          <w:rFonts w:ascii="Times New Roman" w:hAnsi="Times New Roman" w:cs="Times New Roman"/>
          <w:sz w:val="28"/>
          <w:szCs w:val="28"/>
        </w:rPr>
        <w:t>Управление муниципальными ф</w:t>
      </w:r>
      <w:r w:rsidR="006B59FD" w:rsidRPr="00813A07">
        <w:rPr>
          <w:rFonts w:ascii="Times New Roman" w:hAnsi="Times New Roman" w:cs="Times New Roman"/>
          <w:sz w:val="28"/>
          <w:szCs w:val="28"/>
        </w:rPr>
        <w:t>инансами».</w:t>
      </w:r>
      <w:r w:rsidR="000C3C68" w:rsidRPr="00813A07">
        <w:rPr>
          <w:rFonts w:ascii="Times New Roman" w:hAnsi="Times New Roman" w:cs="Times New Roman"/>
          <w:sz w:val="28"/>
          <w:szCs w:val="28"/>
        </w:rPr>
        <w:t xml:space="preserve"> Иные дотации на поддержку мер по сбалансированности бюджетов поселений из районного бюджета согласно приложения 11 к проекту решения Думы о бюджете сформированы в нераспределенный резерв, распределение, которого будет осуществляться не позднее 1 июля 2023 года.</w:t>
      </w:r>
    </w:p>
    <w:p w:rsidR="006B59FD" w:rsidRDefault="006B59FD" w:rsidP="007F24A2">
      <w:pPr>
        <w:autoSpaceDE w:val="0"/>
        <w:autoSpaceDN w:val="0"/>
        <w:adjustRightInd w:val="0"/>
        <w:spacing w:after="0" w:line="240" w:lineRule="auto"/>
        <w:ind w:firstLine="708"/>
        <w:jc w:val="both"/>
        <w:rPr>
          <w:rFonts w:ascii="Times New Roman" w:hAnsi="Times New Roman" w:cs="Times New Roman"/>
          <w:bCs/>
          <w:sz w:val="28"/>
        </w:rPr>
      </w:pPr>
    </w:p>
    <w:p w:rsidR="00A82FC3" w:rsidRPr="00813A07" w:rsidRDefault="00A82FC3" w:rsidP="00466E9A">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Публичные</w:t>
      </w:r>
      <w:r w:rsidR="00F724B5" w:rsidRPr="00813A07">
        <w:rPr>
          <w:rFonts w:ascii="Times New Roman" w:hAnsi="Times New Roman" w:cs="Times New Roman"/>
          <w:b/>
          <w:sz w:val="28"/>
          <w:szCs w:val="28"/>
        </w:rPr>
        <w:t xml:space="preserve"> нормативные</w:t>
      </w:r>
      <w:r w:rsidRPr="00813A07">
        <w:rPr>
          <w:rFonts w:ascii="Times New Roman" w:hAnsi="Times New Roman" w:cs="Times New Roman"/>
          <w:b/>
          <w:sz w:val="28"/>
          <w:szCs w:val="28"/>
        </w:rPr>
        <w:t xml:space="preserve"> обязательства</w:t>
      </w:r>
    </w:p>
    <w:p w:rsidR="00A82FC3" w:rsidRPr="00813A07" w:rsidRDefault="00A82FC3" w:rsidP="00D141ED">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Пунктом </w:t>
      </w:r>
      <w:r w:rsidR="00AF22D9" w:rsidRPr="00813A07">
        <w:rPr>
          <w:rFonts w:ascii="Times New Roman" w:hAnsi="Times New Roman" w:cs="Times New Roman"/>
          <w:sz w:val="28"/>
          <w:szCs w:val="28"/>
        </w:rPr>
        <w:t>8</w:t>
      </w:r>
      <w:r w:rsidR="00F724B5" w:rsidRPr="00813A07">
        <w:rPr>
          <w:rFonts w:ascii="Times New Roman" w:hAnsi="Times New Roman" w:cs="Times New Roman"/>
          <w:sz w:val="28"/>
          <w:szCs w:val="28"/>
        </w:rPr>
        <w:t xml:space="preserve"> проекта бюджета</w:t>
      </w:r>
      <w:r w:rsidRPr="00813A07">
        <w:rPr>
          <w:rFonts w:ascii="Times New Roman" w:hAnsi="Times New Roman" w:cs="Times New Roman"/>
          <w:sz w:val="28"/>
          <w:szCs w:val="28"/>
        </w:rPr>
        <w:t xml:space="preserve"> предлагается утвердить объем бюджетных ассигнований, направляемых на исполнение публичных нормативных обязательств на 20</w:t>
      </w:r>
      <w:r w:rsidR="00F724B5" w:rsidRPr="00813A07">
        <w:rPr>
          <w:rFonts w:ascii="Times New Roman" w:hAnsi="Times New Roman" w:cs="Times New Roman"/>
          <w:sz w:val="28"/>
          <w:szCs w:val="28"/>
        </w:rPr>
        <w:t>2</w:t>
      </w:r>
      <w:r w:rsidR="00466E9A" w:rsidRPr="00813A07">
        <w:rPr>
          <w:rFonts w:ascii="Times New Roman" w:hAnsi="Times New Roman" w:cs="Times New Roman"/>
          <w:sz w:val="28"/>
          <w:szCs w:val="28"/>
        </w:rPr>
        <w:t>3</w:t>
      </w:r>
      <w:r w:rsidR="00A2101F" w:rsidRPr="00813A07">
        <w:rPr>
          <w:rFonts w:ascii="Times New Roman" w:hAnsi="Times New Roman" w:cs="Times New Roman"/>
          <w:sz w:val="28"/>
          <w:szCs w:val="28"/>
        </w:rPr>
        <w:t>-2025</w:t>
      </w:r>
      <w:r w:rsidRPr="00813A07">
        <w:rPr>
          <w:rFonts w:ascii="Times New Roman" w:hAnsi="Times New Roman" w:cs="Times New Roman"/>
          <w:sz w:val="28"/>
          <w:szCs w:val="28"/>
        </w:rPr>
        <w:t xml:space="preserve"> год</w:t>
      </w:r>
      <w:r w:rsidR="00A2101F" w:rsidRPr="00813A07">
        <w:rPr>
          <w:rFonts w:ascii="Times New Roman" w:hAnsi="Times New Roman" w:cs="Times New Roman"/>
          <w:sz w:val="28"/>
          <w:szCs w:val="28"/>
        </w:rPr>
        <w:t>ы</w:t>
      </w:r>
      <w:r w:rsidRPr="00813A07">
        <w:rPr>
          <w:rFonts w:ascii="Times New Roman" w:hAnsi="Times New Roman" w:cs="Times New Roman"/>
          <w:sz w:val="28"/>
          <w:szCs w:val="28"/>
        </w:rPr>
        <w:t xml:space="preserve"> в сумме </w:t>
      </w:r>
      <w:r w:rsidR="00466E9A" w:rsidRPr="00813A07">
        <w:rPr>
          <w:rFonts w:ascii="Times New Roman" w:hAnsi="Times New Roman" w:cs="Times New Roman"/>
          <w:sz w:val="28"/>
          <w:szCs w:val="28"/>
        </w:rPr>
        <w:t>4 482,82</w:t>
      </w:r>
      <w:r w:rsidR="00F724B5"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F724B5" w:rsidRPr="00813A07">
        <w:rPr>
          <w:rFonts w:ascii="Times New Roman" w:hAnsi="Times New Roman" w:cs="Times New Roman"/>
          <w:sz w:val="28"/>
          <w:szCs w:val="28"/>
        </w:rPr>
        <w:t xml:space="preserve"> </w:t>
      </w:r>
      <w:r w:rsidR="00A2101F" w:rsidRPr="00813A07">
        <w:rPr>
          <w:rFonts w:ascii="Times New Roman" w:hAnsi="Times New Roman" w:cs="Times New Roman"/>
          <w:sz w:val="28"/>
          <w:szCs w:val="28"/>
        </w:rPr>
        <w:t>ежегодно.</w:t>
      </w:r>
      <w:r w:rsidR="00115CAC" w:rsidRPr="00813A07">
        <w:rPr>
          <w:rFonts w:ascii="Times New Roman" w:hAnsi="Times New Roman" w:cs="Times New Roman"/>
          <w:sz w:val="28"/>
          <w:szCs w:val="28"/>
        </w:rPr>
        <w:t xml:space="preserve"> Объем публичн</w:t>
      </w:r>
      <w:r w:rsidR="008B191E" w:rsidRPr="00813A07">
        <w:rPr>
          <w:rFonts w:ascii="Times New Roman" w:hAnsi="Times New Roman" w:cs="Times New Roman"/>
          <w:sz w:val="28"/>
          <w:szCs w:val="28"/>
        </w:rPr>
        <w:t>ых нормативных обязательств соответствует значениям, представленными главными распорядителями бюджетных средств (администрация Усольского района, Управление по социально-культурным вопросам, Комитет по образованию).</w:t>
      </w:r>
    </w:p>
    <w:p w:rsidR="00A2101F" w:rsidRPr="00813A07" w:rsidRDefault="00A2101F" w:rsidP="00D141ED">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Публичные нормативные обязательства распределились следующим образом</w:t>
      </w:r>
      <w:r w:rsidR="00CB5639" w:rsidRPr="00813A07">
        <w:rPr>
          <w:rFonts w:ascii="Times New Roman" w:hAnsi="Times New Roman" w:cs="Times New Roman"/>
          <w:sz w:val="28"/>
          <w:szCs w:val="28"/>
        </w:rPr>
        <w:t>, таблица 13</w:t>
      </w:r>
      <w:r w:rsidRPr="00813A07">
        <w:rPr>
          <w:rFonts w:ascii="Times New Roman" w:hAnsi="Times New Roman" w:cs="Times New Roman"/>
          <w:sz w:val="28"/>
          <w:szCs w:val="28"/>
        </w:rPr>
        <w:t>:</w:t>
      </w:r>
    </w:p>
    <w:p w:rsidR="009E419E" w:rsidRPr="00813A07" w:rsidRDefault="009E419E" w:rsidP="009E419E">
      <w:pPr>
        <w:widowControl w:val="0"/>
        <w:numPr>
          <w:ilvl w:val="12"/>
          <w:numId w:val="0"/>
        </w:numPr>
        <w:spacing w:after="0" w:line="240" w:lineRule="auto"/>
        <w:ind w:firstLine="720"/>
        <w:jc w:val="right"/>
        <w:rPr>
          <w:rFonts w:ascii="Times New Roman" w:hAnsi="Times New Roman" w:cs="Times New Roman"/>
          <w:i/>
          <w:sz w:val="24"/>
          <w:szCs w:val="24"/>
        </w:rPr>
      </w:pPr>
      <w:r w:rsidRPr="00813A07">
        <w:rPr>
          <w:rFonts w:ascii="Times New Roman" w:hAnsi="Times New Roman" w:cs="Times New Roman"/>
          <w:i/>
          <w:sz w:val="24"/>
          <w:szCs w:val="24"/>
        </w:rPr>
        <w:t>Таблица</w:t>
      </w:r>
      <w:r w:rsidR="00CB5639" w:rsidRPr="00813A07">
        <w:rPr>
          <w:rFonts w:ascii="Times New Roman" w:hAnsi="Times New Roman" w:cs="Times New Roman"/>
          <w:i/>
          <w:sz w:val="24"/>
          <w:szCs w:val="24"/>
        </w:rPr>
        <w:t xml:space="preserve"> 13</w:t>
      </w:r>
      <w:r w:rsidRPr="00813A07">
        <w:rPr>
          <w:rFonts w:ascii="Times New Roman" w:hAnsi="Times New Roman" w:cs="Times New Roman"/>
          <w:i/>
          <w:sz w:val="24"/>
          <w:szCs w:val="24"/>
        </w:rPr>
        <w:t>, тыс.руб.</w:t>
      </w: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2268"/>
        <w:gridCol w:w="1134"/>
        <w:gridCol w:w="1134"/>
        <w:gridCol w:w="1126"/>
      </w:tblGrid>
      <w:tr w:rsidR="00A2101F" w:rsidRPr="00813A07" w:rsidTr="00142284">
        <w:trPr>
          <w:trHeight w:val="307"/>
        </w:trPr>
        <w:tc>
          <w:tcPr>
            <w:tcW w:w="3698" w:type="dxa"/>
          </w:tcPr>
          <w:p w:rsidR="00A2101F" w:rsidRPr="00813A07" w:rsidRDefault="009E419E" w:rsidP="00A2101F">
            <w:pPr>
              <w:spacing w:after="0" w:line="240" w:lineRule="auto"/>
              <w:jc w:val="center"/>
              <w:rPr>
                <w:rFonts w:ascii="Times New Roman" w:hAnsi="Times New Roman" w:cs="Times New Roman"/>
                <w:b/>
                <w:szCs w:val="28"/>
              </w:rPr>
            </w:pPr>
            <w:r w:rsidRPr="00813A07">
              <w:rPr>
                <w:rFonts w:ascii="Times New Roman" w:hAnsi="Times New Roman" w:cs="Times New Roman"/>
                <w:b/>
                <w:szCs w:val="28"/>
              </w:rPr>
              <w:t xml:space="preserve">Наименование </w:t>
            </w:r>
            <w:r w:rsidR="00A2101F" w:rsidRPr="00813A07">
              <w:rPr>
                <w:rFonts w:ascii="Times New Roman" w:hAnsi="Times New Roman" w:cs="Times New Roman"/>
                <w:b/>
                <w:szCs w:val="28"/>
              </w:rPr>
              <w:t>ПНО</w:t>
            </w:r>
          </w:p>
          <w:p w:rsidR="009E419E" w:rsidRPr="00813A07" w:rsidRDefault="009E419E" w:rsidP="00A2101F">
            <w:pPr>
              <w:spacing w:after="0" w:line="240" w:lineRule="auto"/>
              <w:jc w:val="center"/>
              <w:rPr>
                <w:rFonts w:ascii="Times New Roman" w:hAnsi="Times New Roman" w:cs="Times New Roman"/>
                <w:b/>
                <w:szCs w:val="28"/>
              </w:rPr>
            </w:pPr>
            <w:r w:rsidRPr="00813A07">
              <w:rPr>
                <w:rFonts w:ascii="Times New Roman" w:hAnsi="Times New Roman" w:cs="Times New Roman"/>
                <w:b/>
                <w:szCs w:val="28"/>
              </w:rPr>
              <w:t xml:space="preserve">Усольского района </w:t>
            </w:r>
          </w:p>
        </w:tc>
        <w:tc>
          <w:tcPr>
            <w:tcW w:w="2268" w:type="dxa"/>
          </w:tcPr>
          <w:p w:rsidR="00A2101F" w:rsidRPr="00813A07" w:rsidRDefault="009E419E" w:rsidP="00A2101F">
            <w:pPr>
              <w:spacing w:after="0" w:line="240" w:lineRule="auto"/>
              <w:ind w:left="12" w:hanging="12"/>
              <w:jc w:val="center"/>
              <w:rPr>
                <w:rFonts w:ascii="Times New Roman" w:hAnsi="Times New Roman" w:cs="Times New Roman"/>
                <w:b/>
                <w:szCs w:val="28"/>
              </w:rPr>
            </w:pPr>
            <w:r w:rsidRPr="00813A07">
              <w:rPr>
                <w:rFonts w:ascii="Times New Roman" w:hAnsi="Times New Roman" w:cs="Times New Roman"/>
                <w:b/>
                <w:szCs w:val="28"/>
              </w:rPr>
              <w:t xml:space="preserve">Главный распорядитель </w:t>
            </w:r>
          </w:p>
        </w:tc>
        <w:tc>
          <w:tcPr>
            <w:tcW w:w="1134" w:type="dxa"/>
          </w:tcPr>
          <w:p w:rsidR="00A2101F" w:rsidRPr="00813A07" w:rsidRDefault="00A2101F" w:rsidP="00A2101F">
            <w:pPr>
              <w:spacing w:after="0" w:line="240" w:lineRule="auto"/>
              <w:ind w:left="12" w:hanging="12"/>
              <w:jc w:val="center"/>
              <w:rPr>
                <w:rFonts w:ascii="Times New Roman" w:hAnsi="Times New Roman" w:cs="Times New Roman"/>
                <w:b/>
                <w:szCs w:val="28"/>
              </w:rPr>
            </w:pPr>
            <w:r w:rsidRPr="00813A07">
              <w:rPr>
                <w:rFonts w:ascii="Times New Roman" w:hAnsi="Times New Roman" w:cs="Times New Roman"/>
                <w:b/>
                <w:szCs w:val="28"/>
              </w:rPr>
              <w:t>2023 год</w:t>
            </w:r>
          </w:p>
        </w:tc>
        <w:tc>
          <w:tcPr>
            <w:tcW w:w="1134" w:type="dxa"/>
          </w:tcPr>
          <w:p w:rsidR="00A2101F" w:rsidRPr="00813A07" w:rsidRDefault="00A2101F" w:rsidP="00A2101F">
            <w:pPr>
              <w:spacing w:after="0" w:line="240" w:lineRule="auto"/>
              <w:ind w:left="12" w:firstLine="25"/>
              <w:jc w:val="center"/>
              <w:rPr>
                <w:rFonts w:ascii="Times New Roman" w:hAnsi="Times New Roman" w:cs="Times New Roman"/>
                <w:b/>
                <w:szCs w:val="28"/>
              </w:rPr>
            </w:pPr>
            <w:r w:rsidRPr="00813A07">
              <w:rPr>
                <w:rFonts w:ascii="Times New Roman" w:hAnsi="Times New Roman" w:cs="Times New Roman"/>
                <w:b/>
                <w:szCs w:val="28"/>
              </w:rPr>
              <w:t>2024 год</w:t>
            </w:r>
          </w:p>
        </w:tc>
        <w:tc>
          <w:tcPr>
            <w:tcW w:w="1126" w:type="dxa"/>
          </w:tcPr>
          <w:p w:rsidR="00A2101F" w:rsidRPr="00813A07" w:rsidRDefault="00A2101F" w:rsidP="00A2101F">
            <w:pPr>
              <w:spacing w:after="0" w:line="240" w:lineRule="auto"/>
              <w:ind w:left="12" w:hanging="12"/>
              <w:jc w:val="center"/>
              <w:rPr>
                <w:rFonts w:ascii="Times New Roman" w:hAnsi="Times New Roman" w:cs="Times New Roman"/>
                <w:b/>
                <w:szCs w:val="28"/>
              </w:rPr>
            </w:pPr>
            <w:r w:rsidRPr="00813A07">
              <w:rPr>
                <w:rFonts w:ascii="Times New Roman" w:hAnsi="Times New Roman" w:cs="Times New Roman"/>
                <w:b/>
                <w:szCs w:val="28"/>
              </w:rPr>
              <w:t>2025 год</w:t>
            </w:r>
          </w:p>
        </w:tc>
      </w:tr>
      <w:tr w:rsidR="00A2101F" w:rsidRPr="00813A07" w:rsidTr="00142284">
        <w:trPr>
          <w:trHeight w:val="307"/>
        </w:trPr>
        <w:tc>
          <w:tcPr>
            <w:tcW w:w="3698" w:type="dxa"/>
          </w:tcPr>
          <w:p w:rsidR="00A2101F" w:rsidRPr="00813A07" w:rsidRDefault="00F2270B" w:rsidP="00A2101F">
            <w:pPr>
              <w:spacing w:after="0" w:line="240" w:lineRule="auto"/>
              <w:rPr>
                <w:rFonts w:ascii="Times New Roman" w:hAnsi="Times New Roman" w:cs="Times New Roman"/>
                <w:szCs w:val="28"/>
              </w:rPr>
            </w:pPr>
            <w:r w:rsidRPr="00813A07">
              <w:rPr>
                <w:rFonts w:ascii="Times New Roman" w:hAnsi="Times New Roman" w:cs="Times New Roman"/>
                <w:szCs w:val="28"/>
              </w:rPr>
              <w:t>Е</w:t>
            </w:r>
            <w:r w:rsidR="00A2101F" w:rsidRPr="00813A07">
              <w:rPr>
                <w:rFonts w:ascii="Times New Roman" w:hAnsi="Times New Roman" w:cs="Times New Roman"/>
                <w:szCs w:val="28"/>
              </w:rPr>
              <w:t>жемесячная социальная поддержка молодым специалистам</w:t>
            </w:r>
          </w:p>
        </w:tc>
        <w:tc>
          <w:tcPr>
            <w:tcW w:w="2268" w:type="dxa"/>
          </w:tcPr>
          <w:p w:rsidR="00A2101F" w:rsidRPr="00813A07" w:rsidRDefault="00A2101F" w:rsidP="00A2101F">
            <w:pPr>
              <w:spacing w:after="0" w:line="240" w:lineRule="auto"/>
              <w:ind w:left="12" w:hanging="12"/>
              <w:rPr>
                <w:rFonts w:ascii="Times New Roman" w:hAnsi="Times New Roman" w:cs="Times New Roman"/>
                <w:szCs w:val="28"/>
              </w:rPr>
            </w:pPr>
            <w:r w:rsidRPr="00813A07">
              <w:rPr>
                <w:rFonts w:ascii="Times New Roman" w:hAnsi="Times New Roman" w:cs="Times New Roman"/>
                <w:szCs w:val="28"/>
              </w:rPr>
              <w:t>Комитет по образованию</w:t>
            </w:r>
          </w:p>
        </w:tc>
        <w:tc>
          <w:tcPr>
            <w:tcW w:w="1134" w:type="dxa"/>
            <w:vAlign w:val="center"/>
          </w:tcPr>
          <w:p w:rsidR="00A2101F" w:rsidRPr="00813A07" w:rsidRDefault="00A2101F"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920,00</w:t>
            </w:r>
          </w:p>
        </w:tc>
        <w:tc>
          <w:tcPr>
            <w:tcW w:w="1134" w:type="dxa"/>
            <w:vAlign w:val="center"/>
          </w:tcPr>
          <w:p w:rsidR="00A2101F" w:rsidRPr="00813A07" w:rsidRDefault="00A2101F" w:rsidP="00F96F67">
            <w:pPr>
              <w:spacing w:after="0" w:line="240" w:lineRule="auto"/>
              <w:ind w:left="12" w:firstLine="25"/>
              <w:jc w:val="center"/>
              <w:rPr>
                <w:rFonts w:ascii="Times New Roman" w:hAnsi="Times New Roman" w:cs="Times New Roman"/>
                <w:szCs w:val="28"/>
              </w:rPr>
            </w:pPr>
            <w:r w:rsidRPr="00813A07">
              <w:rPr>
                <w:rFonts w:ascii="Times New Roman" w:hAnsi="Times New Roman" w:cs="Times New Roman"/>
                <w:szCs w:val="28"/>
              </w:rPr>
              <w:t>920,00</w:t>
            </w:r>
          </w:p>
        </w:tc>
        <w:tc>
          <w:tcPr>
            <w:tcW w:w="1126" w:type="dxa"/>
            <w:vAlign w:val="center"/>
          </w:tcPr>
          <w:p w:rsidR="00A2101F" w:rsidRPr="00813A07" w:rsidRDefault="00A2101F"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920,00</w:t>
            </w:r>
          </w:p>
        </w:tc>
      </w:tr>
      <w:tr w:rsidR="00A2101F" w:rsidRPr="00813A07" w:rsidTr="00142284">
        <w:trPr>
          <w:trHeight w:val="307"/>
        </w:trPr>
        <w:tc>
          <w:tcPr>
            <w:tcW w:w="3698" w:type="dxa"/>
          </w:tcPr>
          <w:p w:rsidR="00A2101F" w:rsidRPr="00813A07" w:rsidRDefault="00F2270B" w:rsidP="00A2101F">
            <w:pPr>
              <w:spacing w:after="0" w:line="240" w:lineRule="auto"/>
              <w:rPr>
                <w:rFonts w:ascii="Times New Roman" w:hAnsi="Times New Roman" w:cs="Times New Roman"/>
                <w:szCs w:val="28"/>
              </w:rPr>
            </w:pPr>
            <w:r w:rsidRPr="00813A07">
              <w:rPr>
                <w:rFonts w:ascii="Times New Roman" w:hAnsi="Times New Roman" w:cs="Times New Roman"/>
                <w:szCs w:val="28"/>
              </w:rPr>
              <w:t>Е</w:t>
            </w:r>
            <w:r w:rsidR="00A2101F" w:rsidRPr="00813A07">
              <w:rPr>
                <w:rFonts w:ascii="Times New Roman" w:hAnsi="Times New Roman" w:cs="Times New Roman"/>
                <w:szCs w:val="28"/>
              </w:rPr>
              <w:t>диновременная социальная выплата при поступлении на работу</w:t>
            </w:r>
          </w:p>
        </w:tc>
        <w:tc>
          <w:tcPr>
            <w:tcW w:w="2268" w:type="dxa"/>
          </w:tcPr>
          <w:p w:rsidR="00A2101F" w:rsidRPr="00813A07" w:rsidRDefault="00A2101F" w:rsidP="00A2101F">
            <w:pPr>
              <w:spacing w:after="0" w:line="240" w:lineRule="auto"/>
              <w:ind w:left="12" w:hanging="12"/>
              <w:rPr>
                <w:rFonts w:ascii="Times New Roman" w:hAnsi="Times New Roman" w:cs="Times New Roman"/>
                <w:szCs w:val="28"/>
              </w:rPr>
            </w:pPr>
            <w:r w:rsidRPr="00813A07">
              <w:rPr>
                <w:rFonts w:ascii="Times New Roman" w:hAnsi="Times New Roman" w:cs="Times New Roman"/>
                <w:szCs w:val="28"/>
              </w:rPr>
              <w:t>Комитет по образованию</w:t>
            </w:r>
          </w:p>
        </w:tc>
        <w:tc>
          <w:tcPr>
            <w:tcW w:w="1134" w:type="dxa"/>
            <w:vAlign w:val="center"/>
          </w:tcPr>
          <w:p w:rsidR="00A2101F" w:rsidRPr="00813A07" w:rsidRDefault="00A2101F"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300,00</w:t>
            </w:r>
          </w:p>
        </w:tc>
        <w:tc>
          <w:tcPr>
            <w:tcW w:w="1134" w:type="dxa"/>
            <w:vAlign w:val="center"/>
          </w:tcPr>
          <w:p w:rsidR="00A2101F" w:rsidRPr="00813A07" w:rsidRDefault="00A2101F" w:rsidP="00F96F67">
            <w:pPr>
              <w:spacing w:after="0" w:line="240" w:lineRule="auto"/>
              <w:ind w:left="12" w:firstLine="25"/>
              <w:jc w:val="center"/>
              <w:rPr>
                <w:rFonts w:ascii="Times New Roman" w:hAnsi="Times New Roman" w:cs="Times New Roman"/>
                <w:szCs w:val="28"/>
              </w:rPr>
            </w:pPr>
            <w:r w:rsidRPr="00813A07">
              <w:rPr>
                <w:rFonts w:ascii="Times New Roman" w:hAnsi="Times New Roman" w:cs="Times New Roman"/>
                <w:szCs w:val="28"/>
              </w:rPr>
              <w:t>300,00</w:t>
            </w:r>
          </w:p>
        </w:tc>
        <w:tc>
          <w:tcPr>
            <w:tcW w:w="1126" w:type="dxa"/>
            <w:vAlign w:val="center"/>
          </w:tcPr>
          <w:p w:rsidR="00A2101F" w:rsidRPr="00813A07" w:rsidRDefault="00A2101F"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300,00</w:t>
            </w:r>
          </w:p>
        </w:tc>
      </w:tr>
      <w:tr w:rsidR="00A2101F" w:rsidRPr="00813A07" w:rsidTr="00142284">
        <w:trPr>
          <w:trHeight w:val="307"/>
        </w:trPr>
        <w:tc>
          <w:tcPr>
            <w:tcW w:w="3698" w:type="dxa"/>
          </w:tcPr>
          <w:p w:rsidR="00A2101F" w:rsidRPr="00813A07" w:rsidRDefault="00F2270B" w:rsidP="00F96F67">
            <w:pPr>
              <w:spacing w:after="0" w:line="240" w:lineRule="auto"/>
              <w:rPr>
                <w:rFonts w:ascii="Times New Roman" w:hAnsi="Times New Roman" w:cs="Times New Roman"/>
                <w:szCs w:val="28"/>
              </w:rPr>
            </w:pPr>
            <w:r w:rsidRPr="00813A07">
              <w:rPr>
                <w:rFonts w:ascii="Times New Roman" w:hAnsi="Times New Roman" w:cs="Times New Roman"/>
                <w:szCs w:val="28"/>
              </w:rPr>
              <w:t>Е</w:t>
            </w:r>
            <w:r w:rsidR="00086688" w:rsidRPr="00813A07">
              <w:rPr>
                <w:rFonts w:ascii="Times New Roman" w:hAnsi="Times New Roman" w:cs="Times New Roman"/>
                <w:szCs w:val="28"/>
              </w:rPr>
              <w:t xml:space="preserve">жемесячная социальная поддержка молодым специалистам </w:t>
            </w:r>
          </w:p>
        </w:tc>
        <w:tc>
          <w:tcPr>
            <w:tcW w:w="2268" w:type="dxa"/>
          </w:tcPr>
          <w:p w:rsidR="00A2101F" w:rsidRPr="00813A07" w:rsidRDefault="00F96F67" w:rsidP="00F96F67">
            <w:pPr>
              <w:spacing w:after="0" w:line="240" w:lineRule="auto"/>
              <w:ind w:left="12" w:hanging="12"/>
              <w:rPr>
                <w:rFonts w:ascii="Times New Roman" w:hAnsi="Times New Roman" w:cs="Times New Roman"/>
                <w:szCs w:val="28"/>
              </w:rPr>
            </w:pPr>
            <w:r w:rsidRPr="00813A07">
              <w:rPr>
                <w:rFonts w:ascii="Times New Roman" w:hAnsi="Times New Roman" w:cs="Times New Roman"/>
                <w:szCs w:val="28"/>
              </w:rPr>
              <w:t>Управление по социально-культурным вопросам</w:t>
            </w:r>
          </w:p>
        </w:tc>
        <w:tc>
          <w:tcPr>
            <w:tcW w:w="1134" w:type="dxa"/>
            <w:vAlign w:val="center"/>
          </w:tcPr>
          <w:p w:rsidR="00A2101F" w:rsidRPr="00813A07" w:rsidRDefault="00F96F67"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48,00</w:t>
            </w:r>
          </w:p>
        </w:tc>
        <w:tc>
          <w:tcPr>
            <w:tcW w:w="1134" w:type="dxa"/>
            <w:vAlign w:val="center"/>
          </w:tcPr>
          <w:p w:rsidR="00A2101F" w:rsidRPr="00813A07" w:rsidRDefault="00F96F67" w:rsidP="00F96F67">
            <w:pPr>
              <w:spacing w:after="0" w:line="240" w:lineRule="auto"/>
              <w:ind w:left="12" w:firstLine="25"/>
              <w:jc w:val="center"/>
              <w:rPr>
                <w:rFonts w:ascii="Times New Roman" w:hAnsi="Times New Roman" w:cs="Times New Roman"/>
                <w:szCs w:val="28"/>
              </w:rPr>
            </w:pPr>
            <w:r w:rsidRPr="00813A07">
              <w:rPr>
                <w:rFonts w:ascii="Times New Roman" w:hAnsi="Times New Roman" w:cs="Times New Roman"/>
                <w:szCs w:val="28"/>
              </w:rPr>
              <w:t>48,00</w:t>
            </w:r>
          </w:p>
        </w:tc>
        <w:tc>
          <w:tcPr>
            <w:tcW w:w="1126" w:type="dxa"/>
            <w:vAlign w:val="center"/>
          </w:tcPr>
          <w:p w:rsidR="00A2101F" w:rsidRPr="00813A07" w:rsidRDefault="00F96F67"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48,00</w:t>
            </w:r>
          </w:p>
        </w:tc>
      </w:tr>
      <w:tr w:rsidR="00F96F67" w:rsidRPr="00813A07" w:rsidTr="00142284">
        <w:trPr>
          <w:trHeight w:val="307"/>
        </w:trPr>
        <w:tc>
          <w:tcPr>
            <w:tcW w:w="3698" w:type="dxa"/>
          </w:tcPr>
          <w:p w:rsidR="00F96F67" w:rsidRPr="00813A07" w:rsidRDefault="00F2270B" w:rsidP="00F96F67">
            <w:pPr>
              <w:spacing w:after="0" w:line="240" w:lineRule="auto"/>
              <w:rPr>
                <w:rFonts w:ascii="Times New Roman" w:hAnsi="Times New Roman" w:cs="Times New Roman"/>
                <w:szCs w:val="28"/>
              </w:rPr>
            </w:pPr>
            <w:r w:rsidRPr="00813A07">
              <w:rPr>
                <w:rFonts w:ascii="Times New Roman" w:hAnsi="Times New Roman" w:cs="Times New Roman"/>
                <w:szCs w:val="28"/>
              </w:rPr>
              <w:t>Е</w:t>
            </w:r>
            <w:r w:rsidR="00F96F67" w:rsidRPr="00813A07">
              <w:rPr>
                <w:rFonts w:ascii="Times New Roman" w:hAnsi="Times New Roman" w:cs="Times New Roman"/>
                <w:szCs w:val="28"/>
              </w:rPr>
              <w:t xml:space="preserve">диновременная социальная выплата при поступлении на работу </w:t>
            </w:r>
          </w:p>
        </w:tc>
        <w:tc>
          <w:tcPr>
            <w:tcW w:w="2268" w:type="dxa"/>
          </w:tcPr>
          <w:p w:rsidR="00F96F67" w:rsidRPr="00813A07" w:rsidRDefault="00F96F67" w:rsidP="00F96F67">
            <w:pPr>
              <w:spacing w:after="0" w:line="240" w:lineRule="auto"/>
              <w:ind w:left="12" w:hanging="12"/>
              <w:rPr>
                <w:rFonts w:ascii="Times New Roman" w:hAnsi="Times New Roman" w:cs="Times New Roman"/>
                <w:szCs w:val="28"/>
              </w:rPr>
            </w:pPr>
            <w:r w:rsidRPr="00813A07">
              <w:rPr>
                <w:rFonts w:ascii="Times New Roman" w:hAnsi="Times New Roman" w:cs="Times New Roman"/>
                <w:szCs w:val="28"/>
              </w:rPr>
              <w:t>Управление по социально-культурным вопросам</w:t>
            </w:r>
          </w:p>
        </w:tc>
        <w:tc>
          <w:tcPr>
            <w:tcW w:w="1134" w:type="dxa"/>
            <w:vAlign w:val="center"/>
          </w:tcPr>
          <w:p w:rsidR="00F96F67" w:rsidRPr="00813A07" w:rsidRDefault="00F96F67"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30,00</w:t>
            </w:r>
          </w:p>
        </w:tc>
        <w:tc>
          <w:tcPr>
            <w:tcW w:w="1134" w:type="dxa"/>
            <w:vAlign w:val="center"/>
          </w:tcPr>
          <w:p w:rsidR="00F96F67" w:rsidRPr="00813A07" w:rsidRDefault="00F96F67" w:rsidP="00F96F67">
            <w:pPr>
              <w:spacing w:after="0" w:line="240" w:lineRule="auto"/>
              <w:ind w:left="12" w:firstLine="25"/>
              <w:jc w:val="center"/>
              <w:rPr>
                <w:rFonts w:ascii="Times New Roman" w:hAnsi="Times New Roman" w:cs="Times New Roman"/>
                <w:szCs w:val="28"/>
              </w:rPr>
            </w:pPr>
            <w:r w:rsidRPr="00813A07">
              <w:rPr>
                <w:rFonts w:ascii="Times New Roman" w:hAnsi="Times New Roman" w:cs="Times New Roman"/>
                <w:szCs w:val="28"/>
              </w:rPr>
              <w:t>30,00</w:t>
            </w:r>
          </w:p>
        </w:tc>
        <w:tc>
          <w:tcPr>
            <w:tcW w:w="1126" w:type="dxa"/>
            <w:vAlign w:val="center"/>
          </w:tcPr>
          <w:p w:rsidR="00F96F67" w:rsidRPr="00813A07" w:rsidRDefault="00F96F67"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30,00</w:t>
            </w:r>
          </w:p>
        </w:tc>
      </w:tr>
      <w:tr w:rsidR="00F96F67" w:rsidRPr="00813A07" w:rsidTr="00142284">
        <w:trPr>
          <w:trHeight w:val="307"/>
        </w:trPr>
        <w:tc>
          <w:tcPr>
            <w:tcW w:w="3698" w:type="dxa"/>
          </w:tcPr>
          <w:p w:rsidR="00F96F67" w:rsidRPr="00813A07" w:rsidRDefault="00F2270B" w:rsidP="00F96F67">
            <w:pPr>
              <w:spacing w:after="0" w:line="240" w:lineRule="auto"/>
              <w:rPr>
                <w:rFonts w:ascii="Times New Roman" w:hAnsi="Times New Roman" w:cs="Times New Roman"/>
                <w:szCs w:val="28"/>
              </w:rPr>
            </w:pPr>
            <w:r w:rsidRPr="00813A07">
              <w:rPr>
                <w:rFonts w:ascii="Times New Roman" w:hAnsi="Times New Roman" w:cs="Times New Roman"/>
                <w:szCs w:val="28"/>
              </w:rPr>
              <w:t>Е</w:t>
            </w:r>
            <w:r w:rsidR="00F96F67" w:rsidRPr="00813A07">
              <w:rPr>
                <w:rFonts w:ascii="Times New Roman" w:hAnsi="Times New Roman" w:cs="Times New Roman"/>
                <w:szCs w:val="28"/>
              </w:rPr>
              <w:t xml:space="preserve">диновременная социальная выплата молодым семьям при рождении двойни, тройни </w:t>
            </w:r>
          </w:p>
        </w:tc>
        <w:tc>
          <w:tcPr>
            <w:tcW w:w="2268" w:type="dxa"/>
          </w:tcPr>
          <w:p w:rsidR="00F96F67" w:rsidRPr="00813A07" w:rsidRDefault="00F96F67" w:rsidP="00F96F67">
            <w:pPr>
              <w:spacing w:after="0" w:line="240" w:lineRule="auto"/>
              <w:ind w:left="12" w:hanging="12"/>
              <w:rPr>
                <w:rFonts w:ascii="Times New Roman" w:hAnsi="Times New Roman" w:cs="Times New Roman"/>
                <w:szCs w:val="28"/>
              </w:rPr>
            </w:pPr>
            <w:r w:rsidRPr="00813A07">
              <w:rPr>
                <w:rFonts w:ascii="Times New Roman" w:hAnsi="Times New Roman" w:cs="Times New Roman"/>
                <w:szCs w:val="28"/>
              </w:rPr>
              <w:t>Управление по социально-культурным вопросам</w:t>
            </w:r>
          </w:p>
        </w:tc>
        <w:tc>
          <w:tcPr>
            <w:tcW w:w="1134" w:type="dxa"/>
            <w:vAlign w:val="center"/>
          </w:tcPr>
          <w:p w:rsidR="00F96F67" w:rsidRPr="00813A07" w:rsidRDefault="00F96F67"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150,00</w:t>
            </w:r>
          </w:p>
        </w:tc>
        <w:tc>
          <w:tcPr>
            <w:tcW w:w="1134" w:type="dxa"/>
            <w:vAlign w:val="center"/>
          </w:tcPr>
          <w:p w:rsidR="00F96F67" w:rsidRPr="00813A07" w:rsidRDefault="00F96F67" w:rsidP="00F96F67">
            <w:pPr>
              <w:spacing w:after="0" w:line="240" w:lineRule="auto"/>
              <w:ind w:left="12" w:firstLine="25"/>
              <w:jc w:val="center"/>
              <w:rPr>
                <w:rFonts w:ascii="Times New Roman" w:hAnsi="Times New Roman" w:cs="Times New Roman"/>
                <w:szCs w:val="28"/>
              </w:rPr>
            </w:pPr>
            <w:r w:rsidRPr="00813A07">
              <w:rPr>
                <w:rFonts w:ascii="Times New Roman" w:hAnsi="Times New Roman" w:cs="Times New Roman"/>
                <w:szCs w:val="28"/>
              </w:rPr>
              <w:t>150,00</w:t>
            </w:r>
          </w:p>
        </w:tc>
        <w:tc>
          <w:tcPr>
            <w:tcW w:w="1126" w:type="dxa"/>
            <w:vAlign w:val="center"/>
          </w:tcPr>
          <w:p w:rsidR="00F96F67" w:rsidRPr="00813A07" w:rsidRDefault="00F96F67" w:rsidP="00F96F67">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150,00</w:t>
            </w:r>
          </w:p>
        </w:tc>
      </w:tr>
      <w:tr w:rsidR="00F96F67" w:rsidRPr="00813A07" w:rsidTr="00142284">
        <w:trPr>
          <w:trHeight w:val="307"/>
        </w:trPr>
        <w:tc>
          <w:tcPr>
            <w:tcW w:w="3698" w:type="dxa"/>
          </w:tcPr>
          <w:p w:rsidR="00F96F67" w:rsidRPr="00813A07" w:rsidRDefault="00F2270B" w:rsidP="00F2270B">
            <w:pPr>
              <w:spacing w:after="0" w:line="240" w:lineRule="auto"/>
              <w:rPr>
                <w:rFonts w:ascii="Times New Roman" w:hAnsi="Times New Roman" w:cs="Times New Roman"/>
                <w:szCs w:val="28"/>
              </w:rPr>
            </w:pPr>
            <w:r w:rsidRPr="00813A07">
              <w:rPr>
                <w:rFonts w:ascii="Times New Roman" w:hAnsi="Times New Roman" w:cs="Times New Roman"/>
                <w:szCs w:val="28"/>
              </w:rPr>
              <w:t>С</w:t>
            </w:r>
            <w:r w:rsidR="00F96F67" w:rsidRPr="00813A07">
              <w:rPr>
                <w:rFonts w:ascii="Times New Roman" w:hAnsi="Times New Roman" w:cs="Times New Roman"/>
                <w:szCs w:val="28"/>
              </w:rPr>
              <w:t>мотр-конкурс на самую лучшую усадьбу на территории Усольского района</w:t>
            </w:r>
          </w:p>
        </w:tc>
        <w:tc>
          <w:tcPr>
            <w:tcW w:w="2268" w:type="dxa"/>
          </w:tcPr>
          <w:p w:rsidR="00F96F67" w:rsidRPr="00813A07" w:rsidRDefault="00F2270B" w:rsidP="00F2270B">
            <w:pPr>
              <w:spacing w:after="0" w:line="240" w:lineRule="auto"/>
              <w:ind w:left="12" w:hanging="12"/>
              <w:rPr>
                <w:rFonts w:ascii="Times New Roman" w:hAnsi="Times New Roman" w:cs="Times New Roman"/>
                <w:szCs w:val="28"/>
              </w:rPr>
            </w:pPr>
            <w:r w:rsidRPr="00813A07">
              <w:rPr>
                <w:rFonts w:ascii="Times New Roman" w:hAnsi="Times New Roman" w:cs="Times New Roman"/>
                <w:szCs w:val="28"/>
              </w:rPr>
              <w:t>Администрация Усольского района</w:t>
            </w:r>
          </w:p>
        </w:tc>
        <w:tc>
          <w:tcPr>
            <w:tcW w:w="1134" w:type="dxa"/>
          </w:tcPr>
          <w:p w:rsidR="00F96F67" w:rsidRPr="00813A07" w:rsidRDefault="00F2270B" w:rsidP="00A2101F">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25,00</w:t>
            </w:r>
          </w:p>
        </w:tc>
        <w:tc>
          <w:tcPr>
            <w:tcW w:w="1134" w:type="dxa"/>
          </w:tcPr>
          <w:p w:rsidR="00F96F67" w:rsidRPr="00813A07" w:rsidRDefault="00F2270B" w:rsidP="00A2101F">
            <w:pPr>
              <w:spacing w:after="0" w:line="240" w:lineRule="auto"/>
              <w:ind w:left="12" w:firstLine="25"/>
              <w:jc w:val="center"/>
              <w:rPr>
                <w:rFonts w:ascii="Times New Roman" w:hAnsi="Times New Roman" w:cs="Times New Roman"/>
                <w:szCs w:val="28"/>
              </w:rPr>
            </w:pPr>
            <w:r w:rsidRPr="00813A07">
              <w:rPr>
                <w:rFonts w:ascii="Times New Roman" w:hAnsi="Times New Roman" w:cs="Times New Roman"/>
                <w:szCs w:val="28"/>
              </w:rPr>
              <w:t>25,00</w:t>
            </w:r>
          </w:p>
        </w:tc>
        <w:tc>
          <w:tcPr>
            <w:tcW w:w="1126" w:type="dxa"/>
          </w:tcPr>
          <w:p w:rsidR="00F96F67" w:rsidRPr="00813A07" w:rsidRDefault="00F2270B" w:rsidP="00A2101F">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25,00</w:t>
            </w:r>
          </w:p>
        </w:tc>
      </w:tr>
      <w:tr w:rsidR="00F2270B" w:rsidRPr="00813A07" w:rsidTr="00142284">
        <w:trPr>
          <w:trHeight w:val="307"/>
        </w:trPr>
        <w:tc>
          <w:tcPr>
            <w:tcW w:w="3698" w:type="dxa"/>
          </w:tcPr>
          <w:p w:rsidR="00F2270B" w:rsidRPr="00813A07" w:rsidRDefault="00F2270B" w:rsidP="00F2270B">
            <w:pPr>
              <w:spacing w:after="0" w:line="240" w:lineRule="auto"/>
              <w:rPr>
                <w:rFonts w:ascii="Times New Roman" w:hAnsi="Times New Roman" w:cs="Times New Roman"/>
                <w:szCs w:val="28"/>
              </w:rPr>
            </w:pPr>
            <w:r w:rsidRPr="00813A07">
              <w:rPr>
                <w:rFonts w:ascii="Times New Roman" w:hAnsi="Times New Roman" w:cs="Times New Roman"/>
                <w:szCs w:val="28"/>
              </w:rPr>
              <w:t>Почетный гражданин Усольского района</w:t>
            </w:r>
          </w:p>
        </w:tc>
        <w:tc>
          <w:tcPr>
            <w:tcW w:w="2268" w:type="dxa"/>
          </w:tcPr>
          <w:p w:rsidR="00F2270B" w:rsidRPr="00813A07" w:rsidRDefault="00F2270B" w:rsidP="00F2270B">
            <w:pPr>
              <w:spacing w:after="0" w:line="240" w:lineRule="auto"/>
              <w:ind w:left="12" w:hanging="12"/>
              <w:rPr>
                <w:rFonts w:ascii="Times New Roman" w:hAnsi="Times New Roman" w:cs="Times New Roman"/>
                <w:szCs w:val="28"/>
              </w:rPr>
            </w:pPr>
            <w:r w:rsidRPr="00813A07">
              <w:rPr>
                <w:rFonts w:ascii="Times New Roman" w:hAnsi="Times New Roman" w:cs="Times New Roman"/>
                <w:szCs w:val="28"/>
              </w:rPr>
              <w:t xml:space="preserve">Администрация Усольского района </w:t>
            </w:r>
          </w:p>
        </w:tc>
        <w:tc>
          <w:tcPr>
            <w:tcW w:w="1134" w:type="dxa"/>
          </w:tcPr>
          <w:p w:rsidR="00F2270B" w:rsidRPr="00813A07" w:rsidRDefault="00F2270B" w:rsidP="00A2101F">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2537,82</w:t>
            </w:r>
          </w:p>
        </w:tc>
        <w:tc>
          <w:tcPr>
            <w:tcW w:w="1134" w:type="dxa"/>
          </w:tcPr>
          <w:p w:rsidR="00F2270B" w:rsidRPr="00813A07" w:rsidRDefault="00F2270B" w:rsidP="00A2101F">
            <w:pPr>
              <w:spacing w:after="0" w:line="240" w:lineRule="auto"/>
              <w:ind w:left="12" w:firstLine="25"/>
              <w:jc w:val="center"/>
              <w:rPr>
                <w:rFonts w:ascii="Times New Roman" w:hAnsi="Times New Roman" w:cs="Times New Roman"/>
                <w:szCs w:val="28"/>
              </w:rPr>
            </w:pPr>
            <w:r w:rsidRPr="00813A07">
              <w:rPr>
                <w:rFonts w:ascii="Times New Roman" w:hAnsi="Times New Roman" w:cs="Times New Roman"/>
                <w:szCs w:val="28"/>
              </w:rPr>
              <w:t>2537,82</w:t>
            </w:r>
          </w:p>
        </w:tc>
        <w:tc>
          <w:tcPr>
            <w:tcW w:w="1126" w:type="dxa"/>
          </w:tcPr>
          <w:p w:rsidR="00F2270B" w:rsidRPr="00813A07" w:rsidRDefault="00F2270B" w:rsidP="00A2101F">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2537,82</w:t>
            </w:r>
          </w:p>
        </w:tc>
      </w:tr>
      <w:tr w:rsidR="00F2270B" w:rsidRPr="00813A07" w:rsidTr="00142284">
        <w:trPr>
          <w:trHeight w:val="307"/>
        </w:trPr>
        <w:tc>
          <w:tcPr>
            <w:tcW w:w="3698" w:type="dxa"/>
          </w:tcPr>
          <w:p w:rsidR="00F2270B" w:rsidRPr="00813A07" w:rsidRDefault="00F2270B" w:rsidP="00F2270B">
            <w:pPr>
              <w:spacing w:after="0" w:line="240" w:lineRule="auto"/>
              <w:rPr>
                <w:rFonts w:ascii="Times New Roman" w:hAnsi="Times New Roman" w:cs="Times New Roman"/>
                <w:szCs w:val="28"/>
              </w:rPr>
            </w:pPr>
            <w:r w:rsidRPr="00813A07">
              <w:rPr>
                <w:rFonts w:ascii="Times New Roman" w:hAnsi="Times New Roman" w:cs="Times New Roman"/>
                <w:szCs w:val="28"/>
              </w:rPr>
              <w:t xml:space="preserve">Предоставление молодым специалистам муниципальных </w:t>
            </w:r>
            <w:r w:rsidRPr="00813A07">
              <w:rPr>
                <w:rFonts w:ascii="Times New Roman" w:hAnsi="Times New Roman" w:cs="Times New Roman"/>
                <w:szCs w:val="28"/>
              </w:rPr>
              <w:lastRenderedPageBreak/>
              <w:t>учреждений образования и культуры, находящихся в ведении Усольского района и структурных подразделений ОГБУЗ «Усольская городская больница»</w:t>
            </w:r>
          </w:p>
        </w:tc>
        <w:tc>
          <w:tcPr>
            <w:tcW w:w="2268" w:type="dxa"/>
          </w:tcPr>
          <w:p w:rsidR="00F2270B" w:rsidRPr="00813A07" w:rsidRDefault="00F2270B" w:rsidP="00F2270B">
            <w:pPr>
              <w:spacing w:after="0" w:line="240" w:lineRule="auto"/>
              <w:ind w:left="12" w:hanging="12"/>
              <w:rPr>
                <w:rFonts w:ascii="Times New Roman" w:hAnsi="Times New Roman" w:cs="Times New Roman"/>
                <w:szCs w:val="28"/>
              </w:rPr>
            </w:pPr>
            <w:r w:rsidRPr="00813A07">
              <w:rPr>
                <w:rFonts w:ascii="Times New Roman" w:hAnsi="Times New Roman" w:cs="Times New Roman"/>
                <w:szCs w:val="28"/>
              </w:rPr>
              <w:lastRenderedPageBreak/>
              <w:t>Администрация Усольского района</w:t>
            </w:r>
          </w:p>
        </w:tc>
        <w:tc>
          <w:tcPr>
            <w:tcW w:w="1134" w:type="dxa"/>
          </w:tcPr>
          <w:p w:rsidR="00F2270B" w:rsidRPr="00813A07" w:rsidRDefault="00F2270B" w:rsidP="00A2101F">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472,00</w:t>
            </w:r>
          </w:p>
        </w:tc>
        <w:tc>
          <w:tcPr>
            <w:tcW w:w="1134" w:type="dxa"/>
          </w:tcPr>
          <w:p w:rsidR="00F2270B" w:rsidRPr="00813A07" w:rsidRDefault="00F2270B" w:rsidP="00A2101F">
            <w:pPr>
              <w:spacing w:after="0" w:line="240" w:lineRule="auto"/>
              <w:ind w:left="12" w:firstLine="25"/>
              <w:jc w:val="center"/>
              <w:rPr>
                <w:rFonts w:ascii="Times New Roman" w:hAnsi="Times New Roman" w:cs="Times New Roman"/>
                <w:szCs w:val="28"/>
              </w:rPr>
            </w:pPr>
            <w:r w:rsidRPr="00813A07">
              <w:rPr>
                <w:rFonts w:ascii="Times New Roman" w:hAnsi="Times New Roman" w:cs="Times New Roman"/>
                <w:szCs w:val="28"/>
              </w:rPr>
              <w:t>472,00</w:t>
            </w:r>
          </w:p>
        </w:tc>
        <w:tc>
          <w:tcPr>
            <w:tcW w:w="1126" w:type="dxa"/>
          </w:tcPr>
          <w:p w:rsidR="00F2270B" w:rsidRPr="00813A07" w:rsidRDefault="00F2270B" w:rsidP="00A2101F">
            <w:pPr>
              <w:spacing w:after="0" w:line="240" w:lineRule="auto"/>
              <w:ind w:left="12" w:hanging="12"/>
              <w:jc w:val="center"/>
              <w:rPr>
                <w:rFonts w:ascii="Times New Roman" w:hAnsi="Times New Roman" w:cs="Times New Roman"/>
                <w:szCs w:val="28"/>
              </w:rPr>
            </w:pPr>
            <w:r w:rsidRPr="00813A07">
              <w:rPr>
                <w:rFonts w:ascii="Times New Roman" w:hAnsi="Times New Roman" w:cs="Times New Roman"/>
                <w:szCs w:val="28"/>
              </w:rPr>
              <w:t>472,00</w:t>
            </w:r>
          </w:p>
        </w:tc>
      </w:tr>
      <w:tr w:rsidR="00F2270B" w:rsidRPr="00813A07" w:rsidTr="00142284">
        <w:trPr>
          <w:trHeight w:val="307"/>
        </w:trPr>
        <w:tc>
          <w:tcPr>
            <w:tcW w:w="5966" w:type="dxa"/>
            <w:gridSpan w:val="2"/>
          </w:tcPr>
          <w:p w:rsidR="00F2270B" w:rsidRPr="00813A07" w:rsidRDefault="00F2270B" w:rsidP="00F2270B">
            <w:pPr>
              <w:spacing w:after="0" w:line="240" w:lineRule="auto"/>
              <w:ind w:left="12" w:hanging="12"/>
              <w:rPr>
                <w:rFonts w:ascii="Times New Roman" w:hAnsi="Times New Roman" w:cs="Times New Roman"/>
                <w:b/>
                <w:szCs w:val="28"/>
              </w:rPr>
            </w:pPr>
            <w:r w:rsidRPr="00813A07">
              <w:rPr>
                <w:rFonts w:ascii="Times New Roman" w:hAnsi="Times New Roman" w:cs="Times New Roman"/>
                <w:b/>
                <w:szCs w:val="28"/>
              </w:rPr>
              <w:t>Итого</w:t>
            </w:r>
          </w:p>
        </w:tc>
        <w:tc>
          <w:tcPr>
            <w:tcW w:w="1134" w:type="dxa"/>
          </w:tcPr>
          <w:p w:rsidR="00F2270B" w:rsidRPr="00813A07" w:rsidRDefault="00F2270B" w:rsidP="00A2101F">
            <w:pPr>
              <w:spacing w:after="0" w:line="240" w:lineRule="auto"/>
              <w:ind w:left="12" w:hanging="12"/>
              <w:jc w:val="center"/>
              <w:rPr>
                <w:rFonts w:ascii="Times New Roman" w:hAnsi="Times New Roman" w:cs="Times New Roman"/>
                <w:b/>
                <w:szCs w:val="28"/>
              </w:rPr>
            </w:pPr>
            <w:r w:rsidRPr="00813A07">
              <w:rPr>
                <w:rFonts w:ascii="Times New Roman" w:hAnsi="Times New Roman" w:cs="Times New Roman"/>
                <w:b/>
                <w:szCs w:val="28"/>
              </w:rPr>
              <w:t>4482,82</w:t>
            </w:r>
          </w:p>
        </w:tc>
        <w:tc>
          <w:tcPr>
            <w:tcW w:w="1134" w:type="dxa"/>
          </w:tcPr>
          <w:p w:rsidR="00F2270B" w:rsidRPr="00813A07" w:rsidRDefault="00F2270B" w:rsidP="00A2101F">
            <w:pPr>
              <w:spacing w:after="0" w:line="240" w:lineRule="auto"/>
              <w:ind w:left="12" w:firstLine="25"/>
              <w:jc w:val="center"/>
              <w:rPr>
                <w:rFonts w:ascii="Times New Roman" w:hAnsi="Times New Roman" w:cs="Times New Roman"/>
                <w:b/>
                <w:szCs w:val="28"/>
              </w:rPr>
            </w:pPr>
            <w:r w:rsidRPr="00813A07">
              <w:rPr>
                <w:rFonts w:ascii="Times New Roman" w:hAnsi="Times New Roman" w:cs="Times New Roman"/>
                <w:b/>
                <w:szCs w:val="28"/>
              </w:rPr>
              <w:t>4482,82</w:t>
            </w:r>
          </w:p>
        </w:tc>
        <w:tc>
          <w:tcPr>
            <w:tcW w:w="1126" w:type="dxa"/>
          </w:tcPr>
          <w:p w:rsidR="00F2270B" w:rsidRPr="00813A07" w:rsidRDefault="00F2270B" w:rsidP="00A2101F">
            <w:pPr>
              <w:spacing w:after="0" w:line="240" w:lineRule="auto"/>
              <w:ind w:left="12" w:hanging="12"/>
              <w:jc w:val="center"/>
              <w:rPr>
                <w:rFonts w:ascii="Times New Roman" w:hAnsi="Times New Roman" w:cs="Times New Roman"/>
                <w:b/>
                <w:szCs w:val="28"/>
              </w:rPr>
            </w:pPr>
            <w:r w:rsidRPr="00813A07">
              <w:rPr>
                <w:rFonts w:ascii="Times New Roman" w:hAnsi="Times New Roman" w:cs="Times New Roman"/>
                <w:b/>
                <w:szCs w:val="28"/>
              </w:rPr>
              <w:t>4482,82</w:t>
            </w:r>
          </w:p>
        </w:tc>
      </w:tr>
    </w:tbl>
    <w:p w:rsidR="00022A29" w:rsidRPr="00813A07" w:rsidRDefault="00022A29" w:rsidP="008E0EEC">
      <w:pPr>
        <w:autoSpaceDE w:val="0"/>
        <w:autoSpaceDN w:val="0"/>
        <w:adjustRightInd w:val="0"/>
        <w:spacing w:after="0" w:line="240" w:lineRule="auto"/>
        <w:ind w:firstLine="708"/>
        <w:jc w:val="both"/>
        <w:rPr>
          <w:rFonts w:ascii="Times New Roman" w:hAnsi="Times New Roman" w:cs="Times New Roman"/>
          <w:sz w:val="28"/>
          <w:szCs w:val="28"/>
        </w:rPr>
      </w:pPr>
    </w:p>
    <w:p w:rsidR="007D549E" w:rsidRPr="00813A07" w:rsidRDefault="007D549E" w:rsidP="007D549E">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Непрограммные расходы</w:t>
      </w:r>
    </w:p>
    <w:p w:rsidR="007D549E" w:rsidRPr="00813A07" w:rsidRDefault="007D549E" w:rsidP="007D549E">
      <w:pPr>
        <w:spacing w:after="0" w:line="240" w:lineRule="auto"/>
        <w:ind w:firstLine="709"/>
        <w:jc w:val="both"/>
        <w:rPr>
          <w:rFonts w:ascii="Times New Roman" w:hAnsi="Times New Roman" w:cs="Times New Roman"/>
          <w:b/>
          <w:sz w:val="28"/>
          <w:szCs w:val="28"/>
        </w:rPr>
      </w:pPr>
      <w:r w:rsidRPr="00813A07">
        <w:rPr>
          <w:rFonts w:ascii="Times New Roman" w:hAnsi="Times New Roman" w:cs="Times New Roman"/>
          <w:color w:val="000000"/>
          <w:sz w:val="28"/>
          <w:szCs w:val="28"/>
        </w:rPr>
        <w:t xml:space="preserve">В соответствии с методическими рекомендациями по составлению и исполнению бюджетов </w:t>
      </w:r>
      <w:r w:rsidRPr="00813A07">
        <w:rPr>
          <w:rFonts w:ascii="Times New Roman" w:hAnsi="Times New Roman" w:cs="Times New Roman"/>
          <w:sz w:val="28"/>
          <w:szCs w:val="28"/>
          <w:lang w:val="x-none"/>
        </w:rPr>
        <w:t xml:space="preserve">субъектов Российской Федерации и местных бюджетов на основе государственных (муниципальных) программ </w:t>
      </w:r>
      <w:r w:rsidRPr="00813A07">
        <w:rPr>
          <w:rFonts w:ascii="Times New Roman" w:hAnsi="Times New Roman" w:cs="Times New Roman"/>
          <w:sz w:val="28"/>
          <w:szCs w:val="28"/>
        </w:rPr>
        <w:t>(письмо</w:t>
      </w:r>
      <w:r w:rsidRPr="00813A07">
        <w:rPr>
          <w:rFonts w:ascii="Times New Roman" w:hAnsi="Times New Roman" w:cs="Times New Roman"/>
          <w:sz w:val="28"/>
          <w:szCs w:val="28"/>
          <w:lang w:val="x-none"/>
        </w:rPr>
        <w:t xml:space="preserve"> Минфина России от 30.09.2014</w:t>
      </w:r>
      <w:r w:rsidR="00414309" w:rsidRPr="00813A07">
        <w:rPr>
          <w:rFonts w:ascii="Times New Roman" w:hAnsi="Times New Roman" w:cs="Times New Roman"/>
          <w:sz w:val="28"/>
          <w:szCs w:val="28"/>
        </w:rPr>
        <w:t>г.</w:t>
      </w:r>
      <w:r w:rsidRPr="00813A07">
        <w:rPr>
          <w:rFonts w:ascii="Times New Roman" w:hAnsi="Times New Roman" w:cs="Times New Roman"/>
          <w:sz w:val="28"/>
          <w:szCs w:val="28"/>
          <w:lang w:val="x-none"/>
        </w:rPr>
        <w:t xml:space="preserve"> </w:t>
      </w:r>
      <w:r w:rsidR="00414309" w:rsidRPr="00813A07">
        <w:rPr>
          <w:rFonts w:ascii="Times New Roman" w:hAnsi="Times New Roman" w:cs="Times New Roman"/>
          <w:sz w:val="28"/>
          <w:szCs w:val="28"/>
        </w:rPr>
        <w:t>№</w:t>
      </w:r>
      <w:r w:rsidRPr="00813A07">
        <w:rPr>
          <w:rFonts w:ascii="Times New Roman" w:hAnsi="Times New Roman" w:cs="Times New Roman"/>
          <w:sz w:val="28"/>
          <w:szCs w:val="28"/>
          <w:lang w:val="x-none"/>
        </w:rPr>
        <w:t>09-05-05/48843</w:t>
      </w:r>
      <w:r w:rsidRPr="00813A07">
        <w:rPr>
          <w:rFonts w:ascii="Times New Roman" w:hAnsi="Times New Roman" w:cs="Times New Roman"/>
          <w:sz w:val="28"/>
          <w:szCs w:val="28"/>
        </w:rPr>
        <w:t xml:space="preserve">) – </w:t>
      </w:r>
      <w:r w:rsidRPr="00813A07">
        <w:rPr>
          <w:rFonts w:ascii="Times New Roman" w:hAnsi="Times New Roman" w:cs="Times New Roman"/>
          <w:color w:val="000000"/>
          <w:sz w:val="28"/>
          <w:szCs w:val="28"/>
        </w:rPr>
        <w:t xml:space="preserve">средства </w:t>
      </w:r>
      <w:r w:rsidRPr="00813A07">
        <w:rPr>
          <w:rFonts w:ascii="Times New Roman" w:hAnsi="Times New Roman" w:cs="Times New Roman"/>
          <w:color w:val="000000"/>
          <w:sz w:val="28"/>
          <w:szCs w:val="28"/>
          <w:lang w:val="x-none"/>
        </w:rPr>
        <w:t>на содержание представительных органов, избирательных комиссий, контрольно-счетных органов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7D549E" w:rsidRPr="00813A07" w:rsidRDefault="007D549E" w:rsidP="007D549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соответствии с проектом бюджетные ассигнования на осуществление непрограммных направлений деятельности предусмотрены в бюджете на 202</w:t>
      </w:r>
      <w:r w:rsidR="0029327E"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в общем объеме </w:t>
      </w:r>
      <w:r w:rsidR="009E419E" w:rsidRPr="00813A07">
        <w:rPr>
          <w:rFonts w:ascii="Times New Roman" w:hAnsi="Times New Roman" w:cs="Times New Roman"/>
          <w:sz w:val="28"/>
          <w:szCs w:val="28"/>
        </w:rPr>
        <w:t>12 082,70</w:t>
      </w:r>
      <w:r w:rsidRPr="00813A07">
        <w:rPr>
          <w:rFonts w:ascii="Times New Roman" w:hAnsi="Times New Roman" w:cs="Times New Roman"/>
          <w:sz w:val="28"/>
          <w:szCs w:val="28"/>
        </w:rPr>
        <w:t xml:space="preserve"> тыс</w:t>
      </w:r>
      <w:r w:rsidR="0093548B" w:rsidRPr="00813A07">
        <w:rPr>
          <w:rFonts w:ascii="Times New Roman" w:hAnsi="Times New Roman" w:cs="Times New Roman"/>
          <w:sz w:val="28"/>
          <w:szCs w:val="28"/>
        </w:rPr>
        <w:t xml:space="preserve">.руб., что на </w:t>
      </w:r>
      <w:r w:rsidR="009E419E" w:rsidRPr="00813A07">
        <w:rPr>
          <w:rFonts w:ascii="Times New Roman" w:hAnsi="Times New Roman" w:cs="Times New Roman"/>
          <w:sz w:val="28"/>
          <w:szCs w:val="28"/>
        </w:rPr>
        <w:t>11 895,55</w:t>
      </w:r>
      <w:r w:rsidR="0093548B" w:rsidRPr="00813A07">
        <w:rPr>
          <w:rFonts w:ascii="Times New Roman" w:hAnsi="Times New Roman" w:cs="Times New Roman"/>
          <w:sz w:val="28"/>
          <w:szCs w:val="28"/>
        </w:rPr>
        <w:t xml:space="preserve"> тыс.руб.</w:t>
      </w:r>
      <w:r w:rsidRPr="00813A07">
        <w:rPr>
          <w:rFonts w:ascii="Times New Roman" w:hAnsi="Times New Roman" w:cs="Times New Roman"/>
          <w:sz w:val="28"/>
          <w:szCs w:val="28"/>
        </w:rPr>
        <w:t xml:space="preserve"> или на </w:t>
      </w:r>
      <w:r w:rsidR="009E419E" w:rsidRPr="00813A07">
        <w:rPr>
          <w:rFonts w:ascii="Times New Roman" w:hAnsi="Times New Roman" w:cs="Times New Roman"/>
          <w:sz w:val="28"/>
          <w:szCs w:val="28"/>
        </w:rPr>
        <w:t>49,6</w:t>
      </w:r>
      <w:r w:rsidR="0093548B" w:rsidRPr="00813A07">
        <w:rPr>
          <w:rFonts w:ascii="Times New Roman" w:hAnsi="Times New Roman" w:cs="Times New Roman"/>
          <w:sz w:val="28"/>
          <w:szCs w:val="28"/>
        </w:rPr>
        <w:t>%</w:t>
      </w:r>
      <w:r w:rsidRPr="00813A07">
        <w:rPr>
          <w:rFonts w:ascii="Times New Roman" w:hAnsi="Times New Roman" w:cs="Times New Roman"/>
          <w:sz w:val="28"/>
          <w:szCs w:val="28"/>
        </w:rPr>
        <w:t xml:space="preserve"> </w:t>
      </w:r>
      <w:r w:rsidR="009E419E" w:rsidRPr="00813A07">
        <w:rPr>
          <w:rFonts w:ascii="Times New Roman" w:hAnsi="Times New Roman" w:cs="Times New Roman"/>
          <w:sz w:val="28"/>
          <w:szCs w:val="28"/>
        </w:rPr>
        <w:t>меньше</w:t>
      </w:r>
      <w:r w:rsidRPr="00813A07">
        <w:rPr>
          <w:rFonts w:ascii="Times New Roman" w:hAnsi="Times New Roman" w:cs="Times New Roman"/>
          <w:sz w:val="28"/>
          <w:szCs w:val="28"/>
        </w:rPr>
        <w:t xml:space="preserve"> бюджетных ассигнований, предусмотренных решением Думы от </w:t>
      </w:r>
      <w:r w:rsidR="009E419E" w:rsidRPr="00813A07">
        <w:rPr>
          <w:rFonts w:ascii="Times New Roman" w:hAnsi="Times New Roman" w:cs="Times New Roman"/>
          <w:sz w:val="28"/>
          <w:szCs w:val="28"/>
        </w:rPr>
        <w:t>28</w:t>
      </w:r>
      <w:r w:rsidRPr="00813A07">
        <w:rPr>
          <w:rFonts w:ascii="Times New Roman" w:hAnsi="Times New Roman" w:cs="Times New Roman"/>
          <w:sz w:val="28"/>
          <w:szCs w:val="28"/>
        </w:rPr>
        <w:t>.</w:t>
      </w:r>
      <w:r w:rsidR="0093548B" w:rsidRPr="00813A07">
        <w:rPr>
          <w:rFonts w:ascii="Times New Roman" w:hAnsi="Times New Roman" w:cs="Times New Roman"/>
          <w:sz w:val="28"/>
          <w:szCs w:val="28"/>
        </w:rPr>
        <w:t>1</w:t>
      </w:r>
      <w:r w:rsidR="009E419E" w:rsidRPr="00813A07">
        <w:rPr>
          <w:rFonts w:ascii="Times New Roman" w:hAnsi="Times New Roman" w:cs="Times New Roman"/>
          <w:sz w:val="28"/>
          <w:szCs w:val="28"/>
        </w:rPr>
        <w:t>0</w:t>
      </w:r>
      <w:r w:rsidRPr="00813A07">
        <w:rPr>
          <w:rFonts w:ascii="Times New Roman" w:hAnsi="Times New Roman" w:cs="Times New Roman"/>
          <w:sz w:val="28"/>
          <w:szCs w:val="28"/>
        </w:rPr>
        <w:t>.202</w:t>
      </w:r>
      <w:r w:rsidR="009E419E" w:rsidRPr="00813A07">
        <w:rPr>
          <w:rFonts w:ascii="Times New Roman" w:hAnsi="Times New Roman" w:cs="Times New Roman"/>
          <w:sz w:val="28"/>
          <w:szCs w:val="28"/>
        </w:rPr>
        <w:t>2г. №5</w:t>
      </w:r>
      <w:r w:rsidRPr="00813A07">
        <w:rPr>
          <w:rFonts w:ascii="Times New Roman" w:hAnsi="Times New Roman" w:cs="Times New Roman"/>
          <w:sz w:val="28"/>
          <w:szCs w:val="28"/>
        </w:rPr>
        <w:t xml:space="preserve"> (</w:t>
      </w:r>
      <w:r w:rsidR="009E419E" w:rsidRPr="00813A07">
        <w:rPr>
          <w:rFonts w:ascii="Times New Roman" w:hAnsi="Times New Roman" w:cs="Times New Roman"/>
          <w:sz w:val="28"/>
          <w:szCs w:val="28"/>
        </w:rPr>
        <w:t>23 978,25</w:t>
      </w:r>
      <w:r w:rsidRPr="00813A07">
        <w:rPr>
          <w:rFonts w:ascii="Times New Roman" w:hAnsi="Times New Roman" w:cs="Times New Roman"/>
          <w:sz w:val="28"/>
          <w:szCs w:val="28"/>
        </w:rPr>
        <w:t xml:space="preserve"> тыс.руб.) на 202</w:t>
      </w:r>
      <w:r w:rsidR="009E419E"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Бюджетные ассигнования на </w:t>
      </w:r>
      <w:r w:rsidR="009E419E" w:rsidRPr="00813A07">
        <w:rPr>
          <w:rFonts w:ascii="Times New Roman" w:hAnsi="Times New Roman" w:cs="Times New Roman"/>
          <w:sz w:val="28"/>
          <w:szCs w:val="28"/>
        </w:rPr>
        <w:t xml:space="preserve">плановый период </w:t>
      </w:r>
      <w:r w:rsidRPr="00813A07">
        <w:rPr>
          <w:rFonts w:ascii="Times New Roman" w:hAnsi="Times New Roman" w:cs="Times New Roman"/>
          <w:sz w:val="28"/>
          <w:szCs w:val="28"/>
        </w:rPr>
        <w:t>202</w:t>
      </w:r>
      <w:r w:rsidR="009E419E" w:rsidRPr="00813A07">
        <w:rPr>
          <w:rFonts w:ascii="Times New Roman" w:hAnsi="Times New Roman" w:cs="Times New Roman"/>
          <w:sz w:val="28"/>
          <w:szCs w:val="28"/>
        </w:rPr>
        <w:t xml:space="preserve">4-2025 </w:t>
      </w:r>
      <w:r w:rsidRPr="00813A07">
        <w:rPr>
          <w:rFonts w:ascii="Times New Roman" w:hAnsi="Times New Roman" w:cs="Times New Roman"/>
          <w:sz w:val="28"/>
          <w:szCs w:val="28"/>
        </w:rPr>
        <w:t>год</w:t>
      </w:r>
      <w:r w:rsidR="009E419E" w:rsidRPr="00813A07">
        <w:rPr>
          <w:rFonts w:ascii="Times New Roman" w:hAnsi="Times New Roman" w:cs="Times New Roman"/>
          <w:sz w:val="28"/>
          <w:szCs w:val="28"/>
        </w:rPr>
        <w:t>ов</w:t>
      </w:r>
      <w:r w:rsidRPr="00813A07">
        <w:rPr>
          <w:rFonts w:ascii="Times New Roman" w:hAnsi="Times New Roman" w:cs="Times New Roman"/>
          <w:sz w:val="28"/>
          <w:szCs w:val="28"/>
        </w:rPr>
        <w:t xml:space="preserve"> предусмотрены </w:t>
      </w:r>
      <w:r w:rsidR="00957E5E" w:rsidRPr="00813A07">
        <w:rPr>
          <w:rFonts w:ascii="Times New Roman" w:hAnsi="Times New Roman" w:cs="Times New Roman"/>
          <w:sz w:val="28"/>
          <w:szCs w:val="28"/>
        </w:rPr>
        <w:t xml:space="preserve">на уровне </w:t>
      </w:r>
      <w:r w:rsidR="009E419E" w:rsidRPr="00813A07">
        <w:rPr>
          <w:rFonts w:ascii="Times New Roman" w:hAnsi="Times New Roman" w:cs="Times New Roman"/>
          <w:sz w:val="28"/>
          <w:szCs w:val="28"/>
        </w:rPr>
        <w:t>2023</w:t>
      </w:r>
      <w:r w:rsidRPr="00813A07">
        <w:rPr>
          <w:rFonts w:ascii="Times New Roman" w:hAnsi="Times New Roman" w:cs="Times New Roman"/>
          <w:sz w:val="28"/>
          <w:szCs w:val="28"/>
        </w:rPr>
        <w:t xml:space="preserve"> год</w:t>
      </w:r>
      <w:r w:rsidR="00957E5E" w:rsidRPr="00813A07">
        <w:rPr>
          <w:rFonts w:ascii="Times New Roman" w:hAnsi="Times New Roman" w:cs="Times New Roman"/>
          <w:sz w:val="28"/>
          <w:szCs w:val="28"/>
        </w:rPr>
        <w:t>а</w:t>
      </w:r>
      <w:r w:rsidRPr="00813A07">
        <w:rPr>
          <w:rFonts w:ascii="Times New Roman" w:hAnsi="Times New Roman" w:cs="Times New Roman"/>
          <w:sz w:val="28"/>
          <w:szCs w:val="28"/>
        </w:rPr>
        <w:t>.</w:t>
      </w:r>
    </w:p>
    <w:p w:rsidR="00EE72FD" w:rsidRPr="00813A07" w:rsidRDefault="00EE72FD" w:rsidP="007D549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Непрограммные расходы Иркутской области в представленном проекте бюджета на 202</w:t>
      </w:r>
      <w:r w:rsidR="009E419E"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и плановый период составят </w:t>
      </w:r>
      <w:r w:rsidR="009E419E" w:rsidRPr="00813A07">
        <w:rPr>
          <w:rFonts w:ascii="Times New Roman" w:hAnsi="Times New Roman" w:cs="Times New Roman"/>
          <w:sz w:val="28"/>
          <w:szCs w:val="28"/>
        </w:rPr>
        <w:t>1 726,10</w:t>
      </w:r>
      <w:r w:rsidRPr="00813A07">
        <w:rPr>
          <w:rFonts w:ascii="Times New Roman" w:hAnsi="Times New Roman" w:cs="Times New Roman"/>
          <w:sz w:val="28"/>
          <w:szCs w:val="28"/>
        </w:rPr>
        <w:t xml:space="preserve"> тыс.руб. ежегодно. Непрограммные расходы Усольского района предложены к утверждению в сумме </w:t>
      </w:r>
      <w:r w:rsidR="009E419E" w:rsidRPr="00813A07">
        <w:rPr>
          <w:rFonts w:ascii="Times New Roman" w:hAnsi="Times New Roman" w:cs="Times New Roman"/>
          <w:sz w:val="28"/>
          <w:szCs w:val="28"/>
        </w:rPr>
        <w:t>10 356,60</w:t>
      </w:r>
      <w:r w:rsidRPr="00813A07">
        <w:rPr>
          <w:rFonts w:ascii="Times New Roman" w:hAnsi="Times New Roman" w:cs="Times New Roman"/>
          <w:sz w:val="28"/>
          <w:szCs w:val="28"/>
        </w:rPr>
        <w:t xml:space="preserve"> тыс.руб. е</w:t>
      </w:r>
      <w:r w:rsidR="008305F0" w:rsidRPr="00813A07">
        <w:rPr>
          <w:rFonts w:ascii="Times New Roman" w:hAnsi="Times New Roman" w:cs="Times New Roman"/>
          <w:sz w:val="28"/>
          <w:szCs w:val="28"/>
        </w:rPr>
        <w:t>жегодно.</w:t>
      </w:r>
    </w:p>
    <w:p w:rsidR="007D549E" w:rsidRPr="00813A07" w:rsidRDefault="007D549E" w:rsidP="007D549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Бюджетные ассигнования на непрограммные направления деятельности, которые в соответствии с решением Думы от </w:t>
      </w:r>
      <w:r w:rsidR="00DE552B" w:rsidRPr="00813A07">
        <w:rPr>
          <w:rFonts w:ascii="Times New Roman" w:hAnsi="Times New Roman" w:cs="Times New Roman"/>
          <w:sz w:val="28"/>
          <w:szCs w:val="28"/>
        </w:rPr>
        <w:t>28</w:t>
      </w:r>
      <w:r w:rsidRPr="00813A07">
        <w:rPr>
          <w:rFonts w:ascii="Times New Roman" w:hAnsi="Times New Roman" w:cs="Times New Roman"/>
          <w:sz w:val="28"/>
          <w:szCs w:val="28"/>
        </w:rPr>
        <w:t>.</w:t>
      </w:r>
      <w:r w:rsidR="00957E5E" w:rsidRPr="00813A07">
        <w:rPr>
          <w:rFonts w:ascii="Times New Roman" w:hAnsi="Times New Roman" w:cs="Times New Roman"/>
          <w:sz w:val="28"/>
          <w:szCs w:val="28"/>
        </w:rPr>
        <w:t>1</w:t>
      </w:r>
      <w:r w:rsidR="00DE552B" w:rsidRPr="00813A07">
        <w:rPr>
          <w:rFonts w:ascii="Times New Roman" w:hAnsi="Times New Roman" w:cs="Times New Roman"/>
          <w:sz w:val="28"/>
          <w:szCs w:val="28"/>
        </w:rPr>
        <w:t>0</w:t>
      </w:r>
      <w:r w:rsidRPr="00813A07">
        <w:rPr>
          <w:rFonts w:ascii="Times New Roman" w:hAnsi="Times New Roman" w:cs="Times New Roman"/>
          <w:sz w:val="28"/>
          <w:szCs w:val="28"/>
        </w:rPr>
        <w:t>.202</w:t>
      </w:r>
      <w:r w:rsidR="00DE552B" w:rsidRPr="00813A07">
        <w:rPr>
          <w:rFonts w:ascii="Times New Roman" w:hAnsi="Times New Roman" w:cs="Times New Roman"/>
          <w:sz w:val="28"/>
          <w:szCs w:val="28"/>
        </w:rPr>
        <w:t>2</w:t>
      </w:r>
      <w:r w:rsidRPr="00813A07">
        <w:rPr>
          <w:rFonts w:ascii="Times New Roman" w:hAnsi="Times New Roman" w:cs="Times New Roman"/>
          <w:sz w:val="28"/>
          <w:szCs w:val="28"/>
        </w:rPr>
        <w:t>г. №</w:t>
      </w:r>
      <w:r w:rsidR="00DE552B" w:rsidRPr="00813A07">
        <w:rPr>
          <w:rFonts w:ascii="Times New Roman" w:hAnsi="Times New Roman" w:cs="Times New Roman"/>
          <w:sz w:val="28"/>
          <w:szCs w:val="28"/>
        </w:rPr>
        <w:t>5</w:t>
      </w:r>
      <w:r w:rsidRPr="00813A07">
        <w:rPr>
          <w:rFonts w:ascii="Times New Roman" w:hAnsi="Times New Roman" w:cs="Times New Roman"/>
          <w:sz w:val="28"/>
          <w:szCs w:val="28"/>
        </w:rPr>
        <w:t xml:space="preserve"> на 202</w:t>
      </w:r>
      <w:r w:rsidR="00DE552B"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составляют </w:t>
      </w:r>
      <w:r w:rsidR="006D58E4" w:rsidRPr="00813A07">
        <w:rPr>
          <w:rFonts w:ascii="Times New Roman" w:hAnsi="Times New Roman" w:cs="Times New Roman"/>
          <w:sz w:val="28"/>
          <w:szCs w:val="28"/>
        </w:rPr>
        <w:t>1,22</w:t>
      </w:r>
      <w:r w:rsidRPr="00813A07">
        <w:rPr>
          <w:rFonts w:ascii="Times New Roman" w:hAnsi="Times New Roman" w:cs="Times New Roman"/>
          <w:sz w:val="28"/>
          <w:szCs w:val="28"/>
        </w:rPr>
        <w:t>% общего объема расходов, проектом на 202</w:t>
      </w:r>
      <w:r w:rsidR="00DE552B"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w:t>
      </w:r>
      <w:r w:rsidR="00DE552B" w:rsidRPr="00813A07">
        <w:rPr>
          <w:rFonts w:ascii="Times New Roman" w:hAnsi="Times New Roman" w:cs="Times New Roman"/>
          <w:sz w:val="28"/>
          <w:szCs w:val="28"/>
        </w:rPr>
        <w:t>уменьшены</w:t>
      </w:r>
      <w:r w:rsidRPr="00813A07">
        <w:rPr>
          <w:rFonts w:ascii="Times New Roman" w:hAnsi="Times New Roman" w:cs="Times New Roman"/>
          <w:sz w:val="28"/>
          <w:szCs w:val="28"/>
        </w:rPr>
        <w:t xml:space="preserve"> на </w:t>
      </w:r>
      <w:r w:rsidR="00EE72FD" w:rsidRPr="00813A07">
        <w:rPr>
          <w:rFonts w:ascii="Times New Roman" w:hAnsi="Times New Roman" w:cs="Times New Roman"/>
          <w:sz w:val="28"/>
          <w:szCs w:val="28"/>
        </w:rPr>
        <w:t>0,6</w:t>
      </w:r>
      <w:r w:rsidR="006D58E4" w:rsidRPr="00813A07">
        <w:rPr>
          <w:rFonts w:ascii="Times New Roman" w:hAnsi="Times New Roman" w:cs="Times New Roman"/>
          <w:sz w:val="28"/>
          <w:szCs w:val="28"/>
        </w:rPr>
        <w:t>2</w:t>
      </w:r>
      <w:r w:rsidR="00EE72FD" w:rsidRPr="00813A07">
        <w:rPr>
          <w:rFonts w:ascii="Times New Roman" w:hAnsi="Times New Roman" w:cs="Times New Roman"/>
          <w:sz w:val="28"/>
          <w:szCs w:val="28"/>
        </w:rPr>
        <w:t xml:space="preserve"> </w:t>
      </w:r>
      <w:r w:rsidRPr="00813A07">
        <w:rPr>
          <w:rFonts w:ascii="Times New Roman" w:hAnsi="Times New Roman" w:cs="Times New Roman"/>
          <w:sz w:val="28"/>
          <w:szCs w:val="28"/>
        </w:rPr>
        <w:t>процентн</w:t>
      </w:r>
      <w:r w:rsidR="00EE72FD" w:rsidRPr="00813A07">
        <w:rPr>
          <w:rFonts w:ascii="Times New Roman" w:hAnsi="Times New Roman" w:cs="Times New Roman"/>
          <w:sz w:val="28"/>
          <w:szCs w:val="28"/>
        </w:rPr>
        <w:t>ый</w:t>
      </w:r>
      <w:r w:rsidRPr="00813A07">
        <w:rPr>
          <w:rFonts w:ascii="Times New Roman" w:hAnsi="Times New Roman" w:cs="Times New Roman"/>
          <w:sz w:val="28"/>
          <w:szCs w:val="28"/>
        </w:rPr>
        <w:t xml:space="preserve"> пункт и составляют </w:t>
      </w:r>
      <w:r w:rsidR="00DE552B" w:rsidRPr="00813A07">
        <w:rPr>
          <w:rFonts w:ascii="Times New Roman" w:hAnsi="Times New Roman" w:cs="Times New Roman"/>
          <w:sz w:val="28"/>
          <w:szCs w:val="28"/>
        </w:rPr>
        <w:t>0,6</w:t>
      </w:r>
      <w:r w:rsidRPr="00813A07">
        <w:rPr>
          <w:rFonts w:ascii="Times New Roman" w:hAnsi="Times New Roman" w:cs="Times New Roman"/>
          <w:sz w:val="28"/>
          <w:szCs w:val="28"/>
        </w:rPr>
        <w:t>%.</w:t>
      </w:r>
    </w:p>
    <w:p w:rsidR="007D549E" w:rsidRPr="00813A07" w:rsidRDefault="007D549E" w:rsidP="007D549E">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Расходы по непрограммным направлениям деятельности </w:t>
      </w:r>
      <w:r w:rsidR="003A54F3" w:rsidRPr="00813A07">
        <w:rPr>
          <w:rFonts w:ascii="Times New Roman" w:hAnsi="Times New Roman" w:cs="Times New Roman"/>
          <w:sz w:val="28"/>
          <w:szCs w:val="28"/>
        </w:rPr>
        <w:t>в 202</w:t>
      </w:r>
      <w:r w:rsidR="00FF6013" w:rsidRPr="00813A07">
        <w:rPr>
          <w:rFonts w:ascii="Times New Roman" w:hAnsi="Times New Roman" w:cs="Times New Roman"/>
          <w:sz w:val="28"/>
          <w:szCs w:val="28"/>
        </w:rPr>
        <w:t>3-2025</w:t>
      </w:r>
      <w:r w:rsidR="003A54F3" w:rsidRPr="00813A07">
        <w:rPr>
          <w:rFonts w:ascii="Times New Roman" w:hAnsi="Times New Roman" w:cs="Times New Roman"/>
          <w:sz w:val="28"/>
          <w:szCs w:val="28"/>
        </w:rPr>
        <w:t xml:space="preserve"> году </w:t>
      </w:r>
      <w:r w:rsidR="00306A38" w:rsidRPr="00813A07">
        <w:rPr>
          <w:rFonts w:ascii="Times New Roman" w:hAnsi="Times New Roman" w:cs="Times New Roman"/>
          <w:sz w:val="28"/>
          <w:szCs w:val="28"/>
        </w:rPr>
        <w:t>предусмотрены</w:t>
      </w:r>
      <w:r w:rsidRPr="00813A07">
        <w:rPr>
          <w:rFonts w:ascii="Times New Roman" w:hAnsi="Times New Roman" w:cs="Times New Roman"/>
          <w:sz w:val="28"/>
          <w:szCs w:val="28"/>
        </w:rPr>
        <w:t xml:space="preserve"> по </w:t>
      </w:r>
      <w:r w:rsidR="009A41CD"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главным распорядителям бюджетных средств. Объем бюджетных ассигнований на осуществление непрограммных направлений деятельности на 202</w:t>
      </w:r>
      <w:r w:rsidR="00FF6013" w:rsidRPr="00813A07">
        <w:rPr>
          <w:rFonts w:ascii="Times New Roman" w:hAnsi="Times New Roman" w:cs="Times New Roman"/>
          <w:sz w:val="28"/>
          <w:szCs w:val="28"/>
        </w:rPr>
        <w:t>2</w:t>
      </w:r>
      <w:r w:rsidRPr="00813A07">
        <w:rPr>
          <w:rFonts w:ascii="Times New Roman" w:hAnsi="Times New Roman" w:cs="Times New Roman"/>
          <w:sz w:val="28"/>
          <w:szCs w:val="28"/>
        </w:rPr>
        <w:t xml:space="preserve"> - 202</w:t>
      </w:r>
      <w:r w:rsidR="00FF6013"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годы по главным распорядителям бюджетных средств, представлен в таблице </w:t>
      </w:r>
      <w:r w:rsidR="00493A76" w:rsidRPr="00813A07">
        <w:rPr>
          <w:rFonts w:ascii="Times New Roman" w:hAnsi="Times New Roman" w:cs="Times New Roman"/>
          <w:sz w:val="28"/>
          <w:szCs w:val="28"/>
        </w:rPr>
        <w:t>1</w:t>
      </w:r>
      <w:r w:rsidR="00CB5639" w:rsidRPr="00813A07">
        <w:rPr>
          <w:rFonts w:ascii="Times New Roman" w:hAnsi="Times New Roman" w:cs="Times New Roman"/>
          <w:sz w:val="28"/>
          <w:szCs w:val="28"/>
        </w:rPr>
        <w:t>4</w:t>
      </w:r>
      <w:r w:rsidRPr="00813A07">
        <w:rPr>
          <w:rFonts w:ascii="Times New Roman" w:hAnsi="Times New Roman" w:cs="Times New Roman"/>
          <w:sz w:val="28"/>
          <w:szCs w:val="28"/>
        </w:rPr>
        <w:t>.</w:t>
      </w:r>
    </w:p>
    <w:p w:rsidR="007D549E" w:rsidRPr="00813A07" w:rsidRDefault="007D549E" w:rsidP="007D549E">
      <w:pPr>
        <w:pStyle w:val="BodyText21"/>
        <w:widowControl w:val="0"/>
        <w:numPr>
          <w:ilvl w:val="12"/>
          <w:numId w:val="0"/>
        </w:numPr>
        <w:ind w:firstLine="567"/>
        <w:jc w:val="right"/>
        <w:rPr>
          <w:b w:val="0"/>
          <w:i/>
          <w:sz w:val="24"/>
          <w:szCs w:val="24"/>
        </w:rPr>
      </w:pPr>
      <w:r w:rsidRPr="00813A07">
        <w:rPr>
          <w:b w:val="0"/>
          <w:i/>
          <w:sz w:val="24"/>
          <w:szCs w:val="24"/>
        </w:rPr>
        <w:t xml:space="preserve">Таблица </w:t>
      </w:r>
      <w:r w:rsidR="00493A76" w:rsidRPr="00813A07">
        <w:rPr>
          <w:b w:val="0"/>
          <w:i/>
          <w:sz w:val="24"/>
          <w:szCs w:val="24"/>
        </w:rPr>
        <w:t>1</w:t>
      </w:r>
      <w:r w:rsidR="00CB5639" w:rsidRPr="00813A07">
        <w:rPr>
          <w:b w:val="0"/>
          <w:i/>
          <w:sz w:val="24"/>
          <w:szCs w:val="24"/>
        </w:rPr>
        <w:t>4</w:t>
      </w:r>
      <w:r w:rsidR="00493A76" w:rsidRPr="00813A07">
        <w:rPr>
          <w:b w:val="0"/>
          <w:i/>
          <w:sz w:val="24"/>
          <w:szCs w:val="24"/>
        </w:rPr>
        <w:t>,</w:t>
      </w:r>
      <w:r w:rsidRPr="00813A07">
        <w:rPr>
          <w:b w:val="0"/>
          <w:i/>
          <w:sz w:val="24"/>
          <w:szCs w:val="24"/>
        </w:rPr>
        <w:t xml:space="preserve"> </w:t>
      </w:r>
      <w:r w:rsidR="00B51E28" w:rsidRPr="00813A07">
        <w:rPr>
          <w:b w:val="0"/>
          <w:i/>
          <w:sz w:val="24"/>
          <w:szCs w:val="24"/>
        </w:rPr>
        <w:t>тыс.руб.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731"/>
        <w:gridCol w:w="1653"/>
        <w:gridCol w:w="1483"/>
        <w:gridCol w:w="1356"/>
        <w:gridCol w:w="1414"/>
      </w:tblGrid>
      <w:tr w:rsidR="007D549E" w:rsidRPr="00813A07" w:rsidTr="0041337A">
        <w:trPr>
          <w:trHeight w:val="270"/>
        </w:trPr>
        <w:tc>
          <w:tcPr>
            <w:tcW w:w="2719" w:type="dxa"/>
            <w:vAlign w:val="center"/>
          </w:tcPr>
          <w:p w:rsidR="007D549E" w:rsidRPr="00813A07" w:rsidRDefault="007D549E" w:rsidP="00700362">
            <w:pPr>
              <w:spacing w:after="0" w:line="240" w:lineRule="auto"/>
              <w:ind w:left="-5"/>
              <w:jc w:val="center"/>
              <w:rPr>
                <w:rFonts w:ascii="Times New Roman" w:hAnsi="Times New Roman" w:cs="Times New Roman"/>
                <w:b/>
                <w:i/>
              </w:rPr>
            </w:pPr>
            <w:r w:rsidRPr="00813A07">
              <w:rPr>
                <w:rFonts w:ascii="Times New Roman" w:hAnsi="Times New Roman" w:cs="Times New Roman"/>
                <w:b/>
                <w:i/>
              </w:rPr>
              <w:t>Главный распорядитель бюджетных средств</w:t>
            </w:r>
          </w:p>
        </w:tc>
        <w:tc>
          <w:tcPr>
            <w:tcW w:w="731" w:type="dxa"/>
            <w:vAlign w:val="center"/>
          </w:tcPr>
          <w:p w:rsidR="007D549E" w:rsidRPr="00813A07" w:rsidRDefault="007D549E" w:rsidP="00700362">
            <w:pPr>
              <w:spacing w:after="0" w:line="240" w:lineRule="auto"/>
              <w:ind w:left="-39"/>
              <w:jc w:val="center"/>
              <w:rPr>
                <w:rFonts w:ascii="Times New Roman" w:hAnsi="Times New Roman" w:cs="Times New Roman"/>
                <w:b/>
                <w:i/>
              </w:rPr>
            </w:pPr>
            <w:r w:rsidRPr="00813A07">
              <w:rPr>
                <w:rFonts w:ascii="Times New Roman" w:hAnsi="Times New Roman" w:cs="Times New Roman"/>
                <w:b/>
                <w:i/>
              </w:rPr>
              <w:t>Код ГРБС</w:t>
            </w:r>
          </w:p>
        </w:tc>
        <w:tc>
          <w:tcPr>
            <w:tcW w:w="1653" w:type="dxa"/>
            <w:vAlign w:val="center"/>
          </w:tcPr>
          <w:p w:rsidR="007D549E" w:rsidRPr="00813A07" w:rsidRDefault="007D549E" w:rsidP="009E419E">
            <w:pPr>
              <w:spacing w:after="0" w:line="240" w:lineRule="auto"/>
              <w:ind w:left="-39" w:firstLine="39"/>
              <w:jc w:val="center"/>
              <w:rPr>
                <w:rFonts w:ascii="Times New Roman" w:hAnsi="Times New Roman" w:cs="Times New Roman"/>
                <w:b/>
                <w:i/>
              </w:rPr>
            </w:pPr>
            <w:r w:rsidRPr="00813A07">
              <w:rPr>
                <w:rFonts w:ascii="Times New Roman" w:hAnsi="Times New Roman" w:cs="Times New Roman"/>
                <w:b/>
                <w:i/>
              </w:rPr>
              <w:t>202</w:t>
            </w:r>
            <w:r w:rsidR="009E419E" w:rsidRPr="00813A07">
              <w:rPr>
                <w:rFonts w:ascii="Times New Roman" w:hAnsi="Times New Roman" w:cs="Times New Roman"/>
                <w:b/>
                <w:i/>
              </w:rPr>
              <w:t>2</w:t>
            </w:r>
            <w:r w:rsidRPr="00813A07">
              <w:rPr>
                <w:rFonts w:ascii="Times New Roman" w:hAnsi="Times New Roman" w:cs="Times New Roman"/>
                <w:b/>
                <w:i/>
              </w:rPr>
              <w:t xml:space="preserve"> год</w:t>
            </w:r>
            <w:r w:rsidR="00BB5DE5" w:rsidRPr="00813A07">
              <w:rPr>
                <w:rFonts w:ascii="Times New Roman" w:hAnsi="Times New Roman" w:cs="Times New Roman"/>
                <w:b/>
                <w:i/>
              </w:rPr>
              <w:t xml:space="preserve"> решение Думы от </w:t>
            </w:r>
            <w:r w:rsidR="009E419E" w:rsidRPr="00813A07">
              <w:rPr>
                <w:rFonts w:ascii="Times New Roman" w:hAnsi="Times New Roman" w:cs="Times New Roman"/>
                <w:b/>
                <w:i/>
              </w:rPr>
              <w:t>28</w:t>
            </w:r>
            <w:r w:rsidR="00BB5DE5" w:rsidRPr="00813A07">
              <w:rPr>
                <w:rFonts w:ascii="Times New Roman" w:hAnsi="Times New Roman" w:cs="Times New Roman"/>
                <w:b/>
                <w:i/>
              </w:rPr>
              <w:t>.1</w:t>
            </w:r>
            <w:r w:rsidR="009E419E" w:rsidRPr="00813A07">
              <w:rPr>
                <w:rFonts w:ascii="Times New Roman" w:hAnsi="Times New Roman" w:cs="Times New Roman"/>
                <w:b/>
                <w:i/>
              </w:rPr>
              <w:t>0</w:t>
            </w:r>
            <w:r w:rsidR="00700362" w:rsidRPr="00813A07">
              <w:rPr>
                <w:rFonts w:ascii="Times New Roman" w:hAnsi="Times New Roman" w:cs="Times New Roman"/>
                <w:b/>
                <w:i/>
              </w:rPr>
              <w:t>.202</w:t>
            </w:r>
            <w:r w:rsidR="009E419E" w:rsidRPr="00813A07">
              <w:rPr>
                <w:rFonts w:ascii="Times New Roman" w:hAnsi="Times New Roman" w:cs="Times New Roman"/>
                <w:b/>
                <w:i/>
              </w:rPr>
              <w:t>2</w:t>
            </w:r>
            <w:r w:rsidR="00700362" w:rsidRPr="00813A07">
              <w:rPr>
                <w:rFonts w:ascii="Times New Roman" w:hAnsi="Times New Roman" w:cs="Times New Roman"/>
                <w:b/>
                <w:i/>
              </w:rPr>
              <w:t>г. №</w:t>
            </w:r>
            <w:r w:rsidR="009E419E" w:rsidRPr="00813A07">
              <w:rPr>
                <w:rFonts w:ascii="Times New Roman" w:hAnsi="Times New Roman" w:cs="Times New Roman"/>
                <w:b/>
                <w:i/>
              </w:rPr>
              <w:t>5</w:t>
            </w:r>
          </w:p>
        </w:tc>
        <w:tc>
          <w:tcPr>
            <w:tcW w:w="1483" w:type="dxa"/>
            <w:vAlign w:val="center"/>
          </w:tcPr>
          <w:p w:rsidR="007D549E" w:rsidRPr="00813A07" w:rsidRDefault="007D549E" w:rsidP="009E419E">
            <w:pPr>
              <w:spacing w:after="0" w:line="240" w:lineRule="auto"/>
              <w:ind w:left="-39" w:hanging="23"/>
              <w:jc w:val="center"/>
              <w:rPr>
                <w:rFonts w:ascii="Times New Roman" w:hAnsi="Times New Roman" w:cs="Times New Roman"/>
                <w:b/>
                <w:i/>
              </w:rPr>
            </w:pPr>
            <w:r w:rsidRPr="00813A07">
              <w:rPr>
                <w:rFonts w:ascii="Times New Roman" w:hAnsi="Times New Roman" w:cs="Times New Roman"/>
                <w:b/>
                <w:i/>
              </w:rPr>
              <w:t>202</w:t>
            </w:r>
            <w:r w:rsidR="009E419E" w:rsidRPr="00813A07">
              <w:rPr>
                <w:rFonts w:ascii="Times New Roman" w:hAnsi="Times New Roman" w:cs="Times New Roman"/>
                <w:b/>
                <w:i/>
              </w:rPr>
              <w:t>3</w:t>
            </w:r>
            <w:r w:rsidRPr="00813A07">
              <w:rPr>
                <w:rFonts w:ascii="Times New Roman" w:hAnsi="Times New Roman" w:cs="Times New Roman"/>
                <w:b/>
                <w:i/>
              </w:rPr>
              <w:t xml:space="preserve"> год</w:t>
            </w:r>
          </w:p>
        </w:tc>
        <w:tc>
          <w:tcPr>
            <w:tcW w:w="1356" w:type="dxa"/>
            <w:vAlign w:val="center"/>
          </w:tcPr>
          <w:p w:rsidR="007D549E" w:rsidRPr="00813A07" w:rsidRDefault="007D549E" w:rsidP="009E419E">
            <w:pPr>
              <w:spacing w:after="0" w:line="240" w:lineRule="auto"/>
              <w:ind w:left="-39" w:hanging="23"/>
              <w:jc w:val="center"/>
              <w:rPr>
                <w:rFonts w:ascii="Times New Roman" w:hAnsi="Times New Roman" w:cs="Times New Roman"/>
                <w:b/>
                <w:i/>
              </w:rPr>
            </w:pPr>
            <w:r w:rsidRPr="00813A07">
              <w:rPr>
                <w:rFonts w:ascii="Times New Roman" w:hAnsi="Times New Roman" w:cs="Times New Roman"/>
                <w:b/>
                <w:i/>
              </w:rPr>
              <w:t>202</w:t>
            </w:r>
            <w:r w:rsidR="009E419E" w:rsidRPr="00813A07">
              <w:rPr>
                <w:rFonts w:ascii="Times New Roman" w:hAnsi="Times New Roman" w:cs="Times New Roman"/>
                <w:b/>
                <w:i/>
              </w:rPr>
              <w:t>4</w:t>
            </w:r>
            <w:r w:rsidRPr="00813A07">
              <w:rPr>
                <w:rFonts w:ascii="Times New Roman" w:hAnsi="Times New Roman" w:cs="Times New Roman"/>
                <w:b/>
                <w:i/>
              </w:rPr>
              <w:t xml:space="preserve"> год</w:t>
            </w:r>
          </w:p>
        </w:tc>
        <w:tc>
          <w:tcPr>
            <w:tcW w:w="1414" w:type="dxa"/>
            <w:vAlign w:val="center"/>
          </w:tcPr>
          <w:p w:rsidR="007D549E" w:rsidRPr="00813A07" w:rsidRDefault="007D549E" w:rsidP="009E419E">
            <w:pPr>
              <w:spacing w:after="0" w:line="240" w:lineRule="auto"/>
              <w:ind w:left="-39" w:firstLine="26"/>
              <w:jc w:val="center"/>
              <w:rPr>
                <w:rFonts w:ascii="Times New Roman" w:hAnsi="Times New Roman" w:cs="Times New Roman"/>
                <w:b/>
                <w:i/>
              </w:rPr>
            </w:pPr>
            <w:r w:rsidRPr="00813A07">
              <w:rPr>
                <w:rFonts w:ascii="Times New Roman" w:hAnsi="Times New Roman" w:cs="Times New Roman"/>
                <w:b/>
                <w:i/>
              </w:rPr>
              <w:t>202</w:t>
            </w:r>
            <w:r w:rsidR="009E419E" w:rsidRPr="00813A07">
              <w:rPr>
                <w:rFonts w:ascii="Times New Roman" w:hAnsi="Times New Roman" w:cs="Times New Roman"/>
                <w:b/>
                <w:i/>
              </w:rPr>
              <w:t>5</w:t>
            </w:r>
            <w:r w:rsidRPr="00813A07">
              <w:rPr>
                <w:rFonts w:ascii="Times New Roman" w:hAnsi="Times New Roman" w:cs="Times New Roman"/>
                <w:b/>
                <w:i/>
              </w:rPr>
              <w:t xml:space="preserve"> год</w:t>
            </w:r>
          </w:p>
        </w:tc>
      </w:tr>
      <w:tr w:rsidR="007D549E" w:rsidRPr="00813A07" w:rsidTr="0041337A">
        <w:trPr>
          <w:trHeight w:val="656"/>
        </w:trPr>
        <w:tc>
          <w:tcPr>
            <w:tcW w:w="2719" w:type="dxa"/>
            <w:vAlign w:val="center"/>
          </w:tcPr>
          <w:p w:rsidR="007D549E" w:rsidRPr="00813A07" w:rsidRDefault="007D549E" w:rsidP="003848B5">
            <w:pPr>
              <w:spacing w:after="0" w:line="240" w:lineRule="auto"/>
              <w:rPr>
                <w:rFonts w:ascii="Times New Roman" w:hAnsi="Times New Roman" w:cs="Times New Roman"/>
                <w:sz w:val="24"/>
                <w:szCs w:val="24"/>
              </w:rPr>
            </w:pPr>
            <w:r w:rsidRPr="00813A07">
              <w:rPr>
                <w:rFonts w:ascii="Times New Roman" w:hAnsi="Times New Roman" w:cs="Times New Roman"/>
                <w:sz w:val="24"/>
                <w:szCs w:val="24"/>
              </w:rPr>
              <w:t xml:space="preserve">Администрация </w:t>
            </w:r>
            <w:r w:rsidR="003848B5" w:rsidRPr="00813A07">
              <w:rPr>
                <w:rFonts w:ascii="Times New Roman" w:hAnsi="Times New Roman" w:cs="Times New Roman"/>
                <w:sz w:val="24"/>
                <w:szCs w:val="24"/>
              </w:rPr>
              <w:t>Усольского района</w:t>
            </w:r>
          </w:p>
        </w:tc>
        <w:tc>
          <w:tcPr>
            <w:tcW w:w="731" w:type="dxa"/>
            <w:vAlign w:val="center"/>
          </w:tcPr>
          <w:p w:rsidR="007D549E" w:rsidRPr="00813A07" w:rsidRDefault="007D549E"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902</w:t>
            </w:r>
          </w:p>
        </w:tc>
        <w:tc>
          <w:tcPr>
            <w:tcW w:w="1653" w:type="dxa"/>
            <w:vAlign w:val="center"/>
          </w:tcPr>
          <w:p w:rsidR="007D549E" w:rsidRPr="00813A07" w:rsidRDefault="002045E5"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11107,67</w:t>
            </w:r>
          </w:p>
        </w:tc>
        <w:tc>
          <w:tcPr>
            <w:tcW w:w="1483" w:type="dxa"/>
            <w:vAlign w:val="center"/>
          </w:tcPr>
          <w:p w:rsidR="007D549E"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2104,10</w:t>
            </w:r>
          </w:p>
        </w:tc>
        <w:tc>
          <w:tcPr>
            <w:tcW w:w="1356" w:type="dxa"/>
            <w:vAlign w:val="center"/>
          </w:tcPr>
          <w:p w:rsidR="007D549E"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2104,10</w:t>
            </w:r>
          </w:p>
        </w:tc>
        <w:tc>
          <w:tcPr>
            <w:tcW w:w="1414" w:type="dxa"/>
            <w:vAlign w:val="center"/>
          </w:tcPr>
          <w:p w:rsidR="007D549E"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2104,10</w:t>
            </w:r>
          </w:p>
        </w:tc>
      </w:tr>
      <w:tr w:rsidR="00700362" w:rsidRPr="00813A07" w:rsidTr="0041337A">
        <w:trPr>
          <w:trHeight w:val="656"/>
        </w:trPr>
        <w:tc>
          <w:tcPr>
            <w:tcW w:w="2719" w:type="dxa"/>
            <w:vAlign w:val="center"/>
          </w:tcPr>
          <w:p w:rsidR="00700362" w:rsidRPr="00813A07" w:rsidRDefault="00700362" w:rsidP="003848B5">
            <w:pPr>
              <w:spacing w:after="0" w:line="240" w:lineRule="auto"/>
              <w:rPr>
                <w:rFonts w:ascii="Times New Roman" w:hAnsi="Times New Roman" w:cs="Times New Roman"/>
                <w:sz w:val="24"/>
                <w:szCs w:val="24"/>
              </w:rPr>
            </w:pPr>
            <w:r w:rsidRPr="00813A07">
              <w:rPr>
                <w:rFonts w:ascii="Times New Roman" w:hAnsi="Times New Roman" w:cs="Times New Roman"/>
                <w:sz w:val="24"/>
                <w:szCs w:val="24"/>
              </w:rPr>
              <w:t xml:space="preserve">Комитет по образованию </w:t>
            </w:r>
            <w:r w:rsidR="009F36A8" w:rsidRPr="00813A07">
              <w:rPr>
                <w:rFonts w:ascii="Times New Roman" w:hAnsi="Times New Roman" w:cs="Times New Roman"/>
                <w:sz w:val="24"/>
                <w:szCs w:val="24"/>
              </w:rPr>
              <w:t>Усольского района</w:t>
            </w:r>
          </w:p>
        </w:tc>
        <w:tc>
          <w:tcPr>
            <w:tcW w:w="731" w:type="dxa"/>
            <w:vAlign w:val="center"/>
          </w:tcPr>
          <w:p w:rsidR="00700362" w:rsidRPr="00813A07" w:rsidRDefault="00700362"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903</w:t>
            </w:r>
          </w:p>
        </w:tc>
        <w:tc>
          <w:tcPr>
            <w:tcW w:w="1653" w:type="dxa"/>
            <w:vAlign w:val="center"/>
          </w:tcPr>
          <w:p w:rsidR="00700362" w:rsidRPr="00813A07" w:rsidRDefault="006D58E4"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1893,77</w:t>
            </w:r>
          </w:p>
        </w:tc>
        <w:tc>
          <w:tcPr>
            <w:tcW w:w="1483" w:type="dxa"/>
            <w:vAlign w:val="center"/>
          </w:tcPr>
          <w:p w:rsidR="00700362"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c>
          <w:tcPr>
            <w:tcW w:w="1356" w:type="dxa"/>
            <w:vAlign w:val="center"/>
          </w:tcPr>
          <w:p w:rsidR="00700362"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c>
          <w:tcPr>
            <w:tcW w:w="1414" w:type="dxa"/>
            <w:vAlign w:val="center"/>
          </w:tcPr>
          <w:p w:rsidR="00700362"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r>
      <w:tr w:rsidR="007D549E" w:rsidRPr="00813A07" w:rsidTr="0041337A">
        <w:trPr>
          <w:trHeight w:val="656"/>
        </w:trPr>
        <w:tc>
          <w:tcPr>
            <w:tcW w:w="2719" w:type="dxa"/>
            <w:vAlign w:val="center"/>
          </w:tcPr>
          <w:p w:rsidR="007D549E" w:rsidRPr="00813A07" w:rsidRDefault="007D549E" w:rsidP="003848B5">
            <w:pPr>
              <w:spacing w:after="0" w:line="240" w:lineRule="auto"/>
              <w:rPr>
                <w:rFonts w:ascii="Times New Roman" w:hAnsi="Times New Roman" w:cs="Times New Roman"/>
                <w:sz w:val="24"/>
                <w:szCs w:val="24"/>
              </w:rPr>
            </w:pPr>
            <w:r w:rsidRPr="00813A07">
              <w:rPr>
                <w:rFonts w:ascii="Times New Roman" w:hAnsi="Times New Roman" w:cs="Times New Roman"/>
                <w:sz w:val="24"/>
                <w:szCs w:val="24"/>
              </w:rPr>
              <w:lastRenderedPageBreak/>
              <w:t xml:space="preserve">Дума </w:t>
            </w:r>
            <w:r w:rsidR="003848B5" w:rsidRPr="00813A07">
              <w:rPr>
                <w:rFonts w:ascii="Times New Roman" w:hAnsi="Times New Roman" w:cs="Times New Roman"/>
                <w:sz w:val="24"/>
                <w:szCs w:val="24"/>
              </w:rPr>
              <w:t>Усольского района</w:t>
            </w:r>
          </w:p>
        </w:tc>
        <w:tc>
          <w:tcPr>
            <w:tcW w:w="731" w:type="dxa"/>
            <w:vAlign w:val="center"/>
          </w:tcPr>
          <w:p w:rsidR="007D549E" w:rsidRPr="00813A07" w:rsidRDefault="007D549E" w:rsidP="005F78DC">
            <w:pPr>
              <w:spacing w:after="0" w:line="240" w:lineRule="auto"/>
              <w:jc w:val="center"/>
              <w:rPr>
                <w:rFonts w:ascii="Times New Roman" w:hAnsi="Times New Roman" w:cs="Times New Roman"/>
                <w:sz w:val="24"/>
                <w:szCs w:val="24"/>
                <w:lang w:val="en-US"/>
              </w:rPr>
            </w:pPr>
            <w:r w:rsidRPr="00813A07">
              <w:rPr>
                <w:rFonts w:ascii="Times New Roman" w:hAnsi="Times New Roman" w:cs="Times New Roman"/>
                <w:sz w:val="24"/>
                <w:szCs w:val="24"/>
                <w:lang w:val="en-US"/>
              </w:rPr>
              <w:t>904</w:t>
            </w:r>
          </w:p>
        </w:tc>
        <w:tc>
          <w:tcPr>
            <w:tcW w:w="1653" w:type="dxa"/>
            <w:vAlign w:val="center"/>
          </w:tcPr>
          <w:p w:rsidR="007D549E" w:rsidRPr="00813A07" w:rsidRDefault="006D58E4"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4653,90</w:t>
            </w:r>
          </w:p>
        </w:tc>
        <w:tc>
          <w:tcPr>
            <w:tcW w:w="1483" w:type="dxa"/>
            <w:vAlign w:val="center"/>
          </w:tcPr>
          <w:p w:rsidR="007D549E"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1745,93</w:t>
            </w:r>
          </w:p>
        </w:tc>
        <w:tc>
          <w:tcPr>
            <w:tcW w:w="1356" w:type="dxa"/>
            <w:vAlign w:val="center"/>
          </w:tcPr>
          <w:p w:rsidR="007D549E"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1745,93</w:t>
            </w:r>
          </w:p>
        </w:tc>
        <w:tc>
          <w:tcPr>
            <w:tcW w:w="1414" w:type="dxa"/>
            <w:vAlign w:val="center"/>
          </w:tcPr>
          <w:p w:rsidR="007D549E" w:rsidRPr="00813A07" w:rsidRDefault="009A41CD"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1745,93</w:t>
            </w:r>
          </w:p>
        </w:tc>
      </w:tr>
      <w:tr w:rsidR="00700362" w:rsidRPr="00813A07" w:rsidTr="0041337A">
        <w:trPr>
          <w:trHeight w:val="656"/>
        </w:trPr>
        <w:tc>
          <w:tcPr>
            <w:tcW w:w="2719" w:type="dxa"/>
            <w:vAlign w:val="center"/>
          </w:tcPr>
          <w:p w:rsidR="00700362" w:rsidRPr="00813A07" w:rsidRDefault="00700362" w:rsidP="005F78DC">
            <w:pPr>
              <w:spacing w:after="0" w:line="240" w:lineRule="auto"/>
              <w:rPr>
                <w:rFonts w:ascii="Times New Roman" w:hAnsi="Times New Roman" w:cs="Times New Roman"/>
                <w:sz w:val="24"/>
                <w:szCs w:val="24"/>
              </w:rPr>
            </w:pPr>
            <w:r w:rsidRPr="00813A07">
              <w:rPr>
                <w:rFonts w:ascii="Times New Roman" w:hAnsi="Times New Roman" w:cs="Times New Roman"/>
                <w:sz w:val="24"/>
                <w:szCs w:val="24"/>
              </w:rPr>
              <w:t>Отдел культуры и молодежной политики</w:t>
            </w:r>
          </w:p>
        </w:tc>
        <w:tc>
          <w:tcPr>
            <w:tcW w:w="731" w:type="dxa"/>
            <w:vAlign w:val="center"/>
          </w:tcPr>
          <w:p w:rsidR="00700362" w:rsidRPr="00813A07" w:rsidRDefault="00700362"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905</w:t>
            </w:r>
          </w:p>
        </w:tc>
        <w:tc>
          <w:tcPr>
            <w:tcW w:w="1653" w:type="dxa"/>
            <w:vAlign w:val="center"/>
          </w:tcPr>
          <w:p w:rsidR="00700362" w:rsidRPr="00813A07" w:rsidRDefault="006D58E4"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34,73</w:t>
            </w:r>
          </w:p>
        </w:tc>
        <w:tc>
          <w:tcPr>
            <w:tcW w:w="1483" w:type="dxa"/>
            <w:vAlign w:val="center"/>
          </w:tcPr>
          <w:p w:rsidR="00700362" w:rsidRPr="00813A07" w:rsidRDefault="009A41CD" w:rsidP="005B6361">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c>
          <w:tcPr>
            <w:tcW w:w="1356" w:type="dxa"/>
            <w:vAlign w:val="center"/>
          </w:tcPr>
          <w:p w:rsidR="00700362" w:rsidRPr="00813A07" w:rsidRDefault="009A41CD" w:rsidP="005B6361">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c>
          <w:tcPr>
            <w:tcW w:w="1414" w:type="dxa"/>
            <w:vAlign w:val="center"/>
          </w:tcPr>
          <w:p w:rsidR="00700362" w:rsidRPr="00813A07" w:rsidRDefault="009A41CD" w:rsidP="005B6361">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0,00</w:t>
            </w:r>
          </w:p>
        </w:tc>
      </w:tr>
      <w:tr w:rsidR="009E419E" w:rsidRPr="00813A07" w:rsidTr="0041337A">
        <w:trPr>
          <w:trHeight w:val="656"/>
        </w:trPr>
        <w:tc>
          <w:tcPr>
            <w:tcW w:w="2719" w:type="dxa"/>
            <w:vAlign w:val="center"/>
          </w:tcPr>
          <w:p w:rsidR="009E419E" w:rsidRPr="00813A07" w:rsidRDefault="00FF6013" w:rsidP="005F78DC">
            <w:pPr>
              <w:spacing w:after="0" w:line="240" w:lineRule="auto"/>
              <w:rPr>
                <w:rFonts w:ascii="Times New Roman" w:hAnsi="Times New Roman" w:cs="Times New Roman"/>
                <w:sz w:val="24"/>
                <w:szCs w:val="24"/>
              </w:rPr>
            </w:pPr>
            <w:r w:rsidRPr="00813A07">
              <w:rPr>
                <w:rFonts w:ascii="Times New Roman" w:hAnsi="Times New Roman" w:cs="Times New Roman"/>
                <w:sz w:val="24"/>
                <w:szCs w:val="24"/>
              </w:rPr>
              <w:t>Контрольно-счетная палата Усольского района</w:t>
            </w:r>
          </w:p>
        </w:tc>
        <w:tc>
          <w:tcPr>
            <w:tcW w:w="731" w:type="dxa"/>
            <w:vAlign w:val="center"/>
          </w:tcPr>
          <w:p w:rsidR="009E419E" w:rsidRPr="00813A07" w:rsidRDefault="009E419E"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907</w:t>
            </w:r>
          </w:p>
        </w:tc>
        <w:tc>
          <w:tcPr>
            <w:tcW w:w="1653" w:type="dxa"/>
            <w:vAlign w:val="center"/>
          </w:tcPr>
          <w:p w:rsidR="009E419E" w:rsidRPr="00813A07" w:rsidRDefault="006D58E4" w:rsidP="005F78DC">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6201,91</w:t>
            </w:r>
          </w:p>
        </w:tc>
        <w:tc>
          <w:tcPr>
            <w:tcW w:w="1483" w:type="dxa"/>
            <w:vAlign w:val="center"/>
          </w:tcPr>
          <w:p w:rsidR="009E419E" w:rsidRPr="00813A07" w:rsidRDefault="009A41CD" w:rsidP="005B6361">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8232,68</w:t>
            </w:r>
          </w:p>
        </w:tc>
        <w:tc>
          <w:tcPr>
            <w:tcW w:w="1356" w:type="dxa"/>
            <w:vAlign w:val="center"/>
          </w:tcPr>
          <w:p w:rsidR="009E419E" w:rsidRPr="00813A07" w:rsidRDefault="009A41CD" w:rsidP="005B6361">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8232,68</w:t>
            </w:r>
          </w:p>
        </w:tc>
        <w:tc>
          <w:tcPr>
            <w:tcW w:w="1414" w:type="dxa"/>
            <w:vAlign w:val="center"/>
          </w:tcPr>
          <w:p w:rsidR="009E419E" w:rsidRPr="00813A07" w:rsidRDefault="009A41CD" w:rsidP="005B6361">
            <w:pPr>
              <w:spacing w:after="0" w:line="240" w:lineRule="auto"/>
              <w:jc w:val="center"/>
              <w:rPr>
                <w:rFonts w:ascii="Times New Roman" w:hAnsi="Times New Roman" w:cs="Times New Roman"/>
                <w:sz w:val="24"/>
                <w:szCs w:val="24"/>
              </w:rPr>
            </w:pPr>
            <w:r w:rsidRPr="00813A07">
              <w:rPr>
                <w:rFonts w:ascii="Times New Roman" w:hAnsi="Times New Roman" w:cs="Times New Roman"/>
                <w:sz w:val="24"/>
                <w:szCs w:val="24"/>
              </w:rPr>
              <w:t>8232,68</w:t>
            </w:r>
          </w:p>
        </w:tc>
      </w:tr>
      <w:tr w:rsidR="009750C9" w:rsidRPr="00813A07" w:rsidTr="0041337A">
        <w:trPr>
          <w:trHeight w:val="374"/>
        </w:trPr>
        <w:tc>
          <w:tcPr>
            <w:tcW w:w="3450" w:type="dxa"/>
            <w:gridSpan w:val="2"/>
            <w:vAlign w:val="center"/>
          </w:tcPr>
          <w:p w:rsidR="009750C9" w:rsidRPr="00813A07" w:rsidRDefault="009750C9" w:rsidP="005F78DC">
            <w:pPr>
              <w:spacing w:after="0" w:line="240" w:lineRule="auto"/>
              <w:rPr>
                <w:rFonts w:ascii="Times New Roman" w:hAnsi="Times New Roman" w:cs="Times New Roman"/>
                <w:b/>
                <w:sz w:val="24"/>
                <w:szCs w:val="24"/>
                <w:lang w:val="en-US"/>
              </w:rPr>
            </w:pPr>
            <w:r w:rsidRPr="00813A07">
              <w:rPr>
                <w:rFonts w:ascii="Times New Roman" w:hAnsi="Times New Roman" w:cs="Times New Roman"/>
                <w:b/>
                <w:sz w:val="24"/>
                <w:szCs w:val="24"/>
              </w:rPr>
              <w:t>Непрограммные расходы</w:t>
            </w:r>
          </w:p>
        </w:tc>
        <w:tc>
          <w:tcPr>
            <w:tcW w:w="1653" w:type="dxa"/>
            <w:vAlign w:val="center"/>
          </w:tcPr>
          <w:p w:rsidR="009750C9" w:rsidRPr="00813A07" w:rsidRDefault="006D58E4" w:rsidP="005F78DC">
            <w:pPr>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23978,25</w:t>
            </w:r>
          </w:p>
        </w:tc>
        <w:tc>
          <w:tcPr>
            <w:tcW w:w="1483" w:type="dxa"/>
            <w:vAlign w:val="center"/>
          </w:tcPr>
          <w:p w:rsidR="009750C9" w:rsidRPr="00813A07" w:rsidRDefault="006D58E4" w:rsidP="006D58E4">
            <w:pPr>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12082,70</w:t>
            </w:r>
          </w:p>
        </w:tc>
        <w:tc>
          <w:tcPr>
            <w:tcW w:w="1356" w:type="dxa"/>
            <w:vAlign w:val="center"/>
          </w:tcPr>
          <w:p w:rsidR="009750C9" w:rsidRPr="00813A07" w:rsidRDefault="006D58E4" w:rsidP="00B15CD5">
            <w:pPr>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12082,70</w:t>
            </w:r>
          </w:p>
        </w:tc>
        <w:tc>
          <w:tcPr>
            <w:tcW w:w="1414" w:type="dxa"/>
            <w:vAlign w:val="center"/>
          </w:tcPr>
          <w:p w:rsidR="009750C9" w:rsidRPr="00813A07" w:rsidRDefault="006D58E4" w:rsidP="00B15CD5">
            <w:pPr>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12082,70</w:t>
            </w:r>
          </w:p>
        </w:tc>
      </w:tr>
      <w:tr w:rsidR="009750C9" w:rsidRPr="00813A07" w:rsidTr="0041337A">
        <w:trPr>
          <w:trHeight w:val="374"/>
        </w:trPr>
        <w:tc>
          <w:tcPr>
            <w:tcW w:w="3450" w:type="dxa"/>
            <w:gridSpan w:val="2"/>
            <w:vAlign w:val="center"/>
          </w:tcPr>
          <w:p w:rsidR="009750C9" w:rsidRPr="00813A07" w:rsidRDefault="009750C9" w:rsidP="005F78DC">
            <w:pPr>
              <w:spacing w:after="0" w:line="240" w:lineRule="auto"/>
              <w:rPr>
                <w:rFonts w:ascii="Times New Roman" w:hAnsi="Times New Roman" w:cs="Times New Roman"/>
                <w:b/>
                <w:sz w:val="24"/>
                <w:szCs w:val="24"/>
                <w:lang w:val="en-US"/>
              </w:rPr>
            </w:pPr>
            <w:r w:rsidRPr="00813A07">
              <w:rPr>
                <w:rFonts w:ascii="Times New Roman" w:hAnsi="Times New Roman" w:cs="Times New Roman"/>
                <w:b/>
                <w:sz w:val="24"/>
                <w:szCs w:val="24"/>
              </w:rPr>
              <w:t xml:space="preserve">Расходы всего </w:t>
            </w:r>
          </w:p>
        </w:tc>
        <w:tc>
          <w:tcPr>
            <w:tcW w:w="1653" w:type="dxa"/>
            <w:vAlign w:val="center"/>
          </w:tcPr>
          <w:p w:rsidR="009750C9" w:rsidRPr="00813A07" w:rsidRDefault="006D58E4" w:rsidP="005B6361">
            <w:pPr>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1969119,83</w:t>
            </w:r>
          </w:p>
        </w:tc>
        <w:tc>
          <w:tcPr>
            <w:tcW w:w="1483" w:type="dxa"/>
            <w:vAlign w:val="center"/>
          </w:tcPr>
          <w:p w:rsidR="009750C9" w:rsidRPr="00813A07" w:rsidRDefault="00FF6013" w:rsidP="00666488">
            <w:pPr>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1887907,60</w:t>
            </w:r>
          </w:p>
        </w:tc>
        <w:tc>
          <w:tcPr>
            <w:tcW w:w="1356" w:type="dxa"/>
            <w:vAlign w:val="center"/>
          </w:tcPr>
          <w:p w:rsidR="009750C9" w:rsidRPr="00813A07" w:rsidRDefault="00FF6013" w:rsidP="00666488">
            <w:pPr>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1780126,56</w:t>
            </w:r>
          </w:p>
        </w:tc>
        <w:tc>
          <w:tcPr>
            <w:tcW w:w="1414" w:type="dxa"/>
            <w:vAlign w:val="center"/>
          </w:tcPr>
          <w:p w:rsidR="009750C9" w:rsidRPr="00813A07" w:rsidRDefault="00FF6013" w:rsidP="00666488">
            <w:pPr>
              <w:spacing w:after="0" w:line="240" w:lineRule="auto"/>
              <w:jc w:val="center"/>
              <w:rPr>
                <w:rFonts w:ascii="Times New Roman" w:hAnsi="Times New Roman" w:cs="Times New Roman"/>
                <w:b/>
                <w:sz w:val="24"/>
                <w:szCs w:val="24"/>
              </w:rPr>
            </w:pPr>
            <w:r w:rsidRPr="00813A07">
              <w:rPr>
                <w:rFonts w:ascii="Times New Roman" w:hAnsi="Times New Roman" w:cs="Times New Roman"/>
                <w:b/>
                <w:sz w:val="24"/>
                <w:szCs w:val="24"/>
              </w:rPr>
              <w:t>1794501,94</w:t>
            </w:r>
          </w:p>
        </w:tc>
      </w:tr>
    </w:tbl>
    <w:p w:rsidR="007D549E" w:rsidRPr="00813A07" w:rsidRDefault="007D549E" w:rsidP="007D549E">
      <w:pPr>
        <w:spacing w:after="0" w:line="240" w:lineRule="auto"/>
        <w:ind w:firstLine="709"/>
        <w:jc w:val="both"/>
        <w:rPr>
          <w:rFonts w:ascii="Times New Roman" w:hAnsi="Times New Roman" w:cs="Times New Roman"/>
          <w:sz w:val="28"/>
          <w:szCs w:val="28"/>
        </w:rPr>
      </w:pPr>
    </w:p>
    <w:p w:rsidR="00666488" w:rsidRPr="00813A07" w:rsidRDefault="00666488" w:rsidP="007D549E">
      <w:pPr>
        <w:spacing w:after="0" w:line="240" w:lineRule="auto"/>
        <w:ind w:firstLine="709"/>
        <w:jc w:val="both"/>
        <w:rPr>
          <w:rFonts w:ascii="TimesNewRoman" w:hAnsi="TimesNewRoman"/>
          <w:color w:val="000000"/>
          <w:sz w:val="28"/>
          <w:szCs w:val="28"/>
        </w:rPr>
      </w:pPr>
      <w:r w:rsidRPr="00813A07">
        <w:rPr>
          <w:rFonts w:ascii="TimesNewRoman" w:hAnsi="TimesNewRoman"/>
          <w:color w:val="000000"/>
          <w:sz w:val="28"/>
          <w:szCs w:val="28"/>
        </w:rPr>
        <w:t>За счет средств областного бюджета предусмотрены бюджетные ассигнования на 2023 – 2025 годы:</w:t>
      </w:r>
    </w:p>
    <w:p w:rsidR="00666488" w:rsidRPr="00813A07" w:rsidRDefault="00666488" w:rsidP="00F4458B">
      <w:pPr>
        <w:pStyle w:val="a5"/>
        <w:numPr>
          <w:ilvl w:val="0"/>
          <w:numId w:val="13"/>
        </w:numPr>
        <w:autoSpaceDE w:val="0"/>
        <w:autoSpaceDN w:val="0"/>
        <w:adjustRightInd w:val="0"/>
        <w:spacing w:after="0" w:line="240" w:lineRule="auto"/>
        <w:ind w:left="0" w:right="-1" w:firstLine="709"/>
        <w:jc w:val="both"/>
        <w:rPr>
          <w:rFonts w:ascii="Times New Roman" w:hAnsi="Times New Roman" w:cs="Times New Roman"/>
          <w:sz w:val="28"/>
          <w:szCs w:val="28"/>
          <w:lang w:val="x-none"/>
        </w:rPr>
      </w:pPr>
      <w:r w:rsidRPr="00813A07">
        <w:rPr>
          <w:rFonts w:ascii="Times New Roman" w:hAnsi="Times New Roman" w:cs="Times New Roman"/>
          <w:color w:val="000000"/>
          <w:sz w:val="28"/>
          <w:szCs w:val="28"/>
        </w:rPr>
        <w:t>на осуществление отдельных областных государственных полномочий</w:t>
      </w:r>
      <w:r w:rsidRPr="00813A07">
        <w:rPr>
          <w:rFonts w:ascii="Times New Roman" w:hAnsi="Times New Roman" w:cs="Times New Roman"/>
          <w:sz w:val="28"/>
          <w:szCs w:val="28"/>
          <w:lang w:val="x-none"/>
        </w:rPr>
        <w:t xml:space="preserve"> по определению персонального состава и обеспечению деятельности административных комиссий </w:t>
      </w:r>
      <w:r w:rsidRPr="00813A07">
        <w:rPr>
          <w:rFonts w:ascii="Times New Roman" w:hAnsi="Times New Roman" w:cs="Times New Roman"/>
          <w:sz w:val="28"/>
          <w:szCs w:val="28"/>
        </w:rPr>
        <w:t xml:space="preserve">в сумме </w:t>
      </w:r>
      <w:r w:rsidRPr="00813A07">
        <w:rPr>
          <w:rFonts w:ascii="Times New Roman" w:hAnsi="Times New Roman" w:cs="Times New Roman"/>
          <w:sz w:val="28"/>
          <w:szCs w:val="28"/>
          <w:lang w:val="x-none"/>
        </w:rPr>
        <w:t>1</w:t>
      </w:r>
      <w:r w:rsidRPr="00813A07">
        <w:rPr>
          <w:rFonts w:ascii="Times New Roman" w:hAnsi="Times New Roman" w:cs="Times New Roman"/>
          <w:sz w:val="28"/>
          <w:szCs w:val="28"/>
        </w:rPr>
        <w:t> </w:t>
      </w:r>
      <w:r w:rsidRPr="00813A07">
        <w:rPr>
          <w:rFonts w:ascii="Times New Roman" w:hAnsi="Times New Roman" w:cs="Times New Roman"/>
          <w:sz w:val="28"/>
          <w:szCs w:val="28"/>
          <w:lang w:val="x-none"/>
        </w:rPr>
        <w:t>725</w:t>
      </w:r>
      <w:r w:rsidRPr="00813A07">
        <w:rPr>
          <w:rFonts w:ascii="Times New Roman" w:hAnsi="Times New Roman" w:cs="Times New Roman"/>
          <w:sz w:val="28"/>
          <w:szCs w:val="28"/>
        </w:rPr>
        <w:t>,</w:t>
      </w:r>
      <w:r w:rsidRPr="00813A07">
        <w:rPr>
          <w:rFonts w:ascii="Times New Roman" w:hAnsi="Times New Roman" w:cs="Times New Roman"/>
          <w:sz w:val="28"/>
          <w:szCs w:val="28"/>
          <w:lang w:val="x-none"/>
        </w:rPr>
        <w:t>4</w:t>
      </w:r>
      <w:r w:rsidRPr="00813A07">
        <w:rPr>
          <w:rFonts w:ascii="Times New Roman" w:hAnsi="Times New Roman" w:cs="Times New Roman"/>
          <w:sz w:val="28"/>
          <w:szCs w:val="28"/>
        </w:rPr>
        <w:t>0 тыс.руб. ежегодно;</w:t>
      </w:r>
    </w:p>
    <w:p w:rsidR="00666488" w:rsidRPr="00813A07" w:rsidRDefault="00666488" w:rsidP="00F4458B">
      <w:pPr>
        <w:pStyle w:val="a5"/>
        <w:numPr>
          <w:ilvl w:val="0"/>
          <w:numId w:val="13"/>
        </w:numPr>
        <w:autoSpaceDE w:val="0"/>
        <w:autoSpaceDN w:val="0"/>
        <w:adjustRightInd w:val="0"/>
        <w:spacing w:after="0" w:line="240" w:lineRule="auto"/>
        <w:ind w:left="0" w:right="-1" w:firstLine="709"/>
        <w:jc w:val="both"/>
        <w:rPr>
          <w:rFonts w:ascii="Times New Roman" w:hAnsi="Times New Roman" w:cs="Times New Roman"/>
          <w:sz w:val="28"/>
          <w:szCs w:val="28"/>
          <w:lang w:val="x-none"/>
        </w:rPr>
      </w:pPr>
      <w:r w:rsidRPr="00813A07">
        <w:rPr>
          <w:rFonts w:ascii="Times New Roman" w:hAnsi="Times New Roman" w:cs="Times New Roman"/>
          <w:sz w:val="28"/>
          <w:szCs w:val="28"/>
          <w:lang w:val="x-none"/>
        </w:rPr>
        <w:t>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813A07">
        <w:rPr>
          <w:rFonts w:ascii="Times New Roman" w:hAnsi="Times New Roman" w:cs="Times New Roman"/>
          <w:sz w:val="28"/>
          <w:szCs w:val="28"/>
        </w:rPr>
        <w:t xml:space="preserve"> в сумме </w:t>
      </w:r>
      <w:r w:rsidRPr="00813A07">
        <w:rPr>
          <w:rFonts w:ascii="Times New Roman" w:hAnsi="Times New Roman" w:cs="Times New Roman"/>
          <w:sz w:val="28"/>
          <w:szCs w:val="28"/>
          <w:lang w:val="x-none"/>
        </w:rPr>
        <w:t>0,7</w:t>
      </w:r>
      <w:r w:rsidRPr="00813A07">
        <w:rPr>
          <w:rFonts w:ascii="Times New Roman" w:hAnsi="Times New Roman" w:cs="Times New Roman"/>
          <w:sz w:val="28"/>
          <w:szCs w:val="28"/>
        </w:rPr>
        <w:t xml:space="preserve"> тыс.руб. ежегодно.</w:t>
      </w:r>
    </w:p>
    <w:p w:rsidR="00666488" w:rsidRPr="00813A07" w:rsidRDefault="00666488" w:rsidP="007D549E">
      <w:pPr>
        <w:spacing w:after="0" w:line="240" w:lineRule="auto"/>
        <w:ind w:firstLine="709"/>
        <w:jc w:val="both"/>
        <w:rPr>
          <w:rFonts w:ascii="TimesNewRoman" w:hAnsi="TimesNewRoman"/>
          <w:color w:val="000000"/>
          <w:sz w:val="28"/>
          <w:szCs w:val="28"/>
        </w:rPr>
      </w:pPr>
      <w:r w:rsidRPr="00813A07">
        <w:rPr>
          <w:rFonts w:ascii="TimesNewRoman" w:hAnsi="TimesNewRoman"/>
          <w:color w:val="000000"/>
          <w:sz w:val="28"/>
          <w:szCs w:val="28"/>
        </w:rPr>
        <w:t>За счет средств бюджета Усольского района предусмотрены бюджетные ассигнования:</w:t>
      </w:r>
    </w:p>
    <w:p w:rsidR="00666488" w:rsidRPr="00813A07" w:rsidRDefault="00666488" w:rsidP="00F4458B">
      <w:pPr>
        <w:pStyle w:val="a5"/>
        <w:numPr>
          <w:ilvl w:val="0"/>
          <w:numId w:val="13"/>
        </w:numPr>
        <w:spacing w:after="0" w:line="240" w:lineRule="auto"/>
        <w:ind w:left="0" w:firstLine="709"/>
        <w:jc w:val="both"/>
        <w:rPr>
          <w:rFonts w:ascii="TimesNewRoman" w:hAnsi="TimesNewRoman"/>
          <w:color w:val="000000"/>
          <w:sz w:val="28"/>
          <w:szCs w:val="28"/>
        </w:rPr>
      </w:pPr>
      <w:r w:rsidRPr="00813A07">
        <w:rPr>
          <w:rFonts w:ascii="TimesNewRoman" w:hAnsi="TimesNewRoman"/>
          <w:color w:val="000000"/>
          <w:sz w:val="28"/>
          <w:szCs w:val="28"/>
        </w:rPr>
        <w:t xml:space="preserve">на обеспечение деятельности Думы Усольского района в сумме </w:t>
      </w:r>
      <w:r w:rsidR="0041337A" w:rsidRPr="00813A07">
        <w:rPr>
          <w:rFonts w:ascii="TimesNewRoman" w:hAnsi="TimesNewRoman"/>
          <w:color w:val="000000"/>
          <w:sz w:val="28"/>
          <w:szCs w:val="28"/>
        </w:rPr>
        <w:t>1 745,92</w:t>
      </w:r>
      <w:r w:rsidRPr="00813A07">
        <w:rPr>
          <w:rFonts w:ascii="TimesNewRoman" w:hAnsi="TimesNewRoman"/>
          <w:color w:val="000000"/>
          <w:sz w:val="28"/>
          <w:szCs w:val="28"/>
        </w:rPr>
        <w:t xml:space="preserve"> тыс.руб</w:t>
      </w:r>
      <w:r w:rsidR="0041337A" w:rsidRPr="00813A07">
        <w:rPr>
          <w:rFonts w:ascii="TimesNewRoman" w:hAnsi="TimesNewRoman"/>
          <w:color w:val="000000"/>
          <w:sz w:val="28"/>
          <w:szCs w:val="28"/>
        </w:rPr>
        <w:t>. ежегодно</w:t>
      </w:r>
      <w:r w:rsidRPr="00813A07">
        <w:rPr>
          <w:rFonts w:ascii="TimesNewRoman" w:hAnsi="TimesNewRoman"/>
          <w:color w:val="000000"/>
          <w:sz w:val="28"/>
          <w:szCs w:val="28"/>
        </w:rPr>
        <w:t>;</w:t>
      </w:r>
    </w:p>
    <w:p w:rsidR="00666488" w:rsidRPr="00813A07" w:rsidRDefault="00666488" w:rsidP="00F4458B">
      <w:pPr>
        <w:pStyle w:val="a5"/>
        <w:numPr>
          <w:ilvl w:val="0"/>
          <w:numId w:val="13"/>
        </w:numPr>
        <w:spacing w:after="0" w:line="240" w:lineRule="auto"/>
        <w:ind w:left="0" w:firstLine="709"/>
        <w:jc w:val="both"/>
        <w:rPr>
          <w:rFonts w:ascii="TimesNewRoman" w:hAnsi="TimesNewRoman"/>
          <w:color w:val="000000"/>
          <w:sz w:val="28"/>
          <w:szCs w:val="28"/>
        </w:rPr>
      </w:pPr>
      <w:r w:rsidRPr="00813A07">
        <w:rPr>
          <w:rFonts w:ascii="TimesNewRoman" w:hAnsi="TimesNewRoman"/>
          <w:color w:val="000000"/>
          <w:sz w:val="28"/>
          <w:szCs w:val="28"/>
        </w:rPr>
        <w:t>н</w:t>
      </w:r>
      <w:r w:rsidR="0041337A" w:rsidRPr="00813A07">
        <w:rPr>
          <w:rFonts w:ascii="TimesNewRoman" w:hAnsi="TimesNewRoman"/>
          <w:color w:val="000000"/>
          <w:sz w:val="28"/>
          <w:szCs w:val="28"/>
        </w:rPr>
        <w:t>а обеспечение деятельности КСП Усольского</w:t>
      </w:r>
      <w:r w:rsidRPr="00813A07">
        <w:rPr>
          <w:rFonts w:ascii="TimesNewRoman" w:hAnsi="TimesNewRoman"/>
          <w:color w:val="000000"/>
          <w:sz w:val="28"/>
          <w:szCs w:val="28"/>
        </w:rPr>
        <w:t xml:space="preserve"> района в сумме </w:t>
      </w:r>
      <w:r w:rsidR="0041337A" w:rsidRPr="00813A07">
        <w:rPr>
          <w:rFonts w:ascii="TimesNewRoman" w:hAnsi="TimesNewRoman"/>
          <w:color w:val="000000"/>
          <w:sz w:val="28"/>
          <w:szCs w:val="28"/>
        </w:rPr>
        <w:t>4 763,61 тыс.руб.</w:t>
      </w:r>
      <w:r w:rsidRPr="00813A07">
        <w:rPr>
          <w:rFonts w:ascii="TimesNewRoman" w:hAnsi="TimesNewRoman"/>
          <w:color w:val="000000"/>
          <w:sz w:val="28"/>
          <w:szCs w:val="28"/>
        </w:rPr>
        <w:t>;</w:t>
      </w:r>
    </w:p>
    <w:p w:rsidR="00666488" w:rsidRPr="00813A07" w:rsidRDefault="005D49E0" w:rsidP="00F4458B">
      <w:pPr>
        <w:pStyle w:val="a5"/>
        <w:numPr>
          <w:ilvl w:val="0"/>
          <w:numId w:val="13"/>
        </w:numPr>
        <w:spacing w:after="0" w:line="240" w:lineRule="auto"/>
        <w:ind w:left="0" w:firstLine="709"/>
        <w:jc w:val="both"/>
        <w:rPr>
          <w:rFonts w:ascii="TimesNewRoman" w:hAnsi="TimesNewRoman"/>
          <w:color w:val="000000"/>
          <w:sz w:val="28"/>
          <w:szCs w:val="28"/>
        </w:rPr>
      </w:pPr>
      <w:r w:rsidRPr="00813A07">
        <w:rPr>
          <w:rFonts w:ascii="TimesNewRoman" w:hAnsi="TimesNewRoman"/>
          <w:color w:val="000000"/>
          <w:sz w:val="28"/>
          <w:szCs w:val="28"/>
        </w:rPr>
        <w:t>на представительские расходы администрации Усольского района</w:t>
      </w:r>
      <w:r w:rsidR="00666488" w:rsidRPr="00813A07">
        <w:rPr>
          <w:rFonts w:ascii="TimesNewRoman" w:hAnsi="TimesNewRoman"/>
          <w:color w:val="000000"/>
          <w:sz w:val="28"/>
          <w:szCs w:val="28"/>
        </w:rPr>
        <w:t xml:space="preserve"> в сумме </w:t>
      </w:r>
      <w:r w:rsidRPr="00813A07">
        <w:rPr>
          <w:rFonts w:ascii="TimesNewRoman" w:hAnsi="TimesNewRoman"/>
          <w:color w:val="000000"/>
          <w:sz w:val="28"/>
          <w:szCs w:val="28"/>
        </w:rPr>
        <w:t>378,00</w:t>
      </w:r>
      <w:r w:rsidR="00666488" w:rsidRPr="00813A07">
        <w:rPr>
          <w:rFonts w:ascii="TimesNewRoman" w:hAnsi="TimesNewRoman"/>
          <w:color w:val="000000"/>
          <w:sz w:val="28"/>
          <w:szCs w:val="28"/>
        </w:rPr>
        <w:t xml:space="preserve"> тыс.руб</w:t>
      </w:r>
      <w:r w:rsidRPr="00813A07">
        <w:rPr>
          <w:rFonts w:ascii="TimesNewRoman" w:hAnsi="TimesNewRoman"/>
          <w:color w:val="000000"/>
          <w:sz w:val="28"/>
          <w:szCs w:val="28"/>
        </w:rPr>
        <w:t>.</w:t>
      </w:r>
    </w:p>
    <w:p w:rsidR="0041337A" w:rsidRPr="00813A07" w:rsidRDefault="00666488" w:rsidP="007D549E">
      <w:pPr>
        <w:spacing w:after="0" w:line="240" w:lineRule="auto"/>
        <w:ind w:firstLine="709"/>
        <w:jc w:val="both"/>
        <w:rPr>
          <w:rFonts w:ascii="TimesNewRoman" w:hAnsi="TimesNewRoman"/>
          <w:color w:val="000000"/>
          <w:sz w:val="28"/>
          <w:szCs w:val="28"/>
        </w:rPr>
      </w:pPr>
      <w:r w:rsidRPr="00813A07">
        <w:rPr>
          <w:rFonts w:ascii="TimesNewRoman" w:hAnsi="TimesNewRoman"/>
          <w:color w:val="000000"/>
          <w:sz w:val="28"/>
          <w:szCs w:val="28"/>
        </w:rPr>
        <w:t>За счет средств бюджетов поселений предусмотрены бюджетные ассигнования</w:t>
      </w:r>
      <w:r w:rsidR="0041337A" w:rsidRPr="00813A07">
        <w:rPr>
          <w:rFonts w:ascii="TimesNewRoman" w:hAnsi="TimesNewRoman"/>
          <w:color w:val="000000"/>
          <w:sz w:val="28"/>
          <w:szCs w:val="28"/>
        </w:rPr>
        <w:t>:</w:t>
      </w:r>
    </w:p>
    <w:p w:rsidR="00666488" w:rsidRPr="00813A07" w:rsidRDefault="00666488" w:rsidP="00F4458B">
      <w:pPr>
        <w:pStyle w:val="a5"/>
        <w:numPr>
          <w:ilvl w:val="0"/>
          <w:numId w:val="14"/>
        </w:numPr>
        <w:spacing w:after="0" w:line="240" w:lineRule="auto"/>
        <w:ind w:left="0" w:firstLine="709"/>
        <w:jc w:val="both"/>
        <w:rPr>
          <w:rFonts w:ascii="Times New Roman" w:hAnsi="Times New Roman" w:cs="Times New Roman"/>
          <w:sz w:val="28"/>
          <w:szCs w:val="28"/>
        </w:rPr>
      </w:pPr>
      <w:r w:rsidRPr="00813A07">
        <w:rPr>
          <w:rFonts w:ascii="TimesNewRoman" w:hAnsi="TimesNewRoman"/>
          <w:color w:val="000000"/>
          <w:sz w:val="28"/>
          <w:szCs w:val="28"/>
        </w:rPr>
        <w:t xml:space="preserve">на осуществление полномочий поселений в части внешнего муниципального финансового контроля на 2023-2025 годы в сумме </w:t>
      </w:r>
      <w:r w:rsidR="0041337A" w:rsidRPr="00813A07">
        <w:rPr>
          <w:rFonts w:ascii="TimesNewRoman" w:hAnsi="TimesNewRoman"/>
          <w:color w:val="000000"/>
          <w:sz w:val="28"/>
          <w:szCs w:val="28"/>
        </w:rPr>
        <w:t>3 469,08</w:t>
      </w:r>
      <w:r w:rsidRPr="00813A07">
        <w:rPr>
          <w:rFonts w:ascii="TimesNewRoman" w:hAnsi="TimesNewRoman"/>
          <w:color w:val="000000"/>
          <w:sz w:val="28"/>
          <w:szCs w:val="28"/>
        </w:rPr>
        <w:t xml:space="preserve"> тыс.руб. ежегодно.</w:t>
      </w:r>
    </w:p>
    <w:p w:rsidR="0041337A" w:rsidRPr="00813A07" w:rsidRDefault="0041337A" w:rsidP="00875393">
      <w:pPr>
        <w:spacing w:after="0" w:line="240" w:lineRule="auto"/>
        <w:jc w:val="center"/>
        <w:rPr>
          <w:rFonts w:ascii="Times New Roman" w:hAnsi="Times New Roman" w:cs="Times New Roman"/>
          <w:b/>
          <w:sz w:val="28"/>
          <w:szCs w:val="28"/>
        </w:rPr>
      </w:pPr>
    </w:p>
    <w:p w:rsidR="00875393" w:rsidRPr="00813A07" w:rsidRDefault="00113ECB" w:rsidP="00875393">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Источники внутреннего финансирования дефицита бюджета</w:t>
      </w:r>
    </w:p>
    <w:p w:rsidR="00113ECB" w:rsidRPr="00813A07" w:rsidRDefault="00875393" w:rsidP="00875393">
      <w:pPr>
        <w:spacing w:after="0" w:line="240" w:lineRule="auto"/>
        <w:jc w:val="center"/>
        <w:rPr>
          <w:rFonts w:ascii="Times New Roman" w:hAnsi="Times New Roman" w:cs="Times New Roman"/>
          <w:b/>
          <w:sz w:val="28"/>
          <w:szCs w:val="28"/>
        </w:rPr>
      </w:pPr>
      <w:r w:rsidRPr="00813A07">
        <w:rPr>
          <w:rFonts w:ascii="Times New Roman" w:hAnsi="Times New Roman" w:cs="Times New Roman"/>
          <w:b/>
          <w:sz w:val="28"/>
          <w:szCs w:val="28"/>
        </w:rPr>
        <w:t xml:space="preserve"> Усольского района </w:t>
      </w:r>
    </w:p>
    <w:p w:rsidR="00113ECB" w:rsidRPr="00813A07" w:rsidRDefault="00113ECB" w:rsidP="00113EC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Проектом решения предлагается утвердить размер дефицита бюджета:</w:t>
      </w:r>
    </w:p>
    <w:p w:rsidR="008E1E66" w:rsidRPr="00813A07" w:rsidRDefault="00113ECB" w:rsidP="00F4458B">
      <w:pPr>
        <w:pStyle w:val="a5"/>
        <w:numPr>
          <w:ilvl w:val="0"/>
          <w:numId w:val="12"/>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на 202</w:t>
      </w:r>
      <w:r w:rsidR="00875393" w:rsidRPr="00813A07">
        <w:rPr>
          <w:rFonts w:ascii="Times New Roman" w:hAnsi="Times New Roman" w:cs="Times New Roman"/>
          <w:sz w:val="28"/>
          <w:szCs w:val="28"/>
        </w:rPr>
        <w:t>3</w:t>
      </w:r>
      <w:r w:rsidRPr="00813A07">
        <w:rPr>
          <w:rFonts w:ascii="Times New Roman" w:hAnsi="Times New Roman" w:cs="Times New Roman"/>
          <w:sz w:val="28"/>
          <w:szCs w:val="28"/>
        </w:rPr>
        <w:t xml:space="preserve"> год в сумме </w:t>
      </w:r>
      <w:r w:rsidR="00875393" w:rsidRPr="00813A07">
        <w:rPr>
          <w:rFonts w:ascii="Times New Roman" w:hAnsi="Times New Roman" w:cs="Times New Roman"/>
          <w:sz w:val="28"/>
          <w:szCs w:val="28"/>
        </w:rPr>
        <w:t>47 333,58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875393" w:rsidRPr="00813A07">
        <w:rPr>
          <w:rFonts w:ascii="Times New Roman" w:hAnsi="Times New Roman" w:cs="Times New Roman"/>
          <w:sz w:val="28"/>
          <w:szCs w:val="28"/>
        </w:rPr>
        <w:t>9,84</w:t>
      </w:r>
      <w:r w:rsidRPr="00813A07">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8E1E66" w:rsidRPr="00813A07" w:rsidRDefault="00113ECB" w:rsidP="00F4458B">
      <w:pPr>
        <w:pStyle w:val="a5"/>
        <w:numPr>
          <w:ilvl w:val="0"/>
          <w:numId w:val="12"/>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lastRenderedPageBreak/>
        <w:t>на 202</w:t>
      </w:r>
      <w:r w:rsidR="00875393" w:rsidRPr="00813A07">
        <w:rPr>
          <w:rFonts w:ascii="Times New Roman" w:hAnsi="Times New Roman" w:cs="Times New Roman"/>
          <w:sz w:val="28"/>
          <w:szCs w:val="28"/>
        </w:rPr>
        <w:t>4</w:t>
      </w:r>
      <w:r w:rsidRPr="00813A07">
        <w:rPr>
          <w:rFonts w:ascii="Times New Roman" w:hAnsi="Times New Roman" w:cs="Times New Roman"/>
          <w:sz w:val="28"/>
          <w:szCs w:val="28"/>
        </w:rPr>
        <w:t xml:space="preserve"> год в сумме </w:t>
      </w:r>
      <w:r w:rsidR="00875393" w:rsidRPr="00813A07">
        <w:rPr>
          <w:rFonts w:ascii="Times New Roman" w:hAnsi="Times New Roman" w:cs="Times New Roman"/>
          <w:sz w:val="28"/>
          <w:szCs w:val="28"/>
        </w:rPr>
        <w:t>49 252,68</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Pr="00813A07">
        <w:rPr>
          <w:rFonts w:ascii="Times New Roman" w:hAnsi="Times New Roman" w:cs="Times New Roman"/>
          <w:sz w:val="28"/>
          <w:szCs w:val="28"/>
        </w:rPr>
        <w:t xml:space="preserve"> или </w:t>
      </w:r>
      <w:r w:rsidR="005710D9" w:rsidRPr="00813A07">
        <w:rPr>
          <w:rFonts w:ascii="Times New Roman" w:hAnsi="Times New Roman" w:cs="Times New Roman"/>
          <w:sz w:val="28"/>
          <w:szCs w:val="28"/>
        </w:rPr>
        <w:t>9,</w:t>
      </w:r>
      <w:r w:rsidR="00875393" w:rsidRPr="00813A07">
        <w:rPr>
          <w:rFonts w:ascii="Times New Roman" w:hAnsi="Times New Roman" w:cs="Times New Roman"/>
          <w:sz w:val="28"/>
          <w:szCs w:val="28"/>
        </w:rPr>
        <w:t>85</w:t>
      </w:r>
      <w:r w:rsidRPr="00813A07">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113ECB" w:rsidRPr="00813A07" w:rsidRDefault="00113ECB" w:rsidP="00F4458B">
      <w:pPr>
        <w:pStyle w:val="a5"/>
        <w:numPr>
          <w:ilvl w:val="0"/>
          <w:numId w:val="12"/>
        </w:numPr>
        <w:spacing w:after="0" w:line="240" w:lineRule="auto"/>
        <w:ind w:left="0" w:firstLine="709"/>
        <w:jc w:val="both"/>
        <w:rPr>
          <w:rFonts w:ascii="Times New Roman" w:hAnsi="Times New Roman" w:cs="Times New Roman"/>
          <w:sz w:val="28"/>
          <w:szCs w:val="28"/>
        </w:rPr>
      </w:pPr>
      <w:r w:rsidRPr="00813A07">
        <w:rPr>
          <w:rFonts w:ascii="Times New Roman" w:hAnsi="Times New Roman" w:cs="Times New Roman"/>
          <w:sz w:val="28"/>
          <w:szCs w:val="28"/>
        </w:rPr>
        <w:t>на 202</w:t>
      </w:r>
      <w:r w:rsidR="00875393" w:rsidRPr="00813A07">
        <w:rPr>
          <w:rFonts w:ascii="Times New Roman" w:hAnsi="Times New Roman" w:cs="Times New Roman"/>
          <w:sz w:val="28"/>
          <w:szCs w:val="28"/>
        </w:rPr>
        <w:t>5</w:t>
      </w:r>
      <w:r w:rsidRPr="00813A07">
        <w:rPr>
          <w:rFonts w:ascii="Times New Roman" w:hAnsi="Times New Roman" w:cs="Times New Roman"/>
          <w:sz w:val="28"/>
          <w:szCs w:val="28"/>
        </w:rPr>
        <w:t xml:space="preserve"> год в сумме </w:t>
      </w:r>
      <w:r w:rsidR="00875393" w:rsidRPr="00813A07">
        <w:rPr>
          <w:rFonts w:ascii="Times New Roman" w:hAnsi="Times New Roman" w:cs="Times New Roman"/>
          <w:sz w:val="28"/>
          <w:szCs w:val="28"/>
        </w:rPr>
        <w:t>49 252,68</w:t>
      </w:r>
      <w:r w:rsidR="0000031C"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r w:rsidR="0000031C" w:rsidRPr="00813A07">
        <w:rPr>
          <w:rFonts w:ascii="Times New Roman" w:hAnsi="Times New Roman" w:cs="Times New Roman"/>
          <w:sz w:val="28"/>
          <w:szCs w:val="28"/>
        </w:rPr>
        <w:t xml:space="preserve"> или </w:t>
      </w:r>
      <w:r w:rsidR="00875393" w:rsidRPr="00813A07">
        <w:rPr>
          <w:rFonts w:ascii="Times New Roman" w:hAnsi="Times New Roman" w:cs="Times New Roman"/>
          <w:sz w:val="28"/>
          <w:szCs w:val="28"/>
        </w:rPr>
        <w:t>9,85</w:t>
      </w:r>
      <w:r w:rsidRPr="00813A07">
        <w:rPr>
          <w:rFonts w:ascii="Times New Roman" w:hAnsi="Times New Roman" w:cs="Times New Roman"/>
          <w:sz w:val="28"/>
          <w:szCs w:val="28"/>
        </w:rPr>
        <w:t>% утверждённого общего годового объема доходов местного бюджета без учета утверждённого объёма безвозмездных поступлений.</w:t>
      </w:r>
    </w:p>
    <w:p w:rsidR="008E1E66" w:rsidRPr="00813A07" w:rsidRDefault="00113ECB" w:rsidP="008E1E66">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Прогнозируемый размер дефицита бюджета не превышает предельных </w:t>
      </w:r>
      <w:r w:rsidR="0000031C" w:rsidRPr="00813A07">
        <w:rPr>
          <w:rFonts w:ascii="Times New Roman" w:hAnsi="Times New Roman" w:cs="Times New Roman"/>
          <w:sz w:val="28"/>
          <w:szCs w:val="28"/>
        </w:rPr>
        <w:t xml:space="preserve">ограничений, установленных п.3 </w:t>
      </w:r>
      <w:r w:rsidR="005710D9" w:rsidRPr="00813A07">
        <w:rPr>
          <w:rFonts w:ascii="Times New Roman" w:hAnsi="Times New Roman" w:cs="Times New Roman"/>
          <w:sz w:val="28"/>
          <w:szCs w:val="28"/>
        </w:rPr>
        <w:t>ст.</w:t>
      </w:r>
      <w:r w:rsidR="00875393" w:rsidRPr="00813A07">
        <w:rPr>
          <w:rFonts w:ascii="Times New Roman" w:hAnsi="Times New Roman" w:cs="Times New Roman"/>
          <w:sz w:val="28"/>
          <w:szCs w:val="28"/>
        </w:rPr>
        <w:t xml:space="preserve">92.1 БК РФ и соответствует </w:t>
      </w:r>
      <w:r w:rsidR="008E1E66" w:rsidRPr="00813A07">
        <w:rPr>
          <w:rFonts w:ascii="Times New Roman" w:hAnsi="Times New Roman" w:cs="Times New Roman"/>
          <w:sz w:val="28"/>
          <w:szCs w:val="28"/>
        </w:rPr>
        <w:t>значению,</w:t>
      </w:r>
      <w:r w:rsidR="00875393" w:rsidRPr="00813A07">
        <w:rPr>
          <w:rFonts w:ascii="Times New Roman" w:hAnsi="Times New Roman" w:cs="Times New Roman"/>
          <w:sz w:val="28"/>
          <w:szCs w:val="28"/>
        </w:rPr>
        <w:t xml:space="preserve"> отраженному в основных направлениях бюджетной и налоговой политик</w:t>
      </w:r>
      <w:r w:rsidR="008E1E66" w:rsidRPr="00813A07">
        <w:rPr>
          <w:rFonts w:ascii="Times New Roman" w:hAnsi="Times New Roman" w:cs="Times New Roman"/>
          <w:sz w:val="28"/>
          <w:szCs w:val="28"/>
        </w:rPr>
        <w:t>и Усольского района на 2023-2025 годы</w:t>
      </w:r>
      <w:r w:rsidR="00875393" w:rsidRPr="00813A07">
        <w:rPr>
          <w:rFonts w:ascii="Times New Roman" w:hAnsi="Times New Roman" w:cs="Times New Roman"/>
          <w:sz w:val="28"/>
          <w:szCs w:val="28"/>
        </w:rPr>
        <w:t xml:space="preserve"> </w:t>
      </w:r>
      <w:r w:rsidR="008E1E66" w:rsidRPr="00813A07">
        <w:rPr>
          <w:rFonts w:ascii="Times New Roman" w:hAnsi="Times New Roman" w:cs="Times New Roman"/>
          <w:sz w:val="28"/>
          <w:szCs w:val="28"/>
        </w:rPr>
        <w:t>(не более 10%).</w:t>
      </w:r>
    </w:p>
    <w:p w:rsidR="00113ECB" w:rsidRPr="00813A07" w:rsidRDefault="00113ECB" w:rsidP="00113ECB">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Согласно ожидаемому исполнению </w:t>
      </w:r>
      <w:r w:rsidR="0000031C" w:rsidRPr="00813A07">
        <w:rPr>
          <w:rFonts w:ascii="Times New Roman" w:hAnsi="Times New Roman" w:cs="Times New Roman"/>
          <w:sz w:val="28"/>
          <w:szCs w:val="28"/>
        </w:rPr>
        <w:t>б</w:t>
      </w:r>
      <w:r w:rsidRPr="00813A07">
        <w:rPr>
          <w:rFonts w:ascii="Times New Roman" w:hAnsi="Times New Roman" w:cs="Times New Roman"/>
          <w:sz w:val="28"/>
          <w:szCs w:val="28"/>
        </w:rPr>
        <w:t>юджета за 20</w:t>
      </w:r>
      <w:r w:rsidR="0000031C" w:rsidRPr="00813A07">
        <w:rPr>
          <w:rFonts w:ascii="Times New Roman" w:hAnsi="Times New Roman" w:cs="Times New Roman"/>
          <w:sz w:val="28"/>
          <w:szCs w:val="28"/>
        </w:rPr>
        <w:t>2</w:t>
      </w:r>
      <w:r w:rsidR="00B8665C" w:rsidRPr="00813A07">
        <w:rPr>
          <w:rFonts w:ascii="Times New Roman" w:hAnsi="Times New Roman" w:cs="Times New Roman"/>
          <w:sz w:val="28"/>
          <w:szCs w:val="28"/>
        </w:rPr>
        <w:t>2</w:t>
      </w:r>
      <w:r w:rsidRPr="00813A07">
        <w:rPr>
          <w:rFonts w:ascii="Times New Roman" w:hAnsi="Times New Roman" w:cs="Times New Roman"/>
          <w:sz w:val="28"/>
          <w:szCs w:val="28"/>
        </w:rPr>
        <w:t xml:space="preserve"> год дефицит бюджета составит </w:t>
      </w:r>
      <w:r w:rsidR="00B8665C" w:rsidRPr="00813A07">
        <w:rPr>
          <w:rFonts w:ascii="Times New Roman" w:hAnsi="Times New Roman" w:cs="Times New Roman"/>
          <w:sz w:val="28"/>
          <w:szCs w:val="28"/>
        </w:rPr>
        <w:t>29 033,02</w:t>
      </w:r>
      <w:r w:rsidRPr="00813A07">
        <w:rPr>
          <w:rFonts w:ascii="Times New Roman" w:hAnsi="Times New Roman" w:cs="Times New Roman"/>
          <w:sz w:val="28"/>
          <w:szCs w:val="28"/>
        </w:rPr>
        <w:t xml:space="preserve"> </w:t>
      </w:r>
      <w:r w:rsidR="00B51E28" w:rsidRPr="00813A07">
        <w:rPr>
          <w:rFonts w:ascii="Times New Roman" w:hAnsi="Times New Roman" w:cs="Times New Roman"/>
          <w:sz w:val="28"/>
          <w:szCs w:val="28"/>
        </w:rPr>
        <w:t>тыс.руб.</w:t>
      </w:r>
    </w:p>
    <w:p w:rsidR="00592896" w:rsidRPr="00813A07" w:rsidRDefault="00592896" w:rsidP="000F1D3A">
      <w:pPr>
        <w:pStyle w:val="BodyText21"/>
        <w:widowControl w:val="0"/>
        <w:numPr>
          <w:ilvl w:val="12"/>
          <w:numId w:val="0"/>
        </w:numPr>
        <w:ind w:firstLine="709"/>
        <w:rPr>
          <w:b w:val="0"/>
          <w:sz w:val="28"/>
          <w:szCs w:val="28"/>
        </w:rPr>
      </w:pPr>
      <w:r w:rsidRPr="00813A07">
        <w:rPr>
          <w:b w:val="0"/>
          <w:sz w:val="28"/>
          <w:szCs w:val="28"/>
        </w:rPr>
        <w:t>По составу предлагаемые источники внутреннего финансирования дефицита бюджета соответствуют ст</w:t>
      </w:r>
      <w:r w:rsidR="00DA5E96" w:rsidRPr="00813A07">
        <w:rPr>
          <w:b w:val="0"/>
          <w:sz w:val="28"/>
          <w:szCs w:val="28"/>
        </w:rPr>
        <w:t>.</w:t>
      </w:r>
      <w:r w:rsidRPr="00813A07">
        <w:rPr>
          <w:b w:val="0"/>
          <w:sz w:val="28"/>
          <w:szCs w:val="28"/>
        </w:rPr>
        <w:t>96 Бюджетного кодекса РФ, общий объем источников соответствует прогнозируемому объему дефицита.</w:t>
      </w:r>
      <w:r w:rsidR="00691B84" w:rsidRPr="00813A07">
        <w:rPr>
          <w:b w:val="0"/>
          <w:sz w:val="28"/>
          <w:szCs w:val="28"/>
        </w:rPr>
        <w:t xml:space="preserve"> Согласно ст. 160.2 бюджетного кодекса РФ постановлением администрации Усольского района утвержден перечень главных администраторов источников финансирования дефицита бюджета.</w:t>
      </w:r>
    </w:p>
    <w:p w:rsidR="00691B84" w:rsidRPr="00813A07" w:rsidRDefault="00691B84" w:rsidP="000F1D3A">
      <w:pPr>
        <w:pStyle w:val="BodyText21"/>
        <w:widowControl w:val="0"/>
        <w:numPr>
          <w:ilvl w:val="12"/>
          <w:numId w:val="0"/>
        </w:numPr>
        <w:ind w:firstLine="709"/>
        <w:rPr>
          <w:rFonts w:eastAsiaTheme="minorHAnsi"/>
          <w:b w:val="0"/>
          <w:color w:val="000000"/>
          <w:sz w:val="28"/>
          <w:szCs w:val="28"/>
          <w:lang w:eastAsia="en-US"/>
        </w:rPr>
      </w:pPr>
      <w:r w:rsidRPr="00813A07">
        <w:rPr>
          <w:rFonts w:eastAsiaTheme="minorHAnsi"/>
          <w:b w:val="0"/>
          <w:color w:val="000000"/>
          <w:sz w:val="28"/>
          <w:szCs w:val="28"/>
          <w:lang w:eastAsia="en-US"/>
        </w:rPr>
        <w:t xml:space="preserve">На 2023 год и плановый период 2024 и 2025 годы предусмотрены следующие источники финансирования дефицита бюджета Усольского района: </w:t>
      </w:r>
    </w:p>
    <w:p w:rsidR="00691B84" w:rsidRPr="00813A07" w:rsidRDefault="00691B84" w:rsidP="00F4458B">
      <w:pPr>
        <w:pStyle w:val="BodyText21"/>
        <w:widowControl w:val="0"/>
        <w:numPr>
          <w:ilvl w:val="0"/>
          <w:numId w:val="12"/>
        </w:numPr>
        <w:ind w:left="0" w:firstLine="709"/>
        <w:rPr>
          <w:b w:val="0"/>
          <w:sz w:val="28"/>
          <w:szCs w:val="28"/>
        </w:rPr>
      </w:pPr>
      <w:r w:rsidRPr="00813A07">
        <w:rPr>
          <w:rFonts w:eastAsiaTheme="minorHAnsi"/>
          <w:b w:val="0"/>
          <w:color w:val="000000"/>
          <w:sz w:val="28"/>
          <w:szCs w:val="28"/>
          <w:lang w:eastAsia="en-US"/>
        </w:rPr>
        <w:t>кредиты кредитных организаций</w:t>
      </w:r>
      <w:r w:rsidR="000F1D3A" w:rsidRPr="00813A07">
        <w:rPr>
          <w:rFonts w:eastAsiaTheme="minorHAnsi"/>
          <w:b w:val="0"/>
          <w:color w:val="000000"/>
          <w:sz w:val="28"/>
          <w:szCs w:val="28"/>
          <w:lang w:eastAsia="en-US"/>
        </w:rPr>
        <w:t xml:space="preserve"> (технический кредит)</w:t>
      </w:r>
      <w:r w:rsidRPr="00813A07">
        <w:rPr>
          <w:rFonts w:eastAsiaTheme="minorHAnsi"/>
          <w:b w:val="0"/>
          <w:color w:val="000000"/>
          <w:sz w:val="28"/>
          <w:szCs w:val="28"/>
          <w:lang w:eastAsia="en-US"/>
        </w:rPr>
        <w:t>. Привлечение кредитов кредитных организаций запланировано на 2023 год в сумме 45 333,58 тыс.руб., на 202</w:t>
      </w:r>
      <w:r w:rsidR="000F1D3A" w:rsidRPr="00813A07">
        <w:rPr>
          <w:rFonts w:eastAsiaTheme="minorHAnsi"/>
          <w:b w:val="0"/>
          <w:color w:val="000000"/>
          <w:sz w:val="28"/>
          <w:szCs w:val="28"/>
          <w:lang w:eastAsia="en-US"/>
        </w:rPr>
        <w:t>4</w:t>
      </w:r>
      <w:r w:rsidRPr="00813A07">
        <w:rPr>
          <w:rFonts w:eastAsiaTheme="minorHAnsi"/>
          <w:b w:val="0"/>
          <w:color w:val="000000"/>
          <w:sz w:val="28"/>
          <w:szCs w:val="28"/>
          <w:lang w:eastAsia="en-US"/>
        </w:rPr>
        <w:t xml:space="preserve"> год в сумме </w:t>
      </w:r>
      <w:r w:rsidR="000F1D3A" w:rsidRPr="00813A07">
        <w:rPr>
          <w:rFonts w:eastAsiaTheme="minorHAnsi"/>
          <w:b w:val="0"/>
          <w:color w:val="000000"/>
          <w:sz w:val="28"/>
          <w:szCs w:val="28"/>
          <w:lang w:eastAsia="en-US"/>
        </w:rPr>
        <w:t>48 252,68</w:t>
      </w:r>
      <w:r w:rsidRPr="00813A07">
        <w:rPr>
          <w:rFonts w:eastAsiaTheme="minorHAnsi"/>
          <w:b w:val="0"/>
          <w:color w:val="000000"/>
          <w:sz w:val="28"/>
          <w:szCs w:val="28"/>
          <w:lang w:eastAsia="en-US"/>
        </w:rPr>
        <w:t xml:space="preserve"> тыс.руб</w:t>
      </w:r>
      <w:r w:rsidR="000F1D3A" w:rsidRPr="00813A07">
        <w:rPr>
          <w:rFonts w:eastAsiaTheme="minorHAnsi"/>
          <w:b w:val="0"/>
          <w:color w:val="000000"/>
          <w:sz w:val="28"/>
          <w:szCs w:val="28"/>
          <w:lang w:eastAsia="en-US"/>
        </w:rPr>
        <w:t>.</w:t>
      </w:r>
      <w:r w:rsidRPr="00813A07">
        <w:rPr>
          <w:rFonts w:eastAsiaTheme="minorHAnsi"/>
          <w:b w:val="0"/>
          <w:color w:val="000000"/>
          <w:sz w:val="28"/>
          <w:szCs w:val="28"/>
          <w:lang w:eastAsia="en-US"/>
        </w:rPr>
        <w:t>, на 202</w:t>
      </w:r>
      <w:r w:rsidR="000F1D3A" w:rsidRPr="00813A07">
        <w:rPr>
          <w:rFonts w:eastAsiaTheme="minorHAnsi"/>
          <w:b w:val="0"/>
          <w:color w:val="000000"/>
          <w:sz w:val="28"/>
          <w:szCs w:val="28"/>
          <w:lang w:eastAsia="en-US"/>
        </w:rPr>
        <w:t>5</w:t>
      </w:r>
      <w:r w:rsidRPr="00813A07">
        <w:rPr>
          <w:rFonts w:eastAsiaTheme="minorHAnsi"/>
          <w:b w:val="0"/>
          <w:color w:val="000000"/>
          <w:sz w:val="28"/>
          <w:szCs w:val="28"/>
          <w:lang w:eastAsia="en-US"/>
        </w:rPr>
        <w:t xml:space="preserve"> год в сумме </w:t>
      </w:r>
      <w:r w:rsidR="000F1D3A" w:rsidRPr="00813A07">
        <w:rPr>
          <w:rFonts w:eastAsiaTheme="minorHAnsi"/>
          <w:b w:val="0"/>
          <w:color w:val="000000"/>
          <w:sz w:val="28"/>
          <w:szCs w:val="28"/>
          <w:lang w:eastAsia="en-US"/>
        </w:rPr>
        <w:t>48 068,46</w:t>
      </w:r>
      <w:r w:rsidRPr="00813A07">
        <w:rPr>
          <w:rFonts w:eastAsiaTheme="minorHAnsi"/>
          <w:b w:val="0"/>
          <w:color w:val="000000"/>
          <w:sz w:val="28"/>
          <w:szCs w:val="28"/>
          <w:lang w:eastAsia="en-US"/>
        </w:rPr>
        <w:t xml:space="preserve"> тыс.руб. </w:t>
      </w:r>
    </w:p>
    <w:p w:rsidR="00691B84" w:rsidRPr="00813A07" w:rsidRDefault="00691B84" w:rsidP="00F4458B">
      <w:pPr>
        <w:pStyle w:val="BodyText21"/>
        <w:widowControl w:val="0"/>
        <w:numPr>
          <w:ilvl w:val="0"/>
          <w:numId w:val="12"/>
        </w:numPr>
        <w:ind w:left="0" w:firstLine="709"/>
        <w:rPr>
          <w:b w:val="0"/>
          <w:sz w:val="28"/>
          <w:szCs w:val="28"/>
        </w:rPr>
      </w:pPr>
      <w:r w:rsidRPr="00813A07">
        <w:rPr>
          <w:rFonts w:eastAsiaTheme="minorHAnsi"/>
          <w:b w:val="0"/>
          <w:color w:val="000000"/>
          <w:sz w:val="28"/>
          <w:szCs w:val="28"/>
          <w:lang w:eastAsia="en-US"/>
        </w:rPr>
        <w:t>иные источники финансирования дефицита бюджета</w:t>
      </w:r>
      <w:r w:rsidR="000F1D3A" w:rsidRPr="00813A07">
        <w:rPr>
          <w:rFonts w:eastAsiaTheme="minorHAnsi"/>
          <w:b w:val="0"/>
          <w:color w:val="000000"/>
          <w:sz w:val="28"/>
          <w:szCs w:val="28"/>
          <w:lang w:eastAsia="en-US"/>
        </w:rPr>
        <w:t xml:space="preserve"> Усольского района. Возврат бюджетных кредитов, предоставляемых другим бюджетам бюджетной системы из бюджета муниципального района в валюте РФ на 2023 год в сумме 2 000,00 тыс.руб., на 2024 год в сумме 1 000,00 тыс.руб., на 2025 год в сумме 1 000,00 тыс.руб.</w:t>
      </w:r>
    </w:p>
    <w:p w:rsidR="009E3782" w:rsidRPr="00813A07" w:rsidRDefault="009E3782" w:rsidP="009E3782">
      <w:pPr>
        <w:pStyle w:val="BodyText21"/>
        <w:widowControl w:val="0"/>
        <w:ind w:firstLine="709"/>
        <w:rPr>
          <w:b w:val="0"/>
          <w:sz w:val="28"/>
          <w:szCs w:val="28"/>
        </w:rPr>
      </w:pPr>
      <w:r w:rsidRPr="00813A07">
        <w:rPr>
          <w:rFonts w:ascii="TimesNewRoman" w:eastAsiaTheme="minorHAnsi" w:hAnsi="TimesNewRoman" w:cstheme="minorBidi"/>
          <w:b w:val="0"/>
          <w:color w:val="000000"/>
          <w:sz w:val="28"/>
          <w:szCs w:val="28"/>
          <w:lang w:eastAsia="en-US"/>
        </w:rPr>
        <w:t xml:space="preserve">Пунктом 19 проекта решения предусмотрено на 2023-2025 годы предоставление бюджетных кредитов бюджетам городских, сельских поселений, входящих в состав Усольского района, из районного бюджета сроком до трех лет по ставке 0,1% годовых для частичного покрытия дефицитов местных бюджетов с направлением средств на финансирование бюджетных обязательств местных бюджетов на 2023 год в сумме до 3 000,00 </w:t>
      </w:r>
      <w:r w:rsidRPr="00813A07">
        <w:rPr>
          <w:rFonts w:eastAsiaTheme="minorHAnsi"/>
          <w:b w:val="0"/>
          <w:color w:val="000000"/>
          <w:sz w:val="28"/>
          <w:szCs w:val="28"/>
          <w:lang w:eastAsia="en-US"/>
        </w:rPr>
        <w:t xml:space="preserve">тыс.руб. </w:t>
      </w:r>
    </w:p>
    <w:p w:rsidR="002364A4" w:rsidRPr="00813A07" w:rsidRDefault="00691B84" w:rsidP="00E73A4A">
      <w:pPr>
        <w:pStyle w:val="BodyText21"/>
        <w:widowControl w:val="0"/>
        <w:ind w:firstLine="709"/>
        <w:rPr>
          <w:b w:val="0"/>
          <w:sz w:val="28"/>
          <w:szCs w:val="28"/>
        </w:rPr>
      </w:pPr>
      <w:r w:rsidRPr="00813A07">
        <w:rPr>
          <w:rFonts w:eastAsiaTheme="minorHAnsi"/>
          <w:b w:val="0"/>
          <w:color w:val="000000"/>
          <w:sz w:val="28"/>
          <w:szCs w:val="28"/>
          <w:lang w:eastAsia="en-US"/>
        </w:rPr>
        <w:t>В соответствии с п.2 ст.107 БК РФ 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r w:rsidR="000F1D3A" w:rsidRPr="00813A07">
        <w:rPr>
          <w:rFonts w:eastAsiaTheme="minorHAnsi"/>
          <w:b w:val="0"/>
          <w:color w:val="000000"/>
          <w:sz w:val="28"/>
          <w:szCs w:val="28"/>
          <w:lang w:eastAsia="en-US"/>
        </w:rPr>
        <w:t xml:space="preserve"> </w:t>
      </w:r>
      <w:r w:rsidRPr="00813A07">
        <w:rPr>
          <w:b w:val="0"/>
          <w:sz w:val="28"/>
          <w:szCs w:val="28"/>
        </w:rPr>
        <w:t>Пунктом 2</w:t>
      </w:r>
      <w:r w:rsidR="000F1D3A" w:rsidRPr="00813A07">
        <w:rPr>
          <w:b w:val="0"/>
          <w:sz w:val="28"/>
          <w:szCs w:val="28"/>
        </w:rPr>
        <w:t>6</w:t>
      </w:r>
      <w:r w:rsidRPr="00813A07">
        <w:rPr>
          <w:b w:val="0"/>
          <w:sz w:val="28"/>
          <w:szCs w:val="28"/>
        </w:rPr>
        <w:t xml:space="preserve"> проекта решения предлагается утвердить верхний предел муниципального внутреннего долга </w:t>
      </w:r>
      <w:r w:rsidRPr="00813A07">
        <w:rPr>
          <w:b w:val="0"/>
          <w:sz w:val="28"/>
          <w:szCs w:val="28"/>
        </w:rPr>
        <w:lastRenderedPageBreak/>
        <w:t>по состоянию на 01.01.202</w:t>
      </w:r>
      <w:r w:rsidR="000F1D3A" w:rsidRPr="00813A07">
        <w:rPr>
          <w:b w:val="0"/>
          <w:sz w:val="28"/>
          <w:szCs w:val="28"/>
        </w:rPr>
        <w:t>4</w:t>
      </w:r>
      <w:r w:rsidRPr="00813A07">
        <w:rPr>
          <w:b w:val="0"/>
          <w:sz w:val="28"/>
          <w:szCs w:val="28"/>
        </w:rPr>
        <w:t xml:space="preserve">г. в сумме </w:t>
      </w:r>
      <w:r w:rsidR="000F1D3A" w:rsidRPr="00813A07">
        <w:rPr>
          <w:b w:val="0"/>
          <w:sz w:val="28"/>
          <w:szCs w:val="28"/>
        </w:rPr>
        <w:t>45 333,58</w:t>
      </w:r>
      <w:r w:rsidRPr="00813A07">
        <w:rPr>
          <w:b w:val="0"/>
          <w:sz w:val="28"/>
          <w:szCs w:val="28"/>
        </w:rPr>
        <w:t xml:space="preserve"> тыс.руб., на 01.01.202</w:t>
      </w:r>
      <w:r w:rsidR="000F1D3A" w:rsidRPr="00813A07">
        <w:rPr>
          <w:b w:val="0"/>
          <w:sz w:val="28"/>
          <w:szCs w:val="28"/>
        </w:rPr>
        <w:t>5</w:t>
      </w:r>
      <w:r w:rsidRPr="00813A07">
        <w:rPr>
          <w:b w:val="0"/>
          <w:sz w:val="28"/>
          <w:szCs w:val="28"/>
        </w:rPr>
        <w:t xml:space="preserve">г. в сумме </w:t>
      </w:r>
      <w:r w:rsidR="000F1D3A" w:rsidRPr="00813A07">
        <w:rPr>
          <w:b w:val="0"/>
          <w:sz w:val="28"/>
          <w:szCs w:val="28"/>
        </w:rPr>
        <w:t>93 586,26</w:t>
      </w:r>
      <w:r w:rsidRPr="00813A07">
        <w:rPr>
          <w:b w:val="0"/>
          <w:sz w:val="28"/>
          <w:szCs w:val="28"/>
        </w:rPr>
        <w:t xml:space="preserve"> тыс.руб., на 01.01.202</w:t>
      </w:r>
      <w:r w:rsidR="000F1D3A" w:rsidRPr="00813A07">
        <w:rPr>
          <w:b w:val="0"/>
          <w:sz w:val="28"/>
          <w:szCs w:val="28"/>
        </w:rPr>
        <w:t>6</w:t>
      </w:r>
      <w:r w:rsidRPr="00813A07">
        <w:rPr>
          <w:b w:val="0"/>
          <w:sz w:val="28"/>
          <w:szCs w:val="28"/>
        </w:rPr>
        <w:t xml:space="preserve">г. в сумме </w:t>
      </w:r>
      <w:r w:rsidR="000F1D3A" w:rsidRPr="00813A07">
        <w:rPr>
          <w:b w:val="0"/>
          <w:sz w:val="28"/>
          <w:szCs w:val="28"/>
        </w:rPr>
        <w:t>141 654,72</w:t>
      </w:r>
      <w:r w:rsidRPr="00813A07">
        <w:rPr>
          <w:b w:val="0"/>
          <w:sz w:val="28"/>
          <w:szCs w:val="28"/>
        </w:rPr>
        <w:t xml:space="preserve"> тыс.руб., который не превышает предельный </w:t>
      </w:r>
      <w:r w:rsidRPr="00813A07">
        <w:rPr>
          <w:rFonts w:eastAsiaTheme="minorHAnsi"/>
          <w:b w:val="0"/>
          <w:color w:val="000000"/>
          <w:sz w:val="28"/>
          <w:szCs w:val="28"/>
          <w:lang w:eastAsia="en-US"/>
        </w:rPr>
        <w:t>размер</w:t>
      </w:r>
      <w:r w:rsidRPr="00813A07">
        <w:rPr>
          <w:b w:val="0"/>
          <w:sz w:val="28"/>
          <w:szCs w:val="28"/>
        </w:rPr>
        <w:t>, установленный статьей 107 Бюджетного кодекса РФ.</w:t>
      </w:r>
      <w:r w:rsidR="009E3782" w:rsidRPr="00813A07">
        <w:rPr>
          <w:b w:val="0"/>
          <w:sz w:val="28"/>
          <w:szCs w:val="28"/>
        </w:rPr>
        <w:t xml:space="preserve"> </w:t>
      </w:r>
      <w:r w:rsidR="000F1D3A" w:rsidRPr="00813A07">
        <w:rPr>
          <w:b w:val="0"/>
          <w:sz w:val="28"/>
          <w:szCs w:val="28"/>
        </w:rPr>
        <w:t>П</w:t>
      </w:r>
      <w:r w:rsidR="00592896" w:rsidRPr="00813A07">
        <w:rPr>
          <w:b w:val="0"/>
          <w:sz w:val="28"/>
          <w:szCs w:val="28"/>
        </w:rPr>
        <w:t>редельный</w:t>
      </w:r>
      <w:r w:rsidR="000F1D3A" w:rsidRPr="00813A07">
        <w:rPr>
          <w:b w:val="0"/>
          <w:sz w:val="28"/>
          <w:szCs w:val="28"/>
        </w:rPr>
        <w:t xml:space="preserve"> </w:t>
      </w:r>
      <w:r w:rsidR="00592896" w:rsidRPr="00813A07">
        <w:rPr>
          <w:b w:val="0"/>
          <w:sz w:val="28"/>
          <w:szCs w:val="28"/>
        </w:rPr>
        <w:t>объем муниципального долга</w:t>
      </w:r>
      <w:r w:rsidR="009E3782" w:rsidRPr="00813A07">
        <w:rPr>
          <w:b w:val="0"/>
          <w:sz w:val="28"/>
          <w:szCs w:val="28"/>
        </w:rPr>
        <w:t xml:space="preserve"> составит</w:t>
      </w:r>
      <w:r w:rsidR="00592896" w:rsidRPr="00813A07">
        <w:rPr>
          <w:b w:val="0"/>
          <w:sz w:val="28"/>
          <w:szCs w:val="28"/>
        </w:rPr>
        <w:t xml:space="preserve"> на 202</w:t>
      </w:r>
      <w:r w:rsidR="000F1D3A" w:rsidRPr="00813A07">
        <w:rPr>
          <w:b w:val="0"/>
          <w:sz w:val="28"/>
          <w:szCs w:val="28"/>
        </w:rPr>
        <w:t>3</w:t>
      </w:r>
      <w:r w:rsidR="00592896" w:rsidRPr="00813A07">
        <w:rPr>
          <w:b w:val="0"/>
          <w:sz w:val="28"/>
          <w:szCs w:val="28"/>
        </w:rPr>
        <w:t xml:space="preserve"> год в размере </w:t>
      </w:r>
      <w:r w:rsidR="009E3782" w:rsidRPr="00813A07">
        <w:rPr>
          <w:b w:val="0"/>
          <w:sz w:val="28"/>
          <w:szCs w:val="28"/>
        </w:rPr>
        <w:t>240 452,07</w:t>
      </w:r>
      <w:r w:rsidR="00592896" w:rsidRPr="00813A07">
        <w:rPr>
          <w:b w:val="0"/>
          <w:sz w:val="28"/>
          <w:szCs w:val="28"/>
        </w:rPr>
        <w:t xml:space="preserve"> </w:t>
      </w:r>
      <w:r w:rsidR="00B51E28" w:rsidRPr="00813A07">
        <w:rPr>
          <w:b w:val="0"/>
          <w:sz w:val="28"/>
          <w:szCs w:val="28"/>
        </w:rPr>
        <w:t>тыс.руб.</w:t>
      </w:r>
      <w:r w:rsidR="00592896" w:rsidRPr="00813A07">
        <w:rPr>
          <w:b w:val="0"/>
          <w:sz w:val="28"/>
          <w:szCs w:val="28"/>
        </w:rPr>
        <w:t>, на 202</w:t>
      </w:r>
      <w:r w:rsidR="009E3782" w:rsidRPr="00813A07">
        <w:rPr>
          <w:b w:val="0"/>
          <w:sz w:val="28"/>
          <w:szCs w:val="28"/>
        </w:rPr>
        <w:t>4</w:t>
      </w:r>
      <w:r w:rsidR="00592896" w:rsidRPr="00813A07">
        <w:rPr>
          <w:b w:val="0"/>
          <w:sz w:val="28"/>
          <w:szCs w:val="28"/>
        </w:rPr>
        <w:t xml:space="preserve"> год в размере </w:t>
      </w:r>
      <w:r w:rsidR="009E3782" w:rsidRPr="00813A07">
        <w:rPr>
          <w:b w:val="0"/>
          <w:sz w:val="28"/>
          <w:szCs w:val="28"/>
        </w:rPr>
        <w:t>250 017,25</w:t>
      </w:r>
      <w:r w:rsidR="00E34F6F" w:rsidRPr="00813A07">
        <w:rPr>
          <w:b w:val="0"/>
          <w:sz w:val="28"/>
          <w:szCs w:val="28"/>
        </w:rPr>
        <w:t xml:space="preserve"> </w:t>
      </w:r>
      <w:r w:rsidR="00B51E28" w:rsidRPr="00813A07">
        <w:rPr>
          <w:b w:val="0"/>
          <w:sz w:val="28"/>
          <w:szCs w:val="28"/>
        </w:rPr>
        <w:t>тыс.руб.</w:t>
      </w:r>
      <w:r w:rsidR="00592896" w:rsidRPr="00813A07">
        <w:rPr>
          <w:b w:val="0"/>
          <w:sz w:val="28"/>
          <w:szCs w:val="28"/>
        </w:rPr>
        <w:t>, на 202</w:t>
      </w:r>
      <w:r w:rsidR="009E3782" w:rsidRPr="00813A07">
        <w:rPr>
          <w:b w:val="0"/>
          <w:sz w:val="28"/>
          <w:szCs w:val="28"/>
        </w:rPr>
        <w:t>5</w:t>
      </w:r>
      <w:r w:rsidR="00592896" w:rsidRPr="00813A07">
        <w:rPr>
          <w:b w:val="0"/>
          <w:sz w:val="28"/>
          <w:szCs w:val="28"/>
        </w:rPr>
        <w:t xml:space="preserve"> год в размере </w:t>
      </w:r>
      <w:r w:rsidR="009E3782" w:rsidRPr="00813A07">
        <w:rPr>
          <w:b w:val="0"/>
          <w:sz w:val="28"/>
          <w:szCs w:val="28"/>
        </w:rPr>
        <w:t>257 842,45</w:t>
      </w:r>
      <w:r w:rsidR="00592896" w:rsidRPr="00813A07">
        <w:rPr>
          <w:b w:val="0"/>
          <w:sz w:val="28"/>
          <w:szCs w:val="28"/>
        </w:rPr>
        <w:t xml:space="preserve"> </w:t>
      </w:r>
      <w:r w:rsidR="00B51E28" w:rsidRPr="00813A07">
        <w:rPr>
          <w:b w:val="0"/>
          <w:sz w:val="28"/>
          <w:szCs w:val="28"/>
        </w:rPr>
        <w:t>тыс.руб.</w:t>
      </w:r>
      <w:r w:rsidR="00592896" w:rsidRPr="00813A07">
        <w:rPr>
          <w:b w:val="0"/>
          <w:sz w:val="28"/>
          <w:szCs w:val="28"/>
        </w:rPr>
        <w:t xml:space="preserve"> </w:t>
      </w:r>
    </w:p>
    <w:p w:rsidR="00E73A4A" w:rsidRPr="00813A07" w:rsidRDefault="00E73A4A" w:rsidP="00237582">
      <w:pPr>
        <w:spacing w:after="0" w:line="240" w:lineRule="auto"/>
        <w:jc w:val="center"/>
        <w:rPr>
          <w:rFonts w:ascii="Times New Roman" w:eastAsia="Times New Roman" w:hAnsi="Times New Roman" w:cs="Times New Roman"/>
          <w:sz w:val="28"/>
          <w:szCs w:val="28"/>
          <w:lang w:eastAsia="ru-RU"/>
        </w:rPr>
      </w:pPr>
    </w:p>
    <w:p w:rsidR="00237582" w:rsidRPr="00813A07" w:rsidRDefault="00237582" w:rsidP="00237582">
      <w:pPr>
        <w:autoSpaceDE w:val="0"/>
        <w:autoSpaceDN w:val="0"/>
        <w:adjustRightInd w:val="0"/>
        <w:spacing w:after="0" w:line="240" w:lineRule="auto"/>
        <w:jc w:val="center"/>
        <w:outlineLvl w:val="0"/>
        <w:rPr>
          <w:rFonts w:ascii="Times New Roman" w:hAnsi="Times New Roman" w:cs="Times New Roman"/>
          <w:b/>
          <w:sz w:val="28"/>
          <w:szCs w:val="28"/>
        </w:rPr>
      </w:pPr>
      <w:r w:rsidRPr="00813A07">
        <w:rPr>
          <w:rFonts w:ascii="Times New Roman" w:hAnsi="Times New Roman" w:cs="Times New Roman"/>
          <w:b/>
          <w:sz w:val="28"/>
          <w:szCs w:val="28"/>
        </w:rPr>
        <w:t xml:space="preserve">Анализ формирования бюджета </w:t>
      </w:r>
      <w:r w:rsidR="00061C85" w:rsidRPr="00813A07">
        <w:rPr>
          <w:rFonts w:ascii="Times New Roman" w:hAnsi="Times New Roman" w:cs="Times New Roman"/>
          <w:b/>
          <w:sz w:val="28"/>
          <w:szCs w:val="28"/>
        </w:rPr>
        <w:t xml:space="preserve">Усольского района </w:t>
      </w:r>
      <w:r w:rsidRPr="00813A07">
        <w:rPr>
          <w:rFonts w:ascii="Times New Roman" w:hAnsi="Times New Roman" w:cs="Times New Roman"/>
          <w:b/>
          <w:sz w:val="28"/>
          <w:szCs w:val="28"/>
        </w:rPr>
        <w:t>на 2023 год и на плановый период 2024 и 2025 годов в программном формате</w:t>
      </w:r>
    </w:p>
    <w:p w:rsidR="00237582" w:rsidRPr="00813A07" w:rsidRDefault="00237582" w:rsidP="00237582">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Муниципальные программы сформированы в едином варианте финансового обеспечения, обоснованном с точки зрения достижения поставленных целей и для реализации которого имеются необходимые ресурсы в 2023 году и плановом периоде.</w:t>
      </w:r>
    </w:p>
    <w:p w:rsidR="00237582" w:rsidRPr="00813A07" w:rsidRDefault="00237582" w:rsidP="00237582">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Финансовое обеспечение реализации муниципальных программ </w:t>
      </w:r>
      <w:r w:rsidR="00703121" w:rsidRPr="00813A07">
        <w:rPr>
          <w:rFonts w:ascii="Times New Roman" w:hAnsi="Times New Roman" w:cs="Times New Roman"/>
          <w:sz w:val="28"/>
          <w:szCs w:val="28"/>
        </w:rPr>
        <w:t>Усольского</w:t>
      </w:r>
      <w:r w:rsidRPr="00813A07">
        <w:rPr>
          <w:rFonts w:ascii="Times New Roman" w:hAnsi="Times New Roman" w:cs="Times New Roman"/>
          <w:sz w:val="28"/>
          <w:szCs w:val="28"/>
        </w:rPr>
        <w:t xml:space="preserve"> района осуществляется за счет бюджетных ассигнований федерального, областного бюджетов и бюджета муниципального района.</w:t>
      </w:r>
    </w:p>
    <w:p w:rsidR="00237582" w:rsidRPr="00813A07" w:rsidRDefault="00237582" w:rsidP="00237582">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В соответствии с Бюджетным кодексом РФ проект бюджета </w:t>
      </w:r>
      <w:r w:rsidR="00703121" w:rsidRPr="00813A07">
        <w:rPr>
          <w:rFonts w:ascii="Times New Roman" w:hAnsi="Times New Roman" w:cs="Times New Roman"/>
          <w:sz w:val="28"/>
          <w:szCs w:val="28"/>
        </w:rPr>
        <w:t>Усольского</w:t>
      </w:r>
      <w:r w:rsidRPr="00813A07">
        <w:rPr>
          <w:rFonts w:ascii="Times New Roman" w:hAnsi="Times New Roman" w:cs="Times New Roman"/>
          <w:sz w:val="28"/>
          <w:szCs w:val="28"/>
        </w:rPr>
        <w:t xml:space="preserve"> района на 2023 год и плановый период 2024 и 2025 годов сформирован в программной структуре расходов на основе 12 муниципальных программ.</w:t>
      </w:r>
    </w:p>
    <w:p w:rsidR="00237582" w:rsidRPr="00813A07" w:rsidRDefault="00237582" w:rsidP="00237582">
      <w:pPr>
        <w:spacing w:after="0" w:line="240" w:lineRule="auto"/>
        <w:ind w:firstLine="709"/>
        <w:jc w:val="both"/>
        <w:rPr>
          <w:rFonts w:ascii="Times New Roman" w:hAnsi="Times New Roman" w:cs="Times New Roman"/>
          <w:b/>
          <w:sz w:val="28"/>
          <w:szCs w:val="28"/>
        </w:rPr>
      </w:pPr>
      <w:r w:rsidRPr="00813A07">
        <w:rPr>
          <w:rFonts w:ascii="Times New Roman" w:hAnsi="Times New Roman" w:cs="Times New Roman"/>
          <w:sz w:val="28"/>
          <w:szCs w:val="28"/>
        </w:rPr>
        <w:t>В соответствии с требованиями ст</w:t>
      </w:r>
      <w:r w:rsidR="00703121" w:rsidRPr="00813A07">
        <w:rPr>
          <w:rFonts w:ascii="Times New Roman" w:hAnsi="Times New Roman" w:cs="Times New Roman"/>
          <w:sz w:val="28"/>
          <w:szCs w:val="28"/>
        </w:rPr>
        <w:t>.</w:t>
      </w:r>
      <w:r w:rsidRPr="00813A07">
        <w:rPr>
          <w:rFonts w:ascii="Times New Roman" w:hAnsi="Times New Roman" w:cs="Times New Roman"/>
          <w:sz w:val="28"/>
          <w:szCs w:val="28"/>
        </w:rPr>
        <w:t xml:space="preserve">184.2 БК РФ одновременно с проектом решения о бюджете на 2023 год и плановый период, представлены проекты внесений изменений в муниципальные программы. </w:t>
      </w:r>
    </w:p>
    <w:p w:rsidR="00237582" w:rsidRPr="00813A07" w:rsidRDefault="00237582" w:rsidP="00237582">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В соответствии со ст</w:t>
      </w:r>
      <w:r w:rsidR="00703121" w:rsidRPr="00813A07">
        <w:rPr>
          <w:rFonts w:ascii="Times New Roman" w:hAnsi="Times New Roman" w:cs="Times New Roman"/>
          <w:sz w:val="28"/>
          <w:szCs w:val="28"/>
        </w:rPr>
        <w:t>.</w:t>
      </w:r>
      <w:r w:rsidRPr="00813A07">
        <w:rPr>
          <w:rFonts w:ascii="Times New Roman" w:hAnsi="Times New Roman" w:cs="Times New Roman"/>
          <w:sz w:val="28"/>
          <w:szCs w:val="28"/>
        </w:rPr>
        <w:t xml:space="preserve">179 Бюджетного кодекса РФ, администрацией муниципального района разработан «Порядок принятия решений о разработке, формировании, утверждении, реализации и оценки эффективности реализации муниципальных программ Усольского муниципального района Иркутской области» (далее </w:t>
      </w:r>
      <w:r w:rsidR="00703121" w:rsidRPr="00813A07">
        <w:rPr>
          <w:rFonts w:ascii="Times New Roman" w:hAnsi="Times New Roman" w:cs="Times New Roman"/>
          <w:sz w:val="28"/>
          <w:szCs w:val="28"/>
        </w:rPr>
        <w:t>–</w:t>
      </w:r>
      <w:r w:rsidRPr="00813A07">
        <w:rPr>
          <w:rFonts w:ascii="Times New Roman" w:hAnsi="Times New Roman" w:cs="Times New Roman"/>
          <w:sz w:val="28"/>
          <w:szCs w:val="28"/>
        </w:rPr>
        <w:t xml:space="preserve"> Порядок), утвержденный постановлением от 21.02.2019г. №229 (с последними изменениями от 20.07.2022г. №430). </w:t>
      </w:r>
    </w:p>
    <w:p w:rsidR="00237582" w:rsidRPr="00813A07" w:rsidRDefault="00237582" w:rsidP="00237582">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Комитетом по экономике и финансам</w:t>
      </w:r>
      <w:r w:rsidRPr="00813A07">
        <w:rPr>
          <w:rStyle w:val="pt-a0-000022"/>
          <w:rFonts w:ascii="Times New Roman" w:hAnsi="Times New Roman" w:cs="Times New Roman"/>
          <w:sz w:val="28"/>
          <w:szCs w:val="28"/>
        </w:rPr>
        <w:t xml:space="preserve"> </w:t>
      </w:r>
      <w:r w:rsidR="00703121" w:rsidRPr="00813A07">
        <w:rPr>
          <w:rStyle w:val="pt-a0-000022"/>
          <w:rFonts w:ascii="Times New Roman" w:hAnsi="Times New Roman" w:cs="Times New Roman"/>
          <w:sz w:val="28"/>
          <w:szCs w:val="28"/>
        </w:rPr>
        <w:t xml:space="preserve">администрации Усольского района </w:t>
      </w:r>
      <w:r w:rsidRPr="00813A07">
        <w:rPr>
          <w:rFonts w:ascii="Times New Roman" w:hAnsi="Times New Roman" w:cs="Times New Roman"/>
          <w:sz w:val="28"/>
          <w:szCs w:val="28"/>
        </w:rPr>
        <w:t>разработан и предоставлен одновременно с проектом бюджета Перечень муниципальных программ Усольского муниципального района Иркутской области утвержденный 15.07.2019г. №699 (в последней редакции от 02.06.2021г. №348).</w:t>
      </w:r>
    </w:p>
    <w:p w:rsidR="00237582" w:rsidRPr="00813A07" w:rsidRDefault="00237582" w:rsidP="00237582">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При формировании бюджета на 2023 год и плановый период учтены изменения бюджетной квалификации в редакции от 24.05.2022г. №82н приказ Минфина России «О порядке формирования и применения кодов бюджетной классификации, их структуре и принципах назначения», приказ Минфина России от 17.05.2022г. №75н «Об утверждении кодов (перечней кодов) бюджетной квалификации РФ на 2023 год и на плановый период 2024 и 2025 годов».</w:t>
      </w:r>
    </w:p>
    <w:p w:rsidR="00237582" w:rsidRPr="00813A07" w:rsidRDefault="00237582" w:rsidP="00237582">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 xml:space="preserve">Приказом Комитета по экономике и финансам от 09.11.2022г. №356 о/д «Об утверждении порядка применения бюджетной классификации РФ в </w:t>
      </w:r>
      <w:r w:rsidRPr="00813A07">
        <w:rPr>
          <w:rFonts w:ascii="Times New Roman" w:hAnsi="Times New Roman" w:cs="Times New Roman"/>
          <w:sz w:val="28"/>
          <w:szCs w:val="28"/>
        </w:rPr>
        <w:lastRenderedPageBreak/>
        <w:t xml:space="preserve">части, относящейся к бюджету Усольского муниципального района Иркутской области» утвержден перечень кодов целевых статей расходов бюджета по программному (непрограммному) направлению расходов, по подпрограммам и основным мероприятиям. </w:t>
      </w:r>
    </w:p>
    <w:p w:rsidR="00237582" w:rsidRPr="00813A07" w:rsidRDefault="00237582" w:rsidP="00E24DA8">
      <w:pPr>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lang w:val="x-none"/>
        </w:rPr>
        <w:t xml:space="preserve">Анализ формирования местного бюджета в программном формате осуществлен на основании паспортов муниципальных программ (цели, задачи, целевые индикаторы и показатели, объемы </w:t>
      </w:r>
      <w:r w:rsidRPr="00813A07">
        <w:rPr>
          <w:rFonts w:ascii="Times New Roman" w:hAnsi="Times New Roman" w:cs="Times New Roman"/>
          <w:sz w:val="28"/>
          <w:szCs w:val="28"/>
        </w:rPr>
        <w:t>ресурсного обеспечения</w:t>
      </w:r>
      <w:r w:rsidRPr="00813A07">
        <w:rPr>
          <w:rFonts w:ascii="Times New Roman" w:hAnsi="Times New Roman" w:cs="Times New Roman"/>
          <w:sz w:val="28"/>
          <w:szCs w:val="28"/>
          <w:lang w:val="x-none"/>
        </w:rPr>
        <w:t xml:space="preserve"> по муниципальным программам)</w:t>
      </w:r>
      <w:r w:rsidRPr="00813A07">
        <w:rPr>
          <w:rFonts w:ascii="Times New Roman" w:hAnsi="Times New Roman" w:cs="Times New Roman"/>
          <w:sz w:val="28"/>
          <w:szCs w:val="28"/>
        </w:rPr>
        <w:t xml:space="preserve">. </w:t>
      </w:r>
    </w:p>
    <w:p w:rsidR="00CC07F0" w:rsidRDefault="00CC07F0" w:rsidP="00E24DA8">
      <w:pPr>
        <w:autoSpaceDE w:val="0"/>
        <w:autoSpaceDN w:val="0"/>
        <w:adjustRightInd w:val="0"/>
        <w:spacing w:after="0" w:line="240" w:lineRule="auto"/>
        <w:ind w:firstLine="709"/>
        <w:jc w:val="both"/>
        <w:rPr>
          <w:rFonts w:ascii="Times New Roman" w:hAnsi="Times New Roman" w:cs="Times New Roman"/>
          <w:sz w:val="28"/>
          <w:szCs w:val="28"/>
        </w:rPr>
      </w:pPr>
      <w:r w:rsidRPr="00813A07">
        <w:rPr>
          <w:rFonts w:ascii="Times New Roman" w:hAnsi="Times New Roman" w:cs="Times New Roman"/>
          <w:sz w:val="28"/>
          <w:szCs w:val="28"/>
        </w:rPr>
        <w:t>Анализ программных расходов муниципального района представлен в таблице 15</w:t>
      </w:r>
    </w:p>
    <w:p w:rsidR="00DC6B92" w:rsidRPr="00806234" w:rsidRDefault="00DC6B92" w:rsidP="00DC6B92">
      <w:pPr>
        <w:pStyle w:val="BodyText21"/>
        <w:widowControl w:val="0"/>
        <w:numPr>
          <w:ilvl w:val="12"/>
          <w:numId w:val="0"/>
        </w:numPr>
        <w:ind w:firstLine="567"/>
        <w:jc w:val="right"/>
        <w:rPr>
          <w:b w:val="0"/>
          <w:i/>
          <w:sz w:val="24"/>
          <w:szCs w:val="24"/>
        </w:rPr>
      </w:pPr>
      <w:r w:rsidRPr="00806234">
        <w:rPr>
          <w:b w:val="0"/>
          <w:i/>
          <w:sz w:val="24"/>
          <w:szCs w:val="24"/>
        </w:rPr>
        <w:t>Таблица 1</w:t>
      </w:r>
      <w:r>
        <w:rPr>
          <w:b w:val="0"/>
          <w:i/>
          <w:sz w:val="24"/>
          <w:szCs w:val="24"/>
        </w:rPr>
        <w:t>5</w:t>
      </w:r>
      <w:r w:rsidRPr="00806234">
        <w:rPr>
          <w:b w:val="0"/>
          <w:i/>
          <w:sz w:val="24"/>
          <w:szCs w:val="24"/>
        </w:rPr>
        <w:t>, тыс.руб.</w:t>
      </w:r>
    </w:p>
    <w:tbl>
      <w:tblPr>
        <w:tblW w:w="9513" w:type="dxa"/>
        <w:tblInd w:w="93" w:type="dxa"/>
        <w:tblLayout w:type="fixed"/>
        <w:tblLook w:val="04A0" w:firstRow="1" w:lastRow="0" w:firstColumn="1" w:lastColumn="0" w:noHBand="0" w:noVBand="1"/>
      </w:tblPr>
      <w:tblGrid>
        <w:gridCol w:w="3276"/>
        <w:gridCol w:w="1842"/>
        <w:gridCol w:w="1560"/>
        <w:gridCol w:w="1417"/>
        <w:gridCol w:w="1418"/>
      </w:tblGrid>
      <w:tr w:rsidR="00CC07F0" w:rsidRPr="00061C85" w:rsidTr="00061C85">
        <w:trPr>
          <w:trHeight w:val="630"/>
        </w:trPr>
        <w:tc>
          <w:tcPr>
            <w:tcW w:w="3276" w:type="dxa"/>
            <w:tcBorders>
              <w:top w:val="single" w:sz="4" w:space="0" w:color="auto"/>
              <w:left w:val="single" w:sz="4" w:space="0" w:color="auto"/>
              <w:bottom w:val="single" w:sz="4" w:space="0" w:color="auto"/>
              <w:right w:val="single" w:sz="4" w:space="0" w:color="auto"/>
            </w:tcBorders>
            <w:vAlign w:val="center"/>
            <w:hideMark/>
          </w:tcPr>
          <w:p w:rsidR="00CC07F0" w:rsidRPr="00061C85" w:rsidRDefault="00CC07F0" w:rsidP="002A51D8">
            <w:pPr>
              <w:spacing w:after="0" w:line="240" w:lineRule="auto"/>
              <w:ind w:hanging="96"/>
              <w:jc w:val="center"/>
              <w:rPr>
                <w:rFonts w:ascii="Times New Roman" w:hAnsi="Times New Roman" w:cs="Times New Roman"/>
                <w:b/>
                <w:i/>
                <w:szCs w:val="24"/>
              </w:rPr>
            </w:pPr>
            <w:r w:rsidRPr="00061C85">
              <w:rPr>
                <w:rFonts w:ascii="Times New Roman" w:hAnsi="Times New Roman" w:cs="Times New Roman"/>
                <w:b/>
                <w:i/>
                <w:szCs w:val="24"/>
              </w:rPr>
              <w:t>Наименование</w:t>
            </w:r>
          </w:p>
        </w:tc>
        <w:tc>
          <w:tcPr>
            <w:tcW w:w="1842" w:type="dxa"/>
            <w:tcBorders>
              <w:top w:val="single" w:sz="4" w:space="0" w:color="auto"/>
              <w:left w:val="nil"/>
              <w:bottom w:val="single" w:sz="4" w:space="0" w:color="auto"/>
              <w:right w:val="single" w:sz="4" w:space="0" w:color="auto"/>
            </w:tcBorders>
            <w:vAlign w:val="center"/>
            <w:hideMark/>
          </w:tcPr>
          <w:p w:rsidR="00CC07F0" w:rsidRPr="00061C85" w:rsidRDefault="00890198" w:rsidP="00890198">
            <w:pPr>
              <w:spacing w:after="0" w:line="240" w:lineRule="auto"/>
              <w:jc w:val="center"/>
              <w:rPr>
                <w:rFonts w:ascii="Times New Roman" w:hAnsi="Times New Roman" w:cs="Times New Roman"/>
                <w:b/>
                <w:bCs/>
                <w:i/>
                <w:szCs w:val="24"/>
              </w:rPr>
            </w:pPr>
            <w:r>
              <w:rPr>
                <w:rFonts w:ascii="Times New Roman" w:hAnsi="Times New Roman" w:cs="Times New Roman"/>
                <w:b/>
                <w:bCs/>
                <w:i/>
                <w:szCs w:val="24"/>
              </w:rPr>
              <w:t>2022 год (</w:t>
            </w:r>
            <w:r w:rsidR="00CC07F0" w:rsidRPr="00061C85">
              <w:rPr>
                <w:rFonts w:ascii="Times New Roman" w:hAnsi="Times New Roman" w:cs="Times New Roman"/>
                <w:b/>
                <w:bCs/>
                <w:i/>
                <w:szCs w:val="24"/>
              </w:rPr>
              <w:t>бюджет от 28.10.2022г. №5)</w:t>
            </w:r>
          </w:p>
        </w:tc>
        <w:tc>
          <w:tcPr>
            <w:tcW w:w="1560" w:type="dxa"/>
            <w:tcBorders>
              <w:top w:val="single" w:sz="4" w:space="0" w:color="auto"/>
              <w:left w:val="nil"/>
              <w:bottom w:val="single" w:sz="4" w:space="0" w:color="auto"/>
              <w:right w:val="single" w:sz="4" w:space="0" w:color="auto"/>
            </w:tcBorders>
            <w:vAlign w:val="center"/>
            <w:hideMark/>
          </w:tcPr>
          <w:p w:rsidR="00CC07F0" w:rsidRPr="00061C85" w:rsidRDefault="00CC07F0" w:rsidP="002A51D8">
            <w:pPr>
              <w:spacing w:after="0" w:line="240" w:lineRule="auto"/>
              <w:ind w:hanging="96"/>
              <w:jc w:val="center"/>
              <w:rPr>
                <w:rFonts w:ascii="Times New Roman" w:hAnsi="Times New Roman" w:cs="Times New Roman"/>
                <w:b/>
                <w:bCs/>
                <w:i/>
                <w:szCs w:val="24"/>
              </w:rPr>
            </w:pPr>
            <w:r w:rsidRPr="00061C85">
              <w:rPr>
                <w:rFonts w:ascii="Times New Roman" w:hAnsi="Times New Roman" w:cs="Times New Roman"/>
                <w:b/>
                <w:bCs/>
                <w:i/>
                <w:szCs w:val="24"/>
              </w:rPr>
              <w:t>2023 год (проект)</w:t>
            </w:r>
          </w:p>
        </w:tc>
        <w:tc>
          <w:tcPr>
            <w:tcW w:w="1417" w:type="dxa"/>
            <w:tcBorders>
              <w:top w:val="single" w:sz="4" w:space="0" w:color="auto"/>
              <w:left w:val="nil"/>
              <w:bottom w:val="single" w:sz="4" w:space="0" w:color="auto"/>
              <w:right w:val="single" w:sz="4" w:space="0" w:color="auto"/>
            </w:tcBorders>
            <w:vAlign w:val="center"/>
            <w:hideMark/>
          </w:tcPr>
          <w:p w:rsidR="00CC07F0" w:rsidRPr="00061C85" w:rsidRDefault="00CC07F0" w:rsidP="002A51D8">
            <w:pPr>
              <w:spacing w:after="0" w:line="240" w:lineRule="auto"/>
              <w:ind w:hanging="96"/>
              <w:jc w:val="center"/>
              <w:rPr>
                <w:rFonts w:ascii="Times New Roman" w:hAnsi="Times New Roman" w:cs="Times New Roman"/>
                <w:b/>
                <w:bCs/>
                <w:i/>
                <w:szCs w:val="24"/>
              </w:rPr>
            </w:pPr>
            <w:r w:rsidRPr="00061C85">
              <w:rPr>
                <w:rFonts w:ascii="Times New Roman" w:hAnsi="Times New Roman" w:cs="Times New Roman"/>
                <w:b/>
                <w:bCs/>
                <w:i/>
                <w:szCs w:val="24"/>
              </w:rPr>
              <w:t>2024 год (проект)</w:t>
            </w:r>
          </w:p>
        </w:tc>
        <w:tc>
          <w:tcPr>
            <w:tcW w:w="1418" w:type="dxa"/>
            <w:tcBorders>
              <w:top w:val="single" w:sz="4" w:space="0" w:color="auto"/>
              <w:left w:val="nil"/>
              <w:bottom w:val="single" w:sz="4" w:space="0" w:color="auto"/>
              <w:right w:val="single" w:sz="4" w:space="0" w:color="auto"/>
            </w:tcBorders>
            <w:vAlign w:val="center"/>
            <w:hideMark/>
          </w:tcPr>
          <w:p w:rsidR="00CC07F0" w:rsidRPr="00061C85" w:rsidRDefault="00CC07F0" w:rsidP="002A51D8">
            <w:pPr>
              <w:spacing w:after="0" w:line="240" w:lineRule="auto"/>
              <w:ind w:right="-58" w:hanging="96"/>
              <w:jc w:val="center"/>
              <w:rPr>
                <w:rFonts w:ascii="Times New Roman" w:hAnsi="Times New Roman" w:cs="Times New Roman"/>
                <w:b/>
                <w:bCs/>
                <w:i/>
                <w:szCs w:val="24"/>
              </w:rPr>
            </w:pPr>
            <w:r w:rsidRPr="00061C85">
              <w:rPr>
                <w:rFonts w:ascii="Times New Roman" w:hAnsi="Times New Roman" w:cs="Times New Roman"/>
                <w:b/>
                <w:bCs/>
                <w:i/>
                <w:szCs w:val="24"/>
              </w:rPr>
              <w:t>2025 год (проект)</w:t>
            </w:r>
          </w:p>
        </w:tc>
      </w:tr>
      <w:tr w:rsidR="00CC07F0" w:rsidRPr="002A51D8" w:rsidTr="00061C85">
        <w:trPr>
          <w:trHeight w:val="735"/>
        </w:trPr>
        <w:tc>
          <w:tcPr>
            <w:tcW w:w="3276" w:type="dxa"/>
            <w:tcBorders>
              <w:top w:val="nil"/>
              <w:left w:val="single" w:sz="4" w:space="0" w:color="auto"/>
              <w:bottom w:val="single" w:sz="4" w:space="0" w:color="auto"/>
              <w:right w:val="single" w:sz="4" w:space="0" w:color="auto"/>
            </w:tcBorders>
            <w:vAlign w:val="center"/>
          </w:tcPr>
          <w:p w:rsidR="00CC07F0" w:rsidRPr="002A51D8" w:rsidRDefault="00061C85" w:rsidP="00061C85">
            <w:pPr>
              <w:spacing w:after="0" w:line="240" w:lineRule="auto"/>
              <w:rPr>
                <w:rFonts w:ascii="Times New Roman" w:hAnsi="Times New Roman" w:cs="Times New Roman"/>
                <w:bCs/>
                <w:sz w:val="24"/>
                <w:szCs w:val="24"/>
              </w:rPr>
            </w:pPr>
            <w:r>
              <w:rPr>
                <w:rFonts w:ascii="Times New Roman" w:hAnsi="Times New Roman" w:cs="Times New Roman"/>
                <w:bCs/>
                <w:sz w:val="24"/>
                <w:szCs w:val="24"/>
              </w:rPr>
              <w:t>Количество программ</w:t>
            </w:r>
          </w:p>
        </w:tc>
        <w:tc>
          <w:tcPr>
            <w:tcW w:w="1842" w:type="dxa"/>
            <w:tcBorders>
              <w:top w:val="nil"/>
              <w:left w:val="nil"/>
              <w:bottom w:val="single" w:sz="4" w:space="0" w:color="auto"/>
              <w:right w:val="single" w:sz="4" w:space="0" w:color="auto"/>
            </w:tcBorders>
            <w:vAlign w:val="center"/>
            <w:hideMark/>
          </w:tcPr>
          <w:p w:rsidR="00CC07F0" w:rsidRPr="002A51D8" w:rsidRDefault="00CC07F0" w:rsidP="00061C85">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12</w:t>
            </w:r>
          </w:p>
        </w:tc>
        <w:tc>
          <w:tcPr>
            <w:tcW w:w="1560"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12</w:t>
            </w:r>
          </w:p>
        </w:tc>
        <w:tc>
          <w:tcPr>
            <w:tcW w:w="1417"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12</w:t>
            </w:r>
          </w:p>
        </w:tc>
        <w:tc>
          <w:tcPr>
            <w:tcW w:w="1418"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12</w:t>
            </w:r>
          </w:p>
        </w:tc>
      </w:tr>
      <w:tr w:rsidR="00CC07F0" w:rsidRPr="002A51D8" w:rsidTr="00061C85">
        <w:trPr>
          <w:trHeight w:val="735"/>
        </w:trPr>
        <w:tc>
          <w:tcPr>
            <w:tcW w:w="3276" w:type="dxa"/>
            <w:tcBorders>
              <w:top w:val="nil"/>
              <w:left w:val="single" w:sz="4" w:space="0" w:color="auto"/>
              <w:bottom w:val="single" w:sz="4" w:space="0" w:color="auto"/>
              <w:right w:val="single" w:sz="4" w:space="0" w:color="auto"/>
            </w:tcBorders>
            <w:vAlign w:val="bottom"/>
            <w:hideMark/>
          </w:tcPr>
          <w:p w:rsidR="00CC07F0" w:rsidRPr="002A51D8" w:rsidRDefault="00CC07F0" w:rsidP="00061C85">
            <w:pPr>
              <w:spacing w:after="0" w:line="240" w:lineRule="auto"/>
              <w:jc w:val="both"/>
              <w:rPr>
                <w:rFonts w:ascii="Times New Roman" w:hAnsi="Times New Roman" w:cs="Times New Roman"/>
                <w:bCs/>
                <w:sz w:val="24"/>
                <w:szCs w:val="24"/>
              </w:rPr>
            </w:pPr>
            <w:r w:rsidRPr="002A51D8">
              <w:rPr>
                <w:rFonts w:ascii="Times New Roman" w:hAnsi="Times New Roman" w:cs="Times New Roman"/>
                <w:bCs/>
                <w:sz w:val="24"/>
                <w:szCs w:val="24"/>
              </w:rPr>
              <w:t xml:space="preserve">Объем финансирования муниципальных программ, предусмотренных решением о бюджете, </w:t>
            </w:r>
            <w:r w:rsidRPr="002A51D8">
              <w:rPr>
                <w:rFonts w:ascii="Times New Roman" w:hAnsi="Times New Roman" w:cs="Times New Roman"/>
                <w:b/>
                <w:bCs/>
                <w:sz w:val="24"/>
                <w:szCs w:val="24"/>
              </w:rPr>
              <w:t>местный бюджет</w:t>
            </w:r>
          </w:p>
        </w:tc>
        <w:tc>
          <w:tcPr>
            <w:tcW w:w="1842"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555 480,41</w:t>
            </w:r>
          </w:p>
        </w:tc>
        <w:tc>
          <w:tcPr>
            <w:tcW w:w="1560"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527 131,20</w:t>
            </w:r>
          </w:p>
        </w:tc>
        <w:tc>
          <w:tcPr>
            <w:tcW w:w="1417"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528 599,67</w:t>
            </w:r>
          </w:p>
        </w:tc>
        <w:tc>
          <w:tcPr>
            <w:tcW w:w="1418"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529 565,85</w:t>
            </w:r>
          </w:p>
        </w:tc>
      </w:tr>
      <w:tr w:rsidR="00CC07F0" w:rsidRPr="002A51D8" w:rsidTr="00061C85">
        <w:trPr>
          <w:trHeight w:val="735"/>
        </w:trPr>
        <w:tc>
          <w:tcPr>
            <w:tcW w:w="3276" w:type="dxa"/>
            <w:tcBorders>
              <w:top w:val="nil"/>
              <w:left w:val="single" w:sz="4" w:space="0" w:color="auto"/>
              <w:bottom w:val="single" w:sz="4" w:space="0" w:color="auto"/>
              <w:right w:val="single" w:sz="4" w:space="0" w:color="auto"/>
            </w:tcBorders>
            <w:vAlign w:val="bottom"/>
            <w:hideMark/>
          </w:tcPr>
          <w:p w:rsidR="00CC07F0" w:rsidRPr="002A51D8" w:rsidRDefault="00CC07F0" w:rsidP="00061C85">
            <w:pPr>
              <w:spacing w:after="0" w:line="240" w:lineRule="auto"/>
              <w:jc w:val="both"/>
              <w:rPr>
                <w:rFonts w:ascii="Times New Roman" w:hAnsi="Times New Roman" w:cs="Times New Roman"/>
                <w:bCs/>
                <w:sz w:val="24"/>
                <w:szCs w:val="24"/>
              </w:rPr>
            </w:pPr>
            <w:r w:rsidRPr="002A51D8">
              <w:rPr>
                <w:rFonts w:ascii="Times New Roman" w:hAnsi="Times New Roman" w:cs="Times New Roman"/>
                <w:bCs/>
                <w:sz w:val="24"/>
                <w:szCs w:val="24"/>
              </w:rPr>
              <w:t xml:space="preserve">Объем финансирования государственных программ, предусмотренных решением о бюджете, </w:t>
            </w:r>
            <w:r w:rsidRPr="002A51D8">
              <w:rPr>
                <w:rFonts w:ascii="Times New Roman" w:hAnsi="Times New Roman" w:cs="Times New Roman"/>
                <w:b/>
                <w:bCs/>
                <w:sz w:val="24"/>
                <w:szCs w:val="24"/>
              </w:rPr>
              <w:t>федеральный</w:t>
            </w:r>
            <w:r w:rsidRPr="002A51D8">
              <w:rPr>
                <w:rFonts w:ascii="Times New Roman" w:hAnsi="Times New Roman" w:cs="Times New Roman"/>
                <w:bCs/>
                <w:sz w:val="24"/>
                <w:szCs w:val="24"/>
              </w:rPr>
              <w:t xml:space="preserve">, </w:t>
            </w:r>
            <w:r w:rsidRPr="002A51D8">
              <w:rPr>
                <w:rFonts w:ascii="Times New Roman" w:hAnsi="Times New Roman" w:cs="Times New Roman"/>
                <w:b/>
                <w:bCs/>
                <w:sz w:val="24"/>
                <w:szCs w:val="24"/>
              </w:rPr>
              <w:t>областной бюджет</w:t>
            </w:r>
          </w:p>
        </w:tc>
        <w:tc>
          <w:tcPr>
            <w:tcW w:w="1842"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1 389 661,34</w:t>
            </w:r>
          </w:p>
        </w:tc>
        <w:tc>
          <w:tcPr>
            <w:tcW w:w="1560"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1 348 693,70</w:t>
            </w:r>
          </w:p>
        </w:tc>
        <w:tc>
          <w:tcPr>
            <w:tcW w:w="1417"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1 225 644,20</w:t>
            </w:r>
          </w:p>
        </w:tc>
        <w:tc>
          <w:tcPr>
            <w:tcW w:w="1418"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1 224 553,40</w:t>
            </w:r>
          </w:p>
        </w:tc>
      </w:tr>
      <w:tr w:rsidR="00CC07F0" w:rsidRPr="002A51D8" w:rsidTr="00061C85">
        <w:trPr>
          <w:trHeight w:val="735"/>
        </w:trPr>
        <w:tc>
          <w:tcPr>
            <w:tcW w:w="3276" w:type="dxa"/>
            <w:tcBorders>
              <w:top w:val="nil"/>
              <w:left w:val="single" w:sz="4" w:space="0" w:color="auto"/>
              <w:bottom w:val="single" w:sz="4" w:space="0" w:color="auto"/>
              <w:right w:val="single" w:sz="4" w:space="0" w:color="auto"/>
            </w:tcBorders>
            <w:vAlign w:val="bottom"/>
            <w:hideMark/>
          </w:tcPr>
          <w:p w:rsidR="00CC07F0" w:rsidRPr="002A51D8" w:rsidRDefault="00CC07F0" w:rsidP="00061C85">
            <w:pPr>
              <w:spacing w:after="0" w:line="240" w:lineRule="auto"/>
              <w:jc w:val="both"/>
              <w:rPr>
                <w:rFonts w:ascii="Times New Roman" w:hAnsi="Times New Roman" w:cs="Times New Roman"/>
                <w:bCs/>
                <w:sz w:val="24"/>
                <w:szCs w:val="24"/>
              </w:rPr>
            </w:pPr>
            <w:r w:rsidRPr="002A51D8">
              <w:rPr>
                <w:rFonts w:ascii="Times New Roman" w:hAnsi="Times New Roman" w:cs="Times New Roman"/>
                <w:bCs/>
                <w:sz w:val="24"/>
                <w:szCs w:val="24"/>
              </w:rPr>
              <w:t>Общий объем программных расходов, предусмотренн</w:t>
            </w:r>
            <w:r w:rsidR="00061C85">
              <w:rPr>
                <w:rFonts w:ascii="Times New Roman" w:hAnsi="Times New Roman" w:cs="Times New Roman"/>
                <w:bCs/>
                <w:sz w:val="24"/>
                <w:szCs w:val="24"/>
              </w:rPr>
              <w:t>ых решением о бюджете</w:t>
            </w:r>
          </w:p>
        </w:tc>
        <w:tc>
          <w:tcPr>
            <w:tcW w:w="1842"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1 945 141,75</w:t>
            </w:r>
          </w:p>
        </w:tc>
        <w:tc>
          <w:tcPr>
            <w:tcW w:w="1560"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1 875 824,90</w:t>
            </w:r>
          </w:p>
        </w:tc>
        <w:tc>
          <w:tcPr>
            <w:tcW w:w="1417"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1 754 243,87</w:t>
            </w:r>
          </w:p>
        </w:tc>
        <w:tc>
          <w:tcPr>
            <w:tcW w:w="1418"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1 754 119,25</w:t>
            </w:r>
          </w:p>
        </w:tc>
      </w:tr>
      <w:tr w:rsidR="00CC07F0" w:rsidRPr="002A51D8" w:rsidTr="00061C85">
        <w:trPr>
          <w:trHeight w:val="509"/>
        </w:trPr>
        <w:tc>
          <w:tcPr>
            <w:tcW w:w="3276" w:type="dxa"/>
            <w:tcBorders>
              <w:top w:val="nil"/>
              <w:left w:val="single" w:sz="4" w:space="0" w:color="auto"/>
              <w:bottom w:val="single" w:sz="4" w:space="0" w:color="auto"/>
              <w:right w:val="single" w:sz="4" w:space="0" w:color="auto"/>
            </w:tcBorders>
            <w:vAlign w:val="bottom"/>
            <w:hideMark/>
          </w:tcPr>
          <w:p w:rsidR="00CC07F0" w:rsidRPr="002A51D8" w:rsidRDefault="00061C85" w:rsidP="00061C8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Доля программных расходов в общих</w:t>
            </w:r>
            <w:r w:rsidR="00CC07F0" w:rsidRPr="002A51D8">
              <w:rPr>
                <w:rFonts w:ascii="Times New Roman" w:hAnsi="Times New Roman" w:cs="Times New Roman"/>
                <w:bCs/>
                <w:sz w:val="24"/>
                <w:szCs w:val="24"/>
              </w:rPr>
              <w:t xml:space="preserve"> расходах (%)</w:t>
            </w:r>
          </w:p>
        </w:tc>
        <w:tc>
          <w:tcPr>
            <w:tcW w:w="1842"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98,78</w:t>
            </w:r>
          </w:p>
        </w:tc>
        <w:tc>
          <w:tcPr>
            <w:tcW w:w="1560"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99,36</w:t>
            </w:r>
          </w:p>
        </w:tc>
        <w:tc>
          <w:tcPr>
            <w:tcW w:w="1417"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99,32</w:t>
            </w:r>
          </w:p>
        </w:tc>
        <w:tc>
          <w:tcPr>
            <w:tcW w:w="1418"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99,32</w:t>
            </w:r>
          </w:p>
        </w:tc>
      </w:tr>
      <w:tr w:rsidR="00CC07F0" w:rsidRPr="002A51D8" w:rsidTr="00061C85">
        <w:trPr>
          <w:trHeight w:val="735"/>
        </w:trPr>
        <w:tc>
          <w:tcPr>
            <w:tcW w:w="3276" w:type="dxa"/>
            <w:tcBorders>
              <w:top w:val="nil"/>
              <w:left w:val="single" w:sz="4" w:space="0" w:color="auto"/>
              <w:bottom w:val="single" w:sz="4" w:space="0" w:color="auto"/>
              <w:right w:val="single" w:sz="4" w:space="0" w:color="auto"/>
            </w:tcBorders>
            <w:vAlign w:val="bottom"/>
            <w:hideMark/>
          </w:tcPr>
          <w:p w:rsidR="00CC07F0" w:rsidRPr="002A51D8" w:rsidRDefault="00061C85" w:rsidP="00061C8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Доля программных расходов </w:t>
            </w:r>
            <w:r w:rsidR="00CC07F0" w:rsidRPr="002A51D8">
              <w:rPr>
                <w:rFonts w:ascii="Times New Roman" w:hAnsi="Times New Roman" w:cs="Times New Roman"/>
                <w:bCs/>
                <w:sz w:val="24"/>
                <w:szCs w:val="24"/>
              </w:rPr>
              <w:t>государствен</w:t>
            </w:r>
            <w:r>
              <w:rPr>
                <w:rFonts w:ascii="Times New Roman" w:hAnsi="Times New Roman" w:cs="Times New Roman"/>
                <w:bCs/>
                <w:sz w:val="24"/>
                <w:szCs w:val="24"/>
              </w:rPr>
              <w:t>ных программ в общих</w:t>
            </w:r>
            <w:r w:rsidR="00CC07F0" w:rsidRPr="002A51D8">
              <w:rPr>
                <w:rFonts w:ascii="Times New Roman" w:hAnsi="Times New Roman" w:cs="Times New Roman"/>
                <w:bCs/>
                <w:sz w:val="24"/>
                <w:szCs w:val="24"/>
              </w:rPr>
              <w:t xml:space="preserve"> расходах (%)</w:t>
            </w:r>
          </w:p>
        </w:tc>
        <w:tc>
          <w:tcPr>
            <w:tcW w:w="1842"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71,44</w:t>
            </w:r>
          </w:p>
        </w:tc>
        <w:tc>
          <w:tcPr>
            <w:tcW w:w="1560"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71,90</w:t>
            </w:r>
          </w:p>
        </w:tc>
        <w:tc>
          <w:tcPr>
            <w:tcW w:w="1417"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69,87</w:t>
            </w:r>
          </w:p>
        </w:tc>
        <w:tc>
          <w:tcPr>
            <w:tcW w:w="1418" w:type="dxa"/>
            <w:tcBorders>
              <w:top w:val="nil"/>
              <w:left w:val="nil"/>
              <w:bottom w:val="single" w:sz="4" w:space="0" w:color="auto"/>
              <w:right w:val="single" w:sz="4" w:space="0" w:color="auto"/>
            </w:tcBorders>
            <w:vAlign w:val="center"/>
            <w:hideMark/>
          </w:tcPr>
          <w:p w:rsidR="00CC07F0" w:rsidRPr="002A51D8" w:rsidRDefault="00CC07F0" w:rsidP="002A51D8">
            <w:pPr>
              <w:spacing w:after="0" w:line="240" w:lineRule="auto"/>
              <w:ind w:hanging="96"/>
              <w:jc w:val="center"/>
              <w:rPr>
                <w:rFonts w:ascii="Times New Roman" w:hAnsi="Times New Roman" w:cs="Times New Roman"/>
                <w:sz w:val="24"/>
                <w:szCs w:val="24"/>
              </w:rPr>
            </w:pPr>
            <w:r w:rsidRPr="002A51D8">
              <w:rPr>
                <w:rFonts w:ascii="Times New Roman" w:hAnsi="Times New Roman" w:cs="Times New Roman"/>
                <w:sz w:val="24"/>
                <w:szCs w:val="24"/>
              </w:rPr>
              <w:t>69,81</w:t>
            </w:r>
          </w:p>
        </w:tc>
      </w:tr>
    </w:tbl>
    <w:p w:rsidR="00DC6B92" w:rsidRDefault="00DC6B92" w:rsidP="002A51D8">
      <w:pPr>
        <w:autoSpaceDE w:val="0"/>
        <w:autoSpaceDN w:val="0"/>
        <w:adjustRightInd w:val="0"/>
        <w:spacing w:after="0" w:line="240" w:lineRule="auto"/>
        <w:ind w:firstLine="709"/>
        <w:jc w:val="both"/>
        <w:rPr>
          <w:rFonts w:ascii="Times New Roman" w:hAnsi="Times New Roman" w:cs="Times New Roman"/>
          <w:sz w:val="28"/>
          <w:szCs w:val="28"/>
        </w:rPr>
      </w:pP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Бюджетные ассигнования на финансовое обеспечение муниципальных программ запланированы проектом местного бюджета в объемах, предусмотренных программами. </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lang w:val="x-none"/>
        </w:rPr>
        <w:t xml:space="preserve">Проектом </w:t>
      </w:r>
      <w:r w:rsidRPr="002A51D8">
        <w:rPr>
          <w:rFonts w:ascii="Times New Roman" w:hAnsi="Times New Roman" w:cs="Times New Roman"/>
          <w:sz w:val="28"/>
          <w:szCs w:val="28"/>
        </w:rPr>
        <w:t xml:space="preserve">бюджета </w:t>
      </w:r>
      <w:r w:rsidRPr="002A51D8">
        <w:rPr>
          <w:rFonts w:ascii="Times New Roman" w:hAnsi="Times New Roman" w:cs="Times New Roman"/>
          <w:sz w:val="28"/>
          <w:szCs w:val="28"/>
          <w:lang w:val="x-none"/>
        </w:rPr>
        <w:t>предлагается утвердить программные расходы на 20</w:t>
      </w:r>
      <w:r w:rsidRPr="002A51D8">
        <w:rPr>
          <w:rFonts w:ascii="Times New Roman" w:hAnsi="Times New Roman" w:cs="Times New Roman"/>
          <w:sz w:val="28"/>
          <w:szCs w:val="28"/>
        </w:rPr>
        <w:t xml:space="preserve">23 </w:t>
      </w:r>
      <w:r w:rsidRPr="002A51D8">
        <w:rPr>
          <w:rFonts w:ascii="Times New Roman" w:hAnsi="Times New Roman" w:cs="Times New Roman"/>
          <w:sz w:val="28"/>
          <w:szCs w:val="28"/>
          <w:lang w:val="x-none"/>
        </w:rPr>
        <w:t>г</w:t>
      </w:r>
      <w:r w:rsidRPr="002A51D8">
        <w:rPr>
          <w:rFonts w:ascii="Times New Roman" w:hAnsi="Times New Roman" w:cs="Times New Roman"/>
          <w:sz w:val="28"/>
          <w:szCs w:val="28"/>
        </w:rPr>
        <w:t>од</w:t>
      </w:r>
      <w:r w:rsidRPr="002A51D8">
        <w:rPr>
          <w:rFonts w:ascii="Times New Roman" w:hAnsi="Times New Roman" w:cs="Times New Roman"/>
          <w:sz w:val="28"/>
          <w:szCs w:val="28"/>
          <w:lang w:val="x-none"/>
        </w:rPr>
        <w:t xml:space="preserve"> в сумме </w:t>
      </w:r>
      <w:r w:rsidRPr="002A51D8">
        <w:rPr>
          <w:rFonts w:ascii="Times New Roman" w:hAnsi="Times New Roman" w:cs="Times New Roman"/>
          <w:sz w:val="28"/>
          <w:szCs w:val="28"/>
        </w:rPr>
        <w:t xml:space="preserve">1 875 824,90 </w:t>
      </w:r>
      <w:r w:rsidRPr="002A51D8">
        <w:rPr>
          <w:rFonts w:ascii="Times New Roman" w:hAnsi="Times New Roman" w:cs="Times New Roman"/>
          <w:sz w:val="28"/>
          <w:szCs w:val="28"/>
          <w:lang w:val="x-none"/>
        </w:rPr>
        <w:t>тыс. руб.</w:t>
      </w:r>
      <w:r w:rsidRPr="002A51D8">
        <w:rPr>
          <w:rFonts w:ascii="Times New Roman" w:hAnsi="Times New Roman" w:cs="Times New Roman"/>
          <w:sz w:val="28"/>
          <w:szCs w:val="28"/>
        </w:rPr>
        <w:t>, что на 69 316,85</w:t>
      </w:r>
      <w:r w:rsidRPr="002A51D8">
        <w:rPr>
          <w:rFonts w:ascii="Times New Roman" w:hAnsi="Times New Roman" w:cs="Times New Roman"/>
          <w:sz w:val="28"/>
          <w:szCs w:val="28"/>
          <w:lang w:val="x-none"/>
        </w:rPr>
        <w:t xml:space="preserve"> тыс. руб.</w:t>
      </w:r>
      <w:r w:rsidRPr="002A51D8">
        <w:rPr>
          <w:rFonts w:ascii="Times New Roman" w:hAnsi="Times New Roman" w:cs="Times New Roman"/>
          <w:sz w:val="28"/>
          <w:szCs w:val="28"/>
        </w:rPr>
        <w:t xml:space="preserve"> или на 3,56% меньше последнего утвержденного бюджета 2022 года</w:t>
      </w:r>
      <w:r w:rsidRPr="002A51D8">
        <w:rPr>
          <w:rFonts w:ascii="Times New Roman" w:hAnsi="Times New Roman" w:cs="Times New Roman"/>
          <w:sz w:val="28"/>
          <w:szCs w:val="28"/>
          <w:lang w:val="x-none"/>
        </w:rPr>
        <w:t>, на 20</w:t>
      </w:r>
      <w:r w:rsidRPr="002A51D8">
        <w:rPr>
          <w:rFonts w:ascii="Times New Roman" w:hAnsi="Times New Roman" w:cs="Times New Roman"/>
          <w:sz w:val="28"/>
          <w:szCs w:val="28"/>
        </w:rPr>
        <w:t xml:space="preserve">24 </w:t>
      </w:r>
      <w:r w:rsidRPr="002A51D8">
        <w:rPr>
          <w:rFonts w:ascii="Times New Roman" w:hAnsi="Times New Roman" w:cs="Times New Roman"/>
          <w:sz w:val="28"/>
          <w:szCs w:val="28"/>
          <w:lang w:val="x-none"/>
        </w:rPr>
        <w:t>г</w:t>
      </w:r>
      <w:r w:rsidRPr="002A51D8">
        <w:rPr>
          <w:rFonts w:ascii="Times New Roman" w:hAnsi="Times New Roman" w:cs="Times New Roman"/>
          <w:sz w:val="28"/>
          <w:szCs w:val="28"/>
        </w:rPr>
        <w:t>од</w:t>
      </w:r>
      <w:r w:rsidRPr="002A51D8">
        <w:rPr>
          <w:rFonts w:ascii="Times New Roman" w:hAnsi="Times New Roman" w:cs="Times New Roman"/>
          <w:sz w:val="28"/>
          <w:szCs w:val="28"/>
          <w:lang w:val="x-none"/>
        </w:rPr>
        <w:t xml:space="preserve"> в сумме </w:t>
      </w:r>
      <w:r w:rsidRPr="002A51D8">
        <w:rPr>
          <w:rFonts w:ascii="Times New Roman" w:hAnsi="Times New Roman" w:cs="Times New Roman"/>
          <w:sz w:val="28"/>
          <w:szCs w:val="28"/>
        </w:rPr>
        <w:t>1 754 243,85</w:t>
      </w:r>
      <w:r w:rsidRPr="002A51D8">
        <w:rPr>
          <w:rFonts w:ascii="Times New Roman" w:hAnsi="Times New Roman" w:cs="Times New Roman"/>
          <w:sz w:val="28"/>
          <w:szCs w:val="28"/>
          <w:lang w:val="x-none"/>
        </w:rPr>
        <w:t xml:space="preserve"> тыс. руб.</w:t>
      </w:r>
      <w:r w:rsidRPr="002A51D8">
        <w:rPr>
          <w:rFonts w:ascii="Times New Roman" w:hAnsi="Times New Roman" w:cs="Times New Roman"/>
          <w:sz w:val="28"/>
          <w:szCs w:val="28"/>
        </w:rPr>
        <w:t>,</w:t>
      </w:r>
      <w:r w:rsidRPr="002A51D8">
        <w:rPr>
          <w:rFonts w:ascii="Times New Roman" w:hAnsi="Times New Roman" w:cs="Times New Roman"/>
          <w:sz w:val="28"/>
          <w:szCs w:val="28"/>
          <w:lang w:val="x-none"/>
        </w:rPr>
        <w:t xml:space="preserve"> на 20</w:t>
      </w:r>
      <w:r w:rsidRPr="002A51D8">
        <w:rPr>
          <w:rFonts w:ascii="Times New Roman" w:hAnsi="Times New Roman" w:cs="Times New Roman"/>
          <w:sz w:val="28"/>
          <w:szCs w:val="28"/>
        </w:rPr>
        <w:t>25 год</w:t>
      </w:r>
      <w:r w:rsidRPr="002A51D8">
        <w:rPr>
          <w:rFonts w:ascii="Times New Roman" w:hAnsi="Times New Roman" w:cs="Times New Roman"/>
          <w:sz w:val="28"/>
          <w:szCs w:val="28"/>
          <w:lang w:val="x-none"/>
        </w:rPr>
        <w:t xml:space="preserve"> в сумме </w:t>
      </w:r>
      <w:r w:rsidRPr="002A51D8">
        <w:rPr>
          <w:rFonts w:ascii="Times New Roman" w:hAnsi="Times New Roman" w:cs="Times New Roman"/>
          <w:sz w:val="28"/>
          <w:szCs w:val="28"/>
        </w:rPr>
        <w:t>1 754 119,23</w:t>
      </w:r>
      <w:r w:rsidRPr="002A51D8">
        <w:rPr>
          <w:rFonts w:ascii="Times New Roman" w:hAnsi="Times New Roman" w:cs="Times New Roman"/>
          <w:sz w:val="28"/>
          <w:szCs w:val="28"/>
          <w:lang w:val="x-none"/>
        </w:rPr>
        <w:t xml:space="preserve"> тыс. руб.</w:t>
      </w:r>
      <w:r w:rsidRPr="002A51D8">
        <w:rPr>
          <w:rFonts w:ascii="Times New Roman" w:hAnsi="Times New Roman" w:cs="Times New Roman"/>
          <w:sz w:val="28"/>
          <w:szCs w:val="28"/>
        </w:rPr>
        <w:t xml:space="preserve"> </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Финансовое обеспечение реализации муниципальных программ на 2023 год и плановый период, согласуется с проектом бюджетного прогноза.</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Согласно </w:t>
      </w:r>
      <w:hyperlink r:id="rId10" w:history="1">
        <w:r w:rsidRPr="002A51D8">
          <w:rPr>
            <w:rStyle w:val="affb"/>
            <w:rFonts w:ascii="Times New Roman" w:hAnsi="Times New Roman" w:cs="Times New Roman"/>
            <w:color w:val="auto"/>
            <w:sz w:val="28"/>
            <w:szCs w:val="28"/>
            <w:u w:val="none"/>
          </w:rPr>
          <w:t>п</w:t>
        </w:r>
        <w:r w:rsidR="00DC6B92">
          <w:rPr>
            <w:rStyle w:val="affb"/>
            <w:rFonts w:ascii="Times New Roman" w:hAnsi="Times New Roman" w:cs="Times New Roman"/>
            <w:color w:val="auto"/>
            <w:sz w:val="28"/>
            <w:szCs w:val="28"/>
            <w:u w:val="none"/>
          </w:rPr>
          <w:t>.</w:t>
        </w:r>
        <w:r w:rsidRPr="002A51D8">
          <w:rPr>
            <w:rStyle w:val="affb"/>
            <w:rFonts w:ascii="Times New Roman" w:hAnsi="Times New Roman" w:cs="Times New Roman"/>
            <w:color w:val="auto"/>
            <w:sz w:val="28"/>
            <w:szCs w:val="28"/>
            <w:u w:val="none"/>
          </w:rPr>
          <w:t>4 ст</w:t>
        </w:r>
        <w:r w:rsidR="00DC6B92">
          <w:rPr>
            <w:rStyle w:val="affb"/>
            <w:rFonts w:ascii="Times New Roman" w:hAnsi="Times New Roman" w:cs="Times New Roman"/>
            <w:color w:val="auto"/>
            <w:sz w:val="28"/>
            <w:szCs w:val="28"/>
            <w:u w:val="none"/>
          </w:rPr>
          <w:t>.</w:t>
        </w:r>
        <w:r w:rsidRPr="002A51D8">
          <w:rPr>
            <w:rStyle w:val="affb"/>
            <w:rFonts w:ascii="Times New Roman" w:hAnsi="Times New Roman" w:cs="Times New Roman"/>
            <w:color w:val="auto"/>
            <w:sz w:val="28"/>
            <w:szCs w:val="28"/>
            <w:u w:val="none"/>
          </w:rPr>
          <w:t>179</w:t>
        </w:r>
      </w:hyperlink>
      <w:r w:rsidRPr="002A51D8">
        <w:rPr>
          <w:rFonts w:ascii="Times New Roman" w:hAnsi="Times New Roman" w:cs="Times New Roman"/>
          <w:sz w:val="28"/>
          <w:szCs w:val="28"/>
        </w:rPr>
        <w:t xml:space="preserve"> БК РФ государственными программами Иркутской области, предусмотрено предоставление субсидий местному бюджету на реализацию муниципальных программ, направленных на достижение целей, соответствующих государственным программам.</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lang w:val="x-none"/>
        </w:rPr>
        <w:lastRenderedPageBreak/>
        <w:t xml:space="preserve">Проектом </w:t>
      </w:r>
      <w:r w:rsidRPr="002A51D8">
        <w:rPr>
          <w:rFonts w:ascii="Times New Roman" w:hAnsi="Times New Roman" w:cs="Times New Roman"/>
          <w:sz w:val="28"/>
          <w:szCs w:val="28"/>
        </w:rPr>
        <w:t xml:space="preserve">бюджета </w:t>
      </w:r>
      <w:r w:rsidRPr="002A51D8">
        <w:rPr>
          <w:rFonts w:ascii="Times New Roman" w:hAnsi="Times New Roman" w:cs="Times New Roman"/>
          <w:sz w:val="28"/>
          <w:szCs w:val="28"/>
          <w:lang w:val="x-none"/>
        </w:rPr>
        <w:t xml:space="preserve">предлагается утвердить программные расходы </w:t>
      </w:r>
      <w:r w:rsidRPr="002A51D8">
        <w:rPr>
          <w:rFonts w:ascii="Times New Roman" w:hAnsi="Times New Roman" w:cs="Times New Roman"/>
          <w:sz w:val="28"/>
          <w:szCs w:val="28"/>
        </w:rPr>
        <w:t>по государственным программам Иркутской области</w:t>
      </w:r>
      <w:r w:rsidRPr="002A51D8">
        <w:rPr>
          <w:rFonts w:ascii="Times New Roman" w:hAnsi="Times New Roman" w:cs="Times New Roman"/>
          <w:sz w:val="28"/>
          <w:szCs w:val="28"/>
          <w:lang w:val="x-none"/>
        </w:rPr>
        <w:t xml:space="preserve"> на 20</w:t>
      </w:r>
      <w:r w:rsidRPr="002A51D8">
        <w:rPr>
          <w:rFonts w:ascii="Times New Roman" w:hAnsi="Times New Roman" w:cs="Times New Roman"/>
          <w:sz w:val="28"/>
          <w:szCs w:val="28"/>
        </w:rPr>
        <w:t>23</w:t>
      </w:r>
      <w:r w:rsidRPr="002A51D8">
        <w:rPr>
          <w:rFonts w:ascii="Times New Roman" w:hAnsi="Times New Roman" w:cs="Times New Roman"/>
          <w:sz w:val="28"/>
          <w:szCs w:val="28"/>
          <w:lang w:val="x-none"/>
        </w:rPr>
        <w:t xml:space="preserve"> год в сумме </w:t>
      </w:r>
      <w:r w:rsidRPr="002A51D8">
        <w:rPr>
          <w:rFonts w:ascii="Times New Roman" w:hAnsi="Times New Roman" w:cs="Times New Roman"/>
          <w:sz w:val="28"/>
          <w:szCs w:val="28"/>
        </w:rPr>
        <w:t xml:space="preserve">1 348 693,70 </w:t>
      </w:r>
      <w:r w:rsidRPr="002A51D8">
        <w:rPr>
          <w:rFonts w:ascii="Times New Roman" w:hAnsi="Times New Roman" w:cs="Times New Roman"/>
          <w:sz w:val="28"/>
          <w:szCs w:val="28"/>
          <w:lang w:val="x-none"/>
        </w:rPr>
        <w:t>тыс. руб.</w:t>
      </w:r>
      <w:r w:rsidRPr="002A51D8">
        <w:rPr>
          <w:rFonts w:ascii="Times New Roman" w:hAnsi="Times New Roman" w:cs="Times New Roman"/>
          <w:sz w:val="28"/>
          <w:szCs w:val="28"/>
        </w:rPr>
        <w:t xml:space="preserve"> или</w:t>
      </w:r>
      <w:r w:rsidRPr="002A51D8">
        <w:rPr>
          <w:rFonts w:ascii="Times New Roman" w:hAnsi="Times New Roman" w:cs="Times New Roman"/>
          <w:sz w:val="28"/>
          <w:szCs w:val="28"/>
          <w:lang w:val="x-none"/>
        </w:rPr>
        <w:t xml:space="preserve"> </w:t>
      </w:r>
      <w:r w:rsidRPr="002A51D8">
        <w:rPr>
          <w:rFonts w:ascii="Times New Roman" w:hAnsi="Times New Roman" w:cs="Times New Roman"/>
          <w:sz w:val="28"/>
          <w:szCs w:val="28"/>
        </w:rPr>
        <w:t>71,90</w:t>
      </w:r>
      <w:r w:rsidRPr="002A51D8">
        <w:rPr>
          <w:rFonts w:ascii="Times New Roman" w:hAnsi="Times New Roman" w:cs="Times New Roman"/>
          <w:sz w:val="28"/>
          <w:szCs w:val="28"/>
          <w:lang w:val="x-none"/>
        </w:rPr>
        <w:t xml:space="preserve">% от общего объема расходов, предусмотренных </w:t>
      </w:r>
      <w:r w:rsidRPr="002A51D8">
        <w:rPr>
          <w:rFonts w:ascii="Times New Roman" w:hAnsi="Times New Roman" w:cs="Times New Roman"/>
          <w:sz w:val="28"/>
          <w:szCs w:val="28"/>
        </w:rPr>
        <w:t xml:space="preserve">проектом бюджета, </w:t>
      </w:r>
      <w:r w:rsidRPr="002A51D8">
        <w:rPr>
          <w:rFonts w:ascii="Times New Roman" w:hAnsi="Times New Roman" w:cs="Times New Roman"/>
          <w:sz w:val="28"/>
          <w:szCs w:val="28"/>
          <w:lang w:val="x-none"/>
        </w:rPr>
        <w:t>на 20</w:t>
      </w:r>
      <w:r w:rsidRPr="002A51D8">
        <w:rPr>
          <w:rFonts w:ascii="Times New Roman" w:hAnsi="Times New Roman" w:cs="Times New Roman"/>
          <w:sz w:val="28"/>
          <w:szCs w:val="28"/>
        </w:rPr>
        <w:t xml:space="preserve">24 </w:t>
      </w:r>
      <w:r w:rsidRPr="002A51D8">
        <w:rPr>
          <w:rFonts w:ascii="Times New Roman" w:hAnsi="Times New Roman" w:cs="Times New Roman"/>
          <w:sz w:val="28"/>
          <w:szCs w:val="28"/>
          <w:lang w:val="x-none"/>
        </w:rPr>
        <w:t>год</w:t>
      </w:r>
      <w:r w:rsidRPr="002A51D8">
        <w:rPr>
          <w:rFonts w:ascii="Times New Roman" w:hAnsi="Times New Roman" w:cs="Times New Roman"/>
          <w:sz w:val="28"/>
          <w:szCs w:val="28"/>
        </w:rPr>
        <w:t xml:space="preserve"> в сумме</w:t>
      </w:r>
      <w:r w:rsidRPr="002A51D8">
        <w:rPr>
          <w:rFonts w:ascii="Times New Roman" w:hAnsi="Times New Roman" w:cs="Times New Roman"/>
          <w:sz w:val="28"/>
          <w:szCs w:val="28"/>
          <w:lang w:val="x-none"/>
        </w:rPr>
        <w:t xml:space="preserve"> </w:t>
      </w:r>
      <w:r w:rsidRPr="002A51D8">
        <w:rPr>
          <w:rFonts w:ascii="Times New Roman" w:hAnsi="Times New Roman" w:cs="Times New Roman"/>
          <w:sz w:val="28"/>
          <w:szCs w:val="28"/>
        </w:rPr>
        <w:t xml:space="preserve">1 225 644,20 </w:t>
      </w:r>
      <w:r w:rsidRPr="002A51D8">
        <w:rPr>
          <w:rFonts w:ascii="Times New Roman" w:hAnsi="Times New Roman" w:cs="Times New Roman"/>
          <w:sz w:val="28"/>
          <w:szCs w:val="28"/>
          <w:lang w:val="x-none"/>
        </w:rPr>
        <w:t>тыс. руб.</w:t>
      </w:r>
      <w:r w:rsidRPr="002A51D8">
        <w:rPr>
          <w:rFonts w:ascii="Times New Roman" w:hAnsi="Times New Roman" w:cs="Times New Roman"/>
          <w:sz w:val="28"/>
          <w:szCs w:val="28"/>
        </w:rPr>
        <w:t xml:space="preserve"> или 69,87</w:t>
      </w:r>
      <w:r w:rsidRPr="002A51D8">
        <w:rPr>
          <w:rFonts w:ascii="Times New Roman" w:hAnsi="Times New Roman" w:cs="Times New Roman"/>
          <w:sz w:val="28"/>
          <w:szCs w:val="28"/>
          <w:lang w:val="x-none"/>
        </w:rPr>
        <w:t>%</w:t>
      </w:r>
      <w:r w:rsidRPr="002A51D8">
        <w:rPr>
          <w:rFonts w:ascii="Times New Roman" w:hAnsi="Times New Roman" w:cs="Times New Roman"/>
          <w:sz w:val="28"/>
          <w:szCs w:val="28"/>
        </w:rPr>
        <w:t>,</w:t>
      </w:r>
      <w:r w:rsidRPr="002A51D8">
        <w:rPr>
          <w:rFonts w:ascii="Times New Roman" w:hAnsi="Times New Roman" w:cs="Times New Roman"/>
          <w:sz w:val="28"/>
          <w:szCs w:val="28"/>
          <w:lang w:val="x-none"/>
        </w:rPr>
        <w:t xml:space="preserve"> на 20</w:t>
      </w:r>
      <w:r w:rsidRPr="002A51D8">
        <w:rPr>
          <w:rFonts w:ascii="Times New Roman" w:hAnsi="Times New Roman" w:cs="Times New Roman"/>
          <w:sz w:val="28"/>
          <w:szCs w:val="28"/>
        </w:rPr>
        <w:t xml:space="preserve">25 </w:t>
      </w:r>
      <w:r w:rsidRPr="002A51D8">
        <w:rPr>
          <w:rFonts w:ascii="Times New Roman" w:hAnsi="Times New Roman" w:cs="Times New Roman"/>
          <w:sz w:val="28"/>
          <w:szCs w:val="28"/>
          <w:lang w:val="x-none"/>
        </w:rPr>
        <w:t>год</w:t>
      </w:r>
      <w:r w:rsidRPr="002A51D8">
        <w:rPr>
          <w:rFonts w:ascii="Times New Roman" w:hAnsi="Times New Roman" w:cs="Times New Roman"/>
          <w:sz w:val="28"/>
          <w:szCs w:val="28"/>
        </w:rPr>
        <w:t xml:space="preserve"> в сумме</w:t>
      </w:r>
      <w:r w:rsidRPr="002A51D8">
        <w:rPr>
          <w:rFonts w:ascii="Times New Roman" w:hAnsi="Times New Roman" w:cs="Times New Roman"/>
          <w:sz w:val="28"/>
          <w:szCs w:val="28"/>
          <w:lang w:val="x-none"/>
        </w:rPr>
        <w:t xml:space="preserve"> </w:t>
      </w:r>
      <w:r w:rsidRPr="002A51D8">
        <w:rPr>
          <w:rFonts w:ascii="Times New Roman" w:hAnsi="Times New Roman" w:cs="Times New Roman"/>
          <w:sz w:val="28"/>
          <w:szCs w:val="28"/>
        </w:rPr>
        <w:t xml:space="preserve">1 224 553,40 </w:t>
      </w:r>
      <w:r w:rsidRPr="002A51D8">
        <w:rPr>
          <w:rFonts w:ascii="Times New Roman" w:hAnsi="Times New Roman" w:cs="Times New Roman"/>
          <w:sz w:val="28"/>
          <w:szCs w:val="28"/>
          <w:lang w:val="x-none"/>
        </w:rPr>
        <w:t>тыс. руб.</w:t>
      </w:r>
      <w:r w:rsidRPr="002A51D8">
        <w:rPr>
          <w:rFonts w:ascii="Times New Roman" w:hAnsi="Times New Roman" w:cs="Times New Roman"/>
          <w:sz w:val="28"/>
          <w:szCs w:val="28"/>
        </w:rPr>
        <w:t xml:space="preserve"> или 69,81</w:t>
      </w:r>
      <w:r w:rsidRPr="002A51D8">
        <w:rPr>
          <w:rFonts w:ascii="Times New Roman" w:hAnsi="Times New Roman" w:cs="Times New Roman"/>
          <w:sz w:val="28"/>
          <w:szCs w:val="28"/>
          <w:lang w:val="x-none"/>
        </w:rPr>
        <w:t xml:space="preserve">% от общего объема расходов, предусмотренных </w:t>
      </w:r>
      <w:r w:rsidRPr="002A51D8">
        <w:rPr>
          <w:rFonts w:ascii="Times New Roman" w:hAnsi="Times New Roman" w:cs="Times New Roman"/>
          <w:sz w:val="28"/>
          <w:szCs w:val="28"/>
        </w:rPr>
        <w:t>проектом бюджета</w:t>
      </w:r>
      <w:r w:rsidRPr="002A51D8">
        <w:rPr>
          <w:rFonts w:ascii="Times New Roman" w:hAnsi="Times New Roman" w:cs="Times New Roman"/>
          <w:sz w:val="28"/>
          <w:szCs w:val="28"/>
          <w:lang w:val="x-none"/>
        </w:rPr>
        <w:t>.</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Уровень софинансирования Усольского района утвержден распоряжением Правительства Иркутской области от 30.06.2022г. №347-рп «Об утверждении предельного уровня софинансирования Иркутской области (в процентах) объема расходного обязательства муниципального образования Иркутской области на 2023 год и на плановый период 2024 и 2025 годов».</w:t>
      </w:r>
    </w:p>
    <w:p w:rsidR="00CC07F0" w:rsidRPr="002A51D8" w:rsidRDefault="00CC07F0" w:rsidP="002A51D8">
      <w:pPr>
        <w:spacing w:after="0" w:line="240" w:lineRule="auto"/>
        <w:ind w:firstLine="709"/>
        <w:rPr>
          <w:rFonts w:ascii="Times New Roman" w:hAnsi="Times New Roman" w:cs="Times New Roman"/>
          <w:sz w:val="28"/>
          <w:szCs w:val="28"/>
        </w:rPr>
      </w:pPr>
      <w:r w:rsidRPr="002A51D8">
        <w:rPr>
          <w:rFonts w:ascii="Times New Roman" w:hAnsi="Times New Roman" w:cs="Times New Roman"/>
          <w:sz w:val="28"/>
          <w:szCs w:val="28"/>
        </w:rPr>
        <w:t>Экспертиза муниципальных программ показала следующее:</w:t>
      </w:r>
    </w:p>
    <w:p w:rsidR="00CC07F0" w:rsidRPr="002A51D8" w:rsidRDefault="00CC07F0" w:rsidP="002A51D8">
      <w:pPr>
        <w:spacing w:after="0" w:line="240" w:lineRule="auto"/>
        <w:ind w:firstLine="709"/>
        <w:jc w:val="center"/>
        <w:rPr>
          <w:rFonts w:ascii="Times New Roman" w:hAnsi="Times New Roman" w:cs="Times New Roman"/>
          <w:b/>
          <w:sz w:val="28"/>
          <w:szCs w:val="28"/>
        </w:rPr>
      </w:pPr>
    </w:p>
    <w:p w:rsidR="00DC6B92" w:rsidRDefault="00DC6B92" w:rsidP="00DC6B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DC6B92" w:rsidRDefault="00CC07F0" w:rsidP="00DC6B92">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«Развитие системы образования</w:t>
      </w:r>
      <w:r w:rsidR="00DC6B92">
        <w:rPr>
          <w:rFonts w:ascii="Times New Roman" w:hAnsi="Times New Roman" w:cs="Times New Roman"/>
          <w:b/>
          <w:sz w:val="28"/>
          <w:szCs w:val="28"/>
        </w:rPr>
        <w:t xml:space="preserve"> </w:t>
      </w:r>
      <w:r w:rsidRPr="002A51D8">
        <w:rPr>
          <w:rFonts w:ascii="Times New Roman" w:hAnsi="Times New Roman" w:cs="Times New Roman"/>
          <w:b/>
          <w:sz w:val="28"/>
          <w:szCs w:val="28"/>
        </w:rPr>
        <w:t>Усольского района»</w:t>
      </w:r>
    </w:p>
    <w:p w:rsidR="00CC07F0" w:rsidRPr="002A51D8" w:rsidRDefault="00CC07F0" w:rsidP="00DC6B92">
      <w:pPr>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 xml:space="preserve">на 2020-2025 годы </w:t>
      </w:r>
      <w:r w:rsidRPr="002A51D8">
        <w:rPr>
          <w:rFonts w:ascii="Times New Roman" w:hAnsi="Times New Roman" w:cs="Times New Roman"/>
          <w:b/>
          <w:bCs/>
          <w:sz w:val="28"/>
          <w:szCs w:val="28"/>
        </w:rPr>
        <w:t>КЦСР 7100000000</w:t>
      </w:r>
    </w:p>
    <w:p w:rsidR="00CC07F0" w:rsidRPr="00DC6B92"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Целью программы является – Повышение доступности качественного образования, обеспечение его соответствия потребностям социально-экономического развития.</w:t>
      </w:r>
    </w:p>
    <w:p w:rsidR="00CC07F0" w:rsidRPr="00DC6B92" w:rsidRDefault="00CC07F0" w:rsidP="002A51D8">
      <w:pPr>
        <w:tabs>
          <w:tab w:val="left" w:pos="34"/>
        </w:tabs>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Ответственным исполнителем программы является Комитет по образованию Усольского муниципального района Иркутской области. </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В ходе экспертизы проекта бюджета установлено, что объем бюджетных ассигнований, предлагаемый на 2023 год и на плановый период 2024 и 2025 годы, в целом согласуется с показателями ресурсного обеспечения муниципальной программы утвержденной постановлением администрации от 01.11.2019г. №1104 (проект последних изменений от ноября 2022 года). </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В сравнении с действующей редакцией состав участников (включая исполнителей) не изменился. </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В рамках программы объем бюджетных ассигнований на 2023 год составил 1 203 688,11 тыс. руб., что на 55 050,69 тыс. руб. (4,79%) выше уровня 2022 года (1 148 637,42 тыс. руб. последний утвержденный бюджет). На 2024 год бюджетные ассигнования предусмотрены в сумме 1 129 682,10 тыс. руб., на 2025 год в сумме 1 128 462,00 тыс. руб. </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За счет средств местного бюджета на 2023 год предусмотрено финансирование в   сумме 61 879,89 тыс. руб., что на 6 779,65 тыс. руб. или 9,87% меньше утвержденного бюджета 2022 года, на 2024-2025 годы в сумме 68 778,69,32 и 68 455,09 тыс. руб. соответственно. </w:t>
      </w:r>
    </w:p>
    <w:p w:rsidR="00CC07F0" w:rsidRPr="00DC6B92"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В финансовое обеспечение муниципальной программы включены субсидии и субвенции Иркутской области, имеющие целевое назначение, которое соответствует целям и задачам государственных программ.</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Финансовое обеспечение муниципальной программы за счет средств областного бюджета на 2023 год предусмотрено в сумме 1 141 808,22 тыс. </w:t>
      </w:r>
      <w:r w:rsidRPr="00DC6B92">
        <w:rPr>
          <w:rFonts w:ascii="Times New Roman" w:hAnsi="Times New Roman" w:cs="Times New Roman"/>
          <w:sz w:val="28"/>
          <w:szCs w:val="28"/>
        </w:rPr>
        <w:lastRenderedPageBreak/>
        <w:t xml:space="preserve">руб., на 2024 год предусмотрено в сумме 1 060 903,40 тыс. руб., на 2025 год в сумме 1 060 006,90 тыс. руб. </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Согласно постановлению Правительства Иркутской области от 09.11.2018г. (с изменениями от 15.11.2022г.) №820-пп «Об утверждении государственной программы Иркутской области «Развитие образования»» муниципальному району в бюджете Иркутской области предусмотрено финансирование в форме: </w:t>
      </w:r>
    </w:p>
    <w:p w:rsidR="00CC07F0" w:rsidRPr="00DC6B92" w:rsidRDefault="00CC07F0" w:rsidP="005A606E">
      <w:pPr>
        <w:numPr>
          <w:ilvl w:val="0"/>
          <w:numId w:val="16"/>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CC07F0" w:rsidRPr="00DC6B92" w:rsidRDefault="00CC07F0" w:rsidP="005A606E">
      <w:pPr>
        <w:numPr>
          <w:ilvl w:val="0"/>
          <w:numId w:val="16"/>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rsidR="00CC07F0" w:rsidRPr="00DC6B92" w:rsidRDefault="00CC07F0" w:rsidP="005A606E">
      <w:pPr>
        <w:numPr>
          <w:ilvl w:val="0"/>
          <w:numId w:val="16"/>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субсидии из областного бюджета местным бюджетам в целях софинансирования расходных обязательств муниципальных образований по обеспечению бесплатным двухразовым питанием обучающихся с ОВЗ в муниципальных общеобразовательных организациях;</w:t>
      </w:r>
    </w:p>
    <w:p w:rsidR="00CC07F0" w:rsidRPr="00DC6B92" w:rsidRDefault="00CC07F0" w:rsidP="005A606E">
      <w:pPr>
        <w:numPr>
          <w:ilvl w:val="0"/>
          <w:numId w:val="16"/>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субсидии местным бюджетам на обеспечение бесплатным питьевым молоком обучающихся 1 – 4 классов муниципальных общеобразовательных организаций; </w:t>
      </w:r>
    </w:p>
    <w:p w:rsidR="00CC07F0" w:rsidRPr="00DC6B92" w:rsidRDefault="00CC07F0" w:rsidP="005A606E">
      <w:pPr>
        <w:numPr>
          <w:ilvl w:val="0"/>
          <w:numId w:val="16"/>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субсидии местным бюджетам на организацию бесплатного горячего питания обучающихся, получающих начальное общее образование в муниципальных общеобразовательных организациях;</w:t>
      </w:r>
    </w:p>
    <w:p w:rsidR="00CC07F0" w:rsidRPr="00DC6B92" w:rsidRDefault="00CC07F0" w:rsidP="005A606E">
      <w:pPr>
        <w:numPr>
          <w:ilvl w:val="0"/>
          <w:numId w:val="16"/>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субвенции на осуществление областных государственных полномочий по обеспечению бесплатным двухразовым питанием детей-инвалидов;</w:t>
      </w:r>
    </w:p>
    <w:p w:rsidR="00CC07F0" w:rsidRPr="00DC6B92" w:rsidRDefault="00CC07F0" w:rsidP="005A606E">
      <w:pPr>
        <w:numPr>
          <w:ilvl w:val="0"/>
          <w:numId w:val="16"/>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субсидии на реализацию мероприятий по модернизации школьных систем образования.</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По данной государственной программе финансовое обеспечение на 2023 год предусмотрено в сумме 1 077 688,00 тыс. руб., что на 55 930,30 тыс.руб. больше утвержденного бюджета 2022 года, на 2024 год в сумме 1 007 476,50 тыс. руб., на 2025 год в сумме 1 006 508,90 тыс. руб. </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Также согласно постановлению Правительства Иркутской области от 02.11.2018г. (с изменениями от 19.09.2022г.) №800-пп «Об утверждении государственной программы Иркутской области «Социальная поддержка населения», предусмотрено финансирование в форме:</w:t>
      </w:r>
    </w:p>
    <w:p w:rsidR="00CC07F0" w:rsidRPr="00DC6B92" w:rsidRDefault="00CC07F0" w:rsidP="005A606E">
      <w:pPr>
        <w:numPr>
          <w:ilvl w:val="0"/>
          <w:numId w:val="17"/>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субсидии из областного бюджета местным бюджетам в целях софинансирования расходных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организованных органами местного самоуправления МО ИО;</w:t>
      </w:r>
    </w:p>
    <w:p w:rsidR="00CC07F0" w:rsidRPr="00DC6B92" w:rsidRDefault="00CC07F0" w:rsidP="005A606E">
      <w:pPr>
        <w:numPr>
          <w:ilvl w:val="0"/>
          <w:numId w:val="17"/>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lastRenderedPageBreak/>
        <w:t>субвенции местным бюджетам из областного бюджета на осуществление областных государственных полномочий по обеспечению бесплатным питанием обучающихся, пребывающих на полном государственном обеспечении в организациях социального обслуживания, находящихся в ведении Иркутской области, посещающих муниципальные общеобразовательные организации;</w:t>
      </w:r>
    </w:p>
    <w:p w:rsidR="00CC07F0" w:rsidRPr="00DC6B92" w:rsidRDefault="00CC07F0" w:rsidP="005A606E">
      <w:pPr>
        <w:numPr>
          <w:ilvl w:val="0"/>
          <w:numId w:val="17"/>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субвенции из областного бюджета местным бюджетам для осуществления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По данной государственной программе бюджетные ассигнования предусмотрены в размере 18 526,80 тыс.руб. ежегодно, за счет средств областного бюджета. В 2023 году бюджетные ассигнования предусмотрены на 3 583,20 тыс.руб. больше чем запланировано в 2022 году. </w:t>
      </w:r>
    </w:p>
    <w:p w:rsidR="00CC07F0" w:rsidRPr="00DC6B92" w:rsidRDefault="00CC07F0" w:rsidP="002A51D8">
      <w:pPr>
        <w:spacing w:after="0" w:line="240" w:lineRule="auto"/>
        <w:ind w:firstLine="709"/>
        <w:jc w:val="both"/>
        <w:rPr>
          <w:rFonts w:ascii="Times New Roman" w:hAnsi="Times New Roman" w:cs="Times New Roman"/>
          <w:sz w:val="28"/>
          <w:szCs w:val="28"/>
        </w:rPr>
      </w:pP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Согласно постановлению Правительства Иркутской области от 26.10.2018г. (с изменениями от 28.07.2022г.) №769-пп «Об утверждении государственной программы Иркутской области «Управление государственными финансами Иркутской области», предусмотрено финансирование в форме:</w:t>
      </w:r>
    </w:p>
    <w:p w:rsidR="00CC07F0" w:rsidRPr="00DC6B92" w:rsidRDefault="00CC07F0" w:rsidP="005A606E">
      <w:pPr>
        <w:numPr>
          <w:ilvl w:val="0"/>
          <w:numId w:val="17"/>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субсидии местным бюджетам на выплату денежного содержания с начислениями на него главам, муниципальным служащим органов местного самоуправления муниципальных районов (городских округов)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районов (городских округов) Иркутской области, работникам учреждений, находящихся в ведении органов местного самоуправления муниципальных районов (городских округов) Иркутской области.</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По государственной программе бюджетные ассигнования предусмотрены в размере 40 295,90 тыс.руб. за счет средств областного бюджета. В 2023 году бюджетные ассигнования предусмотрены на 295,90 тыс.руб. больше чем запланировано в 2022 году. На 2024-2025 годы бюджетные ассигнования предусмотрены в сумме 31 681,10 тыс.руб. и 31 686,80 тыс.руб. соответственно. </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Согласно постановлению Правительства Иркутской области от 12.11.2018г. (с изменениями от 28.10.2022г.) №828-пп «Об утверждении государственной программы Иркутской области «Экономическое развитие и инновационная экономика», предусмотрено финансирование в форме:</w:t>
      </w:r>
    </w:p>
    <w:p w:rsidR="00CC07F0" w:rsidRPr="00DC6B92" w:rsidRDefault="00CC07F0" w:rsidP="005A606E">
      <w:pPr>
        <w:numPr>
          <w:ilvl w:val="0"/>
          <w:numId w:val="17"/>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субсидии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w:t>
      </w:r>
    </w:p>
    <w:p w:rsidR="00CC07F0" w:rsidRPr="00DC6B92"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По государственной программе бюджетные ассигнования предусмотрены в размере 5 297,52 тыс.руб. за счет средств областного </w:t>
      </w:r>
      <w:r w:rsidRPr="00DC6B92">
        <w:rPr>
          <w:rFonts w:ascii="Times New Roman" w:hAnsi="Times New Roman" w:cs="Times New Roman"/>
          <w:sz w:val="28"/>
          <w:szCs w:val="28"/>
        </w:rPr>
        <w:lastRenderedPageBreak/>
        <w:t>бюджета. В 2023 году бюджетные ассигнования предусмотрены на 2 020,95 тыс.руб. больше чем запланировано в 2022 году. На 2024-2025 годы бюджетные ассигнования предусмотрены в сумме 3 219,00 тыс.руб. и 3 256,00 тыс.руб. соответственно. Данные средства в 2023 году предусмотрены на:</w:t>
      </w:r>
    </w:p>
    <w:p w:rsidR="00CC07F0" w:rsidRPr="00DC6B92" w:rsidRDefault="00CC07F0" w:rsidP="005A606E">
      <w:pPr>
        <w:numPr>
          <w:ilvl w:val="0"/>
          <w:numId w:val="18"/>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организацию оснащения игровыми комплексами дошкольных образовательных учреждений в сумме 2 958,00 тыс.руб.;</w:t>
      </w:r>
    </w:p>
    <w:p w:rsidR="00CC07F0" w:rsidRPr="00DC6B92" w:rsidRDefault="00CC07F0" w:rsidP="005A606E">
      <w:pPr>
        <w:numPr>
          <w:ilvl w:val="0"/>
          <w:numId w:val="18"/>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организацию оснащения спортивным оборудованием образовательных учреждений в сумме 1 469,51 тыс.руб.;</w:t>
      </w:r>
    </w:p>
    <w:p w:rsidR="00CC07F0" w:rsidRPr="00DC6B92" w:rsidRDefault="00CC07F0" w:rsidP="005A606E">
      <w:pPr>
        <w:numPr>
          <w:ilvl w:val="0"/>
          <w:numId w:val="18"/>
        </w:numPr>
        <w:spacing w:after="0" w:line="240" w:lineRule="auto"/>
        <w:ind w:left="0" w:firstLine="709"/>
        <w:jc w:val="both"/>
        <w:rPr>
          <w:rFonts w:ascii="Times New Roman" w:hAnsi="Times New Roman" w:cs="Times New Roman"/>
          <w:sz w:val="28"/>
          <w:szCs w:val="28"/>
        </w:rPr>
      </w:pPr>
      <w:r w:rsidRPr="00DC6B92">
        <w:rPr>
          <w:rFonts w:ascii="Times New Roman" w:hAnsi="Times New Roman" w:cs="Times New Roman"/>
          <w:sz w:val="28"/>
          <w:szCs w:val="28"/>
        </w:rPr>
        <w:t>организацию оснащения мебелью образовательных учреждений в сумме 870,00 тыс.руб.</w:t>
      </w:r>
    </w:p>
    <w:p w:rsidR="00CC07F0" w:rsidRDefault="00CC07F0" w:rsidP="002A51D8">
      <w:pPr>
        <w:spacing w:after="0" w:line="240" w:lineRule="auto"/>
        <w:ind w:firstLine="709"/>
        <w:jc w:val="both"/>
        <w:rPr>
          <w:rFonts w:ascii="Times New Roman" w:hAnsi="Times New Roman" w:cs="Times New Roman"/>
          <w:sz w:val="28"/>
          <w:szCs w:val="28"/>
        </w:rPr>
      </w:pPr>
      <w:r w:rsidRPr="00DC6B92">
        <w:rPr>
          <w:rFonts w:ascii="Times New Roman" w:hAnsi="Times New Roman" w:cs="Times New Roman"/>
          <w:sz w:val="28"/>
          <w:szCs w:val="28"/>
        </w:rPr>
        <w:t xml:space="preserve">Бюджетные ассигнования, предусмотренные для реализации муниципальной программы, в разрезе видов </w:t>
      </w:r>
      <w:r w:rsidR="00DC6B92">
        <w:rPr>
          <w:rFonts w:ascii="Times New Roman" w:hAnsi="Times New Roman" w:cs="Times New Roman"/>
          <w:sz w:val="28"/>
          <w:szCs w:val="28"/>
        </w:rPr>
        <w:t>расходов представлены в таблице 16.</w:t>
      </w:r>
    </w:p>
    <w:p w:rsidR="00DC6B92" w:rsidRDefault="00DC6B92" w:rsidP="00DC6B92">
      <w:pPr>
        <w:pStyle w:val="BodyText21"/>
        <w:widowControl w:val="0"/>
        <w:numPr>
          <w:ilvl w:val="12"/>
          <w:numId w:val="0"/>
        </w:numPr>
        <w:ind w:firstLine="567"/>
        <w:jc w:val="right"/>
        <w:rPr>
          <w:b w:val="0"/>
          <w:i/>
          <w:sz w:val="24"/>
          <w:szCs w:val="24"/>
        </w:rPr>
      </w:pPr>
    </w:p>
    <w:p w:rsidR="00DC6B92" w:rsidRPr="00806234" w:rsidRDefault="00DC6B92" w:rsidP="00DC6B92">
      <w:pPr>
        <w:pStyle w:val="BodyText21"/>
        <w:widowControl w:val="0"/>
        <w:numPr>
          <w:ilvl w:val="12"/>
          <w:numId w:val="0"/>
        </w:numPr>
        <w:ind w:firstLine="567"/>
        <w:jc w:val="right"/>
        <w:rPr>
          <w:b w:val="0"/>
          <w:i/>
          <w:sz w:val="24"/>
          <w:szCs w:val="24"/>
        </w:rPr>
      </w:pPr>
      <w:r w:rsidRPr="00806234">
        <w:rPr>
          <w:b w:val="0"/>
          <w:i/>
          <w:sz w:val="24"/>
          <w:szCs w:val="24"/>
        </w:rPr>
        <w:t>Таблица 1</w:t>
      </w:r>
      <w:r>
        <w:rPr>
          <w:b w:val="0"/>
          <w:i/>
          <w:sz w:val="24"/>
          <w:szCs w:val="24"/>
        </w:rPr>
        <w:t>6</w:t>
      </w:r>
      <w:r w:rsidRPr="00806234">
        <w:rPr>
          <w:b w:val="0"/>
          <w:i/>
          <w:sz w:val="24"/>
          <w:szCs w:val="24"/>
        </w:rPr>
        <w:t>, тыс.руб.</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1276"/>
        <w:gridCol w:w="1276"/>
        <w:gridCol w:w="1275"/>
        <w:gridCol w:w="993"/>
      </w:tblGrid>
      <w:tr w:rsidR="00CC07F0" w:rsidRPr="00DC6B92" w:rsidTr="00DC6B92">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DC6B92">
              <w:rPr>
                <w:rFonts w:ascii="Times New Roman" w:hAnsi="Times New Roman" w:cs="Times New Roman"/>
                <w:b/>
                <w:i/>
                <w:sz w:val="20"/>
              </w:rPr>
              <w:t>Вид расходов</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C6B92" w:rsidRDefault="002A51D8" w:rsidP="00DC6B92">
            <w:pPr>
              <w:autoSpaceDE w:val="0"/>
              <w:autoSpaceDN w:val="0"/>
              <w:adjustRightInd w:val="0"/>
              <w:spacing w:after="0" w:line="240" w:lineRule="auto"/>
              <w:jc w:val="center"/>
              <w:rPr>
                <w:rFonts w:ascii="Times New Roman" w:hAnsi="Times New Roman" w:cs="Times New Roman"/>
                <w:b/>
                <w:bCs/>
                <w:i/>
                <w:sz w:val="20"/>
              </w:rPr>
            </w:pPr>
            <w:r w:rsidRPr="00DC6B92">
              <w:rPr>
                <w:rFonts w:ascii="Times New Roman" w:hAnsi="Times New Roman" w:cs="Times New Roman"/>
                <w:b/>
                <w:bCs/>
                <w:i/>
                <w:sz w:val="20"/>
              </w:rPr>
              <w:t>2022 год</w:t>
            </w:r>
          </w:p>
          <w:p w:rsidR="00CC07F0" w:rsidRPr="00DC6B92" w:rsidRDefault="00DC6B92" w:rsidP="00DC6B92">
            <w:pPr>
              <w:autoSpaceDE w:val="0"/>
              <w:autoSpaceDN w:val="0"/>
              <w:adjustRightInd w:val="0"/>
              <w:spacing w:after="0" w:line="240" w:lineRule="auto"/>
              <w:jc w:val="center"/>
              <w:rPr>
                <w:rFonts w:ascii="Times New Roman" w:hAnsi="Times New Roman" w:cs="Times New Roman"/>
                <w:b/>
                <w:i/>
                <w:sz w:val="20"/>
              </w:rPr>
            </w:pPr>
            <w:r>
              <w:rPr>
                <w:rFonts w:ascii="Times New Roman" w:hAnsi="Times New Roman" w:cs="Times New Roman"/>
                <w:b/>
                <w:bCs/>
                <w:i/>
                <w:sz w:val="20"/>
              </w:rPr>
              <w:t>(</w:t>
            </w:r>
            <w:r w:rsidR="002A51D8" w:rsidRPr="00DC6B92">
              <w:rPr>
                <w:rFonts w:ascii="Times New Roman" w:hAnsi="Times New Roman" w:cs="Times New Roman"/>
                <w:b/>
                <w:bCs/>
                <w:i/>
                <w:sz w:val="20"/>
              </w:rPr>
              <w:t>бюджет от 28.10.2022г. №5)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autoSpaceDE w:val="0"/>
              <w:autoSpaceDN w:val="0"/>
              <w:adjustRightInd w:val="0"/>
              <w:spacing w:after="0" w:line="240" w:lineRule="auto"/>
              <w:jc w:val="center"/>
              <w:rPr>
                <w:rFonts w:ascii="Times New Roman" w:hAnsi="Times New Roman" w:cs="Times New Roman"/>
                <w:b/>
                <w:i/>
                <w:sz w:val="20"/>
              </w:rPr>
            </w:pPr>
            <w:r w:rsidRPr="00DC6B92">
              <w:rPr>
                <w:rFonts w:ascii="Times New Roman" w:hAnsi="Times New Roman" w:cs="Times New Roman"/>
                <w:b/>
                <w:i/>
                <w:sz w:val="20"/>
              </w:rPr>
              <w:t>2023г. проект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autoSpaceDE w:val="0"/>
              <w:autoSpaceDN w:val="0"/>
              <w:adjustRightInd w:val="0"/>
              <w:spacing w:after="0" w:line="240" w:lineRule="auto"/>
              <w:jc w:val="center"/>
              <w:rPr>
                <w:rFonts w:ascii="Times New Roman" w:hAnsi="Times New Roman" w:cs="Times New Roman"/>
                <w:b/>
                <w:i/>
                <w:sz w:val="20"/>
              </w:rPr>
            </w:pPr>
            <w:r w:rsidRPr="00DC6B92">
              <w:rPr>
                <w:rFonts w:ascii="Times New Roman" w:hAnsi="Times New Roman" w:cs="Times New Roman"/>
                <w:b/>
                <w:i/>
                <w:sz w:val="20"/>
              </w:rPr>
              <w:t>2024г. проект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autoSpaceDE w:val="0"/>
              <w:autoSpaceDN w:val="0"/>
              <w:adjustRightInd w:val="0"/>
              <w:spacing w:after="0" w:line="240" w:lineRule="auto"/>
              <w:jc w:val="center"/>
              <w:rPr>
                <w:rFonts w:ascii="Times New Roman" w:hAnsi="Times New Roman" w:cs="Times New Roman"/>
                <w:b/>
                <w:i/>
                <w:sz w:val="20"/>
              </w:rPr>
            </w:pPr>
            <w:r w:rsidRPr="00DC6B92">
              <w:rPr>
                <w:rFonts w:ascii="Times New Roman" w:hAnsi="Times New Roman" w:cs="Times New Roman"/>
                <w:b/>
                <w:i/>
                <w:sz w:val="20"/>
              </w:rPr>
              <w:t>2025г. проект</w:t>
            </w:r>
          </w:p>
        </w:tc>
        <w:tc>
          <w:tcPr>
            <w:tcW w:w="993" w:type="dxa"/>
            <w:tcBorders>
              <w:top w:val="single" w:sz="4" w:space="0" w:color="auto"/>
              <w:left w:val="single" w:sz="4" w:space="0" w:color="auto"/>
              <w:bottom w:val="single" w:sz="4" w:space="0" w:color="auto"/>
              <w:right w:val="single" w:sz="4" w:space="0" w:color="auto"/>
            </w:tcBorders>
            <w:vAlign w:val="center"/>
            <w:hideMark/>
          </w:tcPr>
          <w:p w:rsidR="00CC07F0" w:rsidRPr="00DC6B92" w:rsidRDefault="00DC6B92" w:rsidP="002A51D8">
            <w:pPr>
              <w:autoSpaceDE w:val="0"/>
              <w:autoSpaceDN w:val="0"/>
              <w:adjustRightInd w:val="0"/>
              <w:spacing w:after="0" w:line="240" w:lineRule="auto"/>
              <w:jc w:val="center"/>
              <w:rPr>
                <w:rFonts w:ascii="Times New Roman" w:hAnsi="Times New Roman" w:cs="Times New Roman"/>
                <w:b/>
                <w:i/>
                <w:sz w:val="20"/>
                <w:szCs w:val="18"/>
              </w:rPr>
            </w:pPr>
            <w:r>
              <w:rPr>
                <w:rFonts w:ascii="Times New Roman" w:hAnsi="Times New Roman" w:cs="Times New Roman"/>
                <w:b/>
                <w:i/>
                <w:sz w:val="20"/>
                <w:szCs w:val="18"/>
              </w:rPr>
              <w:t>к пред.</w:t>
            </w:r>
            <w:r w:rsidR="00CC07F0" w:rsidRPr="00DC6B92">
              <w:rPr>
                <w:rFonts w:ascii="Times New Roman" w:hAnsi="Times New Roman" w:cs="Times New Roman"/>
                <w:b/>
                <w:i/>
                <w:sz w:val="20"/>
                <w:szCs w:val="18"/>
              </w:rPr>
              <w:t xml:space="preserve"> году, %</w:t>
            </w:r>
          </w:p>
        </w:tc>
      </w:tr>
      <w:tr w:rsidR="00CC07F0" w:rsidRPr="002A51D8" w:rsidTr="00DC6B92">
        <w:trPr>
          <w:trHeight w:val="35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DC6B92">
              <w:rPr>
                <w:rFonts w:ascii="Times New Roman" w:hAnsi="Times New Roman" w:cs="Times New Roman"/>
                <w:b/>
                <w:i/>
                <w:sz w:val="20"/>
              </w:rPr>
              <w:t>2023 г.</w:t>
            </w:r>
          </w:p>
        </w:tc>
      </w:tr>
      <w:tr w:rsidR="00CC07F0" w:rsidRPr="002A51D8" w:rsidTr="00DC6B92">
        <w:tc>
          <w:tcPr>
            <w:tcW w:w="3119"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DC6B92">
            <w:pPr>
              <w:spacing w:after="0" w:line="240" w:lineRule="auto"/>
              <w:jc w:val="both"/>
              <w:rPr>
                <w:rFonts w:ascii="Times New Roman" w:hAnsi="Times New Roman" w:cs="Times New Roman"/>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431,9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569,10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569,10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569,10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31,77</w:t>
            </w:r>
          </w:p>
        </w:tc>
      </w:tr>
      <w:tr w:rsidR="00CC07F0" w:rsidRPr="002A51D8" w:rsidTr="00DC6B92">
        <w:tc>
          <w:tcPr>
            <w:tcW w:w="3119"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DC6B92">
            <w:pPr>
              <w:spacing w:after="0" w:line="240" w:lineRule="auto"/>
              <w:jc w:val="both"/>
              <w:rPr>
                <w:rFonts w:ascii="Times New Roman" w:hAnsi="Times New Roman" w:cs="Times New Roman"/>
              </w:rPr>
            </w:pPr>
            <w:r w:rsidRPr="002A51D8">
              <w:rPr>
                <w:rFonts w:ascii="Times New Roman" w:hAnsi="Times New Roman" w:cs="Times New Roman"/>
              </w:rPr>
              <w:t>300 Социальное обеспечение и иные выплаты населению</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186,00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186,00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186,00</w:t>
            </w:r>
          </w:p>
        </w:tc>
        <w:tc>
          <w:tcPr>
            <w:tcW w:w="993"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r>
      <w:tr w:rsidR="00CC07F0" w:rsidRPr="002A51D8" w:rsidTr="00DC6B92">
        <w:tc>
          <w:tcPr>
            <w:tcW w:w="3119"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DC6B92">
            <w:pPr>
              <w:spacing w:after="0" w:line="240" w:lineRule="auto"/>
              <w:jc w:val="both"/>
              <w:rPr>
                <w:rFonts w:ascii="Times New Roman" w:hAnsi="Times New Roman" w:cs="Times New Roman"/>
              </w:rPr>
            </w:pPr>
            <w:r w:rsidRPr="002A51D8">
              <w:rPr>
                <w:rFonts w:ascii="Times New Roman" w:hAnsi="Times New Roman" w:cs="Times New Roman"/>
              </w:rPr>
              <w:t>600 Предоставление субсидий бюджетным учреждениям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793 211,02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1202879,33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1128873,32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1127653,22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51,65</w:t>
            </w:r>
          </w:p>
        </w:tc>
      </w:tr>
      <w:tr w:rsidR="00CC07F0" w:rsidRPr="002A51D8" w:rsidTr="00DC6B92">
        <w:tc>
          <w:tcPr>
            <w:tcW w:w="3119"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DC6B92">
            <w:pPr>
              <w:spacing w:after="0" w:line="240" w:lineRule="auto"/>
              <w:jc w:val="both"/>
              <w:rPr>
                <w:rFonts w:ascii="Times New Roman" w:hAnsi="Times New Roman" w:cs="Times New Roman"/>
              </w:rPr>
            </w:pPr>
            <w:r w:rsidRPr="002A51D8">
              <w:rPr>
                <w:rFonts w:ascii="Times New Roman" w:hAnsi="Times New Roman" w:cs="Times New Roman"/>
              </w:rPr>
              <w:t>800 Иные бюджетные ассигнования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161,27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53,68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53,68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53,68</w:t>
            </w:r>
          </w:p>
        </w:tc>
        <w:tc>
          <w:tcPr>
            <w:tcW w:w="993"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-66,71</w:t>
            </w:r>
          </w:p>
        </w:tc>
      </w:tr>
      <w:tr w:rsidR="00CC07F0" w:rsidRPr="00DC6B92" w:rsidTr="00DC6B92">
        <w:tc>
          <w:tcPr>
            <w:tcW w:w="3119" w:type="dxa"/>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DC6B92">
            <w:pPr>
              <w:spacing w:after="0" w:line="240" w:lineRule="auto"/>
              <w:jc w:val="both"/>
              <w:rPr>
                <w:rFonts w:ascii="Times New Roman" w:hAnsi="Times New Roman" w:cs="Times New Roman"/>
                <w:b/>
              </w:rPr>
            </w:pPr>
            <w:r w:rsidRPr="00DC6B92">
              <w:rPr>
                <w:rFonts w:ascii="Times New Roman" w:hAnsi="Times New Roman" w:cs="Times New Roman"/>
                <w:b/>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spacing w:after="0" w:line="240" w:lineRule="auto"/>
              <w:jc w:val="center"/>
              <w:rPr>
                <w:rFonts w:ascii="Times New Roman" w:hAnsi="Times New Roman" w:cs="Times New Roman"/>
                <w:b/>
              </w:rPr>
            </w:pPr>
            <w:r w:rsidRPr="00DC6B92">
              <w:rPr>
                <w:rFonts w:ascii="Times New Roman" w:hAnsi="Times New Roman" w:cs="Times New Roman"/>
                <w:b/>
              </w:rPr>
              <w:t>846 946,28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spacing w:after="0" w:line="240" w:lineRule="auto"/>
              <w:jc w:val="center"/>
              <w:rPr>
                <w:rFonts w:ascii="Times New Roman" w:hAnsi="Times New Roman" w:cs="Times New Roman"/>
                <w:b/>
              </w:rPr>
            </w:pPr>
            <w:r w:rsidRPr="00DC6B92">
              <w:rPr>
                <w:rFonts w:ascii="Times New Roman" w:hAnsi="Times New Roman" w:cs="Times New Roman"/>
                <w:b/>
              </w:rPr>
              <w:t>1203688,11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spacing w:after="0" w:line="240" w:lineRule="auto"/>
              <w:jc w:val="center"/>
              <w:rPr>
                <w:rFonts w:ascii="Times New Roman" w:hAnsi="Times New Roman" w:cs="Times New Roman"/>
                <w:b/>
              </w:rPr>
            </w:pPr>
            <w:r w:rsidRPr="00DC6B92">
              <w:rPr>
                <w:rFonts w:ascii="Times New Roman" w:hAnsi="Times New Roman" w:cs="Times New Roman"/>
                <w:b/>
              </w:rPr>
              <w:t>1129682,1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7F0" w:rsidRPr="00DC6B92" w:rsidRDefault="00DC6B92" w:rsidP="002A51D8">
            <w:pPr>
              <w:spacing w:after="0" w:line="240" w:lineRule="auto"/>
              <w:jc w:val="center"/>
              <w:rPr>
                <w:rFonts w:ascii="Times New Roman" w:hAnsi="Times New Roman" w:cs="Times New Roman"/>
                <w:b/>
              </w:rPr>
            </w:pPr>
            <w:r>
              <w:rPr>
                <w:rFonts w:ascii="Times New Roman" w:hAnsi="Times New Roman" w:cs="Times New Roman"/>
                <w:b/>
              </w:rPr>
              <w:t>1128462</w:t>
            </w:r>
          </w:p>
        </w:tc>
        <w:tc>
          <w:tcPr>
            <w:tcW w:w="993" w:type="dxa"/>
            <w:tcBorders>
              <w:top w:val="single" w:sz="4" w:space="0" w:color="auto"/>
              <w:left w:val="single" w:sz="4" w:space="0" w:color="auto"/>
              <w:bottom w:val="single" w:sz="4" w:space="0" w:color="auto"/>
              <w:right w:val="single" w:sz="4" w:space="0" w:color="auto"/>
            </w:tcBorders>
            <w:vAlign w:val="center"/>
            <w:hideMark/>
          </w:tcPr>
          <w:p w:rsidR="00CC07F0" w:rsidRPr="00DC6B92" w:rsidRDefault="00CC07F0" w:rsidP="002A51D8">
            <w:pPr>
              <w:spacing w:after="0" w:line="240" w:lineRule="auto"/>
              <w:jc w:val="center"/>
              <w:rPr>
                <w:rFonts w:ascii="Times New Roman" w:hAnsi="Times New Roman" w:cs="Times New Roman"/>
                <w:b/>
              </w:rPr>
            </w:pPr>
            <w:r w:rsidRPr="00DC6B92">
              <w:rPr>
                <w:rFonts w:ascii="Times New Roman" w:hAnsi="Times New Roman" w:cs="Times New Roman"/>
                <w:b/>
              </w:rPr>
              <w:t>42,12</w:t>
            </w:r>
          </w:p>
        </w:tc>
      </w:tr>
    </w:tbl>
    <w:p w:rsidR="00CC07F0" w:rsidRPr="002A51D8" w:rsidRDefault="00CC07F0" w:rsidP="002A51D8">
      <w:pPr>
        <w:spacing w:after="0" w:line="240" w:lineRule="auto"/>
        <w:ind w:firstLine="709"/>
        <w:jc w:val="right"/>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Наибольший объем бюджетных ассигнований (99,93% от общего объема бюджетных ассигнований) предусмотрен на предоставление субсидий бюджетным учреждениям.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Проектом бюджета в программе предусмотрен вид расходов «Социальное обеспечение и иные выплаты населению» в сумме 186,00 тыс.руб. или 0,02%, это ежемесячная социальная поддержка молодым специалистам, единовременная социальная выплата при поступлении на работу. Основную долю в составе субсидии бюджетным учреждениям занимают расходы на выплаты персоналу муниципальных бюджетных учреждений заработной платы.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Программа включает в себя четыре подпрограммы:</w:t>
      </w:r>
    </w:p>
    <w:p w:rsidR="00CC07F0" w:rsidRPr="002A51D8" w:rsidRDefault="00CC07F0" w:rsidP="005A606E">
      <w:pPr>
        <w:numPr>
          <w:ilvl w:val="0"/>
          <w:numId w:val="19"/>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Подпрограмма «Дошкольное, общее и дополнительное образование» КЦСР 7110000000 предусмотрена с разбивкой на три крупных основных мероприятия:</w:t>
      </w:r>
    </w:p>
    <w:p w:rsidR="00CC07F0" w:rsidRPr="002A51D8" w:rsidRDefault="00CC07F0" w:rsidP="005A606E">
      <w:pPr>
        <w:numPr>
          <w:ilvl w:val="0"/>
          <w:numId w:val="2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Государственная политика в сфере образования. </w:t>
      </w:r>
    </w:p>
    <w:p w:rsidR="00CC07F0" w:rsidRPr="002A51D8" w:rsidRDefault="00CC07F0" w:rsidP="005A606E">
      <w:pPr>
        <w:numPr>
          <w:ilvl w:val="0"/>
          <w:numId w:val="2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Проведение мероприятий по организации здоровьесберегающей деятельности участников образовательного процесса. </w:t>
      </w:r>
    </w:p>
    <w:p w:rsidR="00CC07F0" w:rsidRPr="002A51D8" w:rsidRDefault="00CC07F0" w:rsidP="005A606E">
      <w:pPr>
        <w:numPr>
          <w:ilvl w:val="0"/>
          <w:numId w:val="2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Развитие системы оценки качества образования Усольского района.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Ресурсное обеспечение предусмотрено подпрограммой в сумме 1 190 774,17 тыс. руб. на 2023 год, на 2024 год в сумме 1 116 768,16 тыс. руб. и на 2025 год в сумме 1 115 548,06 тыс. руб. Финансовое обеспечение на 2023 год предусмотрено на 54 660,88 тыс.руб. больше утвержденного бюджета 2022 года или на 4,81%.</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Потребность средств на оплату труда работников системы образования на 2023 год предусмотрена в полном объеме. Для расчета учитывался показатель среднесписочной численности на 1 сентября 2022 года, целевой показатель по заработной плате 49 710 руб. для преподавателей и минимальный размер оплаты труда в размере 16 242 руб. на 1 января 2023 года для остальных категорий работников.</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части проведения медосмотров, мероприятий санитарно-эпидемиологического характера бюджетные ассигнования предусмотрены в сумме 10 933,21 тыс.руб. или 79,73% от потребного бюджета. Приобретение основных фондов (мебель, оборудование) предусмотрено на уровне 10,74%.</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Не в полном объеме предусмотрено финансирование по основному мероприятию «Проведение мероприятий по организации здоровьесберегающей деятельности участников образовательного процесса» в сумме 21 117,02 тыс.руб. или 57,9%. На уровне 92,95% предусмотрены бюджетные ассигнования по ОМ «Развитие системы оценки качества образования Усольского района».</w:t>
      </w:r>
    </w:p>
    <w:p w:rsidR="00CC07F0" w:rsidRPr="002A51D8" w:rsidRDefault="00CC07F0" w:rsidP="005A606E">
      <w:pPr>
        <w:numPr>
          <w:ilvl w:val="0"/>
          <w:numId w:val="19"/>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Подпрограмма «Развитие кадрового потенциала» КЦСР 7120000000 на 2023-2025 годы предусмотрена с ресурсным обеспечением в сумме 5 493,25 тыс. руб. ежегодно. Финансовое обеспечение на 2023 год запланировано на 208,38 тыс.руб. или на 3,94% больше утвержденного бюджета 2022 года. Мероприятия подпрограммы предусмотрены в полном объеме.</w:t>
      </w:r>
    </w:p>
    <w:p w:rsidR="00CC07F0" w:rsidRPr="002A51D8" w:rsidRDefault="00CC07F0" w:rsidP="005A606E">
      <w:pPr>
        <w:numPr>
          <w:ilvl w:val="0"/>
          <w:numId w:val="19"/>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Подпрограмма «Развитие системы выявления и поддержки способностей и талантов у детей и подростков» КЦСР 7130000000 на 2023-2025 годы предусмотрена с ресурсным обеспечением в сумме 958,20 тыс. руб. ежегодно. Финансовое обеспечение на 2023 год запланировано на 221,90 тыс.руб. или на 30,14% больше утвержденного бюджета 2022 года.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Подпрограмма включает в себя следующие основные мероприятия:</w:t>
      </w:r>
    </w:p>
    <w:p w:rsidR="00CC07F0" w:rsidRPr="002A51D8" w:rsidRDefault="00CC07F0" w:rsidP="005A606E">
      <w:pPr>
        <w:numPr>
          <w:ilvl w:val="0"/>
          <w:numId w:val="21"/>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Проведение и участие детей и подростков в научно-практических конференциях, олимпиадах, фестивалях, выставках, конкурсах, турнирах, </w:t>
      </w:r>
      <w:r w:rsidRPr="002A51D8">
        <w:rPr>
          <w:rFonts w:ascii="Times New Roman" w:hAnsi="Times New Roman" w:cs="Times New Roman"/>
          <w:sz w:val="28"/>
          <w:szCs w:val="28"/>
        </w:rPr>
        <w:lastRenderedPageBreak/>
        <w:t>соревнованиях и т.п. в интеллектуальной, научно-технической, художественно-творческой, спортивной деятельности.</w:t>
      </w:r>
    </w:p>
    <w:p w:rsidR="00CC07F0" w:rsidRPr="002A51D8" w:rsidRDefault="00CC07F0" w:rsidP="005A606E">
      <w:pPr>
        <w:numPr>
          <w:ilvl w:val="0"/>
          <w:numId w:val="21"/>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Выявление и развитие уровня профессионального мастерства детей и подростков в рамках участия в мероприятиях по стандартам JuniorSkills, WorldSkills «Молодые профессионалы».  </w:t>
      </w:r>
    </w:p>
    <w:p w:rsidR="00CC07F0" w:rsidRPr="002A51D8" w:rsidRDefault="00CC07F0" w:rsidP="005A606E">
      <w:pPr>
        <w:numPr>
          <w:ilvl w:val="0"/>
          <w:numId w:val="21"/>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Поощрение детей и подростков за достижение высоких результатов в интеллектуальной, научно-технической, художественно-творческой, спортивной деятельности.</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Бюджетные ассигнования по подпрограмме запланированы в полном объеме.</w:t>
      </w:r>
    </w:p>
    <w:p w:rsidR="00CC07F0" w:rsidRPr="002A51D8" w:rsidRDefault="00CC07F0" w:rsidP="005A606E">
      <w:pPr>
        <w:numPr>
          <w:ilvl w:val="0"/>
          <w:numId w:val="19"/>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Подпрограмма «Организация и обеспечение отдыха, оздоровления и занятости детей и подростков» КЦСР 7140000000 на 2023-2025 годы предусмотрена с ресурсным обеспечением в сумме 6 462,49 тыс. руб. ежегодно. Запланированные бюджетные ассигнования на 2023 год меньше объема бюджетных ассигнований, предусмотренных на 2022 год на 40,47 тыс. руб. или на 0,62%.</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Подпрограмма включает в себя два основных мероприятия.</w:t>
      </w:r>
    </w:p>
    <w:p w:rsidR="00CC07F0" w:rsidRPr="002A51D8" w:rsidRDefault="00CC07F0" w:rsidP="005A606E">
      <w:pPr>
        <w:numPr>
          <w:ilvl w:val="0"/>
          <w:numId w:val="2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Мероприятие «Организация подготовки и проведения детских оздоровительных лагерей Усольского района любых форм пребывания».</w:t>
      </w:r>
    </w:p>
    <w:p w:rsidR="00CC07F0" w:rsidRPr="002A51D8" w:rsidRDefault="00CC07F0" w:rsidP="005A606E">
      <w:pPr>
        <w:numPr>
          <w:ilvl w:val="0"/>
          <w:numId w:val="2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Мероприятие «Трудоустройство несовершеннолетних, находящихся в трудной жизненной ситуации».</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Бюджетные ассигнования запланированы в 100 % объеме.</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2023-2025 годах составит 64,17%, 64,40%, 64,33%, соответственно.</w:t>
      </w:r>
    </w:p>
    <w:p w:rsidR="00DC6B92" w:rsidRPr="002A51D8" w:rsidRDefault="00DC6B92" w:rsidP="002A51D8">
      <w:pPr>
        <w:spacing w:after="0" w:line="240" w:lineRule="auto"/>
        <w:ind w:firstLine="709"/>
        <w:jc w:val="both"/>
        <w:rPr>
          <w:rFonts w:ascii="Times New Roman" w:hAnsi="Times New Roman" w:cs="Times New Roman"/>
          <w:sz w:val="28"/>
          <w:szCs w:val="28"/>
        </w:rPr>
      </w:pPr>
    </w:p>
    <w:p w:rsidR="00CC07F0" w:rsidRPr="002A51D8" w:rsidRDefault="00CC07F0" w:rsidP="00890198">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DC6B92" w:rsidRDefault="00CC07F0" w:rsidP="00890198">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«Развитие сферы культуры Усольского района»</w:t>
      </w:r>
    </w:p>
    <w:p w:rsidR="00CC07F0" w:rsidRPr="002A51D8" w:rsidRDefault="00CC07F0" w:rsidP="00890198">
      <w:pPr>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на 2020-2025 годы»</w:t>
      </w:r>
      <w:r w:rsidR="002A51D8" w:rsidRPr="002A51D8">
        <w:rPr>
          <w:rFonts w:ascii="Times New Roman" w:hAnsi="Times New Roman" w:cs="Times New Roman"/>
          <w:b/>
          <w:sz w:val="28"/>
          <w:szCs w:val="28"/>
        </w:rPr>
        <w:t xml:space="preserve"> </w:t>
      </w:r>
      <w:r w:rsidRPr="002A51D8">
        <w:rPr>
          <w:rFonts w:ascii="Times New Roman" w:hAnsi="Times New Roman" w:cs="Times New Roman"/>
          <w:b/>
          <w:bCs/>
          <w:sz w:val="28"/>
          <w:szCs w:val="28"/>
        </w:rPr>
        <w:t>КЦСР 7200000000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Целью программы является – Создание условий для</w:t>
      </w:r>
      <w:r w:rsidRPr="002A51D8">
        <w:rPr>
          <w:rFonts w:ascii="Times New Roman" w:eastAsia="Calibri" w:hAnsi="Times New Roman" w:cs="Times New Roman"/>
          <w:sz w:val="28"/>
          <w:szCs w:val="28"/>
        </w:rPr>
        <w:t xml:space="preserve"> повышения качества и доступности услуг учреждений сферы культуры Усольского района.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2A51D8">
        <w:rPr>
          <w:rFonts w:ascii="Times New Roman" w:eastAsia="Calibri" w:hAnsi="Times New Roman" w:cs="Times New Roman"/>
          <w:sz w:val="28"/>
          <w:szCs w:val="28"/>
        </w:rPr>
        <w:t xml:space="preserve">администрации </w:t>
      </w:r>
      <w:r w:rsidRPr="002A51D8">
        <w:rPr>
          <w:rFonts w:ascii="Times New Roman" w:hAnsi="Times New Roman" w:cs="Times New Roman"/>
          <w:sz w:val="28"/>
          <w:szCs w:val="28"/>
        </w:rPr>
        <w:t xml:space="preserve">Усольского муниципального района Иркутской области.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В соответствии с требованиями статьи 184.2 БК РФ проект изменений паспорта муниципальной программы представлен одновременно с проектом решения о бюджете. Муниципальной программой, утвержденной постановлением администрации от 01.11.2019г. №1100 (проектом изменений от ноября 2022 года) предусмотрен объем бюджетных ассигнований на 2023 год и плановый период в сумме 333 745,60 тыс. руб., в том числе на 2023 год в размере 113 206,37 тыс. руб., или на 1 635,36 тыс.руб., или на 1,48% ниже уровня 2022г. (114 841,73 тыс. руб. последний утвержденный бюджет), на </w:t>
      </w:r>
      <w:r w:rsidRPr="002A51D8">
        <w:rPr>
          <w:rFonts w:ascii="Times New Roman" w:hAnsi="Times New Roman" w:cs="Times New Roman"/>
          <w:sz w:val="28"/>
          <w:szCs w:val="28"/>
        </w:rPr>
        <w:lastRenderedPageBreak/>
        <w:t xml:space="preserve">2024г. бюджетные ассигнования предусмотрены в сумме 110 387,95 тыс.руб., на 2025г. в сумме 110 151,28 тыс. руб.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Ресурсное обеспечение муниципальной программы за счет средств областного бюджета на 2023 год предусмотрено в размере 3 527,92 тыс.руб., или на 19 004,42 тыс. руб. ниже уровня 2022 года. (22 532,34 тыс. руб. последний утвержденный бюджет), на 2024-2025 годы в сумме 1 075,90 тыс.руб. и 880,00 тыс.руб. соответственно.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Программа включает в себя три подпрограммы:</w:t>
      </w:r>
    </w:p>
    <w:p w:rsidR="00CC07F0" w:rsidRPr="002A51D8" w:rsidRDefault="00CC07F0" w:rsidP="005A606E">
      <w:pPr>
        <w:numPr>
          <w:ilvl w:val="0"/>
          <w:numId w:val="2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Подпрограмма «Развитие культурно-досуговых учреждений, народного творчества, народных промыслов и ремесел» КЦСР 7210000000 на 2023 год и плановый период предусмотрена в сумме 116 055,00</w:t>
      </w:r>
      <w:r w:rsidRPr="002A51D8">
        <w:rPr>
          <w:rFonts w:ascii="Times New Roman" w:hAnsi="Times New Roman" w:cs="Times New Roman"/>
          <w:b/>
          <w:sz w:val="28"/>
          <w:szCs w:val="28"/>
        </w:rPr>
        <w:t xml:space="preserve"> </w:t>
      </w:r>
      <w:r w:rsidRPr="002A51D8">
        <w:rPr>
          <w:rFonts w:ascii="Times New Roman" w:hAnsi="Times New Roman" w:cs="Times New Roman"/>
          <w:sz w:val="28"/>
          <w:szCs w:val="28"/>
        </w:rPr>
        <w:t>тыс. руб., на 2023 год в сумме 40 831,38 тыс.руб., что на 3 338,08 тыс. руб. или на 8,9% больше утвержденного бюджета 2022 года, на 2024 год в сумме 37 611,81 тыс. руб., на 2025 год в сумме 37 611,81 тыс. руб., подпрограмма предусмотрена для реализации следующих основных мероприятий:</w:t>
      </w:r>
    </w:p>
    <w:p w:rsidR="00CC07F0" w:rsidRPr="002A51D8" w:rsidRDefault="00CC07F0" w:rsidP="005A606E">
      <w:pPr>
        <w:numPr>
          <w:ilvl w:val="0"/>
          <w:numId w:val="2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и проведение районных культурно-массовых мероприятий. Проектом бюджета на 2023 год ресурсное обеспечение предусмотрено за счет средств местного бюджета и запланировано в размере 47,7% от потребного бюджета.</w:t>
      </w:r>
    </w:p>
    <w:p w:rsidR="00CC07F0" w:rsidRPr="002A51D8" w:rsidRDefault="00CC07F0" w:rsidP="005A606E">
      <w:pPr>
        <w:numPr>
          <w:ilvl w:val="0"/>
          <w:numId w:val="2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Модернизация культурно-досуговых учреждений. За счет средств областного бюджета предусмотрены субсидии местным бюджетам на развитие домов культуры, согласно постановлению Правительства Иркутской области от 06.11.2018г. №815-пп (ред. от 25.08.2022г.) «Об утверждении государственной программы Иркутской области «Развитие культуры» на текущий ремонт здания ОСП РЦТТ р.п.Мишелевка МБУК «РДК» с финансовым обеспечением в сумме 1 122,53 тыс.руб., в том числе за счет средств областного бюджета в сумме 976,60 тыс.руб. на 2023 год.</w:t>
      </w:r>
    </w:p>
    <w:p w:rsidR="00CC07F0" w:rsidRPr="002A51D8" w:rsidRDefault="00CC07F0" w:rsidP="002A51D8">
      <w:pPr>
        <w:spacing w:after="0" w:line="240" w:lineRule="auto"/>
        <w:ind w:firstLine="709"/>
        <w:jc w:val="both"/>
        <w:rPr>
          <w:rFonts w:ascii="Times New Roman" w:hAnsi="Times New Roman" w:cs="Times New Roman"/>
          <w:color w:val="5B9BD5"/>
          <w:sz w:val="28"/>
          <w:szCs w:val="28"/>
        </w:rPr>
      </w:pPr>
      <w:r w:rsidRPr="002A51D8">
        <w:rPr>
          <w:rFonts w:ascii="Times New Roman" w:hAnsi="Times New Roman" w:cs="Times New Roman"/>
          <w:sz w:val="28"/>
          <w:szCs w:val="28"/>
        </w:rPr>
        <w:t>Согласно постановлению Правительства Иркутской области от 12.11.2018г. №828-пп (ред. от 28.10.2022г.) «Об утверждении государственной программы Иркутской области «Экономическое развитие и инновационная экономика»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 в сумме 2 097,04 тыс.руб., в том числе за счет средств областного бюджета в сумме 1 824,42 тыс. руб. на капитальный ремонт систем энергоснабжения МБУК «Районный дом культуры»</w:t>
      </w:r>
      <w:r w:rsidRPr="002A51D8">
        <w:rPr>
          <w:rFonts w:ascii="Times New Roman" w:hAnsi="Times New Roman" w:cs="Times New Roman"/>
          <w:color w:val="5B9BD5"/>
          <w:sz w:val="28"/>
          <w:szCs w:val="28"/>
        </w:rPr>
        <w:t xml:space="preserve">. </w:t>
      </w:r>
      <w:r w:rsidRPr="002A51D8">
        <w:rPr>
          <w:rFonts w:ascii="Times New Roman" w:hAnsi="Times New Roman" w:cs="Times New Roman"/>
          <w:sz w:val="28"/>
          <w:szCs w:val="28"/>
        </w:rPr>
        <w:t>Проектом бюджета на 2023 год ресурсное обеспечение запланировано в размере 4 413,72 тыс.руб. или 64,02% от потребного бюджета.</w:t>
      </w:r>
    </w:p>
    <w:p w:rsidR="00CC07F0" w:rsidRPr="002A51D8" w:rsidRDefault="00CC07F0" w:rsidP="005A606E">
      <w:pPr>
        <w:numPr>
          <w:ilvl w:val="0"/>
          <w:numId w:val="2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Улучшение условий и охраны труда, обеспечение санитарно-эпидемиологического режима в культурно-досуговых учреждениях. Ресурсное обеспечение мероприятий запланированы в сумме 248,00 тыс.руб. или 84,65% от потребного бюджета.</w:t>
      </w:r>
    </w:p>
    <w:p w:rsidR="00CC07F0" w:rsidRPr="002A51D8" w:rsidRDefault="00CC07F0" w:rsidP="005A606E">
      <w:pPr>
        <w:numPr>
          <w:ilvl w:val="0"/>
          <w:numId w:val="2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Обеспечение пожарной безопасности в культурно-досуговых учреждениях. Ресурсное обеспечение мероприятий запланированы в сумме 94,36 тыс.руб. или 48,55% от потребного бюджета.</w:t>
      </w:r>
    </w:p>
    <w:p w:rsidR="00CC07F0" w:rsidRPr="002A51D8" w:rsidRDefault="00CC07F0" w:rsidP="005A606E">
      <w:pPr>
        <w:numPr>
          <w:ilvl w:val="0"/>
          <w:numId w:val="2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Повышение профессионального уровня специалистов культурно-досуговых учреждений. Ресурсное обеспечение мероприятий запланированы в сумме 40,0 тыс.руб. или 50% от потребного бюджета.</w:t>
      </w:r>
    </w:p>
    <w:p w:rsidR="00CC07F0" w:rsidRPr="002A51D8" w:rsidRDefault="00CC07F0" w:rsidP="005A606E">
      <w:pPr>
        <w:numPr>
          <w:ilvl w:val="0"/>
          <w:numId w:val="24"/>
        </w:numPr>
        <w:spacing w:after="0" w:line="240" w:lineRule="auto"/>
        <w:ind w:left="0" w:firstLine="709"/>
        <w:jc w:val="both"/>
        <w:rPr>
          <w:rFonts w:ascii="Times New Roman" w:hAnsi="Times New Roman" w:cs="Times New Roman"/>
          <w:color w:val="FF0000"/>
          <w:sz w:val="28"/>
          <w:szCs w:val="28"/>
        </w:rPr>
      </w:pPr>
      <w:r w:rsidRPr="002A51D8">
        <w:rPr>
          <w:rFonts w:ascii="Times New Roman" w:hAnsi="Times New Roman" w:cs="Times New Roman"/>
          <w:sz w:val="28"/>
          <w:szCs w:val="28"/>
        </w:rPr>
        <w:t>Обеспечение доступности услуг культурно-досуговых учреждений для лиц с ограниченными возможностями здоровья. Ресурсное обеспечение мероприятий запланированы в сумме 50,0 тыс.руб. или 50% от потребного бюджета</w:t>
      </w:r>
      <w:r w:rsidRPr="002A51D8">
        <w:rPr>
          <w:rFonts w:ascii="Times New Roman" w:hAnsi="Times New Roman" w:cs="Times New Roman"/>
          <w:color w:val="FF0000"/>
          <w:sz w:val="28"/>
          <w:szCs w:val="28"/>
        </w:rPr>
        <w:t>.</w:t>
      </w:r>
    </w:p>
    <w:p w:rsidR="00CC07F0" w:rsidRPr="002A51D8" w:rsidRDefault="00CC07F0" w:rsidP="005A606E">
      <w:pPr>
        <w:numPr>
          <w:ilvl w:val="0"/>
          <w:numId w:val="2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Обеспечение деятельности культурно-досуговых учреждений. На 2023 год данное мероприятие предусмотрено в сумме 36 043,83 тыс.руб. с увеличением на 1 722,46 тыс.руб. или на 5,02% к бюджету 2022 года. Ресурсное обеспечение запланировано на 296,70 тыс.руб. или на 0,81% меньше потребного бюджета на обеспечение муниципального задания на оказания муниципальных услуг (выполнение работ) учреждений культуры.</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Бюджетные ассигнования, предусмотренные проектом бюджета, полностью соответствуют ресурсному обеспечению данной подпрограммы. </w:t>
      </w:r>
    </w:p>
    <w:p w:rsidR="00CC07F0" w:rsidRPr="002A51D8" w:rsidRDefault="00CC07F0" w:rsidP="005A606E">
      <w:pPr>
        <w:numPr>
          <w:ilvl w:val="0"/>
          <w:numId w:val="2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Подпрограмма «Развитие библиотечного дела» КЦСР 7220000000 на 2023 год и плановый период предусмотрена в сумме 25 809,92</w:t>
      </w:r>
      <w:r w:rsidRPr="002A51D8">
        <w:rPr>
          <w:rFonts w:ascii="Times New Roman" w:hAnsi="Times New Roman" w:cs="Times New Roman"/>
          <w:b/>
          <w:sz w:val="28"/>
          <w:szCs w:val="28"/>
        </w:rPr>
        <w:t xml:space="preserve"> </w:t>
      </w:r>
      <w:r w:rsidRPr="002A51D8">
        <w:rPr>
          <w:rFonts w:ascii="Times New Roman" w:hAnsi="Times New Roman" w:cs="Times New Roman"/>
          <w:sz w:val="28"/>
          <w:szCs w:val="28"/>
        </w:rPr>
        <w:t>тыс. руб., на 2023 год в сумме 8 735,53 тыс.руб., что на 213,65 тыс. руб. или на 2,39% меньше утвержденного бюджета 2022 года, на 2024 год в сумме 8 655,53 тыс. руб., на 2025 год в сумме 8 418,86 тыс. руб., подпрограмма предусмотрена на мероприятия для развития библиотечного дела.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За счет средств областного бюджета согласно постановлению Правительства Иркутской области от 06.11.2018г. № 815-пп (ред. от 25.08.2022г.) «Об утверждении государственной программы Иркутской области «Развитие культуры» на мероприятие 2023 года предусмотрена субсидия на поддержку отрасли культуры в размере 236,66 тыс.руб., в том числе за счет средств областного бюджета в сумме 205,9 тыс.руб. на комплектование книжного фонда. Плановый период предусмотрен в сумме 236,66 тыс.руб. на 2024 год.</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Согласно постановлению Правительства Иркутской области от 12.11.2018г. №828-пп (ред. от 28.10.2022г.) «Об утверждении государственной программы Иркутской области «Экономическое развитие и инновационная экономика»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 в сумме 80,00 тыс.руб., в том числе за счет средств областного бюджета в сумме 69,60 тыс. руб. на оснащение компьютерной техникой  МБУК «Центральная межпоселенческая библиотека Усольского района».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Ресурсное обеспечение запланировано на 776,35 тыс.руб. или на 8,17% меньше потребного бюджета на развитие библиотечного дела.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Бюджетные ассигнования, предусмотренные проектом бюджета, полностью соответствуют ресурсному обеспечению данной подпрограммы.</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3. Подпрограмма «Развитие системы дополнительного образования» КЦСР 7230000000 на 2023 год и плановый период предусмотрена в сумме 191 880,65</w:t>
      </w:r>
      <w:r w:rsidRPr="002A51D8">
        <w:rPr>
          <w:rFonts w:ascii="Times New Roman" w:hAnsi="Times New Roman" w:cs="Times New Roman"/>
          <w:b/>
          <w:sz w:val="28"/>
          <w:szCs w:val="28"/>
        </w:rPr>
        <w:t xml:space="preserve"> </w:t>
      </w:r>
      <w:r w:rsidRPr="002A51D8">
        <w:rPr>
          <w:rFonts w:ascii="Times New Roman" w:hAnsi="Times New Roman" w:cs="Times New Roman"/>
          <w:sz w:val="28"/>
          <w:szCs w:val="28"/>
        </w:rPr>
        <w:t>тыс. руб., на 2023 год в сумме 63 639,45 тыс.руб., что на 4 759,80 тыс. руб. или на 6,9% меньше утвержденного бюджета 2022 года, на 2024 – 2025 годы в сумме 64 120,60 тыс. руб. ежегодно, на аналогичные мероприятия, разработанные для развития системы дополнительного образования.</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За счет средств областного бюджета согласно постановлению</w:t>
      </w:r>
      <w:r w:rsidRPr="002A51D8">
        <w:rPr>
          <w:rFonts w:ascii="Times New Roman" w:hAnsi="Times New Roman" w:cs="Times New Roman"/>
        </w:rPr>
        <w:t xml:space="preserve"> </w:t>
      </w:r>
      <w:r w:rsidRPr="002A51D8">
        <w:rPr>
          <w:rFonts w:ascii="Times New Roman" w:hAnsi="Times New Roman" w:cs="Times New Roman"/>
          <w:sz w:val="28"/>
          <w:szCs w:val="28"/>
        </w:rPr>
        <w:t>Правительства Иркутской области от 12.11.2018г. №828-пп (ред. от 07.10.2021) «Об утверждении государственной программы Иркутской области «Экономическое развитие и инновационная экономика» предусмотрена субсидия из областного бюджета местным бюджетам в целях софинансирования расходных обязательств муниципальных образований на реализацию мероприятий перечня народных инициатив в сумме 451,39 тыс.руб. С учетом средств местного бюджета бюджетные ассигнования предусмотрены на оснащение мебелью и компьютерной техникой учреждений дополнительного образования.</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Ресурсное обеспечение подпрограммы на развитие системы дополнительного образования на 2022 год запланировано на 4 738,23 тыс.руб. или на 6,93% меньше потребного бюджета.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Бюджетные ассигнования, предусмотренные проектом бюджета, полностью соответствуют ресурсному обеспечению данной подпрограммы.</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DC6B92">
        <w:rPr>
          <w:rFonts w:ascii="Times New Roman" w:hAnsi="Times New Roman" w:cs="Times New Roman"/>
          <w:sz w:val="28"/>
          <w:szCs w:val="28"/>
        </w:rPr>
        <w:t xml:space="preserve"> 17</w:t>
      </w:r>
      <w:r w:rsidRPr="002A51D8">
        <w:rPr>
          <w:rFonts w:ascii="Times New Roman" w:hAnsi="Times New Roman" w:cs="Times New Roman"/>
          <w:sz w:val="28"/>
          <w:szCs w:val="28"/>
        </w:rPr>
        <w:t>.</w:t>
      </w:r>
    </w:p>
    <w:p w:rsidR="00DC6B92" w:rsidRPr="00806234" w:rsidRDefault="00DC6B92" w:rsidP="00DC6B92">
      <w:pPr>
        <w:pStyle w:val="BodyText21"/>
        <w:widowControl w:val="0"/>
        <w:numPr>
          <w:ilvl w:val="12"/>
          <w:numId w:val="0"/>
        </w:numPr>
        <w:ind w:firstLine="567"/>
        <w:jc w:val="right"/>
        <w:rPr>
          <w:b w:val="0"/>
          <w:i/>
          <w:sz w:val="24"/>
          <w:szCs w:val="24"/>
        </w:rPr>
      </w:pPr>
      <w:r w:rsidRPr="00806234">
        <w:rPr>
          <w:b w:val="0"/>
          <w:i/>
          <w:sz w:val="24"/>
          <w:szCs w:val="24"/>
        </w:rPr>
        <w:t>Таблица 1</w:t>
      </w:r>
      <w:r>
        <w:rPr>
          <w:b w:val="0"/>
          <w:i/>
          <w:sz w:val="24"/>
          <w:szCs w:val="24"/>
        </w:rPr>
        <w:t>7</w:t>
      </w:r>
      <w:r w:rsidRPr="00806234">
        <w:rPr>
          <w:b w:val="0"/>
          <w:i/>
          <w:sz w:val="24"/>
          <w:szCs w:val="24"/>
        </w:rPr>
        <w:t>,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559"/>
        <w:gridCol w:w="1276"/>
        <w:gridCol w:w="1276"/>
        <w:gridCol w:w="1236"/>
        <w:gridCol w:w="890"/>
      </w:tblGrid>
      <w:tr w:rsidR="00CC07F0" w:rsidRPr="00890198" w:rsidTr="00890198">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37"/>
              <w:jc w:val="center"/>
              <w:rPr>
                <w:rFonts w:ascii="Times New Roman" w:hAnsi="Times New Roman" w:cs="Times New Roman"/>
                <w:b/>
                <w:i/>
                <w:sz w:val="20"/>
                <w:szCs w:val="20"/>
              </w:rPr>
            </w:pPr>
            <w:r w:rsidRPr="00890198">
              <w:rPr>
                <w:rFonts w:ascii="Times New Roman" w:hAnsi="Times New Roman" w:cs="Times New Roman"/>
                <w:b/>
                <w:i/>
                <w:sz w:val="20"/>
                <w:szCs w:val="20"/>
              </w:rPr>
              <w:t>Вид расходов</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890198" w:rsidP="00890198">
            <w:pPr>
              <w:autoSpaceDE w:val="0"/>
              <w:autoSpaceDN w:val="0"/>
              <w:adjustRightInd w:val="0"/>
              <w:spacing w:after="0" w:line="240" w:lineRule="auto"/>
              <w:ind w:firstLine="37"/>
              <w:jc w:val="center"/>
              <w:rPr>
                <w:rFonts w:ascii="Times New Roman" w:hAnsi="Times New Roman" w:cs="Times New Roman"/>
                <w:b/>
                <w:i/>
                <w:sz w:val="20"/>
                <w:szCs w:val="20"/>
              </w:rPr>
            </w:pPr>
            <w:r w:rsidRPr="00890198">
              <w:rPr>
                <w:rFonts w:ascii="Times New Roman" w:hAnsi="Times New Roman" w:cs="Times New Roman"/>
                <w:b/>
                <w:bCs/>
                <w:i/>
                <w:sz w:val="20"/>
                <w:szCs w:val="20"/>
              </w:rPr>
              <w:t>2022 год (бюджет от 28.10.</w:t>
            </w:r>
            <w:r w:rsidR="002A51D8" w:rsidRPr="00890198">
              <w:rPr>
                <w:rFonts w:ascii="Times New Roman" w:hAnsi="Times New Roman" w:cs="Times New Roman"/>
                <w:b/>
                <w:bCs/>
                <w:i/>
                <w:sz w:val="20"/>
                <w:szCs w:val="20"/>
              </w:rPr>
              <w:t>22г. №5)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37"/>
              <w:jc w:val="center"/>
              <w:rPr>
                <w:rFonts w:ascii="Times New Roman" w:hAnsi="Times New Roman" w:cs="Times New Roman"/>
                <w:b/>
                <w:i/>
                <w:sz w:val="20"/>
                <w:szCs w:val="20"/>
              </w:rPr>
            </w:pPr>
            <w:r w:rsidRPr="00890198">
              <w:rPr>
                <w:rFonts w:ascii="Times New Roman" w:hAnsi="Times New Roman" w:cs="Times New Roman"/>
                <w:b/>
                <w:i/>
                <w:sz w:val="20"/>
                <w:szCs w:val="20"/>
              </w:rPr>
              <w:t>2023г, проект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37"/>
              <w:jc w:val="center"/>
              <w:rPr>
                <w:rFonts w:ascii="Times New Roman" w:hAnsi="Times New Roman" w:cs="Times New Roman"/>
                <w:b/>
                <w:i/>
                <w:sz w:val="20"/>
                <w:szCs w:val="20"/>
              </w:rPr>
            </w:pPr>
            <w:r w:rsidRPr="00890198">
              <w:rPr>
                <w:rFonts w:ascii="Times New Roman" w:hAnsi="Times New Roman" w:cs="Times New Roman"/>
                <w:b/>
                <w:i/>
                <w:sz w:val="20"/>
                <w:szCs w:val="20"/>
              </w:rPr>
              <w:t>2024г. проект</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37"/>
              <w:jc w:val="center"/>
              <w:rPr>
                <w:rFonts w:ascii="Times New Roman" w:hAnsi="Times New Roman" w:cs="Times New Roman"/>
                <w:b/>
                <w:i/>
                <w:sz w:val="20"/>
                <w:szCs w:val="20"/>
              </w:rPr>
            </w:pPr>
            <w:r w:rsidRPr="00890198">
              <w:rPr>
                <w:rFonts w:ascii="Times New Roman" w:hAnsi="Times New Roman" w:cs="Times New Roman"/>
                <w:b/>
                <w:i/>
                <w:sz w:val="20"/>
                <w:szCs w:val="20"/>
              </w:rPr>
              <w:t>2025г. проект</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890198">
            <w:pPr>
              <w:autoSpaceDE w:val="0"/>
              <w:autoSpaceDN w:val="0"/>
              <w:adjustRightInd w:val="0"/>
              <w:spacing w:after="0" w:line="240" w:lineRule="auto"/>
              <w:ind w:firstLine="37"/>
              <w:jc w:val="center"/>
              <w:rPr>
                <w:rFonts w:ascii="Times New Roman" w:hAnsi="Times New Roman" w:cs="Times New Roman"/>
                <w:b/>
                <w:i/>
                <w:sz w:val="20"/>
                <w:szCs w:val="20"/>
              </w:rPr>
            </w:pPr>
            <w:r w:rsidRPr="00890198">
              <w:rPr>
                <w:rFonts w:ascii="Times New Roman" w:hAnsi="Times New Roman" w:cs="Times New Roman"/>
                <w:b/>
                <w:i/>
                <w:sz w:val="20"/>
                <w:szCs w:val="20"/>
              </w:rPr>
              <w:t>к пред</w:t>
            </w:r>
            <w:r w:rsidR="00890198" w:rsidRPr="00890198">
              <w:rPr>
                <w:rFonts w:ascii="Times New Roman" w:hAnsi="Times New Roman" w:cs="Times New Roman"/>
                <w:b/>
                <w:i/>
                <w:sz w:val="20"/>
                <w:szCs w:val="20"/>
              </w:rPr>
              <w:t>.</w:t>
            </w:r>
            <w:r w:rsidRPr="00890198">
              <w:rPr>
                <w:rFonts w:ascii="Times New Roman" w:hAnsi="Times New Roman" w:cs="Times New Roman"/>
                <w:b/>
                <w:i/>
                <w:sz w:val="20"/>
                <w:szCs w:val="20"/>
              </w:rPr>
              <w:t xml:space="preserve"> году, %</w:t>
            </w:r>
          </w:p>
        </w:tc>
      </w:tr>
      <w:tr w:rsidR="00CC07F0" w:rsidRPr="00890198" w:rsidTr="00890198">
        <w:trPr>
          <w:trHeight w:val="35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37"/>
              <w:jc w:val="center"/>
              <w:rPr>
                <w:rFonts w:ascii="Times New Roman" w:hAnsi="Times New Roman" w:cs="Times New Roman"/>
                <w:b/>
                <w:i/>
                <w:sz w:val="20"/>
                <w:szCs w:val="20"/>
              </w:rPr>
            </w:pPr>
            <w:r w:rsidRPr="00890198">
              <w:rPr>
                <w:rFonts w:ascii="Times New Roman" w:hAnsi="Times New Roman" w:cs="Times New Roman"/>
                <w:b/>
                <w:i/>
                <w:sz w:val="20"/>
                <w:szCs w:val="20"/>
              </w:rPr>
              <w:t>2023г.</w:t>
            </w:r>
          </w:p>
        </w:tc>
      </w:tr>
      <w:tr w:rsidR="00CC07F0" w:rsidRPr="002A51D8" w:rsidTr="00890198">
        <w:tc>
          <w:tcPr>
            <w:tcW w:w="2977"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ind w:firstLine="37"/>
              <w:jc w:val="center"/>
              <w:rPr>
                <w:rFonts w:ascii="Times New Roman" w:hAnsi="Times New Roman" w:cs="Times New Roman"/>
                <w:sz w:val="16"/>
                <w:szCs w:val="16"/>
              </w:rPr>
            </w:pPr>
            <w:r w:rsidRPr="002A51D8">
              <w:rPr>
                <w:rFonts w:ascii="Times New Roman" w:hAnsi="Times New Roman" w:cs="Times New Roman"/>
                <w:sz w:val="16"/>
                <w:szCs w:val="16"/>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sz w:val="16"/>
                <w:szCs w:val="16"/>
              </w:rPr>
            </w:pPr>
            <w:r w:rsidRPr="002A51D8">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sz w:val="16"/>
                <w:szCs w:val="16"/>
              </w:rPr>
            </w:pPr>
            <w:r w:rsidRPr="002A51D8">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sz w:val="16"/>
                <w:szCs w:val="16"/>
              </w:rPr>
            </w:pPr>
            <w:r w:rsidRPr="002A51D8">
              <w:rPr>
                <w:rFonts w:ascii="Times New Roman" w:hAnsi="Times New Roman" w:cs="Times New Roman"/>
                <w:sz w:val="16"/>
                <w:szCs w:val="16"/>
              </w:rPr>
              <w:t>4</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sz w:val="16"/>
                <w:szCs w:val="16"/>
              </w:rPr>
            </w:pPr>
            <w:r w:rsidRPr="002A51D8">
              <w:rPr>
                <w:rFonts w:ascii="Times New Roman" w:hAnsi="Times New Roman" w:cs="Times New Roman"/>
                <w:sz w:val="16"/>
                <w:szCs w:val="16"/>
              </w:rPr>
              <w:t>5</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sz w:val="16"/>
                <w:szCs w:val="16"/>
              </w:rPr>
            </w:pPr>
            <w:r w:rsidRPr="002A51D8">
              <w:rPr>
                <w:rFonts w:ascii="Times New Roman" w:hAnsi="Times New Roman" w:cs="Times New Roman"/>
                <w:sz w:val="16"/>
                <w:szCs w:val="16"/>
              </w:rPr>
              <w:t>6</w:t>
            </w:r>
          </w:p>
        </w:tc>
      </w:tr>
      <w:tr w:rsidR="00CC07F0" w:rsidRPr="002A51D8" w:rsidTr="00890198">
        <w:tc>
          <w:tcPr>
            <w:tcW w:w="2977"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ind w:firstLine="37"/>
              <w:jc w:val="both"/>
              <w:rPr>
                <w:rFonts w:ascii="Times New Roman" w:hAnsi="Times New Roman" w:cs="Times New Roman"/>
                <w:sz w:val="20"/>
                <w:szCs w:val="20"/>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70,00</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70,00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250,00</w:t>
            </w:r>
          </w:p>
        </w:tc>
      </w:tr>
      <w:tr w:rsidR="00CC07F0" w:rsidRPr="002A51D8" w:rsidTr="00890198">
        <w:tc>
          <w:tcPr>
            <w:tcW w:w="2977"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ind w:firstLine="37"/>
              <w:jc w:val="both"/>
              <w:rPr>
                <w:rFonts w:ascii="Times New Roman" w:hAnsi="Times New Roman" w:cs="Times New Roman"/>
              </w:rPr>
            </w:pPr>
            <w:r w:rsidRPr="002A51D8">
              <w:rPr>
                <w:rFonts w:ascii="Times New Roman" w:hAnsi="Times New Roman" w:cs="Times New Roman"/>
              </w:rPr>
              <w:t>300 Социальное обеспечение и иные выплаты населению (п</w:t>
            </w:r>
            <w:r w:rsidRPr="002A51D8">
              <w:rPr>
                <w:rFonts w:ascii="Times New Roman" w:hAnsi="Times New Roman" w:cs="Times New Roman"/>
                <w:shd w:val="clear" w:color="auto" w:fill="FFFFFF"/>
              </w:rPr>
              <w:t>ремии и гранты)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20,00</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20,00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100,00</w:t>
            </w:r>
          </w:p>
        </w:tc>
      </w:tr>
      <w:tr w:rsidR="00CC07F0" w:rsidRPr="002A51D8" w:rsidTr="00890198">
        <w:tc>
          <w:tcPr>
            <w:tcW w:w="2977"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ind w:firstLine="37"/>
              <w:jc w:val="both"/>
              <w:rPr>
                <w:rFonts w:ascii="Times New Roman" w:hAnsi="Times New Roman" w:cs="Times New Roman"/>
              </w:rPr>
            </w:pPr>
            <w:r w:rsidRPr="002A51D8">
              <w:rPr>
                <w:rFonts w:ascii="Times New Roman" w:hAnsi="Times New Roman" w:cs="Times New Roman"/>
              </w:rPr>
              <w:t xml:space="preserve">600 </w:t>
            </w:r>
            <w:r w:rsidRPr="002A51D8">
              <w:rPr>
                <w:rFonts w:ascii="Times New Roman" w:hAnsi="Times New Roman" w:cs="Times New Roman"/>
                <w:shd w:val="clear" w:color="auto" w:fill="FFFFFF"/>
              </w:rPr>
              <w:t>Субсидии бюджетным учреждениям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114 811,74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113 116,38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110 297,96</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110 061,29</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-1,48</w:t>
            </w:r>
          </w:p>
        </w:tc>
      </w:tr>
      <w:tr w:rsidR="00CC07F0" w:rsidRPr="00890198" w:rsidTr="00890198">
        <w:tc>
          <w:tcPr>
            <w:tcW w:w="2977" w:type="dxa"/>
            <w:tcBorders>
              <w:top w:val="single" w:sz="4" w:space="0" w:color="auto"/>
              <w:left w:val="single" w:sz="4" w:space="0" w:color="auto"/>
              <w:bottom w:val="single" w:sz="4" w:space="0" w:color="auto"/>
              <w:right w:val="single" w:sz="4" w:space="0" w:color="auto"/>
            </w:tcBorders>
            <w:hideMark/>
          </w:tcPr>
          <w:p w:rsidR="00CC07F0" w:rsidRPr="00890198" w:rsidRDefault="00CC07F0" w:rsidP="002A51D8">
            <w:pPr>
              <w:spacing w:after="0" w:line="240" w:lineRule="auto"/>
              <w:ind w:firstLine="37"/>
              <w:jc w:val="both"/>
              <w:rPr>
                <w:rFonts w:ascii="Times New Roman" w:hAnsi="Times New Roman" w:cs="Times New Roman"/>
                <w:b/>
              </w:rPr>
            </w:pPr>
            <w:r w:rsidRPr="00890198">
              <w:rPr>
                <w:rFonts w:ascii="Times New Roman" w:hAnsi="Times New Roman" w:cs="Times New Roman"/>
                <w:b/>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114 841,74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113 206,38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1103 87,96</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110 151,29</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-1,42</w:t>
            </w:r>
          </w:p>
        </w:tc>
      </w:tr>
    </w:tbl>
    <w:p w:rsidR="00CC07F0" w:rsidRPr="002A51D8" w:rsidRDefault="00CC07F0" w:rsidP="002A51D8">
      <w:pPr>
        <w:spacing w:after="0" w:line="240" w:lineRule="auto"/>
        <w:ind w:firstLine="709"/>
        <w:jc w:val="right"/>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Наибольший объем бюджетных ассигнований (99,92% от общего объема бюджетных ассигнований) предусмотрен на предоставление субсидий бюджетным учреждениям.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В проекте бюджета на 2023 год в рамках субсидии бюджетным учреждениям культуры, фонд оплаты труда с начислениями предусмотрен в полном объеме в размере 98 251,28 тыс.руб.</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Фонд оплаты труда работников учреждений культуры, рассчитан на основании действующих штатных расписаний, фактической среднесписочной численности 59,3 чел. (ДК – 48,8 чел.; библиотека – 10,5 чел.) и средней заработной плате 44 656,60 рублей на 2022 год, утвержденной распоряжением от 22.08.2022г. №02-56-56-1886/22.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Фонд оплаты труда работников учреждений дополнительного образования, рассчитан на основании штатных расписаний, среднесписочной численности на 01.06.2022г. – 89 человек и утвержденной среднемесячной заработной плате преподавателей в размере 44 710,0 рублей на 2023 год, согласно письму Министерства труда и занятости Иркутской области от 19.08.2022г. №02-74-2687/22 «О направлении целевых показателей».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Расчет за коммунальные услуги произведен в соответствии с установленными лимитами потребления топливно-энергетических ресурсов на 2022 год, утвержденными распоряжением администрации Усольского района от 06.12.2021г. №388-р, с уточнением потребности на 2023 год, по средним тарифам за 2022/2023 годы.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проекте бюджета на 2023 год в рамках субсидии бюджетным учреждениям на коммунальные услуги и содержание зданий предусмотрены в сумме 5 700,0 тыс. руб. или 92,33% при потребном бюджете 6 173,81 тыс. руб.</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Бюджетные ассигнования на коммунальные услуги и содержание зданий для Дома культуры и прочих учреждений клубного типа запланированы в сумме 2 156,14 тыс.руб. или 98,25% от потребного бюджета.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Бюджетные ассигнования на коммунальные услуги и содержание зданий для библиотек запланированы в сумме 355,76 тыс.руб. или 72,56% от потребного бюджета.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Бюджетные ассигнования на коммунальные услуги и содержание зданий учреждений дополнительного образования запланированы в сумме 3 188,10 тыс.руб. или 91,38% от потребного бюджета.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2023-2025 годах в общем объеме расходов муниципальных программ составит 6,04%, 6,29%, 6,28%, соответственно.</w:t>
      </w:r>
    </w:p>
    <w:p w:rsidR="00890198" w:rsidRDefault="00890198" w:rsidP="002A51D8">
      <w:pPr>
        <w:autoSpaceDE w:val="0"/>
        <w:autoSpaceDN w:val="0"/>
        <w:adjustRightInd w:val="0"/>
        <w:spacing w:after="0" w:line="240" w:lineRule="auto"/>
        <w:ind w:firstLine="709"/>
        <w:jc w:val="center"/>
        <w:rPr>
          <w:rFonts w:ascii="Times New Roman" w:hAnsi="Times New Roman" w:cs="Times New Roman"/>
          <w:b/>
          <w:bCs/>
          <w:sz w:val="28"/>
          <w:szCs w:val="28"/>
        </w:rPr>
      </w:pPr>
    </w:p>
    <w:p w:rsidR="00CC07F0" w:rsidRPr="002A51D8" w:rsidRDefault="00CC07F0" w:rsidP="00890198">
      <w:pPr>
        <w:autoSpaceDE w:val="0"/>
        <w:autoSpaceDN w:val="0"/>
        <w:adjustRightInd w:val="0"/>
        <w:spacing w:after="0" w:line="240" w:lineRule="auto"/>
        <w:jc w:val="center"/>
        <w:rPr>
          <w:rFonts w:ascii="Times New Roman" w:hAnsi="Times New Roman" w:cs="Times New Roman"/>
          <w:b/>
          <w:bCs/>
          <w:sz w:val="28"/>
          <w:szCs w:val="28"/>
        </w:rPr>
      </w:pPr>
      <w:r w:rsidRPr="002A51D8">
        <w:rPr>
          <w:rFonts w:ascii="Times New Roman" w:hAnsi="Times New Roman" w:cs="Times New Roman"/>
          <w:b/>
          <w:bCs/>
          <w:sz w:val="28"/>
          <w:szCs w:val="28"/>
        </w:rPr>
        <w:t>Муниципальная программа</w:t>
      </w:r>
    </w:p>
    <w:p w:rsidR="00CC07F0" w:rsidRPr="002A51D8" w:rsidRDefault="00CC07F0" w:rsidP="00890198">
      <w:pPr>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«Молодежь Усольского района»</w:t>
      </w:r>
      <w:r w:rsidR="00834384">
        <w:rPr>
          <w:rFonts w:ascii="Times New Roman" w:hAnsi="Times New Roman" w:cs="Times New Roman"/>
          <w:b/>
          <w:sz w:val="28"/>
          <w:szCs w:val="28"/>
        </w:rPr>
        <w:t xml:space="preserve"> </w:t>
      </w:r>
      <w:r w:rsidRPr="002A51D8">
        <w:rPr>
          <w:rFonts w:ascii="Times New Roman" w:hAnsi="Times New Roman" w:cs="Times New Roman"/>
          <w:b/>
          <w:sz w:val="28"/>
          <w:szCs w:val="28"/>
        </w:rPr>
        <w:t>на 2020-2025 годы</w:t>
      </w:r>
      <w:r w:rsidR="00890198">
        <w:rPr>
          <w:rFonts w:ascii="Times New Roman" w:hAnsi="Times New Roman" w:cs="Times New Roman"/>
          <w:b/>
          <w:sz w:val="28"/>
          <w:szCs w:val="28"/>
        </w:rPr>
        <w:t xml:space="preserve"> </w:t>
      </w:r>
      <w:r w:rsidRPr="002A51D8">
        <w:rPr>
          <w:rFonts w:ascii="Times New Roman" w:hAnsi="Times New Roman" w:cs="Times New Roman"/>
          <w:b/>
          <w:bCs/>
          <w:sz w:val="28"/>
          <w:szCs w:val="28"/>
        </w:rPr>
        <w:t>КЦСР 7300000000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Целью муниципальной программы является – Обеспечение успешной социализации и эффективной самореализации молодежи.</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2A51D8">
        <w:rPr>
          <w:rFonts w:ascii="Times New Roman" w:eastAsia="Calibri" w:hAnsi="Times New Roman" w:cs="Times New Roman"/>
          <w:sz w:val="28"/>
          <w:szCs w:val="28"/>
        </w:rPr>
        <w:t xml:space="preserve">администрации </w:t>
      </w:r>
      <w:r w:rsidRPr="002A51D8">
        <w:rPr>
          <w:rFonts w:ascii="Times New Roman" w:hAnsi="Times New Roman" w:cs="Times New Roman"/>
          <w:sz w:val="28"/>
          <w:szCs w:val="28"/>
        </w:rPr>
        <w:t>Усольского муниципального района Иркутской области</w:t>
      </w:r>
      <w:r w:rsidRPr="002A51D8">
        <w:rPr>
          <w:rFonts w:ascii="Times New Roman" w:eastAsia="Calibri" w:hAnsi="Times New Roman" w:cs="Times New Roman"/>
          <w:sz w:val="28"/>
          <w:szCs w:val="28"/>
        </w:rPr>
        <w:t>.</w:t>
      </w:r>
      <w:r w:rsidRPr="002A51D8">
        <w:rPr>
          <w:rFonts w:ascii="Times New Roman" w:hAnsi="Times New Roman" w:cs="Times New Roman"/>
          <w:sz w:val="28"/>
          <w:szCs w:val="28"/>
        </w:rPr>
        <w:t xml:space="preserve"> </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 xml:space="preserve">Постановлением администрации Усольского района от 01.11.2019г. №1103 муниципальная программа утверждена на 2020-2025 годы. Объем ресурсного обеспечения муниципальной программы соответствует проекту бюджета на 2023 год и плановый период.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В проекте бюджета на 2023 год и плановый период 2024 и 2025 годов расходы запланированы в сумме 9 057,00 тыс. руб. по 3 019,00 тыс. руб. ежегодно. Уменьшение бюджетных ассигнований на 2023 год составляет 2 191,74 тыс. руб. или на 52,10% меньше последнего утвержденного бюджета 2022 года. </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890198">
        <w:rPr>
          <w:rFonts w:ascii="Times New Roman" w:hAnsi="Times New Roman" w:cs="Times New Roman"/>
          <w:sz w:val="28"/>
          <w:szCs w:val="28"/>
        </w:rPr>
        <w:t xml:space="preserve"> 18</w:t>
      </w:r>
      <w:r w:rsidRPr="002A51D8">
        <w:rPr>
          <w:rFonts w:ascii="Times New Roman" w:hAnsi="Times New Roman" w:cs="Times New Roman"/>
          <w:sz w:val="28"/>
          <w:szCs w:val="28"/>
        </w:rPr>
        <w:t>.</w:t>
      </w:r>
    </w:p>
    <w:p w:rsidR="00890198" w:rsidRPr="00806234" w:rsidRDefault="00890198" w:rsidP="00890198">
      <w:pPr>
        <w:pStyle w:val="BodyText21"/>
        <w:widowControl w:val="0"/>
        <w:numPr>
          <w:ilvl w:val="12"/>
          <w:numId w:val="0"/>
        </w:numPr>
        <w:ind w:firstLine="567"/>
        <w:jc w:val="right"/>
        <w:rPr>
          <w:b w:val="0"/>
          <w:i/>
          <w:sz w:val="24"/>
          <w:szCs w:val="24"/>
        </w:rPr>
      </w:pPr>
      <w:r w:rsidRPr="00806234">
        <w:rPr>
          <w:b w:val="0"/>
          <w:i/>
          <w:sz w:val="24"/>
          <w:szCs w:val="24"/>
        </w:rPr>
        <w:t>Таблица 1</w:t>
      </w:r>
      <w:r>
        <w:rPr>
          <w:b w:val="0"/>
          <w:i/>
          <w:sz w:val="24"/>
          <w:szCs w:val="24"/>
        </w:rPr>
        <w:t>8</w:t>
      </w:r>
      <w:r w:rsidRPr="00806234">
        <w:rPr>
          <w:b w:val="0"/>
          <w:i/>
          <w:sz w:val="24"/>
          <w:szCs w:val="24"/>
        </w:rPr>
        <w:t>, 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8"/>
        <w:gridCol w:w="1236"/>
        <w:gridCol w:w="1134"/>
        <w:gridCol w:w="1134"/>
        <w:gridCol w:w="890"/>
      </w:tblGrid>
      <w:tr w:rsidR="00CC07F0" w:rsidRPr="00890198" w:rsidTr="00890198">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176"/>
              <w:jc w:val="center"/>
              <w:rPr>
                <w:rFonts w:ascii="Times New Roman" w:hAnsi="Times New Roman" w:cs="Times New Roman"/>
                <w:b/>
                <w:i/>
                <w:sz w:val="20"/>
                <w:szCs w:val="20"/>
              </w:rPr>
            </w:pPr>
            <w:r w:rsidRPr="00890198">
              <w:rPr>
                <w:rFonts w:ascii="Times New Roman" w:hAnsi="Times New Roman" w:cs="Times New Roman"/>
                <w:b/>
                <w:i/>
                <w:sz w:val="20"/>
              </w:rPr>
              <w:t>Вид расходов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2A51D8" w:rsidP="00890198">
            <w:pPr>
              <w:autoSpaceDE w:val="0"/>
              <w:autoSpaceDN w:val="0"/>
              <w:adjustRightInd w:val="0"/>
              <w:spacing w:after="0" w:line="240" w:lineRule="auto"/>
              <w:ind w:firstLine="176"/>
              <w:jc w:val="center"/>
              <w:rPr>
                <w:rFonts w:ascii="Times New Roman" w:hAnsi="Times New Roman" w:cs="Times New Roman"/>
                <w:b/>
                <w:i/>
                <w:sz w:val="20"/>
              </w:rPr>
            </w:pPr>
            <w:r w:rsidRPr="00890198">
              <w:rPr>
                <w:rFonts w:ascii="Times New Roman" w:hAnsi="Times New Roman" w:cs="Times New Roman"/>
                <w:b/>
                <w:bCs/>
                <w:i/>
                <w:sz w:val="20"/>
              </w:rPr>
              <w:t>2022 год (бюджет от 28.10.22г. №5)</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176"/>
              <w:jc w:val="center"/>
              <w:rPr>
                <w:rFonts w:ascii="Times New Roman" w:hAnsi="Times New Roman" w:cs="Times New Roman"/>
                <w:b/>
                <w:i/>
                <w:sz w:val="20"/>
              </w:rPr>
            </w:pPr>
            <w:r w:rsidRPr="00890198">
              <w:rPr>
                <w:rFonts w:ascii="Times New Roman" w:hAnsi="Times New Roman" w:cs="Times New Roman"/>
                <w:b/>
                <w:i/>
                <w:sz w:val="20"/>
              </w:rPr>
              <w:t>2023г.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176"/>
              <w:jc w:val="center"/>
              <w:rPr>
                <w:rFonts w:ascii="Times New Roman" w:hAnsi="Times New Roman" w:cs="Times New Roman"/>
                <w:b/>
                <w:i/>
                <w:sz w:val="20"/>
              </w:rPr>
            </w:pPr>
            <w:r w:rsidRPr="00890198">
              <w:rPr>
                <w:rFonts w:ascii="Times New Roman" w:hAnsi="Times New Roman" w:cs="Times New Roman"/>
                <w:b/>
                <w:i/>
                <w:sz w:val="20"/>
              </w:rPr>
              <w:t>2024г.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ind w:firstLine="176"/>
              <w:jc w:val="center"/>
              <w:rPr>
                <w:rFonts w:ascii="Times New Roman" w:hAnsi="Times New Roman" w:cs="Times New Roman"/>
                <w:b/>
                <w:i/>
                <w:sz w:val="20"/>
              </w:rPr>
            </w:pPr>
            <w:r w:rsidRPr="00890198">
              <w:rPr>
                <w:rFonts w:ascii="Times New Roman" w:hAnsi="Times New Roman" w:cs="Times New Roman"/>
                <w:b/>
                <w:i/>
                <w:sz w:val="20"/>
              </w:rPr>
              <w:t>2025г. проект</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890198">
            <w:pPr>
              <w:autoSpaceDE w:val="0"/>
              <w:autoSpaceDN w:val="0"/>
              <w:adjustRightInd w:val="0"/>
              <w:spacing w:after="0" w:line="240" w:lineRule="auto"/>
              <w:ind w:firstLine="176"/>
              <w:jc w:val="center"/>
              <w:rPr>
                <w:rFonts w:ascii="Times New Roman" w:hAnsi="Times New Roman" w:cs="Times New Roman"/>
                <w:b/>
                <w:i/>
                <w:sz w:val="20"/>
              </w:rPr>
            </w:pPr>
            <w:r w:rsidRPr="00890198">
              <w:rPr>
                <w:rFonts w:ascii="Times New Roman" w:hAnsi="Times New Roman" w:cs="Times New Roman"/>
                <w:b/>
                <w:i/>
                <w:sz w:val="20"/>
              </w:rPr>
              <w:t>к пред</w:t>
            </w:r>
            <w:r w:rsidR="00890198">
              <w:rPr>
                <w:rFonts w:ascii="Times New Roman" w:hAnsi="Times New Roman" w:cs="Times New Roman"/>
                <w:b/>
                <w:i/>
                <w:sz w:val="20"/>
              </w:rPr>
              <w:t>.</w:t>
            </w:r>
            <w:r w:rsidRPr="00890198">
              <w:rPr>
                <w:rFonts w:ascii="Times New Roman" w:hAnsi="Times New Roman" w:cs="Times New Roman"/>
                <w:b/>
                <w:i/>
                <w:sz w:val="20"/>
              </w:rPr>
              <w:t xml:space="preserve"> году, %</w:t>
            </w:r>
          </w:p>
        </w:tc>
      </w:tr>
      <w:tr w:rsidR="00CC07F0" w:rsidRPr="002A51D8" w:rsidTr="00890198">
        <w:trPr>
          <w:trHeight w:val="35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rPr>
                <w:rFonts w:ascii="Times New Roman" w:hAnsi="Times New Roman" w:cs="Times New Roman"/>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890198">
            <w:pPr>
              <w:autoSpaceDE w:val="0"/>
              <w:autoSpaceDN w:val="0"/>
              <w:adjustRightInd w:val="0"/>
              <w:spacing w:after="0" w:line="240" w:lineRule="auto"/>
              <w:jc w:val="center"/>
              <w:rPr>
                <w:rFonts w:ascii="Times New Roman" w:hAnsi="Times New Roman" w:cs="Times New Roman"/>
                <w:b/>
                <w:i/>
              </w:rPr>
            </w:pPr>
            <w:r w:rsidRPr="00890198">
              <w:rPr>
                <w:rFonts w:ascii="Times New Roman" w:hAnsi="Times New Roman" w:cs="Times New Roman"/>
                <w:b/>
                <w:i/>
                <w:sz w:val="20"/>
              </w:rPr>
              <w:t>2023г.</w:t>
            </w:r>
          </w:p>
        </w:tc>
      </w:tr>
      <w:tr w:rsidR="00CC07F0" w:rsidRPr="002A51D8" w:rsidTr="00890198">
        <w:tc>
          <w:tcPr>
            <w:tcW w:w="354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both"/>
              <w:rPr>
                <w:rFonts w:ascii="Times New Roman" w:hAnsi="Times New Roman" w:cs="Times New Roman"/>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388,0</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388,0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0,00</w:t>
            </w:r>
          </w:p>
        </w:tc>
      </w:tr>
      <w:tr w:rsidR="00CC07F0" w:rsidRPr="002A51D8" w:rsidTr="00890198">
        <w:tc>
          <w:tcPr>
            <w:tcW w:w="354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both"/>
              <w:rPr>
                <w:rFonts w:ascii="Times New Roman" w:hAnsi="Times New Roman" w:cs="Times New Roman"/>
              </w:rPr>
            </w:pPr>
            <w:r w:rsidRPr="002A51D8">
              <w:rPr>
                <w:rFonts w:ascii="Times New Roman" w:hAnsi="Times New Roman" w:cs="Times New Roman"/>
              </w:rPr>
              <w:t>300 Социальное обеспечение и иные выплаты населению (премии и гранты)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4822,74</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2631,0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2631,0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2631,0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-45,45</w:t>
            </w:r>
          </w:p>
        </w:tc>
      </w:tr>
      <w:tr w:rsidR="00CC07F0" w:rsidRPr="00890198" w:rsidTr="00890198">
        <w:tc>
          <w:tcPr>
            <w:tcW w:w="3544"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both"/>
              <w:rPr>
                <w:rFonts w:ascii="Times New Roman" w:hAnsi="Times New Roman" w:cs="Times New Roman"/>
                <w:b/>
              </w:rPr>
            </w:pPr>
            <w:r w:rsidRPr="00890198">
              <w:rPr>
                <w:rFonts w:ascii="Times New Roman" w:hAnsi="Times New Roman" w:cs="Times New Roman"/>
                <w:b/>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5210,74</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3019,0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3019,0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3019,0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-45,45</w:t>
            </w:r>
          </w:p>
        </w:tc>
      </w:tr>
    </w:tbl>
    <w:p w:rsidR="00890198" w:rsidRDefault="00890198" w:rsidP="002A51D8">
      <w:pPr>
        <w:spacing w:after="0" w:line="240" w:lineRule="auto"/>
        <w:ind w:firstLine="709"/>
        <w:jc w:val="both"/>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Наибольший объем бюджетных ассигнований в 2023 году (87,15% от общего объема бюджетных ассигнований) занимают социальные выплаты гражданам, о</w:t>
      </w:r>
      <w:r w:rsidRPr="002A51D8">
        <w:rPr>
          <w:rFonts w:ascii="Times New Roman" w:hAnsi="Times New Roman" w:cs="Times New Roman"/>
          <w:sz w:val="28"/>
          <w:szCs w:val="28"/>
          <w:shd w:val="clear" w:color="auto" w:fill="FFFFFF"/>
        </w:rPr>
        <w:t>беспечение жильём молодых семей</w:t>
      </w:r>
      <w:r w:rsidRPr="002A51D8">
        <w:rPr>
          <w:rFonts w:ascii="Times New Roman" w:hAnsi="Times New Roman" w:cs="Times New Roman"/>
          <w:sz w:val="28"/>
          <w:szCs w:val="28"/>
        </w:rPr>
        <w:t>.</w:t>
      </w:r>
      <w:r w:rsidRPr="002A51D8">
        <w:rPr>
          <w:rFonts w:ascii="Times New Roman" w:hAnsi="Times New Roman" w:cs="Times New Roman"/>
          <w:color w:val="FF0000"/>
          <w:sz w:val="28"/>
          <w:szCs w:val="28"/>
        </w:rPr>
        <w:t xml:space="preserve"> </w:t>
      </w:r>
      <w:r w:rsidRPr="002A51D8">
        <w:rPr>
          <w:rFonts w:ascii="Times New Roman" w:hAnsi="Times New Roman" w:cs="Times New Roman"/>
          <w:sz w:val="28"/>
          <w:szCs w:val="28"/>
        </w:rPr>
        <w:t>В 2023 году проектом бюджета областное финансирование не предусмотрено.</w:t>
      </w:r>
    </w:p>
    <w:p w:rsidR="00CC07F0" w:rsidRPr="002A51D8" w:rsidRDefault="00CC07F0" w:rsidP="002A51D8">
      <w:pPr>
        <w:shd w:val="clear" w:color="auto" w:fill="FFFFFF"/>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shd w:val="clear" w:color="auto" w:fill="FFFFFF"/>
        </w:rPr>
        <w:t>Премии и гранты, предусмотренные в проекте бюджета в сумме 46,00 тыс.руб. рассчитаны в соответствии с п</w:t>
      </w:r>
      <w:r w:rsidRPr="002A51D8">
        <w:rPr>
          <w:rFonts w:ascii="Times New Roman" w:hAnsi="Times New Roman" w:cs="Times New Roman"/>
          <w:sz w:val="28"/>
          <w:szCs w:val="28"/>
        </w:rPr>
        <w:t xml:space="preserve">оложением «Об условиях назначения и порядке выплаты единовременной премии мэра Усольского района для одаренной и талантливой молодёжи» утвержденным постановлением от 08.10.2019г. №992. </w:t>
      </w:r>
      <w:r w:rsidRPr="002A51D8">
        <w:rPr>
          <w:rFonts w:ascii="Times New Roman" w:hAnsi="Times New Roman" w:cs="Times New Roman"/>
          <w:sz w:val="28"/>
          <w:szCs w:val="28"/>
          <w:shd w:val="clear" w:color="auto" w:fill="FFFFFF"/>
        </w:rPr>
        <w:t>Премии</w:t>
      </w:r>
      <w:r w:rsidRPr="002A51D8">
        <w:rPr>
          <w:rFonts w:ascii="Times New Roman" w:hAnsi="Times New Roman" w:cs="Times New Roman"/>
          <w:sz w:val="28"/>
          <w:szCs w:val="28"/>
        </w:rPr>
        <w:t xml:space="preserve"> присуждаются наиболее способным и талантливым юношам и девушкам в сферах образования, культуры, спорта и социально-значимой деятельности с целью содействия развитию творчества молодежи, стимулирования учебной и социально-значимой деятельности. Единовременная премия мэра предоставляется в форме поощрения и назначается один раз в год на конкурсной основе в размере 5,00 тыс.руб. в год. В проекте бюджета на 2023 год и плановый период единовременная выплата запланирована в количестве 8 штук. Денежная премия мэра в сумме 6,0 тыс.руб. предусмотрена для награждения волонтеров по мероприятию районного конкурса для добровольцев «Волонтером быть здорово!».</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Программа включает в себя три подпрограммы:</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1.Подпрограмма «М</w:t>
      </w:r>
      <w:r w:rsidRPr="002A51D8">
        <w:rPr>
          <w:rFonts w:ascii="Times New Roman" w:eastAsia="Calibri" w:hAnsi="Times New Roman" w:cs="Times New Roman"/>
          <w:sz w:val="28"/>
          <w:szCs w:val="28"/>
        </w:rPr>
        <w:t xml:space="preserve">олодежная политика» </w:t>
      </w:r>
      <w:r w:rsidRPr="002A51D8">
        <w:rPr>
          <w:rFonts w:ascii="Times New Roman" w:hAnsi="Times New Roman" w:cs="Times New Roman"/>
          <w:sz w:val="28"/>
          <w:szCs w:val="28"/>
        </w:rPr>
        <w:t xml:space="preserve">КЦСР 7310000000 </w:t>
      </w:r>
      <w:r w:rsidRPr="002A51D8">
        <w:rPr>
          <w:rFonts w:ascii="Times New Roman" w:eastAsia="Calibri" w:hAnsi="Times New Roman" w:cs="Times New Roman"/>
          <w:sz w:val="28"/>
          <w:szCs w:val="28"/>
        </w:rPr>
        <w:t>на 2023-2025 годы</w:t>
      </w:r>
      <w:r w:rsidRPr="002A51D8">
        <w:rPr>
          <w:rFonts w:ascii="Times New Roman" w:hAnsi="Times New Roman" w:cs="Times New Roman"/>
          <w:sz w:val="28"/>
          <w:szCs w:val="28"/>
        </w:rPr>
        <w:t xml:space="preserve"> предусмотрена с ресурсным обеспечением 933,0 тыс. руб., из них 311,00 тыс. руб. ежегодно. Бюджетные ассигнования данной подпрограммы предусмотрены на реализацию следующих мероприятий:</w:t>
      </w:r>
    </w:p>
    <w:p w:rsidR="00CC07F0" w:rsidRPr="002A51D8" w:rsidRDefault="00CC07F0" w:rsidP="005A606E">
      <w:pPr>
        <w:numPr>
          <w:ilvl w:val="0"/>
          <w:numId w:val="25"/>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Реализация мероприятий, направленных на патриотическое и экологическое воспитание, раскрытие творческого потенциала, профориентацию молодёжи, профилактику экстремизма в молодёжной среде, пропаганду семейных ценностей.</w:t>
      </w:r>
    </w:p>
    <w:p w:rsidR="00CC07F0" w:rsidRPr="002A51D8" w:rsidRDefault="00CC07F0" w:rsidP="005A606E">
      <w:pPr>
        <w:numPr>
          <w:ilvl w:val="0"/>
          <w:numId w:val="25"/>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Вовлечение молодежи в социальную практику.</w:t>
      </w:r>
    </w:p>
    <w:p w:rsidR="00CC07F0" w:rsidRPr="002A51D8" w:rsidRDefault="00CC07F0" w:rsidP="005A606E">
      <w:pPr>
        <w:widowControl w:val="0"/>
        <w:numPr>
          <w:ilvl w:val="0"/>
          <w:numId w:val="25"/>
        </w:numPr>
        <w:suppressAutoHyphen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мероприятий, направленных на противодействие распространению ВИЧ/СПИД.</w:t>
      </w:r>
    </w:p>
    <w:p w:rsidR="00CC07F0" w:rsidRPr="002A51D8" w:rsidRDefault="00CC07F0" w:rsidP="005A606E">
      <w:pPr>
        <w:numPr>
          <w:ilvl w:val="0"/>
          <w:numId w:val="25"/>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мероприятий, направленных на борьбу с туберкулезом.</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Финансовое обеспечение подпрограммы на 2023 год запланировано на уровне утвержденного бюджета 2022 года.</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2.Подпрограмма «Доступное жильё для молодых семей</w:t>
      </w:r>
      <w:r w:rsidRPr="002A51D8">
        <w:rPr>
          <w:rFonts w:ascii="Times New Roman" w:eastAsia="Calibri" w:hAnsi="Times New Roman" w:cs="Times New Roman"/>
          <w:sz w:val="28"/>
          <w:szCs w:val="28"/>
        </w:rPr>
        <w:t xml:space="preserve">» </w:t>
      </w:r>
      <w:r w:rsidRPr="002A51D8">
        <w:rPr>
          <w:rFonts w:ascii="Times New Roman" w:hAnsi="Times New Roman" w:cs="Times New Roman"/>
          <w:sz w:val="28"/>
          <w:szCs w:val="28"/>
        </w:rPr>
        <w:t xml:space="preserve">КЦСР 7320000000 предусмотрена с ресурсным обеспечением 7 305,00 тыс. руб., из них 2 435,00 тыс. руб. ежегодно.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Финансовое обеспечение подпрограммы на 2023 год запланировано на 2341,74 тыс.руб. или на 49,02% меньше утвержденного бюджета 2022 года. Федеральное и областное финансирование на реализацию данного мероприятия будет заведено в бюджет в начале 2023 года.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3.Подпрограмма «Здоровое поколение</w:t>
      </w:r>
      <w:r w:rsidRPr="002A51D8">
        <w:rPr>
          <w:rFonts w:ascii="Times New Roman" w:eastAsia="Calibri" w:hAnsi="Times New Roman" w:cs="Times New Roman"/>
          <w:sz w:val="28"/>
          <w:szCs w:val="28"/>
        </w:rPr>
        <w:t xml:space="preserve">» </w:t>
      </w:r>
      <w:r w:rsidRPr="002A51D8">
        <w:rPr>
          <w:rFonts w:ascii="Times New Roman" w:hAnsi="Times New Roman" w:cs="Times New Roman"/>
          <w:sz w:val="28"/>
          <w:szCs w:val="28"/>
        </w:rPr>
        <w:t>КЦСР 7330000000 предусмотрена с ресурсным обеспечением 369,0 тыс. руб., из них 123,0 тыс. руб. ежегодно.</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Финансовое обеспечение подпрограммы на 2023 год запланировано на уровне утвержденного бюджета 2022 года.</w:t>
      </w:r>
    </w:p>
    <w:p w:rsidR="00CC07F0" w:rsidRPr="002A51D8" w:rsidRDefault="00CC07F0" w:rsidP="002A51D8">
      <w:pPr>
        <w:spacing w:after="0" w:line="240" w:lineRule="auto"/>
        <w:ind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Бюджетные ассигнования данной подпрограммы предусмотрены на реализацию следующих мероприятий:</w:t>
      </w:r>
    </w:p>
    <w:p w:rsidR="00CC07F0" w:rsidRPr="002A51D8" w:rsidRDefault="00CC07F0" w:rsidP="005A606E">
      <w:pPr>
        <w:numPr>
          <w:ilvl w:val="0"/>
          <w:numId w:val="2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Содействие в проведении мероприятий по выявлению на ранних этапах формирования наркотической зависимости у обучающихся общеобразовательных учреждений.</w:t>
      </w:r>
    </w:p>
    <w:p w:rsidR="00CC07F0" w:rsidRPr="002A51D8" w:rsidRDefault="00CC07F0" w:rsidP="005A606E">
      <w:pPr>
        <w:numPr>
          <w:ilvl w:val="0"/>
          <w:numId w:val="2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и проведение комплекса мероприятий по профилактике социально-негативных явлений и пропаганде здорового образа жизни.</w:t>
      </w:r>
    </w:p>
    <w:p w:rsidR="00CC07F0" w:rsidRPr="002A51D8" w:rsidRDefault="00CC07F0" w:rsidP="005A606E">
      <w:pPr>
        <w:numPr>
          <w:ilvl w:val="0"/>
          <w:numId w:val="26"/>
        </w:numPr>
        <w:spacing w:after="0" w:line="240" w:lineRule="auto"/>
        <w:ind w:left="0"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 xml:space="preserve">Вовлечение молодежи в добровольческую деятельность антинаркотической направленности. </w:t>
      </w:r>
    </w:p>
    <w:p w:rsidR="00CC07F0" w:rsidRPr="002A51D8" w:rsidRDefault="00CC07F0" w:rsidP="005A606E">
      <w:pPr>
        <w:numPr>
          <w:ilvl w:val="0"/>
          <w:numId w:val="2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Мотивирование наркозависимых на лечение, социально-психологическую реабилитацию.</w:t>
      </w:r>
    </w:p>
    <w:p w:rsidR="00CC07F0" w:rsidRPr="002A51D8" w:rsidRDefault="00CC07F0" w:rsidP="005A606E">
      <w:pPr>
        <w:numPr>
          <w:ilvl w:val="0"/>
          <w:numId w:val="2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мероприятий, направленных на уничтожение дикорастущей конопли в Усольском районе.</w:t>
      </w:r>
    </w:p>
    <w:p w:rsidR="00CC07F0" w:rsidRPr="002A51D8" w:rsidRDefault="00CC07F0" w:rsidP="002A51D8">
      <w:pPr>
        <w:spacing w:after="0" w:line="240" w:lineRule="auto"/>
        <w:ind w:firstLine="709"/>
        <w:jc w:val="both"/>
        <w:rPr>
          <w:rFonts w:ascii="Times New Roman" w:hAnsi="Times New Roman" w:cs="Times New Roman"/>
          <w:b/>
          <w:sz w:val="28"/>
          <w:szCs w:val="28"/>
        </w:rPr>
      </w:pPr>
      <w:r w:rsidRPr="002A51D8">
        <w:rPr>
          <w:rFonts w:ascii="Times New Roman" w:hAnsi="Times New Roman" w:cs="Times New Roman"/>
          <w:sz w:val="28"/>
          <w:szCs w:val="28"/>
        </w:rPr>
        <w:t>4.</w:t>
      </w:r>
      <w:r w:rsidRPr="002A51D8">
        <w:rPr>
          <w:rFonts w:ascii="Times New Roman" w:hAnsi="Times New Roman" w:cs="Times New Roman"/>
        </w:rPr>
        <w:t xml:space="preserve"> </w:t>
      </w:r>
      <w:r w:rsidRPr="002A51D8">
        <w:rPr>
          <w:rFonts w:ascii="Times New Roman" w:hAnsi="Times New Roman" w:cs="Times New Roman"/>
          <w:sz w:val="28"/>
          <w:szCs w:val="28"/>
        </w:rPr>
        <w:t>Введено новое</w:t>
      </w:r>
      <w:r w:rsidRPr="002A51D8">
        <w:rPr>
          <w:rFonts w:ascii="Times New Roman" w:hAnsi="Times New Roman" w:cs="Times New Roman"/>
        </w:rPr>
        <w:t xml:space="preserve"> </w:t>
      </w:r>
      <w:r w:rsidRPr="002A51D8">
        <w:rPr>
          <w:rFonts w:ascii="Times New Roman" w:hAnsi="Times New Roman" w:cs="Times New Roman"/>
          <w:sz w:val="28"/>
          <w:szCs w:val="28"/>
        </w:rPr>
        <w:t xml:space="preserve">основное мероприятие «Предоставление единовременной выплаты молодым семьям при одновременном рождении двух и более детей» КЦСР 7300100000 с ресурсным обеспечением 450,00 тыс. руб., из них 150,00 тыс. руб. ежегодно. Выплаты запланированы за счет средств местного бюджета 3 молодым семьям по 50,00 тыс.руб. </w:t>
      </w:r>
      <w:r w:rsidRPr="002A51D8">
        <w:rPr>
          <w:rFonts w:ascii="Times New Roman" w:hAnsi="Times New Roman" w:cs="Times New Roman"/>
          <w:b/>
          <w:sz w:val="28"/>
          <w:szCs w:val="28"/>
        </w:rPr>
        <w:t>Порядок предоставления выплаты не предоставлен, находится в стадии разработки.</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Удельный вес расходов по муниципальной программе в общем объеме расходов муниципальных программ в 2023-2025 годах составит 0,16%; 0,17%; 0,17% ежегодно.</w:t>
      </w:r>
    </w:p>
    <w:p w:rsidR="00890198" w:rsidRPr="002A51D8" w:rsidRDefault="00890198" w:rsidP="002A51D8">
      <w:pPr>
        <w:spacing w:after="0" w:line="240" w:lineRule="auto"/>
        <w:ind w:firstLine="709"/>
        <w:jc w:val="both"/>
        <w:rPr>
          <w:rFonts w:ascii="Times New Roman" w:hAnsi="Times New Roman" w:cs="Times New Roman"/>
          <w:sz w:val="28"/>
          <w:szCs w:val="28"/>
        </w:rPr>
      </w:pPr>
    </w:p>
    <w:p w:rsidR="00CC07F0" w:rsidRPr="002A51D8" w:rsidRDefault="00CC07F0" w:rsidP="00890198">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CC07F0" w:rsidRPr="002A51D8" w:rsidRDefault="00CC07F0" w:rsidP="00890198">
      <w:pPr>
        <w:tabs>
          <w:tab w:val="left" w:pos="4560"/>
        </w:tabs>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«Комплексное развитие сельских территорий Усольского района»</w:t>
      </w:r>
    </w:p>
    <w:p w:rsidR="00CC07F0" w:rsidRPr="002A51D8" w:rsidRDefault="00CC07F0" w:rsidP="00890198">
      <w:pPr>
        <w:tabs>
          <w:tab w:val="left" w:pos="4560"/>
        </w:tabs>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 xml:space="preserve">на 2020-2025 годы </w:t>
      </w:r>
      <w:r w:rsidRPr="002A51D8">
        <w:rPr>
          <w:rFonts w:ascii="Times New Roman" w:hAnsi="Times New Roman" w:cs="Times New Roman"/>
          <w:b/>
          <w:bCs/>
          <w:sz w:val="28"/>
          <w:szCs w:val="28"/>
        </w:rPr>
        <w:t>КЦСР 7400000000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Целью программы является – Создание благоприятных инфраструктурных условий для жизнедеятельности в сельской местности.</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Муниципальная программа утверждена постановлением администрации Усольского района от 01.11.2019г. №1099. Ответственным исполнителем является Управление жилищно-коммунального хозяйства администрации Усольского муниципального района Иркутской области. В сравнении с действующей редакцией состав участников (включая исполнителей) не изменился. К проекту программы представлена пояснительная записка, в которой отражена информация по наиболее значимым изменениям в программе. Объем ресурсного обеспечения проекта внесений изменений в муниципальную программу от ноября месяца 2022 года соответствует проекту бюджета на 2023 год и плановый период.</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Проектом бюджета на 2023 год и плановый период на реализацию мероприятий программы предусмотрено 92 229,39 тыс. руб., из них на 2023 год предусмотрено в сумме   42 853,62 тыс. руб., на 2024-2025 годы предусмотрено в сумме 24 219,81 тыс. руб., 25 155,96 тыс.руб. соответственно. Общий объем финансирования на 2023 год уменьшен на 12 693,21 тыс. руб. или на 32,85% к последнему утвержденному бюджету 2022 года.</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890198">
        <w:rPr>
          <w:rFonts w:ascii="Times New Roman" w:hAnsi="Times New Roman" w:cs="Times New Roman"/>
          <w:sz w:val="28"/>
          <w:szCs w:val="28"/>
        </w:rPr>
        <w:t xml:space="preserve"> 19</w:t>
      </w:r>
      <w:r w:rsidRPr="002A51D8">
        <w:rPr>
          <w:rFonts w:ascii="Times New Roman" w:hAnsi="Times New Roman" w:cs="Times New Roman"/>
          <w:sz w:val="28"/>
          <w:szCs w:val="28"/>
        </w:rPr>
        <w:t>.</w:t>
      </w:r>
    </w:p>
    <w:p w:rsidR="00890198" w:rsidRPr="00806234" w:rsidRDefault="00890198" w:rsidP="00890198">
      <w:pPr>
        <w:pStyle w:val="BodyText21"/>
        <w:widowControl w:val="0"/>
        <w:numPr>
          <w:ilvl w:val="12"/>
          <w:numId w:val="0"/>
        </w:numPr>
        <w:ind w:firstLine="567"/>
        <w:jc w:val="right"/>
        <w:rPr>
          <w:b w:val="0"/>
          <w:i/>
          <w:sz w:val="24"/>
          <w:szCs w:val="24"/>
        </w:rPr>
      </w:pPr>
      <w:r w:rsidRPr="00806234">
        <w:rPr>
          <w:b w:val="0"/>
          <w:i/>
          <w:sz w:val="24"/>
          <w:szCs w:val="24"/>
        </w:rPr>
        <w:t>Таблица 1</w:t>
      </w:r>
      <w:r>
        <w:rPr>
          <w:b w:val="0"/>
          <w:i/>
          <w:sz w:val="24"/>
          <w:szCs w:val="24"/>
        </w:rPr>
        <w:t>9</w:t>
      </w:r>
      <w:r w:rsidRPr="00806234">
        <w:rPr>
          <w:b w:val="0"/>
          <w:i/>
          <w:sz w:val="24"/>
          <w:szCs w:val="24"/>
        </w:rPr>
        <w:t>,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1236"/>
        <w:gridCol w:w="1134"/>
        <w:gridCol w:w="1134"/>
        <w:gridCol w:w="890"/>
      </w:tblGrid>
      <w:tr w:rsidR="00CC07F0" w:rsidRPr="00890198" w:rsidTr="00890198">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Вид расходов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890198" w:rsidP="00890198">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bCs/>
                <w:i/>
                <w:sz w:val="20"/>
                <w:szCs w:val="20"/>
              </w:rPr>
              <w:t>2022 год (</w:t>
            </w:r>
            <w:r w:rsidR="002A51D8" w:rsidRPr="00890198">
              <w:rPr>
                <w:rFonts w:ascii="Times New Roman" w:hAnsi="Times New Roman" w:cs="Times New Roman"/>
                <w:b/>
                <w:bCs/>
                <w:i/>
                <w:sz w:val="20"/>
                <w:szCs w:val="20"/>
              </w:rPr>
              <w:t>бюджет от 28.10.22г. №5)</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2023г.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2024г.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2025г. проект</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890198" w:rsidP="00890198">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i/>
                <w:sz w:val="20"/>
                <w:szCs w:val="20"/>
              </w:rPr>
              <w:t>к пред.</w:t>
            </w:r>
            <w:r w:rsidR="00CC07F0" w:rsidRPr="00890198">
              <w:rPr>
                <w:rFonts w:ascii="Times New Roman" w:hAnsi="Times New Roman" w:cs="Times New Roman"/>
                <w:b/>
                <w:i/>
                <w:sz w:val="20"/>
                <w:szCs w:val="20"/>
              </w:rPr>
              <w:t xml:space="preserve"> году, %</w:t>
            </w:r>
          </w:p>
        </w:tc>
      </w:tr>
      <w:tr w:rsidR="00CC07F0" w:rsidRPr="00890198" w:rsidTr="00890198">
        <w:trPr>
          <w:trHeight w:val="35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sz w:val="20"/>
                <w:szCs w:val="20"/>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sz w:val="20"/>
                <w:szCs w:val="20"/>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2023г.</w:t>
            </w:r>
          </w:p>
        </w:tc>
      </w:tr>
      <w:tr w:rsidR="00CC07F0" w:rsidRPr="002A51D8" w:rsidTr="00890198">
        <w:tc>
          <w:tcPr>
            <w:tcW w:w="3402"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jc w:val="both"/>
              <w:rPr>
                <w:rFonts w:ascii="Times New Roman" w:hAnsi="Times New Roman" w:cs="Times New Roman"/>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29 393,38</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42 828,62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24 194,81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25 130,96</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45,71</w:t>
            </w:r>
          </w:p>
        </w:tc>
      </w:tr>
      <w:tr w:rsidR="00CC07F0" w:rsidRPr="002A51D8" w:rsidTr="00890198">
        <w:tc>
          <w:tcPr>
            <w:tcW w:w="3402"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jc w:val="both"/>
              <w:rPr>
                <w:rFonts w:ascii="Times New Roman" w:hAnsi="Times New Roman" w:cs="Times New Roman"/>
              </w:rPr>
            </w:pPr>
            <w:r w:rsidRPr="002A51D8">
              <w:rPr>
                <w:rFonts w:ascii="Times New Roman" w:hAnsi="Times New Roman" w:cs="Times New Roman"/>
              </w:rPr>
              <w:t>300 Социальное обеспечение и иные выплаты населению (премии и гранты)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25,0</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25,0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0,00</w:t>
            </w:r>
          </w:p>
        </w:tc>
      </w:tr>
      <w:tr w:rsidR="00CC07F0" w:rsidRPr="002A51D8" w:rsidTr="00890198">
        <w:tc>
          <w:tcPr>
            <w:tcW w:w="3402"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jc w:val="both"/>
              <w:rPr>
                <w:rFonts w:ascii="Times New Roman" w:hAnsi="Times New Roman" w:cs="Times New Roman"/>
              </w:rPr>
            </w:pPr>
            <w:r w:rsidRPr="002A51D8">
              <w:rPr>
                <w:rFonts w:ascii="Times New Roman" w:hAnsi="Times New Roman" w:cs="Times New Roman"/>
              </w:rPr>
              <w:t>400 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16 096,4</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0,00</w:t>
            </w:r>
          </w:p>
        </w:tc>
      </w:tr>
      <w:tr w:rsidR="00CC07F0" w:rsidRPr="002A51D8" w:rsidTr="00890198">
        <w:tc>
          <w:tcPr>
            <w:tcW w:w="3402"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jc w:val="both"/>
              <w:rPr>
                <w:rFonts w:ascii="Times New Roman" w:hAnsi="Times New Roman" w:cs="Times New Roman"/>
              </w:rPr>
            </w:pPr>
            <w:r w:rsidRPr="002A51D8">
              <w:rPr>
                <w:rFonts w:ascii="Times New Roman" w:hAnsi="Times New Roman" w:cs="Times New Roman"/>
              </w:rPr>
              <w:t>500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9 782,05</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0,00</w:t>
            </w:r>
          </w:p>
        </w:tc>
      </w:tr>
      <w:tr w:rsidR="00CC07F0" w:rsidRPr="002A51D8" w:rsidTr="00890198">
        <w:tc>
          <w:tcPr>
            <w:tcW w:w="3402" w:type="dxa"/>
            <w:tcBorders>
              <w:top w:val="single" w:sz="4" w:space="0" w:color="auto"/>
              <w:left w:val="single" w:sz="4" w:space="0" w:color="auto"/>
              <w:bottom w:val="single" w:sz="4" w:space="0" w:color="auto"/>
              <w:right w:val="single" w:sz="4" w:space="0" w:color="auto"/>
            </w:tcBorders>
            <w:hideMark/>
          </w:tcPr>
          <w:p w:rsidR="00CC07F0" w:rsidRPr="002A51D8" w:rsidRDefault="00CC07F0" w:rsidP="002A51D8">
            <w:pPr>
              <w:spacing w:after="0" w:line="240" w:lineRule="auto"/>
              <w:jc w:val="both"/>
              <w:rPr>
                <w:rFonts w:ascii="Times New Roman" w:hAnsi="Times New Roman" w:cs="Times New Roman"/>
              </w:rPr>
            </w:pPr>
            <w:r w:rsidRPr="002A51D8">
              <w:rPr>
                <w:rFonts w:ascii="Times New Roman" w:hAnsi="Times New Roman" w:cs="Times New Roman"/>
              </w:rPr>
              <w:t>600 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250,0</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0,00</w:t>
            </w:r>
          </w:p>
        </w:tc>
      </w:tr>
      <w:tr w:rsidR="00CC07F0" w:rsidRPr="00890198" w:rsidTr="00890198">
        <w:tc>
          <w:tcPr>
            <w:tcW w:w="3402" w:type="dxa"/>
            <w:tcBorders>
              <w:top w:val="single" w:sz="4" w:space="0" w:color="auto"/>
              <w:left w:val="single" w:sz="4" w:space="0" w:color="auto"/>
              <w:bottom w:val="single" w:sz="4" w:space="0" w:color="auto"/>
              <w:right w:val="single" w:sz="4" w:space="0" w:color="auto"/>
            </w:tcBorders>
            <w:hideMark/>
          </w:tcPr>
          <w:p w:rsidR="00CC07F0" w:rsidRPr="00890198" w:rsidRDefault="00CC07F0" w:rsidP="002A51D8">
            <w:pPr>
              <w:spacing w:after="0" w:line="240" w:lineRule="auto"/>
              <w:jc w:val="both"/>
              <w:rPr>
                <w:rFonts w:ascii="Times New Roman" w:hAnsi="Times New Roman" w:cs="Times New Roman"/>
                <w:b/>
              </w:rPr>
            </w:pPr>
            <w:r w:rsidRPr="00890198">
              <w:rPr>
                <w:rFonts w:ascii="Times New Roman" w:hAnsi="Times New Roman" w:cs="Times New Roman"/>
                <w:b/>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55 546,83</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42 853,62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24 219,81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25 155,96</w:t>
            </w:r>
          </w:p>
        </w:tc>
        <w:tc>
          <w:tcPr>
            <w:tcW w:w="890"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-22,85</w:t>
            </w:r>
          </w:p>
        </w:tc>
      </w:tr>
    </w:tbl>
    <w:p w:rsidR="00890198" w:rsidRDefault="00890198" w:rsidP="002A51D8">
      <w:pPr>
        <w:spacing w:after="0" w:line="240" w:lineRule="auto"/>
        <w:ind w:firstLine="709"/>
        <w:jc w:val="both"/>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Наибольший объем бюджетных ассигнований (99,94% от общего объема бюджетных ассигнований) предусмотрен на и</w:t>
      </w:r>
      <w:r w:rsidRPr="002A51D8">
        <w:rPr>
          <w:rFonts w:ascii="Times New Roman" w:hAnsi="Times New Roman" w:cs="Times New Roman"/>
          <w:sz w:val="28"/>
          <w:szCs w:val="28"/>
          <w:shd w:val="clear" w:color="auto" w:fill="FFFFFF"/>
        </w:rPr>
        <w:t>ные закупки товаров, работ и услуг для обеспечения государственных (муниципальных) нужд</w:t>
      </w:r>
      <w:r w:rsidRPr="002A51D8">
        <w:rPr>
          <w:rFonts w:ascii="Times New Roman" w:hAnsi="Times New Roman" w:cs="Times New Roman"/>
          <w:sz w:val="28"/>
          <w:szCs w:val="28"/>
        </w:rPr>
        <w:t xml:space="preserve">.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Программой предусмотрено финансирование по двум подпрограммы:</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1. Ресурсное обеспечение подпрограммы «Комплексное обустройство населенных пунктов объектами социальной инфраструктуры» КЦСР 7410000000 на 2023 год и плановый период не предусмотрено.</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2. Подпрограмма «Безопасность дорожного движения в Усольском районе» КЦСР 7420000000 предусмотрена с ресурсным обеспечением на 2023 год в сумме 28 290,70 тыс. руб., на 2024 год в сумме 9 088,18 тыс. руб., на 2025 год в сумме 9 432,86 тыс. руб., бюджетные ассигнования предусмотрены на реализацию следующих мероприятий:</w:t>
      </w:r>
    </w:p>
    <w:p w:rsidR="00CC07F0" w:rsidRPr="002A51D8" w:rsidRDefault="00CC07F0" w:rsidP="005A606E">
      <w:pPr>
        <w:numPr>
          <w:ilvl w:val="0"/>
          <w:numId w:val="27"/>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комплекса профилактических мероприятий, направленных на повышение уровня знаний правил дорожного движения, в том числе у детей в общеобразовательных учреждениях.</w:t>
      </w:r>
    </w:p>
    <w:p w:rsidR="00CC07F0" w:rsidRPr="002A51D8" w:rsidRDefault="00CC07F0" w:rsidP="005A606E">
      <w:pPr>
        <w:numPr>
          <w:ilvl w:val="0"/>
          <w:numId w:val="27"/>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Содержание и ремонт автомобильных дорог общего пользования местного значения и разработка проектной документации.</w:t>
      </w:r>
    </w:p>
    <w:p w:rsidR="00CC07F0" w:rsidRPr="002A51D8" w:rsidRDefault="00CC07F0" w:rsidP="005A606E">
      <w:pPr>
        <w:numPr>
          <w:ilvl w:val="0"/>
          <w:numId w:val="27"/>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Создание дорожной инфраструктуры.</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Наибольший объем бюджетных ассигнований 66,02% от общего объема бюджетных ассигнований предусмотрен на мероприятие «Содержание и ремонт автомобильных дорог общего пользования местного значения, в т.ч. дороги к садоводческим, огородническим некоммерческим товариществам». В рамках данного мероприятия предусмотрено финансирование за счет средств областного бюджета по государственной программе «Развитие дорожного хозяйства и сети искусственных сооружений» на 2023 год в сумме 17 048,30 тыс.руб. Финансовое обеспечение подпрограммы на 2023 год запланировано на 1 937,32 тыс.руб. или на 7,35% больше утвержденного бюджета 2022 года.</w:t>
      </w:r>
    </w:p>
    <w:p w:rsidR="00CC07F0" w:rsidRPr="002A51D8" w:rsidRDefault="00CC07F0" w:rsidP="002A51D8">
      <w:pPr>
        <w:spacing w:after="0" w:line="240" w:lineRule="auto"/>
        <w:ind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Основное мероприятие «Благоустройство территории Усольского района» КЦСР 7400100000 предусмотрено с ресурсным обеспечением на 2023 год в сумме 14 562,92 тыс. руб., на 2024 год в сумме 15 131,63 тыс. руб., на 2025 год в сумме 15 723,10 тыс. руб., бюджетные ассигнования предусмотрены на реализацию следующих мероприятий:</w:t>
      </w:r>
    </w:p>
    <w:p w:rsidR="00CC07F0" w:rsidRPr="002A51D8" w:rsidRDefault="00CC07F0" w:rsidP="005A606E">
      <w:pPr>
        <w:numPr>
          <w:ilvl w:val="0"/>
          <w:numId w:val="27"/>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Призовой фонд ежегодного конкурса муниципальных образований Усольского района «Благоустройство населенных пунктов Усольского района».</w:t>
      </w:r>
    </w:p>
    <w:p w:rsidR="00CC07F0" w:rsidRPr="002A51D8" w:rsidRDefault="00CC07F0" w:rsidP="005A606E">
      <w:pPr>
        <w:numPr>
          <w:ilvl w:val="0"/>
          <w:numId w:val="28"/>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ежегодного смотра-конкурса на самую лучшую усадьбу на территории Усольского района.</w:t>
      </w:r>
    </w:p>
    <w:p w:rsidR="00CC07F0" w:rsidRPr="002A51D8" w:rsidRDefault="00CC07F0" w:rsidP="005A606E">
      <w:pPr>
        <w:numPr>
          <w:ilvl w:val="0"/>
          <w:numId w:val="28"/>
        </w:numPr>
        <w:spacing w:after="0" w:line="240" w:lineRule="auto"/>
        <w:ind w:left="0" w:firstLine="709"/>
        <w:jc w:val="both"/>
        <w:rPr>
          <w:rFonts w:ascii="Times New Roman" w:hAnsi="Times New Roman" w:cs="Times New Roman"/>
          <w:bCs/>
          <w:iCs/>
          <w:sz w:val="28"/>
          <w:szCs w:val="28"/>
        </w:rPr>
      </w:pPr>
      <w:r w:rsidRPr="002A51D8">
        <w:rPr>
          <w:rFonts w:ascii="Times New Roman" w:hAnsi="Times New Roman" w:cs="Times New Roman"/>
          <w:bCs/>
          <w:iCs/>
          <w:sz w:val="28"/>
          <w:szCs w:val="28"/>
        </w:rPr>
        <w:t>Сбор, транспортирование и утилизация (захоронение) твердых коммунальных отходов с несанкционированных мест размещения отходов.</w:t>
      </w:r>
    </w:p>
    <w:p w:rsidR="00CC07F0" w:rsidRPr="002A51D8" w:rsidRDefault="00CC07F0" w:rsidP="005A606E">
      <w:pPr>
        <w:numPr>
          <w:ilvl w:val="0"/>
          <w:numId w:val="28"/>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Проведение районной молодёжной экологической акции «Эко-тусовка».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Финансовое обеспечение мероприятия на 2023 год запланировано на 6 172,92 тыс.руб. или на 73,57% больше утвержденного бюджета 2022 года на мероприятие «</w:t>
      </w:r>
      <w:r w:rsidRPr="002A51D8">
        <w:rPr>
          <w:rFonts w:ascii="Times New Roman" w:hAnsi="Times New Roman" w:cs="Times New Roman"/>
          <w:bCs/>
          <w:iCs/>
          <w:sz w:val="28"/>
          <w:szCs w:val="28"/>
        </w:rPr>
        <w:t>Сбор, транспортирование и утилизация (захоронение) твердых коммунальных отходов с несанкционированных мест размещения отходов»</w:t>
      </w:r>
      <w:r w:rsidRPr="002A51D8">
        <w:rPr>
          <w:rFonts w:ascii="Times New Roman" w:hAnsi="Times New Roman" w:cs="Times New Roman"/>
          <w:sz w:val="28"/>
          <w:szCs w:val="28"/>
        </w:rPr>
        <w:t xml:space="preserve"> согласно пункту 1 статьи 16.6 Федерального закона «Об охране окружающей среды» от 10.01.2002г. №7-ФЗ (в редакции от 26.03.2022г.). на разработку проектов санитарно-защитной зоны котельных социальных объектов. На данное мероприятие предусмотрено финансирование на 2023 год в сумме 13 947,92 тыс. руб., на 2024 год в сумме 14 516,63 тыс. руб., на 2025 год в сумме 15 108,10 тыс. руб.</w:t>
      </w:r>
    </w:p>
    <w:p w:rsidR="00CC07F0" w:rsidRPr="002A51D8" w:rsidRDefault="00CC07F0" w:rsidP="002A51D8">
      <w:pPr>
        <w:spacing w:after="0" w:line="240" w:lineRule="auto"/>
        <w:ind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2023-2025 годах составит 2,28%, 1,38%, 1,43% соответственно.</w:t>
      </w:r>
    </w:p>
    <w:p w:rsidR="00890198" w:rsidRDefault="00890198" w:rsidP="002A51D8">
      <w:pPr>
        <w:spacing w:after="0" w:line="240" w:lineRule="auto"/>
        <w:ind w:firstLine="709"/>
        <w:jc w:val="center"/>
        <w:rPr>
          <w:rFonts w:ascii="Times New Roman" w:hAnsi="Times New Roman" w:cs="Times New Roman"/>
          <w:b/>
          <w:sz w:val="28"/>
          <w:szCs w:val="28"/>
        </w:rPr>
      </w:pPr>
    </w:p>
    <w:p w:rsidR="00CC07F0" w:rsidRPr="002A51D8" w:rsidRDefault="00CC07F0" w:rsidP="00890198">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CC07F0" w:rsidRPr="002A51D8" w:rsidRDefault="00CC07F0" w:rsidP="00890198">
      <w:pPr>
        <w:widowControl w:val="0"/>
        <w:autoSpaceDE w:val="0"/>
        <w:autoSpaceDN w:val="0"/>
        <w:adjustRightInd w:val="0"/>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«Обеспечение безопасности населения Усольского района»</w:t>
      </w:r>
    </w:p>
    <w:p w:rsidR="00CC07F0" w:rsidRPr="002A51D8" w:rsidRDefault="00CC07F0" w:rsidP="00890198">
      <w:pPr>
        <w:widowControl w:val="0"/>
        <w:autoSpaceDE w:val="0"/>
        <w:autoSpaceDN w:val="0"/>
        <w:adjustRightInd w:val="0"/>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на 2020 – 2025 гг.</w:t>
      </w:r>
      <w:r w:rsidRPr="002A51D8">
        <w:rPr>
          <w:rFonts w:ascii="Times New Roman" w:hAnsi="Times New Roman" w:cs="Times New Roman"/>
          <w:b/>
          <w:bCs/>
          <w:sz w:val="28"/>
          <w:szCs w:val="28"/>
        </w:rPr>
        <w:t xml:space="preserve"> КЦСР 7500000000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Целью программы является – Повышение готовности населения к действиям в условиях угроз военных конфликтов, чрезвычайных ситуаций природного и техногенного характера, а также проявлений терроризма и экстремизма.</w:t>
      </w:r>
    </w:p>
    <w:p w:rsidR="00CC07F0" w:rsidRPr="002A51D8" w:rsidRDefault="00CC07F0" w:rsidP="002A51D8">
      <w:pPr>
        <w:widowControl w:val="0"/>
        <w:spacing w:after="0" w:line="240" w:lineRule="auto"/>
        <w:ind w:firstLine="709"/>
        <w:jc w:val="both"/>
        <w:outlineLvl w:val="4"/>
        <w:rPr>
          <w:rFonts w:ascii="Times New Roman" w:hAnsi="Times New Roman" w:cs="Times New Roman"/>
          <w:sz w:val="28"/>
          <w:szCs w:val="28"/>
        </w:rPr>
      </w:pPr>
      <w:r w:rsidRPr="002A51D8">
        <w:rPr>
          <w:rFonts w:ascii="Times New Roman" w:hAnsi="Times New Roman" w:cs="Times New Roman"/>
          <w:sz w:val="28"/>
          <w:szCs w:val="28"/>
        </w:rPr>
        <w:t>Ответственным исполнителем является отдел гражданской обороны и чрезвычайных ситуаций администрации Усольского муниципального района Иркутской области.</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Постановлением администрации от 01.11.2019г. №1098 муниципальная программа утверждена на 2020-2025 годы. Объем ресурсного обеспечения проекта муниципальной программы от ноября 2022 года соответствует проекту бюджета на 2023 год и плановый период.</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Проектом бюджета на 2023 год и плановый период на реализацию мероприятий программы предусмотрено 9 876,90 тыс. руб., из них 3 292,3 тыс. руб. ежегодно. Уменьшение ресурсного обеспечения на 2023 год предусмотрено в сумме 966,44 тыс. руб. или на 32,69% к последнему утвержденному бюджету 2022 года.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Программа включает в себя две подпрограммы и основное мероприятие:</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1.Подпрограмма «Гражданская оборона и защита населения от чрезвычайных ситуаций» КЦСР 7510000000 на 2023-2025 годы предусмотрена с ресурсным обеспечением 184,40 тыс. руб. ежегодно. Бюджетные ассигнования на 2023 год предлагается утвердить на 28,34 тыс. руб. меньше ассигнований текущего года. Финансовое обеспечение предусмотрено на реализацию следующих мероприятий:</w:t>
      </w:r>
    </w:p>
    <w:p w:rsidR="00CC07F0" w:rsidRPr="002A51D8" w:rsidRDefault="00CC07F0" w:rsidP="005A606E">
      <w:pPr>
        <w:widowControl w:val="0"/>
        <w:numPr>
          <w:ilvl w:val="0"/>
          <w:numId w:val="29"/>
        </w:numPr>
        <w:spacing w:after="0" w:line="240" w:lineRule="auto"/>
        <w:ind w:left="0" w:firstLine="709"/>
        <w:jc w:val="both"/>
        <w:outlineLvl w:val="4"/>
        <w:rPr>
          <w:rFonts w:ascii="Times New Roman" w:hAnsi="Times New Roman" w:cs="Times New Roman"/>
          <w:sz w:val="28"/>
          <w:szCs w:val="28"/>
        </w:rPr>
      </w:pPr>
      <w:r w:rsidRPr="002A51D8">
        <w:rPr>
          <w:rFonts w:ascii="Times New Roman" w:hAnsi="Times New Roman" w:cs="Times New Roman"/>
          <w:sz w:val="28"/>
          <w:szCs w:val="28"/>
        </w:rPr>
        <w:t>Гражданская оборона и защита населения от чрезвычайных ситуаций.</w:t>
      </w:r>
    </w:p>
    <w:p w:rsidR="00CC07F0" w:rsidRPr="002A51D8" w:rsidRDefault="00CC07F0" w:rsidP="005A606E">
      <w:pPr>
        <w:widowControl w:val="0"/>
        <w:numPr>
          <w:ilvl w:val="0"/>
          <w:numId w:val="29"/>
        </w:numPr>
        <w:spacing w:after="0" w:line="240" w:lineRule="auto"/>
        <w:ind w:left="0" w:firstLine="709"/>
        <w:jc w:val="both"/>
        <w:outlineLvl w:val="4"/>
        <w:rPr>
          <w:rFonts w:ascii="Times New Roman" w:hAnsi="Times New Roman" w:cs="Times New Roman"/>
          <w:sz w:val="28"/>
          <w:szCs w:val="28"/>
        </w:rPr>
      </w:pPr>
      <w:r w:rsidRPr="002A51D8">
        <w:rPr>
          <w:rFonts w:ascii="Times New Roman" w:hAnsi="Times New Roman" w:cs="Times New Roman"/>
          <w:sz w:val="28"/>
          <w:szCs w:val="28"/>
        </w:rPr>
        <w:t xml:space="preserve">Изготовление и распространение методической наглядной </w:t>
      </w:r>
      <w:r w:rsidRPr="002A51D8">
        <w:rPr>
          <w:rFonts w:ascii="Times New Roman" w:hAnsi="Times New Roman" w:cs="Times New Roman"/>
          <w:sz w:val="28"/>
          <w:szCs w:val="28"/>
        </w:rPr>
        <w:lastRenderedPageBreak/>
        <w:t>агитации.</w:t>
      </w:r>
    </w:p>
    <w:p w:rsidR="00CC07F0" w:rsidRPr="002A51D8" w:rsidRDefault="00CC07F0" w:rsidP="005A606E">
      <w:pPr>
        <w:widowControl w:val="0"/>
        <w:numPr>
          <w:ilvl w:val="0"/>
          <w:numId w:val="29"/>
        </w:numPr>
        <w:spacing w:after="0" w:line="240" w:lineRule="auto"/>
        <w:ind w:left="0" w:firstLine="709"/>
        <w:jc w:val="both"/>
        <w:outlineLvl w:val="4"/>
        <w:rPr>
          <w:rFonts w:ascii="Times New Roman" w:hAnsi="Times New Roman" w:cs="Times New Roman"/>
          <w:sz w:val="28"/>
          <w:szCs w:val="28"/>
        </w:rPr>
      </w:pPr>
      <w:r w:rsidRPr="002A51D8">
        <w:rPr>
          <w:rFonts w:ascii="Times New Roman" w:hAnsi="Times New Roman" w:cs="Times New Roman"/>
          <w:sz w:val="28"/>
          <w:szCs w:val="28"/>
        </w:rPr>
        <w:t>Изготовление и размещение информационных материалов в СМИ.</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2.Подпрограмма «Профилактика терроризма и экстремизма» КЦСР 7520 000000 на 2023-2025 годы предусмотрена с ресурсным обеспечением 395,0 тыс. руб., ежегодно на уровне текущего года. Бюджетные ассигнования предусмотрены на реализацию следующих мероприятий:</w:t>
      </w:r>
    </w:p>
    <w:p w:rsidR="00CC07F0" w:rsidRPr="002A51D8" w:rsidRDefault="00CC07F0" w:rsidP="005A606E">
      <w:pPr>
        <w:widowControl w:val="0"/>
        <w:numPr>
          <w:ilvl w:val="0"/>
          <w:numId w:val="30"/>
        </w:numPr>
        <w:spacing w:after="0" w:line="240" w:lineRule="auto"/>
        <w:ind w:left="0" w:firstLine="709"/>
        <w:jc w:val="both"/>
        <w:outlineLvl w:val="4"/>
        <w:rPr>
          <w:rFonts w:ascii="Times New Roman" w:hAnsi="Times New Roman" w:cs="Times New Roman"/>
          <w:sz w:val="28"/>
          <w:szCs w:val="28"/>
        </w:rPr>
      </w:pPr>
      <w:r w:rsidRPr="002A51D8">
        <w:rPr>
          <w:rFonts w:ascii="Times New Roman" w:hAnsi="Times New Roman" w:cs="Times New Roman"/>
          <w:sz w:val="28"/>
          <w:szCs w:val="28"/>
        </w:rPr>
        <w:t>Изготовление и размещение информационных материалов в СМИ.</w:t>
      </w:r>
    </w:p>
    <w:p w:rsidR="00CC07F0" w:rsidRPr="002A51D8" w:rsidRDefault="00CC07F0" w:rsidP="005A606E">
      <w:pPr>
        <w:widowControl w:val="0"/>
        <w:numPr>
          <w:ilvl w:val="0"/>
          <w:numId w:val="30"/>
        </w:numPr>
        <w:spacing w:after="0" w:line="240" w:lineRule="auto"/>
        <w:ind w:left="0" w:firstLine="709"/>
        <w:jc w:val="both"/>
        <w:outlineLvl w:val="4"/>
        <w:rPr>
          <w:rFonts w:ascii="Times New Roman" w:hAnsi="Times New Roman" w:cs="Times New Roman"/>
          <w:sz w:val="28"/>
          <w:szCs w:val="28"/>
        </w:rPr>
      </w:pPr>
      <w:r w:rsidRPr="002A51D8">
        <w:rPr>
          <w:rFonts w:ascii="Times New Roman" w:hAnsi="Times New Roman" w:cs="Times New Roman"/>
          <w:sz w:val="28"/>
          <w:szCs w:val="28"/>
        </w:rPr>
        <w:t>Изготовление и распространение методической наглядной агитации.</w:t>
      </w:r>
    </w:p>
    <w:p w:rsidR="00CC07F0" w:rsidRPr="002A51D8" w:rsidRDefault="00CC07F0" w:rsidP="005A606E">
      <w:pPr>
        <w:widowControl w:val="0"/>
        <w:numPr>
          <w:ilvl w:val="0"/>
          <w:numId w:val="30"/>
        </w:numPr>
        <w:spacing w:after="0" w:line="240" w:lineRule="auto"/>
        <w:ind w:left="0" w:firstLine="709"/>
        <w:jc w:val="both"/>
        <w:outlineLvl w:val="4"/>
        <w:rPr>
          <w:rFonts w:ascii="Times New Roman" w:hAnsi="Times New Roman" w:cs="Times New Roman"/>
          <w:sz w:val="28"/>
          <w:szCs w:val="28"/>
        </w:rPr>
      </w:pPr>
      <w:r w:rsidRPr="002A51D8">
        <w:rPr>
          <w:rFonts w:ascii="Times New Roman" w:hAnsi="Times New Roman" w:cs="Times New Roman"/>
          <w:sz w:val="28"/>
          <w:szCs w:val="28"/>
        </w:rPr>
        <w:t xml:space="preserve">Оплата услуг охраны здания администрации. </w:t>
      </w:r>
    </w:p>
    <w:p w:rsidR="00CC07F0" w:rsidRPr="002A51D8" w:rsidRDefault="00CC07F0" w:rsidP="005A606E">
      <w:pPr>
        <w:widowControl w:val="0"/>
        <w:numPr>
          <w:ilvl w:val="0"/>
          <w:numId w:val="30"/>
        </w:numPr>
        <w:spacing w:after="0" w:line="240" w:lineRule="auto"/>
        <w:ind w:left="0" w:firstLine="709"/>
        <w:jc w:val="both"/>
        <w:outlineLvl w:val="4"/>
        <w:rPr>
          <w:rFonts w:ascii="Times New Roman" w:hAnsi="Times New Roman" w:cs="Times New Roman"/>
          <w:sz w:val="28"/>
          <w:szCs w:val="28"/>
        </w:rPr>
      </w:pPr>
      <w:r w:rsidRPr="002A51D8">
        <w:rPr>
          <w:rFonts w:ascii="Times New Roman" w:hAnsi="Times New Roman" w:cs="Times New Roman"/>
          <w:sz w:val="28"/>
          <w:szCs w:val="28"/>
        </w:rPr>
        <w:t>Обеспечение пожарной безопасности в здании администрации.</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3.Основное мероприятие «Осуществление отдельных областных государственных полномочий в сфере обращения с безнадзорными животными».</w:t>
      </w:r>
    </w:p>
    <w:p w:rsidR="00CC07F0" w:rsidRPr="002A51D8" w:rsidRDefault="00CC07F0" w:rsidP="002A51D8">
      <w:pPr>
        <w:spacing w:after="0" w:line="240" w:lineRule="auto"/>
        <w:ind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В рамках данного мероприятия за счет средств областного бюджета предусмотрены бюджетные ассигнования в сумме 8 138,70 тыс. руб., из них 2 712,9 тыс. руб. ежегодно. Указанные средства предоставлены по государственной программе Иркутской области «Развитие сельского хозяйства и регулирование рынков сельскохозяйственной продукции, сырья и продовольствия» по подпрограмме «Обеспечение деятельности в области ветеринарии», по основному мероприятию «Развитие государственной ветеринарной службы Иркутской области» в форме 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 Бюджетные ассигнования на 2023 год предлагается утвердить на 939,50 тыс. руб. (26,72%) меньше бюджетных ассигнований текущего года.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2023-2025 годах составит 0,18%, 0,19%, 0,19% соответственно.</w:t>
      </w:r>
    </w:p>
    <w:p w:rsidR="00890198" w:rsidRDefault="00890198" w:rsidP="002A51D8">
      <w:pPr>
        <w:spacing w:after="0" w:line="240" w:lineRule="auto"/>
        <w:ind w:firstLine="709"/>
        <w:jc w:val="center"/>
        <w:rPr>
          <w:rFonts w:ascii="Times New Roman" w:hAnsi="Times New Roman" w:cs="Times New Roman"/>
          <w:b/>
          <w:sz w:val="28"/>
          <w:szCs w:val="28"/>
        </w:rPr>
      </w:pPr>
    </w:p>
    <w:p w:rsidR="00CC07F0" w:rsidRPr="002A51D8" w:rsidRDefault="00CC07F0" w:rsidP="00890198">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CC07F0" w:rsidRPr="002A51D8" w:rsidRDefault="00CC07F0" w:rsidP="00890198">
      <w:pPr>
        <w:pStyle w:val="21"/>
        <w:tabs>
          <w:tab w:val="left" w:pos="2926"/>
        </w:tabs>
        <w:spacing w:after="0" w:line="240" w:lineRule="auto"/>
        <w:ind w:left="0"/>
        <w:jc w:val="center"/>
        <w:rPr>
          <w:b/>
          <w:bCs/>
          <w:sz w:val="28"/>
          <w:szCs w:val="28"/>
        </w:rPr>
      </w:pPr>
      <w:r w:rsidRPr="002A51D8">
        <w:rPr>
          <w:b/>
          <w:sz w:val="28"/>
          <w:szCs w:val="28"/>
        </w:rPr>
        <w:t>«</w:t>
      </w:r>
      <w:r w:rsidRPr="002A51D8">
        <w:rPr>
          <w:b/>
          <w:bCs/>
          <w:sz w:val="28"/>
          <w:szCs w:val="28"/>
        </w:rPr>
        <w:t>Профилактика правонарушений, преступлений и общественной безопасности в Усольском районе</w:t>
      </w:r>
      <w:r w:rsidRPr="002A51D8">
        <w:rPr>
          <w:b/>
          <w:sz w:val="28"/>
          <w:szCs w:val="28"/>
        </w:rPr>
        <w:t>»</w:t>
      </w:r>
      <w:r w:rsidR="00834384">
        <w:rPr>
          <w:b/>
          <w:sz w:val="28"/>
          <w:szCs w:val="28"/>
          <w:lang w:val="ru-RU"/>
        </w:rPr>
        <w:t xml:space="preserve"> </w:t>
      </w:r>
      <w:r w:rsidRPr="002A51D8">
        <w:rPr>
          <w:b/>
          <w:sz w:val="28"/>
          <w:szCs w:val="28"/>
        </w:rPr>
        <w:t>на 2020 – 2025 годы</w:t>
      </w:r>
      <w:r w:rsidR="00890198">
        <w:rPr>
          <w:b/>
          <w:sz w:val="28"/>
          <w:szCs w:val="28"/>
          <w:lang w:val="ru-RU"/>
        </w:rPr>
        <w:t xml:space="preserve"> </w:t>
      </w:r>
      <w:r w:rsidRPr="002A51D8">
        <w:rPr>
          <w:b/>
          <w:bCs/>
          <w:sz w:val="28"/>
          <w:szCs w:val="28"/>
        </w:rPr>
        <w:t>КЦСР 7600000000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Целью программы является –  Совершенствование работы по профилактике преступлений и правонарушений, в том числе несовершеннолетних, обеспечение охраны общественного порядка и общественной безопасности, противодействие террористическим угрозам и актам, снижение уровня преступности.</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Ответственным исполнителем является Администрация Усольского района.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Проектом бюджета на 2023 год и плановый период на реализацию мероприятий программы за счет средств местного бюджета предусмотрено 3 336,21 тыс. руб., из них 1 112,07 тыс. руб. ежегодно, что на 402,47 тыс. руб. (26,57%) больше утвержденного бюджета 2022 года.</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Постановлением администрации Усольского района от 01.11.2019г. №1105 муниципальная программа утверждена на 2020-2025 годы. Объем ресурсного обеспечения проекта внесений изменений в муниципальную программу от ноября месяца 2022 года соответствует проекту бюджета на 2023 год и плановый период.</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890198">
        <w:rPr>
          <w:rFonts w:ascii="Times New Roman" w:hAnsi="Times New Roman" w:cs="Times New Roman"/>
          <w:sz w:val="28"/>
          <w:szCs w:val="28"/>
        </w:rPr>
        <w:t xml:space="preserve"> 20</w:t>
      </w:r>
      <w:r w:rsidRPr="002A51D8">
        <w:rPr>
          <w:rFonts w:ascii="Times New Roman" w:hAnsi="Times New Roman" w:cs="Times New Roman"/>
          <w:sz w:val="28"/>
          <w:szCs w:val="28"/>
        </w:rPr>
        <w:t>.</w:t>
      </w:r>
    </w:p>
    <w:p w:rsidR="00890198" w:rsidRPr="00806234" w:rsidRDefault="00890198" w:rsidP="00890198">
      <w:pPr>
        <w:pStyle w:val="BodyText21"/>
        <w:widowControl w:val="0"/>
        <w:numPr>
          <w:ilvl w:val="12"/>
          <w:numId w:val="0"/>
        </w:numPr>
        <w:ind w:firstLine="567"/>
        <w:jc w:val="right"/>
        <w:rPr>
          <w:b w:val="0"/>
          <w:i/>
          <w:sz w:val="24"/>
          <w:szCs w:val="24"/>
        </w:rPr>
      </w:pPr>
      <w:r w:rsidRPr="00806234">
        <w:rPr>
          <w:b w:val="0"/>
          <w:i/>
          <w:sz w:val="24"/>
          <w:szCs w:val="24"/>
        </w:rPr>
        <w:t xml:space="preserve">Таблица </w:t>
      </w:r>
      <w:r>
        <w:rPr>
          <w:b w:val="0"/>
          <w:i/>
          <w:sz w:val="24"/>
          <w:szCs w:val="24"/>
        </w:rPr>
        <w:t>20</w:t>
      </w:r>
      <w:r w:rsidRPr="00806234">
        <w:rPr>
          <w:b w:val="0"/>
          <w:i/>
          <w:sz w:val="24"/>
          <w:szCs w:val="24"/>
        </w:rPr>
        <w:t>,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418"/>
        <w:gridCol w:w="1236"/>
        <w:gridCol w:w="1032"/>
        <w:gridCol w:w="1134"/>
        <w:gridCol w:w="992"/>
      </w:tblGrid>
      <w:tr w:rsidR="00CC07F0" w:rsidRPr="002A51D8" w:rsidTr="00890198">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Вид расходов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2A51D8" w:rsidP="0089019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bCs/>
                <w:i/>
                <w:sz w:val="20"/>
                <w:szCs w:val="20"/>
              </w:rPr>
              <w:t xml:space="preserve">2022 год </w:t>
            </w:r>
            <w:r w:rsidR="00890198" w:rsidRPr="00890198">
              <w:rPr>
                <w:rFonts w:ascii="Times New Roman" w:hAnsi="Times New Roman" w:cs="Times New Roman"/>
                <w:b/>
                <w:bCs/>
                <w:i/>
                <w:sz w:val="20"/>
                <w:szCs w:val="20"/>
              </w:rPr>
              <w:t>(бюджет от 28.10.</w:t>
            </w:r>
            <w:r w:rsidRPr="00890198">
              <w:rPr>
                <w:rFonts w:ascii="Times New Roman" w:hAnsi="Times New Roman" w:cs="Times New Roman"/>
                <w:b/>
                <w:bCs/>
                <w:i/>
                <w:sz w:val="20"/>
                <w:szCs w:val="20"/>
              </w:rPr>
              <w:t>22г. №5)</w:t>
            </w:r>
          </w:p>
        </w:tc>
        <w:tc>
          <w:tcPr>
            <w:tcW w:w="1236"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2023г. проект</w:t>
            </w:r>
          </w:p>
        </w:tc>
        <w:tc>
          <w:tcPr>
            <w:tcW w:w="1032"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2024г.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2025г. проект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89019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к пред</w:t>
            </w:r>
            <w:r w:rsidR="00890198" w:rsidRPr="00890198">
              <w:rPr>
                <w:rFonts w:ascii="Times New Roman" w:hAnsi="Times New Roman" w:cs="Times New Roman"/>
                <w:b/>
                <w:i/>
                <w:sz w:val="20"/>
                <w:szCs w:val="20"/>
              </w:rPr>
              <w:t>.</w:t>
            </w:r>
            <w:r w:rsidRPr="00890198">
              <w:rPr>
                <w:rFonts w:ascii="Times New Roman" w:hAnsi="Times New Roman" w:cs="Times New Roman"/>
                <w:b/>
                <w:i/>
                <w:sz w:val="20"/>
                <w:szCs w:val="20"/>
              </w:rPr>
              <w:t xml:space="preserve"> году, %</w:t>
            </w:r>
          </w:p>
        </w:tc>
      </w:tr>
      <w:tr w:rsidR="00CC07F0" w:rsidRPr="002A51D8" w:rsidTr="00890198">
        <w:trPr>
          <w:trHeight w:val="351"/>
        </w:trPr>
        <w:tc>
          <w:tcPr>
            <w:tcW w:w="3402"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890198">
              <w:rPr>
                <w:rFonts w:ascii="Times New Roman" w:hAnsi="Times New Roman" w:cs="Times New Roman"/>
                <w:b/>
                <w:i/>
                <w:sz w:val="20"/>
                <w:szCs w:val="20"/>
              </w:rPr>
              <w:t>2023 г.</w:t>
            </w:r>
          </w:p>
        </w:tc>
      </w:tr>
      <w:tr w:rsidR="00CC07F0" w:rsidRPr="002A51D8" w:rsidTr="00890198">
        <w:tc>
          <w:tcPr>
            <w:tcW w:w="340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890198">
            <w:pPr>
              <w:spacing w:after="0" w:line="240" w:lineRule="auto"/>
              <w:jc w:val="both"/>
              <w:rPr>
                <w:rFonts w:ascii="Times New Roman" w:hAnsi="Times New Roman" w:cs="Times New Roman"/>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126,31</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214,21</w:t>
            </w:r>
          </w:p>
        </w:tc>
        <w:tc>
          <w:tcPr>
            <w:tcW w:w="103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214,21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214,21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69,59</w:t>
            </w:r>
          </w:p>
        </w:tc>
      </w:tr>
      <w:tr w:rsidR="00CC07F0" w:rsidRPr="002A51D8" w:rsidTr="00890198">
        <w:tc>
          <w:tcPr>
            <w:tcW w:w="340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890198">
            <w:pPr>
              <w:spacing w:after="0" w:line="240" w:lineRule="auto"/>
              <w:jc w:val="both"/>
              <w:rPr>
                <w:rFonts w:ascii="Times New Roman" w:hAnsi="Times New Roman" w:cs="Times New Roman"/>
              </w:rPr>
            </w:pPr>
            <w:r w:rsidRPr="002A51D8">
              <w:rPr>
                <w:rFonts w:ascii="Times New Roman" w:hAnsi="Times New Roman" w:cs="Times New Roman"/>
              </w:rPr>
              <w:t>600 Предоставление субсидий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1388,23</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897,86</w:t>
            </w:r>
          </w:p>
        </w:tc>
        <w:tc>
          <w:tcPr>
            <w:tcW w:w="103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897,86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897,86</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-35,32</w:t>
            </w:r>
          </w:p>
        </w:tc>
      </w:tr>
      <w:tr w:rsidR="00CC07F0" w:rsidRPr="00890198" w:rsidTr="00890198">
        <w:tc>
          <w:tcPr>
            <w:tcW w:w="3402"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890198">
            <w:pPr>
              <w:spacing w:after="0" w:line="240" w:lineRule="auto"/>
              <w:jc w:val="both"/>
              <w:rPr>
                <w:rFonts w:ascii="Times New Roman" w:hAnsi="Times New Roman" w:cs="Times New Roman"/>
                <w:b/>
              </w:rPr>
            </w:pPr>
            <w:r w:rsidRPr="00890198">
              <w:rPr>
                <w:rFonts w:ascii="Times New Roman" w:hAnsi="Times New Roman" w:cs="Times New Roman"/>
                <w:b/>
              </w:rPr>
              <w:t>Итого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1514,54</w:t>
            </w:r>
          </w:p>
        </w:tc>
        <w:tc>
          <w:tcPr>
            <w:tcW w:w="1236"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1112,07</w:t>
            </w:r>
          </w:p>
        </w:tc>
        <w:tc>
          <w:tcPr>
            <w:tcW w:w="1032"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1112,07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1112,07</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890198" w:rsidRDefault="00CC07F0" w:rsidP="002A51D8">
            <w:pPr>
              <w:spacing w:after="0" w:line="240" w:lineRule="auto"/>
              <w:jc w:val="center"/>
              <w:rPr>
                <w:rFonts w:ascii="Times New Roman" w:hAnsi="Times New Roman" w:cs="Times New Roman"/>
                <w:b/>
              </w:rPr>
            </w:pPr>
            <w:r w:rsidRPr="00890198">
              <w:rPr>
                <w:rFonts w:ascii="Times New Roman" w:hAnsi="Times New Roman" w:cs="Times New Roman"/>
                <w:b/>
              </w:rPr>
              <w:t>-26,57</w:t>
            </w:r>
          </w:p>
        </w:tc>
      </w:tr>
    </w:tbl>
    <w:p w:rsidR="00890198" w:rsidRDefault="00890198" w:rsidP="002A51D8">
      <w:pPr>
        <w:spacing w:after="0" w:line="240" w:lineRule="auto"/>
        <w:ind w:firstLine="709"/>
        <w:jc w:val="both"/>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Наибольший объем бюджетных ассигнований (80,74% от общего объема бюджетных ассигнований) предусмотрен на предоставление субсидий бюджетным учреждениям. </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Программа включает в себя две подпрограммы:</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1.Подпрограмма «Профилактика преступности и общественной безопасности» КЦСР 7610000000 предусмотрена с ресурсным обеспечением 65,0 тыс. руб. ежегодно, на уровне 2022 года, на реализацию следующих мероприятий:</w:t>
      </w:r>
    </w:p>
    <w:p w:rsidR="00CC07F0" w:rsidRPr="002A51D8" w:rsidRDefault="00CC07F0" w:rsidP="005A606E">
      <w:pPr>
        <w:numPr>
          <w:ilvl w:val="0"/>
          <w:numId w:val="31"/>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информационной работы по профилактике преступлений и правонарушений среди населения.</w:t>
      </w:r>
    </w:p>
    <w:p w:rsidR="00CC07F0" w:rsidRPr="002A51D8" w:rsidRDefault="00CC07F0" w:rsidP="005A606E">
      <w:pPr>
        <w:pStyle w:val="15"/>
        <w:numPr>
          <w:ilvl w:val="0"/>
          <w:numId w:val="31"/>
        </w:numPr>
        <w:tabs>
          <w:tab w:val="left" w:pos="0"/>
        </w:tabs>
        <w:spacing w:after="0" w:line="240" w:lineRule="auto"/>
        <w:ind w:left="0" w:firstLine="709"/>
        <w:jc w:val="both"/>
        <w:rPr>
          <w:rFonts w:ascii="Times New Roman" w:hAnsi="Times New Roman"/>
          <w:sz w:val="28"/>
          <w:szCs w:val="28"/>
          <w:lang w:val="ru-RU"/>
        </w:rPr>
      </w:pPr>
      <w:r w:rsidRPr="002A51D8">
        <w:rPr>
          <w:rFonts w:ascii="Times New Roman" w:hAnsi="Times New Roman"/>
          <w:sz w:val="28"/>
          <w:szCs w:val="28"/>
        </w:rPr>
        <w:t>Поощрение членов народных дружин, а также коллективов народных дружин, отличившихся в охране общественного порядка</w:t>
      </w:r>
      <w:r w:rsidRPr="002A51D8">
        <w:rPr>
          <w:rFonts w:ascii="Times New Roman" w:hAnsi="Times New Roman"/>
          <w:sz w:val="28"/>
          <w:szCs w:val="28"/>
          <w:lang w:val="ru-RU"/>
        </w:rPr>
        <w:t>.</w:t>
      </w:r>
    </w:p>
    <w:p w:rsidR="00CC07F0" w:rsidRPr="002A51D8" w:rsidRDefault="00CC07F0" w:rsidP="002A51D8">
      <w:pPr>
        <w:pStyle w:val="15"/>
        <w:tabs>
          <w:tab w:val="left" w:pos="0"/>
        </w:tabs>
        <w:spacing w:after="0" w:line="240" w:lineRule="auto"/>
        <w:ind w:left="0" w:firstLine="709"/>
        <w:jc w:val="both"/>
        <w:rPr>
          <w:rFonts w:ascii="Times New Roman" w:hAnsi="Times New Roman"/>
          <w:sz w:val="28"/>
          <w:szCs w:val="28"/>
        </w:rPr>
      </w:pPr>
      <w:r w:rsidRPr="002A51D8">
        <w:rPr>
          <w:rFonts w:ascii="Times New Roman" w:hAnsi="Times New Roman"/>
          <w:sz w:val="28"/>
          <w:szCs w:val="28"/>
          <w:lang w:val="ru-RU"/>
        </w:rPr>
        <w:t>2.</w:t>
      </w:r>
      <w:r w:rsidRPr="002A51D8">
        <w:rPr>
          <w:rFonts w:ascii="Times New Roman" w:hAnsi="Times New Roman"/>
          <w:sz w:val="28"/>
          <w:szCs w:val="28"/>
        </w:rPr>
        <w:t xml:space="preserve">Подпрограмма «Профилактика безнадзорности и правонарушений несовершеннолетних» КЦСР 7620000000 предусмотрена с ресурсным обеспечением </w:t>
      </w:r>
      <w:r w:rsidRPr="002A51D8">
        <w:rPr>
          <w:rFonts w:ascii="Times New Roman" w:hAnsi="Times New Roman"/>
          <w:sz w:val="28"/>
          <w:szCs w:val="28"/>
          <w:lang w:val="ru-RU"/>
        </w:rPr>
        <w:t>1 047,07</w:t>
      </w:r>
      <w:r w:rsidRPr="002A51D8">
        <w:rPr>
          <w:rFonts w:ascii="Times New Roman" w:hAnsi="Times New Roman"/>
          <w:sz w:val="28"/>
          <w:szCs w:val="28"/>
        </w:rPr>
        <w:t xml:space="preserve"> тыс. руб. ежегодно, что на </w:t>
      </w:r>
      <w:r w:rsidRPr="002A51D8">
        <w:rPr>
          <w:rFonts w:ascii="Times New Roman" w:hAnsi="Times New Roman"/>
          <w:sz w:val="28"/>
          <w:szCs w:val="28"/>
          <w:lang w:val="ru-RU"/>
        </w:rPr>
        <w:t>402,47</w:t>
      </w:r>
      <w:r w:rsidRPr="002A51D8">
        <w:rPr>
          <w:rFonts w:ascii="Times New Roman" w:hAnsi="Times New Roman"/>
          <w:sz w:val="28"/>
          <w:szCs w:val="28"/>
        </w:rPr>
        <w:t xml:space="preserve"> тыс. руб. или на </w:t>
      </w:r>
      <w:r w:rsidRPr="002A51D8">
        <w:rPr>
          <w:rFonts w:ascii="Times New Roman" w:hAnsi="Times New Roman"/>
          <w:sz w:val="28"/>
          <w:szCs w:val="28"/>
          <w:lang w:val="ru-RU"/>
        </w:rPr>
        <w:t>26,6</w:t>
      </w:r>
      <w:r w:rsidRPr="002A51D8">
        <w:rPr>
          <w:rFonts w:ascii="Times New Roman" w:hAnsi="Times New Roman"/>
          <w:sz w:val="28"/>
          <w:szCs w:val="28"/>
        </w:rPr>
        <w:t>% больше последнего утвержденного бюджета 202</w:t>
      </w:r>
      <w:r w:rsidRPr="002A51D8">
        <w:rPr>
          <w:rFonts w:ascii="Times New Roman" w:hAnsi="Times New Roman"/>
          <w:sz w:val="28"/>
          <w:szCs w:val="28"/>
          <w:lang w:val="ru-RU"/>
        </w:rPr>
        <w:t>2</w:t>
      </w:r>
      <w:r w:rsidRPr="002A51D8">
        <w:rPr>
          <w:rFonts w:ascii="Times New Roman" w:hAnsi="Times New Roman"/>
          <w:sz w:val="28"/>
          <w:szCs w:val="28"/>
        </w:rPr>
        <w:t xml:space="preserve"> года, на реализацию следующих мероприятий:</w:t>
      </w:r>
    </w:p>
    <w:p w:rsidR="00CC07F0" w:rsidRPr="002A51D8" w:rsidRDefault="00CC07F0" w:rsidP="005A606E">
      <w:pPr>
        <w:numPr>
          <w:ilvl w:val="0"/>
          <w:numId w:val="3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профилактических мероприятий с несовершеннолетними, в том числе с условно-осужденными несовершеннолетними.</w:t>
      </w:r>
    </w:p>
    <w:p w:rsidR="00CC07F0" w:rsidRPr="002A51D8" w:rsidRDefault="00CC07F0" w:rsidP="005A606E">
      <w:pPr>
        <w:numPr>
          <w:ilvl w:val="0"/>
          <w:numId w:val="3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трудоустройства несовершеннолетних, находящихся в социально опасном положении и трудной жизненной ситуации, с выплатой заработной платы за счет местного бюджета.</w:t>
      </w:r>
    </w:p>
    <w:p w:rsidR="00CC07F0" w:rsidRPr="002A51D8" w:rsidRDefault="00CC07F0" w:rsidP="005A606E">
      <w:pPr>
        <w:numPr>
          <w:ilvl w:val="0"/>
          <w:numId w:val="3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Организация и проведение районной спартакиады «Путь к успеху», для детей, находящихся в социально опасном положении и трудной жизненной ситуации.</w:t>
      </w:r>
    </w:p>
    <w:p w:rsidR="00CC07F0" w:rsidRPr="002A51D8" w:rsidRDefault="00CC07F0" w:rsidP="005A606E">
      <w:pPr>
        <w:numPr>
          <w:ilvl w:val="0"/>
          <w:numId w:val="3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организационно-информационно работы с несовершеннолетними по профилактике правонарушений и преступлений.</w:t>
      </w:r>
    </w:p>
    <w:p w:rsidR="00CC07F0" w:rsidRPr="002A51D8" w:rsidRDefault="00CC07F0" w:rsidP="005A606E">
      <w:pPr>
        <w:numPr>
          <w:ilvl w:val="0"/>
          <w:numId w:val="3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организационно-информационной работы с семьями по профилактике семейного неблагополучия.</w:t>
      </w:r>
    </w:p>
    <w:p w:rsidR="00CC07F0" w:rsidRPr="002A51D8" w:rsidRDefault="00CC07F0" w:rsidP="005A606E">
      <w:pPr>
        <w:numPr>
          <w:ilvl w:val="0"/>
          <w:numId w:val="3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Приобретение форменного обмундирования для участников «Юнармейских» отрядов Усольского района, в качестве их поощрения.</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2023-2025 годах составит 0,06%.</w:t>
      </w:r>
    </w:p>
    <w:p w:rsidR="00890198" w:rsidRDefault="00890198" w:rsidP="002A51D8">
      <w:pPr>
        <w:spacing w:after="0" w:line="240" w:lineRule="auto"/>
        <w:ind w:firstLine="709"/>
        <w:jc w:val="center"/>
        <w:rPr>
          <w:rFonts w:ascii="Times New Roman" w:hAnsi="Times New Roman" w:cs="Times New Roman"/>
          <w:b/>
          <w:sz w:val="28"/>
          <w:szCs w:val="28"/>
        </w:rPr>
      </w:pPr>
    </w:p>
    <w:p w:rsidR="00CC07F0" w:rsidRPr="002A51D8" w:rsidRDefault="00CC07F0" w:rsidP="00890198">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CC07F0" w:rsidRPr="002A51D8" w:rsidRDefault="00CC07F0" w:rsidP="00890198">
      <w:pPr>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«Гражданская активность»</w:t>
      </w:r>
      <w:r w:rsidR="00890198">
        <w:rPr>
          <w:rFonts w:ascii="Times New Roman" w:hAnsi="Times New Roman" w:cs="Times New Roman"/>
          <w:b/>
          <w:sz w:val="28"/>
          <w:szCs w:val="28"/>
        </w:rPr>
        <w:t xml:space="preserve"> </w:t>
      </w:r>
      <w:r w:rsidRPr="002A51D8">
        <w:rPr>
          <w:rFonts w:ascii="Times New Roman" w:hAnsi="Times New Roman" w:cs="Times New Roman"/>
          <w:b/>
          <w:sz w:val="28"/>
          <w:szCs w:val="28"/>
        </w:rPr>
        <w:t xml:space="preserve">на 2020-2025 годы </w:t>
      </w:r>
      <w:r w:rsidRPr="002A51D8">
        <w:rPr>
          <w:rFonts w:ascii="Times New Roman" w:hAnsi="Times New Roman" w:cs="Times New Roman"/>
          <w:b/>
          <w:bCs/>
          <w:sz w:val="28"/>
          <w:szCs w:val="28"/>
        </w:rPr>
        <w:t>КЦСР 7700000000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Ответственным исполнителем является администрация Усольского района.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Целью программы является – </w:t>
      </w:r>
      <w:r w:rsidR="00890198">
        <w:rPr>
          <w:rFonts w:ascii="Times New Roman" w:hAnsi="Times New Roman" w:cs="Times New Roman"/>
          <w:sz w:val="28"/>
          <w:szCs w:val="28"/>
        </w:rPr>
        <w:t>п</w:t>
      </w:r>
      <w:r w:rsidRPr="002A51D8">
        <w:rPr>
          <w:rFonts w:ascii="Times New Roman" w:hAnsi="Times New Roman" w:cs="Times New Roman"/>
          <w:sz w:val="28"/>
          <w:szCs w:val="28"/>
        </w:rPr>
        <w:t>оддержка гражданских инициатив и повышение активности населения в решении вопросов местного значения.</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Постановлением администрации от 01.11.2019г. №1106 разработана и утверждена муниципальная программа на 2020-2025г. Объем бюджетных ассигнований проекта муниципальной программы от ноября 2022 год соответствует проекту бюджета на 2023 год и плановый период.</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Проектом бюджета на реализацию мероприятий программы за счет средств местного бюджета предусмотрены бюджетные ассигнования в сумме 10 115,40 тыс. руб., из них 3 371,80 тыс. руб. ежегодно, что на 1 000,00 тыс.руб. выше последнего утвержденного бюджета 2022 года. Увеличение предусмотрено на поддержку общественных инициатив граждан, проживающих на территории Усольского района. Предусмотрено 20 грандов по 150,00 тыс.руб.</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890198">
        <w:rPr>
          <w:rFonts w:ascii="Times New Roman" w:hAnsi="Times New Roman" w:cs="Times New Roman"/>
          <w:sz w:val="28"/>
          <w:szCs w:val="28"/>
        </w:rPr>
        <w:t xml:space="preserve"> 21</w:t>
      </w:r>
      <w:r w:rsidRPr="002A51D8">
        <w:rPr>
          <w:rFonts w:ascii="Times New Roman" w:hAnsi="Times New Roman" w:cs="Times New Roman"/>
          <w:sz w:val="28"/>
          <w:szCs w:val="28"/>
        </w:rPr>
        <w:t>.</w:t>
      </w:r>
    </w:p>
    <w:p w:rsidR="00890198" w:rsidRPr="00806234" w:rsidRDefault="00890198" w:rsidP="00890198">
      <w:pPr>
        <w:pStyle w:val="BodyText21"/>
        <w:widowControl w:val="0"/>
        <w:numPr>
          <w:ilvl w:val="12"/>
          <w:numId w:val="0"/>
        </w:numPr>
        <w:ind w:firstLine="567"/>
        <w:jc w:val="right"/>
        <w:rPr>
          <w:b w:val="0"/>
          <w:i/>
          <w:sz w:val="24"/>
          <w:szCs w:val="24"/>
        </w:rPr>
      </w:pPr>
      <w:r w:rsidRPr="00806234">
        <w:rPr>
          <w:b w:val="0"/>
          <w:i/>
          <w:sz w:val="24"/>
          <w:szCs w:val="24"/>
        </w:rPr>
        <w:t xml:space="preserve">Таблица </w:t>
      </w:r>
      <w:r>
        <w:rPr>
          <w:b w:val="0"/>
          <w:i/>
          <w:sz w:val="24"/>
          <w:szCs w:val="24"/>
        </w:rPr>
        <w:t>21</w:t>
      </w:r>
      <w:r w:rsidRPr="00806234">
        <w:rPr>
          <w:b w:val="0"/>
          <w:i/>
          <w:sz w:val="24"/>
          <w:szCs w:val="24"/>
        </w:rPr>
        <w:t>,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560"/>
        <w:gridCol w:w="1134"/>
        <w:gridCol w:w="1275"/>
        <w:gridCol w:w="1134"/>
        <w:gridCol w:w="851"/>
      </w:tblGrid>
      <w:tr w:rsidR="00CC07F0" w:rsidRPr="00524839" w:rsidTr="00524839">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Вид расходов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2A51D8" w:rsidP="0089019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bCs/>
                <w:i/>
                <w:sz w:val="20"/>
                <w:szCs w:val="20"/>
              </w:rPr>
              <w:t xml:space="preserve">2022 год </w:t>
            </w:r>
            <w:r w:rsidR="00890198" w:rsidRPr="00524839">
              <w:rPr>
                <w:rFonts w:ascii="Times New Roman" w:hAnsi="Times New Roman" w:cs="Times New Roman"/>
                <w:b/>
                <w:bCs/>
                <w:i/>
                <w:sz w:val="20"/>
                <w:szCs w:val="20"/>
              </w:rPr>
              <w:t>(</w:t>
            </w:r>
            <w:r w:rsidRPr="00524839">
              <w:rPr>
                <w:rFonts w:ascii="Times New Roman" w:hAnsi="Times New Roman" w:cs="Times New Roman"/>
                <w:b/>
                <w:bCs/>
                <w:i/>
                <w:sz w:val="20"/>
                <w:szCs w:val="20"/>
              </w:rPr>
              <w:t>бюджет от 28.10.22г. №5)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2023г. проект</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2024г.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2025г. проект</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89019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к пред</w:t>
            </w:r>
            <w:r w:rsidR="00890198" w:rsidRPr="00524839">
              <w:rPr>
                <w:rFonts w:ascii="Times New Roman" w:hAnsi="Times New Roman" w:cs="Times New Roman"/>
                <w:b/>
                <w:i/>
                <w:sz w:val="20"/>
                <w:szCs w:val="20"/>
              </w:rPr>
              <w:t>.</w:t>
            </w:r>
            <w:r w:rsidRPr="00524839">
              <w:rPr>
                <w:rFonts w:ascii="Times New Roman" w:hAnsi="Times New Roman" w:cs="Times New Roman"/>
                <w:b/>
                <w:i/>
                <w:sz w:val="20"/>
                <w:szCs w:val="20"/>
              </w:rPr>
              <w:t xml:space="preserve"> году, %</w:t>
            </w:r>
          </w:p>
        </w:tc>
      </w:tr>
      <w:tr w:rsidR="00CC07F0" w:rsidRPr="00524839" w:rsidTr="00524839">
        <w:trPr>
          <w:trHeight w:val="35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2023 г.</w:t>
            </w:r>
          </w:p>
        </w:tc>
      </w:tr>
      <w:tr w:rsidR="00CC07F0" w:rsidRPr="002A51D8" w:rsidTr="00524839">
        <w:tc>
          <w:tcPr>
            <w:tcW w:w="32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524839">
            <w:pPr>
              <w:spacing w:after="0" w:line="240" w:lineRule="auto"/>
              <w:jc w:val="both"/>
              <w:rPr>
                <w:rFonts w:ascii="Times New Roman" w:hAnsi="Times New Roman" w:cs="Times New Roman"/>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371,8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371,8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371,8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w:t>
            </w:r>
          </w:p>
        </w:tc>
      </w:tr>
      <w:tr w:rsidR="00CC07F0" w:rsidRPr="002A51D8" w:rsidTr="00524839">
        <w:tc>
          <w:tcPr>
            <w:tcW w:w="32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524839">
            <w:pPr>
              <w:spacing w:after="0" w:line="240" w:lineRule="auto"/>
              <w:jc w:val="both"/>
              <w:rPr>
                <w:rFonts w:ascii="Times New Roman" w:hAnsi="Times New Roman" w:cs="Times New Roman"/>
              </w:rPr>
            </w:pPr>
            <w:r w:rsidRPr="002A51D8">
              <w:rPr>
                <w:rFonts w:ascii="Times New Roman" w:hAnsi="Times New Roman" w:cs="Times New Roman"/>
              </w:rPr>
              <w:t xml:space="preserve">300 Социальное обеспечение и иные выплаты населению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3000,00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50</w:t>
            </w:r>
          </w:p>
        </w:tc>
      </w:tr>
      <w:tr w:rsidR="00CC07F0" w:rsidRPr="00524839" w:rsidTr="00524839">
        <w:tc>
          <w:tcPr>
            <w:tcW w:w="3260"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524839">
            <w:pPr>
              <w:spacing w:after="0" w:line="240" w:lineRule="auto"/>
              <w:jc w:val="both"/>
              <w:rPr>
                <w:rFonts w:ascii="Times New Roman" w:hAnsi="Times New Roman" w:cs="Times New Roman"/>
                <w:b/>
              </w:rPr>
            </w:pPr>
            <w:r w:rsidRPr="00524839">
              <w:rPr>
                <w:rFonts w:ascii="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2371,8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3371,8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3371,8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3371,8</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42,16</w:t>
            </w:r>
          </w:p>
        </w:tc>
      </w:tr>
    </w:tbl>
    <w:p w:rsidR="00524839" w:rsidRDefault="00524839" w:rsidP="002A51D8">
      <w:pPr>
        <w:spacing w:after="0" w:line="240" w:lineRule="auto"/>
        <w:ind w:firstLine="709"/>
        <w:jc w:val="both"/>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Наибольший объем бюджетных ассигнований (88,97% от общего объема бюджетных ассигнований) предусмотрен на социальное обеспечение и иные выплаты населению.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Программа включает в себя две подпрограммы:</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1.Подпрограмма «Старшее поколение» КЦСР 7710000000 предусмотрена с ресурсным обеспечением в сумме 302,05 тыс. руб. ежегодно, в пределах сумм 2022 года, на реализацию следующих мероприятий:</w:t>
      </w:r>
    </w:p>
    <w:p w:rsidR="00CC07F0" w:rsidRPr="002A51D8" w:rsidRDefault="00CC07F0" w:rsidP="005A606E">
      <w:pPr>
        <w:numPr>
          <w:ilvl w:val="0"/>
          <w:numId w:val="3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Районный туристический слет для людей старшего поколения. </w:t>
      </w:r>
    </w:p>
    <w:p w:rsidR="00CC07F0" w:rsidRPr="002A51D8" w:rsidRDefault="00CC07F0" w:rsidP="005A606E">
      <w:pPr>
        <w:numPr>
          <w:ilvl w:val="0"/>
          <w:numId w:val="3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мероприятия «День матери».</w:t>
      </w:r>
    </w:p>
    <w:p w:rsidR="00CC07F0" w:rsidRPr="002A51D8" w:rsidRDefault="00CC07F0" w:rsidP="005A606E">
      <w:pPr>
        <w:numPr>
          <w:ilvl w:val="0"/>
          <w:numId w:val="3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мероприятия «День пожилого человека».</w:t>
      </w:r>
    </w:p>
    <w:p w:rsidR="00CC07F0" w:rsidRPr="002A51D8" w:rsidRDefault="00CC07F0" w:rsidP="005A606E">
      <w:pPr>
        <w:numPr>
          <w:ilvl w:val="0"/>
          <w:numId w:val="3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фестиваля хоровых ветеранских коллективов.</w:t>
      </w:r>
    </w:p>
    <w:p w:rsidR="00CC07F0" w:rsidRPr="002A51D8" w:rsidRDefault="00CC07F0" w:rsidP="005A606E">
      <w:pPr>
        <w:numPr>
          <w:ilvl w:val="0"/>
          <w:numId w:val="3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Чествование юбиляров-ветеранов ВОВ о долгожителей Усольского района.</w:t>
      </w:r>
    </w:p>
    <w:p w:rsidR="00CC07F0" w:rsidRPr="002A51D8" w:rsidRDefault="00CC07F0" w:rsidP="005A606E">
      <w:pPr>
        <w:numPr>
          <w:ilvl w:val="0"/>
          <w:numId w:val="3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мероприятий в связи с днями воинской славы (победными днями) России.</w:t>
      </w:r>
    </w:p>
    <w:p w:rsidR="00CC07F0" w:rsidRPr="002A51D8" w:rsidRDefault="00CC07F0" w:rsidP="005A606E">
      <w:pPr>
        <w:numPr>
          <w:ilvl w:val="0"/>
          <w:numId w:val="3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мероприятия «Вахта памяти».</w:t>
      </w:r>
    </w:p>
    <w:p w:rsidR="00CC07F0" w:rsidRPr="002A51D8" w:rsidRDefault="00CC07F0" w:rsidP="005A606E">
      <w:pPr>
        <w:numPr>
          <w:ilvl w:val="0"/>
          <w:numId w:val="34"/>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Оформление подписки на СМИ в первичные Советы ветеранов.</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2.Подпрограмма «Взаимодействие с общественностью» КЦСР 7720000000 предусмотрена с ресурсным обеспечением в размере 3 069,75 тыс. руб. ежегодно, бюджетные ассигнования предусмотрены на реализацию следующих мероприятий:</w:t>
      </w:r>
    </w:p>
    <w:p w:rsidR="00CC07F0" w:rsidRPr="002A51D8" w:rsidRDefault="00CC07F0" w:rsidP="005A606E">
      <w:pPr>
        <w:numPr>
          <w:ilvl w:val="0"/>
          <w:numId w:val="35"/>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Гранты на поддержку общественных инициатив граждан, проживающих на территории Усольского района.</w:t>
      </w:r>
    </w:p>
    <w:p w:rsidR="00CC07F0" w:rsidRPr="002A51D8" w:rsidRDefault="00CC07F0" w:rsidP="005A606E">
      <w:pPr>
        <w:numPr>
          <w:ilvl w:val="0"/>
          <w:numId w:val="35"/>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Гражданского форума Усольского района.</w:t>
      </w:r>
    </w:p>
    <w:p w:rsidR="00CC07F0" w:rsidRPr="002A51D8" w:rsidRDefault="00CC07F0" w:rsidP="005A606E">
      <w:pPr>
        <w:numPr>
          <w:ilvl w:val="0"/>
          <w:numId w:val="35"/>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круглых столов, семинаров для представителей общественности ТОС».</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2023-2025 годах в общем объеме расходов муниципальных программ составит 0,18%, 0,19%, 0,19% соответственно.</w:t>
      </w:r>
    </w:p>
    <w:p w:rsidR="00524839" w:rsidRDefault="00524839" w:rsidP="002A51D8">
      <w:pPr>
        <w:spacing w:after="0" w:line="240" w:lineRule="auto"/>
        <w:ind w:firstLine="709"/>
        <w:jc w:val="center"/>
        <w:rPr>
          <w:rFonts w:ascii="Times New Roman" w:hAnsi="Times New Roman" w:cs="Times New Roman"/>
          <w:b/>
          <w:sz w:val="28"/>
          <w:szCs w:val="28"/>
        </w:rPr>
      </w:pPr>
    </w:p>
    <w:p w:rsidR="00CC07F0" w:rsidRPr="002A51D8" w:rsidRDefault="00CC07F0" w:rsidP="00524839">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CC07F0" w:rsidRPr="002A51D8" w:rsidRDefault="00CC07F0" w:rsidP="00524839">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«Развитие экономического потенциала и создание условий</w:t>
      </w:r>
    </w:p>
    <w:p w:rsidR="00834384" w:rsidRDefault="00CC07F0" w:rsidP="00524839">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благоприятного инвестиционного климата»</w:t>
      </w:r>
      <w:r w:rsidR="00834384">
        <w:rPr>
          <w:rFonts w:ascii="Times New Roman" w:hAnsi="Times New Roman" w:cs="Times New Roman"/>
          <w:b/>
          <w:sz w:val="28"/>
          <w:szCs w:val="28"/>
        </w:rPr>
        <w:t xml:space="preserve"> </w:t>
      </w:r>
    </w:p>
    <w:p w:rsidR="00CC07F0" w:rsidRPr="002A51D8" w:rsidRDefault="00CC07F0" w:rsidP="00524839">
      <w:pPr>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на 2020-2025 годы</w:t>
      </w:r>
      <w:r w:rsidR="00524839">
        <w:rPr>
          <w:rFonts w:ascii="Times New Roman" w:hAnsi="Times New Roman" w:cs="Times New Roman"/>
          <w:b/>
          <w:sz w:val="28"/>
          <w:szCs w:val="28"/>
        </w:rPr>
        <w:t xml:space="preserve"> </w:t>
      </w:r>
      <w:r w:rsidRPr="002A51D8">
        <w:rPr>
          <w:rFonts w:ascii="Times New Roman" w:hAnsi="Times New Roman" w:cs="Times New Roman"/>
          <w:b/>
          <w:bCs/>
          <w:sz w:val="28"/>
          <w:szCs w:val="28"/>
        </w:rPr>
        <w:t>КЦСР 7800000000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Целью программы является – Стимулирование экономической активности на территории Усольского муниципального района Иркутской области.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Муниципальная программа утверждена постановлением администрации от 01.11.2019г. №1096. Ответственным исполнителем является Комитет по экономике и финансам администрации Усольского муниципального района Иркутской области. В сравнении с действующей редакцией состав участников (включая исполнителей) не изменился. Объем расходов проекта о внесении изменений в муниципальную программу от ноября 2022 года соответствует проекту бюджета на 2023 год и плановый период.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 xml:space="preserve">Проектом бюджета на 2023 год и плановый период 2024 - 2025 годы на реализацию мероприятий программы предусмотрено 14 332,50 тыс. руб., из них 4 777,50 тыс. руб. ежегодно. Бюджетные ассигнования на 2023 год предлагается утвердить на 3 949,03 тыс. руб. на 45,25% меньше ассигнований 2022 года. </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524839">
        <w:rPr>
          <w:rFonts w:ascii="Times New Roman" w:hAnsi="Times New Roman" w:cs="Times New Roman"/>
          <w:sz w:val="28"/>
          <w:szCs w:val="28"/>
        </w:rPr>
        <w:t xml:space="preserve"> 22</w:t>
      </w:r>
      <w:r w:rsidRPr="002A51D8">
        <w:rPr>
          <w:rFonts w:ascii="Times New Roman" w:hAnsi="Times New Roman" w:cs="Times New Roman"/>
          <w:sz w:val="28"/>
          <w:szCs w:val="28"/>
        </w:rPr>
        <w:t>.</w:t>
      </w:r>
    </w:p>
    <w:p w:rsidR="00524839" w:rsidRPr="00806234" w:rsidRDefault="00524839" w:rsidP="00524839">
      <w:pPr>
        <w:pStyle w:val="BodyText21"/>
        <w:widowControl w:val="0"/>
        <w:numPr>
          <w:ilvl w:val="12"/>
          <w:numId w:val="0"/>
        </w:numPr>
        <w:ind w:firstLine="567"/>
        <w:jc w:val="right"/>
        <w:rPr>
          <w:b w:val="0"/>
          <w:i/>
          <w:sz w:val="24"/>
          <w:szCs w:val="24"/>
        </w:rPr>
      </w:pPr>
      <w:r w:rsidRPr="00806234">
        <w:rPr>
          <w:b w:val="0"/>
          <w:i/>
          <w:sz w:val="24"/>
          <w:szCs w:val="24"/>
        </w:rPr>
        <w:t xml:space="preserve">Таблица </w:t>
      </w:r>
      <w:r>
        <w:rPr>
          <w:b w:val="0"/>
          <w:i/>
          <w:sz w:val="24"/>
          <w:szCs w:val="24"/>
        </w:rPr>
        <w:t>22</w:t>
      </w:r>
      <w:r w:rsidRPr="00806234">
        <w:rPr>
          <w:b w:val="0"/>
          <w:i/>
          <w:sz w:val="24"/>
          <w:szCs w:val="24"/>
        </w:rPr>
        <w:t>, тыс.руб.</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560"/>
        <w:gridCol w:w="1134"/>
        <w:gridCol w:w="1134"/>
        <w:gridCol w:w="1134"/>
        <w:gridCol w:w="992"/>
      </w:tblGrid>
      <w:tr w:rsidR="00CC07F0" w:rsidRPr="002A51D8" w:rsidTr="00524839">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Вид расходов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524839" w:rsidP="00524839">
            <w:pPr>
              <w:autoSpaceDE w:val="0"/>
              <w:autoSpaceDN w:val="0"/>
              <w:adjustRightInd w:val="0"/>
              <w:spacing w:after="0" w:line="240" w:lineRule="auto"/>
              <w:jc w:val="center"/>
              <w:rPr>
                <w:rFonts w:ascii="Times New Roman" w:hAnsi="Times New Roman" w:cs="Times New Roman"/>
                <w:b/>
                <w:i/>
                <w:sz w:val="20"/>
                <w:szCs w:val="20"/>
              </w:rPr>
            </w:pPr>
            <w:r>
              <w:rPr>
                <w:rFonts w:ascii="Times New Roman" w:hAnsi="Times New Roman" w:cs="Times New Roman"/>
                <w:b/>
                <w:bCs/>
                <w:i/>
                <w:sz w:val="20"/>
                <w:szCs w:val="20"/>
              </w:rPr>
              <w:t>2022 год (</w:t>
            </w:r>
            <w:r w:rsidR="002A51D8" w:rsidRPr="00524839">
              <w:rPr>
                <w:rFonts w:ascii="Times New Roman" w:hAnsi="Times New Roman" w:cs="Times New Roman"/>
                <w:b/>
                <w:bCs/>
                <w:i/>
                <w:sz w:val="20"/>
                <w:szCs w:val="20"/>
              </w:rPr>
              <w:t>бюджет от 28.10.22г. №5)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2023г.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2024г.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2025г. проект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524839">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к пред</w:t>
            </w:r>
            <w:r w:rsidR="00524839">
              <w:rPr>
                <w:rFonts w:ascii="Times New Roman" w:hAnsi="Times New Roman" w:cs="Times New Roman"/>
                <w:b/>
                <w:i/>
                <w:sz w:val="20"/>
                <w:szCs w:val="20"/>
              </w:rPr>
              <w:t>.</w:t>
            </w:r>
            <w:r w:rsidRPr="00524839">
              <w:rPr>
                <w:rFonts w:ascii="Times New Roman" w:hAnsi="Times New Roman" w:cs="Times New Roman"/>
                <w:b/>
                <w:i/>
                <w:sz w:val="20"/>
                <w:szCs w:val="20"/>
              </w:rPr>
              <w:t xml:space="preserve"> году, %</w:t>
            </w:r>
          </w:p>
        </w:tc>
      </w:tr>
      <w:tr w:rsidR="00CC07F0" w:rsidRPr="002A51D8" w:rsidTr="00524839">
        <w:trPr>
          <w:trHeight w:val="35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2023 г.</w:t>
            </w:r>
          </w:p>
        </w:tc>
      </w:tr>
      <w:tr w:rsidR="00CC07F0" w:rsidRPr="002A51D8" w:rsidTr="00524839">
        <w:tc>
          <w:tcPr>
            <w:tcW w:w="3260" w:type="dxa"/>
            <w:tcBorders>
              <w:top w:val="single" w:sz="4" w:space="0" w:color="auto"/>
              <w:left w:val="single" w:sz="4" w:space="0" w:color="auto"/>
              <w:bottom w:val="single" w:sz="4" w:space="0" w:color="auto"/>
              <w:right w:val="single" w:sz="4" w:space="0" w:color="auto"/>
            </w:tcBorders>
            <w:hideMark/>
          </w:tcPr>
          <w:p w:rsidR="00CC07F0" w:rsidRPr="002A51D8" w:rsidRDefault="00CC07F0" w:rsidP="00524839">
            <w:pPr>
              <w:spacing w:after="0" w:line="240" w:lineRule="auto"/>
              <w:jc w:val="both"/>
              <w:rPr>
                <w:rFonts w:ascii="Times New Roman" w:hAnsi="Times New Roman" w:cs="Times New Roman"/>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5573,86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1007,5</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-81,92</w:t>
            </w:r>
          </w:p>
        </w:tc>
      </w:tr>
      <w:tr w:rsidR="00CC07F0" w:rsidRPr="002A51D8" w:rsidTr="00524839">
        <w:tc>
          <w:tcPr>
            <w:tcW w:w="3260" w:type="dxa"/>
            <w:tcBorders>
              <w:top w:val="single" w:sz="4" w:space="0" w:color="auto"/>
              <w:left w:val="single" w:sz="4" w:space="0" w:color="auto"/>
              <w:bottom w:val="single" w:sz="4" w:space="0" w:color="auto"/>
              <w:right w:val="single" w:sz="4" w:space="0" w:color="auto"/>
            </w:tcBorders>
            <w:hideMark/>
          </w:tcPr>
          <w:p w:rsidR="00CC07F0" w:rsidRPr="002A51D8" w:rsidRDefault="00CC07F0" w:rsidP="00524839">
            <w:pPr>
              <w:spacing w:after="0" w:line="240" w:lineRule="auto"/>
              <w:jc w:val="both"/>
              <w:rPr>
                <w:rFonts w:ascii="Times New Roman" w:hAnsi="Times New Roman" w:cs="Times New Roman"/>
              </w:rPr>
            </w:pPr>
            <w:r w:rsidRPr="002A51D8">
              <w:rPr>
                <w:rFonts w:ascii="Times New Roman" w:hAnsi="Times New Roman" w:cs="Times New Roman"/>
              </w:rPr>
              <w:t>300 Социальное обеспечение и иные выплаты населению</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1787,0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1770,0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-0,95</w:t>
            </w:r>
          </w:p>
        </w:tc>
      </w:tr>
      <w:tr w:rsidR="00CC07F0" w:rsidRPr="002A51D8" w:rsidTr="00524839">
        <w:tc>
          <w:tcPr>
            <w:tcW w:w="3260" w:type="dxa"/>
            <w:tcBorders>
              <w:top w:val="single" w:sz="4" w:space="0" w:color="auto"/>
              <w:left w:val="single" w:sz="4" w:space="0" w:color="auto"/>
              <w:bottom w:val="single" w:sz="4" w:space="0" w:color="auto"/>
              <w:right w:val="single" w:sz="4" w:space="0" w:color="auto"/>
            </w:tcBorders>
            <w:hideMark/>
          </w:tcPr>
          <w:p w:rsidR="00CC07F0" w:rsidRPr="002A51D8" w:rsidRDefault="00CC07F0" w:rsidP="00524839">
            <w:pPr>
              <w:spacing w:after="0" w:line="240" w:lineRule="auto"/>
              <w:jc w:val="both"/>
              <w:rPr>
                <w:rFonts w:ascii="Times New Roman" w:hAnsi="Times New Roman" w:cs="Times New Roman"/>
              </w:rPr>
            </w:pPr>
            <w:r w:rsidRPr="002A51D8">
              <w:rPr>
                <w:rFonts w:ascii="Times New Roman" w:hAnsi="Times New Roman" w:cs="Times New Roman"/>
              </w:rPr>
              <w:t>800 Иные бюджетные ассигнования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1365,68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46,45</w:t>
            </w:r>
          </w:p>
        </w:tc>
      </w:tr>
      <w:tr w:rsidR="00CC07F0" w:rsidRPr="00524839" w:rsidTr="00524839">
        <w:tc>
          <w:tcPr>
            <w:tcW w:w="3260" w:type="dxa"/>
            <w:tcBorders>
              <w:top w:val="single" w:sz="4" w:space="0" w:color="auto"/>
              <w:left w:val="single" w:sz="4" w:space="0" w:color="auto"/>
              <w:bottom w:val="single" w:sz="4" w:space="0" w:color="auto"/>
              <w:right w:val="single" w:sz="4" w:space="0" w:color="auto"/>
            </w:tcBorders>
            <w:hideMark/>
          </w:tcPr>
          <w:p w:rsidR="00CC07F0" w:rsidRPr="00524839" w:rsidRDefault="00CC07F0" w:rsidP="00524839">
            <w:pPr>
              <w:spacing w:after="0" w:line="240" w:lineRule="auto"/>
              <w:jc w:val="both"/>
              <w:rPr>
                <w:rFonts w:ascii="Times New Roman" w:hAnsi="Times New Roman" w:cs="Times New Roman"/>
                <w:b/>
              </w:rPr>
            </w:pPr>
            <w:r w:rsidRPr="00524839">
              <w:rPr>
                <w:rFonts w:ascii="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8726,54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4777,5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4777,5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4777,5</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-45,25</w:t>
            </w:r>
          </w:p>
        </w:tc>
      </w:tr>
    </w:tbl>
    <w:p w:rsidR="00524839" w:rsidRDefault="00524839" w:rsidP="002A51D8">
      <w:pPr>
        <w:spacing w:after="0" w:line="240" w:lineRule="auto"/>
        <w:ind w:firstLine="709"/>
        <w:jc w:val="both"/>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Наибольший объем бюджетных ассигнований (41,86% от общего объема бюджетных ассигнований) предусмотрен на иные бюджетные ассигнования.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Программа включает в себя три подпрограммы:</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1.Подпрограмма «Формирование инвестиционного климата и развитие предпринимательства» КЦСР 7810000000 предусмотрена с ресурсным обеспечением 6 354,00 тыс. руб., из них 2 118,0 тыс. руб. ежегодно, с увеличение на 1 000,00 тыс.руб. или на 89,45% к утвержденному бюджету 2022 года. Объем ресурсного обеспечения предусмотрен, на реализацию следующих мероприятий.</w:t>
      </w:r>
    </w:p>
    <w:p w:rsidR="00CC07F0" w:rsidRPr="002A51D8" w:rsidRDefault="00CC07F0" w:rsidP="005A606E">
      <w:pPr>
        <w:numPr>
          <w:ilvl w:val="0"/>
          <w:numId w:val="3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и проведение мероприятий, направленных на содействие развитию предпринимательства, выявление и поощрение лучших предприятий.</w:t>
      </w:r>
    </w:p>
    <w:p w:rsidR="00CC07F0" w:rsidRPr="002A51D8" w:rsidRDefault="00CC07F0" w:rsidP="005A606E">
      <w:pPr>
        <w:numPr>
          <w:ilvl w:val="0"/>
          <w:numId w:val="3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выставочно-ярмарочных мероприятий с участием субъектов малого и среднего предпринимательства, самозанятых граждан.</w:t>
      </w:r>
    </w:p>
    <w:p w:rsidR="00CC07F0" w:rsidRPr="002A51D8" w:rsidRDefault="00CC07F0" w:rsidP="005A606E">
      <w:pPr>
        <w:numPr>
          <w:ilvl w:val="0"/>
          <w:numId w:val="3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и проведение конкурса на лучшее новогоднее оформление среди предприятий потребительского рынка.</w:t>
      </w:r>
    </w:p>
    <w:p w:rsidR="00CC07F0" w:rsidRPr="002A51D8" w:rsidRDefault="00CC07F0" w:rsidP="005A606E">
      <w:pPr>
        <w:numPr>
          <w:ilvl w:val="0"/>
          <w:numId w:val="3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Организация и проведение конкурса на получение субсидии на создание и развитие собственного бизнеса. </w:t>
      </w:r>
    </w:p>
    <w:p w:rsidR="00CC07F0" w:rsidRPr="002A51D8" w:rsidRDefault="00CC07F0" w:rsidP="002A51D8">
      <w:pPr>
        <w:spacing w:after="0" w:line="240" w:lineRule="auto"/>
        <w:ind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2.Подпрограмма «Повышение эффективности управления муниципальным имуществом и работы в сфере земельных отношений» КЦСР 7820000000 предусмотрена с ресурсным обеспечением 840,00 тыс. руб. ежегодно. Объем ресурсного обеспечения предусмотрен на проведение технической инвентаризации и оценки объектов муниципального имущества.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 xml:space="preserve">Финансовое обеспечение подпрограммы на 2023 год запланировано на </w:t>
      </w:r>
      <w:r w:rsidRPr="002A51D8">
        <w:rPr>
          <w:rFonts w:ascii="Times New Roman" w:hAnsi="Times New Roman" w:cs="Times New Roman"/>
          <w:sz w:val="28"/>
        </w:rPr>
        <w:t>4 932,03 </w:t>
      </w:r>
      <w:r w:rsidRPr="002A51D8">
        <w:rPr>
          <w:rFonts w:ascii="Times New Roman" w:hAnsi="Times New Roman" w:cs="Times New Roman"/>
          <w:sz w:val="28"/>
          <w:szCs w:val="28"/>
        </w:rPr>
        <w:t>тыс.руб. или на 85,45% меньше утвержденного бюджета 2022 года из-за отсутствия областного финансирования по мероприятию «Актуализация схемы территориального планирования муниципального района».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3.Подпрограмма «Развитие системы социально-трудовых отношений» КЦСР 7830000000 предусмотрена с ресурсным обеспечением 5 458,50 тыс. руб., их них 1 819,50 тыс. руб. ежегодно. Объем ресурсного обеспечения предусмотрен на реализацию следующих мероприятий.</w:t>
      </w:r>
    </w:p>
    <w:p w:rsidR="00CC07F0" w:rsidRPr="002A51D8" w:rsidRDefault="00CC07F0" w:rsidP="005A606E">
      <w:pPr>
        <w:numPr>
          <w:ilvl w:val="0"/>
          <w:numId w:val="36"/>
        </w:numPr>
        <w:spacing w:after="0" w:line="240" w:lineRule="auto"/>
        <w:ind w:left="0"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 xml:space="preserve">Проведение районного конкурса по охране труда. </w:t>
      </w:r>
    </w:p>
    <w:p w:rsidR="00CC07F0" w:rsidRPr="002A51D8" w:rsidRDefault="00CC07F0" w:rsidP="005A606E">
      <w:pPr>
        <w:numPr>
          <w:ilvl w:val="0"/>
          <w:numId w:val="37"/>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обучения руководителей, специалистов, членов комиссии по охране труда в специализированных учебных центрах.</w:t>
      </w:r>
    </w:p>
    <w:p w:rsidR="00CC07F0" w:rsidRPr="002A51D8" w:rsidRDefault="00CC07F0" w:rsidP="005A606E">
      <w:pPr>
        <w:numPr>
          <w:ilvl w:val="0"/>
          <w:numId w:val="37"/>
        </w:numPr>
        <w:spacing w:after="0" w:line="240" w:lineRule="auto"/>
        <w:ind w:left="0" w:firstLine="709"/>
        <w:jc w:val="both"/>
        <w:rPr>
          <w:rFonts w:ascii="Times New Roman" w:hAnsi="Times New Roman" w:cs="Times New Roman"/>
          <w:sz w:val="28"/>
          <w:szCs w:val="28"/>
          <w:lang w:eastAsia="ru-RU"/>
        </w:rPr>
      </w:pPr>
      <w:r w:rsidRPr="002A51D8">
        <w:rPr>
          <w:rFonts w:ascii="Times New Roman" w:hAnsi="Times New Roman" w:cs="Times New Roman"/>
          <w:sz w:val="28"/>
          <w:szCs w:val="28"/>
        </w:rPr>
        <w:t>Организация предоставления ежемесячной социальной поддержки в размере 2 000 руб. молодым специалистам муниципальных учреждений образования и культуры Усольского муниципального района и структурных подразделениях ОГБУЗ «Усольская городская больница».</w:t>
      </w:r>
    </w:p>
    <w:p w:rsidR="00CC07F0" w:rsidRPr="002A51D8" w:rsidRDefault="00CC07F0" w:rsidP="005A606E">
      <w:pPr>
        <w:numPr>
          <w:ilvl w:val="0"/>
          <w:numId w:val="36"/>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предоставления единовременной социальной выплаты при поступлении на работу в муниципальные учреждения образования и культуры и структурные подразделения ОГБУЗ «Усольская городская больница» в размере 30,0 тыс.руб.</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2023 году составит 0,25%, в 2024-2025 годах составит 0,27 %.</w:t>
      </w:r>
    </w:p>
    <w:p w:rsidR="00813A07" w:rsidRPr="002A51D8" w:rsidRDefault="00813A07" w:rsidP="002A51D8">
      <w:pPr>
        <w:spacing w:after="0" w:line="240" w:lineRule="auto"/>
        <w:ind w:firstLine="709"/>
        <w:jc w:val="both"/>
        <w:rPr>
          <w:rFonts w:ascii="Times New Roman" w:hAnsi="Times New Roman" w:cs="Times New Roman"/>
          <w:sz w:val="28"/>
          <w:szCs w:val="28"/>
          <w:lang w:eastAsia="ru-RU"/>
        </w:rPr>
      </w:pPr>
    </w:p>
    <w:p w:rsidR="00CC07F0" w:rsidRPr="002A51D8" w:rsidRDefault="00CC07F0" w:rsidP="00524839">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CC07F0" w:rsidRPr="002A51D8" w:rsidRDefault="00CC07F0" w:rsidP="00524839">
      <w:pPr>
        <w:widowControl w:val="0"/>
        <w:autoSpaceDE w:val="0"/>
        <w:autoSpaceDN w:val="0"/>
        <w:adjustRightInd w:val="0"/>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«Развитие физической культуры и массового спорта»</w:t>
      </w:r>
    </w:p>
    <w:p w:rsidR="00CC07F0" w:rsidRPr="002A51D8" w:rsidRDefault="00CC07F0" w:rsidP="00524839">
      <w:pPr>
        <w:widowControl w:val="0"/>
        <w:autoSpaceDE w:val="0"/>
        <w:autoSpaceDN w:val="0"/>
        <w:adjustRightInd w:val="0"/>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 xml:space="preserve">на 2020 – 2025 гг. </w:t>
      </w:r>
      <w:r w:rsidRPr="002A51D8">
        <w:rPr>
          <w:rFonts w:ascii="Times New Roman" w:hAnsi="Times New Roman" w:cs="Times New Roman"/>
          <w:b/>
          <w:bCs/>
          <w:sz w:val="28"/>
          <w:szCs w:val="28"/>
        </w:rPr>
        <w:t>КЦСР 7900000000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Целью программы является – Создание условий, обеспечивающих возможность гражданам систематически заниматься физической культурой и спортом. Ответственным исполнителем программы является Управление по социально-культурным вопросам </w:t>
      </w:r>
      <w:r w:rsidRPr="002A51D8">
        <w:rPr>
          <w:rFonts w:ascii="Times New Roman" w:eastAsia="Calibri" w:hAnsi="Times New Roman" w:cs="Times New Roman"/>
          <w:sz w:val="28"/>
          <w:szCs w:val="28"/>
        </w:rPr>
        <w:t>администрации Усольского района</w:t>
      </w:r>
      <w:r w:rsidRPr="002A51D8">
        <w:rPr>
          <w:rFonts w:ascii="Times New Roman" w:hAnsi="Times New Roman" w:cs="Times New Roman"/>
          <w:sz w:val="28"/>
          <w:szCs w:val="28"/>
        </w:rPr>
        <w:t xml:space="preserve">.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Муниципальная программа утверждена постановлением администрации от 01.11.2019г. №1101 предоставленный проект внесения изменений в муниципальную программу от ноября 2022 года соответствует проекту бюджета на 2023 год и плановый период.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Общий объем финансирования реализации программы за счет средств местного бюджета на 2023-2025 годы составляет 5 992,62 тыс. руб., их них 1 997,54 тыс. руб. ежегодно. Уменьшение ресурсного обеспечения на 2023 год предусмотрено в сумме 858,99 тыс. руб. (30,07%) к бюджету 2022 года.  </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524839">
        <w:rPr>
          <w:rFonts w:ascii="Times New Roman" w:hAnsi="Times New Roman" w:cs="Times New Roman"/>
          <w:sz w:val="28"/>
          <w:szCs w:val="28"/>
        </w:rPr>
        <w:t xml:space="preserve"> 23</w:t>
      </w:r>
      <w:r w:rsidRPr="002A51D8">
        <w:rPr>
          <w:rFonts w:ascii="Times New Roman" w:hAnsi="Times New Roman" w:cs="Times New Roman"/>
          <w:sz w:val="28"/>
          <w:szCs w:val="28"/>
        </w:rPr>
        <w:t>.</w:t>
      </w:r>
    </w:p>
    <w:p w:rsidR="00834384" w:rsidRDefault="00834384" w:rsidP="00524839">
      <w:pPr>
        <w:pStyle w:val="BodyText21"/>
        <w:widowControl w:val="0"/>
        <w:numPr>
          <w:ilvl w:val="12"/>
          <w:numId w:val="0"/>
        </w:numPr>
        <w:ind w:firstLine="567"/>
        <w:jc w:val="right"/>
        <w:rPr>
          <w:b w:val="0"/>
          <w:i/>
          <w:sz w:val="24"/>
          <w:szCs w:val="24"/>
        </w:rPr>
      </w:pPr>
    </w:p>
    <w:p w:rsidR="00834384" w:rsidRDefault="00834384" w:rsidP="00524839">
      <w:pPr>
        <w:pStyle w:val="BodyText21"/>
        <w:widowControl w:val="0"/>
        <w:numPr>
          <w:ilvl w:val="12"/>
          <w:numId w:val="0"/>
        </w:numPr>
        <w:ind w:firstLine="567"/>
        <w:jc w:val="right"/>
        <w:rPr>
          <w:b w:val="0"/>
          <w:i/>
          <w:sz w:val="24"/>
          <w:szCs w:val="24"/>
        </w:rPr>
      </w:pPr>
    </w:p>
    <w:p w:rsidR="00834384" w:rsidRDefault="00834384" w:rsidP="00524839">
      <w:pPr>
        <w:pStyle w:val="BodyText21"/>
        <w:widowControl w:val="0"/>
        <w:numPr>
          <w:ilvl w:val="12"/>
          <w:numId w:val="0"/>
        </w:numPr>
        <w:ind w:firstLine="567"/>
        <w:jc w:val="right"/>
        <w:rPr>
          <w:b w:val="0"/>
          <w:i/>
          <w:sz w:val="24"/>
          <w:szCs w:val="24"/>
        </w:rPr>
      </w:pPr>
    </w:p>
    <w:p w:rsidR="00834384" w:rsidRDefault="00834384" w:rsidP="00524839">
      <w:pPr>
        <w:pStyle w:val="BodyText21"/>
        <w:widowControl w:val="0"/>
        <w:numPr>
          <w:ilvl w:val="12"/>
          <w:numId w:val="0"/>
        </w:numPr>
        <w:ind w:firstLine="567"/>
        <w:jc w:val="right"/>
        <w:rPr>
          <w:b w:val="0"/>
          <w:i/>
          <w:sz w:val="24"/>
          <w:szCs w:val="24"/>
        </w:rPr>
      </w:pPr>
    </w:p>
    <w:p w:rsidR="00524839" w:rsidRPr="00806234" w:rsidRDefault="00524839" w:rsidP="00524839">
      <w:pPr>
        <w:pStyle w:val="BodyText21"/>
        <w:widowControl w:val="0"/>
        <w:numPr>
          <w:ilvl w:val="12"/>
          <w:numId w:val="0"/>
        </w:numPr>
        <w:ind w:firstLine="567"/>
        <w:jc w:val="right"/>
        <w:rPr>
          <w:b w:val="0"/>
          <w:i/>
          <w:sz w:val="24"/>
          <w:szCs w:val="24"/>
        </w:rPr>
      </w:pPr>
      <w:r w:rsidRPr="00806234">
        <w:rPr>
          <w:b w:val="0"/>
          <w:i/>
          <w:sz w:val="24"/>
          <w:szCs w:val="24"/>
        </w:rPr>
        <w:lastRenderedPageBreak/>
        <w:t xml:space="preserve">Таблица </w:t>
      </w:r>
      <w:r>
        <w:rPr>
          <w:b w:val="0"/>
          <w:i/>
          <w:sz w:val="24"/>
          <w:szCs w:val="24"/>
        </w:rPr>
        <w:t>23</w:t>
      </w:r>
      <w:r w:rsidRPr="00806234">
        <w:rPr>
          <w:b w:val="0"/>
          <w:i/>
          <w:sz w:val="24"/>
          <w:szCs w:val="24"/>
        </w:rPr>
        <w:t>, тыс.руб.</w:t>
      </w:r>
    </w:p>
    <w:tbl>
      <w:tblPr>
        <w:tblW w:w="90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560"/>
        <w:gridCol w:w="1134"/>
        <w:gridCol w:w="1134"/>
        <w:gridCol w:w="1134"/>
        <w:gridCol w:w="851"/>
      </w:tblGrid>
      <w:tr w:rsidR="00CC07F0" w:rsidRPr="002A51D8" w:rsidTr="00524839">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Вид расходов</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2A51D8" w:rsidP="00524839">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bCs/>
                <w:i/>
                <w:sz w:val="20"/>
                <w:szCs w:val="20"/>
              </w:rPr>
              <w:t xml:space="preserve">2022 год </w:t>
            </w:r>
            <w:r w:rsidR="00524839" w:rsidRPr="00524839">
              <w:rPr>
                <w:rFonts w:ascii="Times New Roman" w:hAnsi="Times New Roman" w:cs="Times New Roman"/>
                <w:b/>
                <w:bCs/>
                <w:i/>
                <w:sz w:val="20"/>
                <w:szCs w:val="20"/>
              </w:rPr>
              <w:t>(</w:t>
            </w:r>
            <w:r w:rsidRPr="00524839">
              <w:rPr>
                <w:rFonts w:ascii="Times New Roman" w:hAnsi="Times New Roman" w:cs="Times New Roman"/>
                <w:b/>
                <w:bCs/>
                <w:i/>
                <w:sz w:val="20"/>
                <w:szCs w:val="20"/>
              </w:rPr>
              <w:t>бюджет от 28.10.22г. №5)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2023г.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2024г.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2025г. проект</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524839">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к пред</w:t>
            </w:r>
            <w:r w:rsidR="00524839" w:rsidRPr="00524839">
              <w:rPr>
                <w:rFonts w:ascii="Times New Roman" w:hAnsi="Times New Roman" w:cs="Times New Roman"/>
                <w:b/>
                <w:i/>
                <w:sz w:val="20"/>
                <w:szCs w:val="20"/>
              </w:rPr>
              <w:t>.</w:t>
            </w:r>
            <w:r w:rsidRPr="00524839">
              <w:rPr>
                <w:rFonts w:ascii="Times New Roman" w:hAnsi="Times New Roman" w:cs="Times New Roman"/>
                <w:b/>
                <w:i/>
                <w:sz w:val="20"/>
                <w:szCs w:val="20"/>
              </w:rPr>
              <w:t xml:space="preserve"> году, %</w:t>
            </w:r>
          </w:p>
        </w:tc>
      </w:tr>
      <w:tr w:rsidR="00CC07F0" w:rsidRPr="002A51D8" w:rsidTr="00524839">
        <w:trPr>
          <w:trHeight w:val="35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2023 г.</w:t>
            </w:r>
          </w:p>
        </w:tc>
      </w:tr>
      <w:tr w:rsidR="00CC07F0" w:rsidRPr="002A51D8" w:rsidTr="00524839">
        <w:trPr>
          <w:trHeight w:val="696"/>
        </w:trPr>
        <w:tc>
          <w:tcPr>
            <w:tcW w:w="3260" w:type="dxa"/>
            <w:tcBorders>
              <w:top w:val="single" w:sz="4" w:space="0" w:color="auto"/>
              <w:left w:val="single" w:sz="4" w:space="0" w:color="auto"/>
              <w:bottom w:val="single" w:sz="4" w:space="0" w:color="auto"/>
              <w:right w:val="single" w:sz="4" w:space="0" w:color="auto"/>
            </w:tcBorders>
            <w:hideMark/>
          </w:tcPr>
          <w:p w:rsidR="00CC07F0" w:rsidRPr="002A51D8" w:rsidRDefault="00CC07F0" w:rsidP="00524839">
            <w:pPr>
              <w:spacing w:after="0" w:line="240" w:lineRule="auto"/>
              <w:jc w:val="both"/>
              <w:rPr>
                <w:rFonts w:ascii="Times New Roman" w:hAnsi="Times New Roman" w:cs="Times New Roman"/>
              </w:rPr>
            </w:pPr>
            <w:r w:rsidRPr="002A51D8">
              <w:rPr>
                <w:rFonts w:ascii="Times New Roman" w:hAnsi="Times New Roman" w:cs="Times New Roman"/>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79,64</w:t>
            </w:r>
          </w:p>
        </w:tc>
      </w:tr>
      <w:tr w:rsidR="00CC07F0" w:rsidRPr="002A51D8" w:rsidTr="00524839">
        <w:tc>
          <w:tcPr>
            <w:tcW w:w="3260" w:type="dxa"/>
            <w:tcBorders>
              <w:top w:val="single" w:sz="4" w:space="0" w:color="auto"/>
              <w:left w:val="single" w:sz="4" w:space="0" w:color="auto"/>
              <w:bottom w:val="single" w:sz="4" w:space="0" w:color="auto"/>
              <w:right w:val="single" w:sz="4" w:space="0" w:color="auto"/>
            </w:tcBorders>
            <w:hideMark/>
          </w:tcPr>
          <w:p w:rsidR="00CC07F0" w:rsidRPr="002A51D8" w:rsidRDefault="00CC07F0" w:rsidP="00524839">
            <w:pPr>
              <w:spacing w:after="0" w:line="240" w:lineRule="auto"/>
              <w:jc w:val="both"/>
              <w:rPr>
                <w:rFonts w:ascii="Times New Roman" w:hAnsi="Times New Roman" w:cs="Times New Roman"/>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1437,61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1365,72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1365,72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1365,72</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-5,00</w:t>
            </w:r>
          </w:p>
        </w:tc>
      </w:tr>
      <w:tr w:rsidR="00CC07F0" w:rsidRPr="002A51D8" w:rsidTr="00524839">
        <w:tc>
          <w:tcPr>
            <w:tcW w:w="3260" w:type="dxa"/>
            <w:tcBorders>
              <w:top w:val="single" w:sz="4" w:space="0" w:color="auto"/>
              <w:left w:val="single" w:sz="4" w:space="0" w:color="auto"/>
              <w:bottom w:val="single" w:sz="4" w:space="0" w:color="auto"/>
              <w:right w:val="single" w:sz="4" w:space="0" w:color="auto"/>
            </w:tcBorders>
            <w:hideMark/>
          </w:tcPr>
          <w:p w:rsidR="00CC07F0" w:rsidRPr="002A51D8" w:rsidRDefault="00CC07F0" w:rsidP="00524839">
            <w:pPr>
              <w:spacing w:after="0" w:line="240" w:lineRule="auto"/>
              <w:jc w:val="both"/>
              <w:rPr>
                <w:rFonts w:ascii="Times New Roman" w:hAnsi="Times New Roman" w:cs="Times New Roman"/>
              </w:rPr>
            </w:pPr>
            <w:r w:rsidRPr="002A51D8">
              <w:rPr>
                <w:rFonts w:ascii="Times New Roman" w:hAnsi="Times New Roman" w:cs="Times New Roman"/>
              </w:rPr>
              <w:t>600 Предоставление субсидий бюджетным, автономным учреждениям и иным некоммерческим организациям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1402,22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601,82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601,82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601,82</w:t>
            </w:r>
          </w:p>
        </w:tc>
        <w:tc>
          <w:tcPr>
            <w:tcW w:w="851"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-57,08</w:t>
            </w:r>
          </w:p>
        </w:tc>
      </w:tr>
      <w:tr w:rsidR="00CC07F0" w:rsidRPr="00524839" w:rsidTr="00524839">
        <w:tc>
          <w:tcPr>
            <w:tcW w:w="3260" w:type="dxa"/>
            <w:tcBorders>
              <w:top w:val="single" w:sz="4" w:space="0" w:color="auto"/>
              <w:left w:val="single" w:sz="4" w:space="0" w:color="auto"/>
              <w:bottom w:val="single" w:sz="4" w:space="0" w:color="auto"/>
              <w:right w:val="single" w:sz="4" w:space="0" w:color="auto"/>
            </w:tcBorders>
            <w:hideMark/>
          </w:tcPr>
          <w:p w:rsidR="00CC07F0" w:rsidRPr="00524839" w:rsidRDefault="00CC07F0" w:rsidP="00524839">
            <w:pPr>
              <w:spacing w:after="0" w:line="240" w:lineRule="auto"/>
              <w:jc w:val="both"/>
              <w:rPr>
                <w:rFonts w:ascii="Times New Roman" w:hAnsi="Times New Roman" w:cs="Times New Roman"/>
                <w:b/>
              </w:rPr>
            </w:pPr>
            <w:r w:rsidRPr="00524839">
              <w:rPr>
                <w:rFonts w:ascii="Times New Roman" w:hAnsi="Times New Roman" w:cs="Times New Roman"/>
                <w:b/>
              </w:rPr>
              <w:t>Итого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2856,53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1997,54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1997,54</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1997,54</w:t>
            </w:r>
          </w:p>
        </w:tc>
        <w:tc>
          <w:tcPr>
            <w:tcW w:w="851"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-30,07</w:t>
            </w:r>
          </w:p>
        </w:tc>
      </w:tr>
    </w:tbl>
    <w:p w:rsidR="00524839" w:rsidRDefault="00524839" w:rsidP="002A51D8">
      <w:pPr>
        <w:spacing w:after="0" w:line="240" w:lineRule="auto"/>
        <w:ind w:firstLine="709"/>
        <w:jc w:val="both"/>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Наибольший объем бюджетных ассигнований (68,37% от общего объема бюджетных ассигнований) предусмотрен на закупку товаров, работ и услуг для обеспечения государственных (муниципальных) нужд. </w:t>
      </w:r>
    </w:p>
    <w:p w:rsidR="00CC07F0" w:rsidRPr="002A51D8" w:rsidRDefault="00CC07F0" w:rsidP="002A51D8">
      <w:pPr>
        <w:pStyle w:val="36"/>
        <w:shd w:val="clear" w:color="auto" w:fill="auto"/>
        <w:spacing w:line="240" w:lineRule="auto"/>
        <w:ind w:firstLine="709"/>
        <w:jc w:val="both"/>
        <w:rPr>
          <w:sz w:val="28"/>
          <w:szCs w:val="28"/>
        </w:rPr>
      </w:pPr>
      <w:r w:rsidRPr="002A51D8">
        <w:rPr>
          <w:sz w:val="28"/>
          <w:szCs w:val="28"/>
        </w:rPr>
        <w:t>Бюджетные ассигнования предусмотрены на следующие мероприятия:</w:t>
      </w:r>
    </w:p>
    <w:p w:rsidR="00CC07F0" w:rsidRPr="002A51D8" w:rsidRDefault="00CC07F0" w:rsidP="005A606E">
      <w:pPr>
        <w:pStyle w:val="36"/>
        <w:numPr>
          <w:ilvl w:val="0"/>
          <w:numId w:val="38"/>
        </w:numPr>
        <w:shd w:val="clear" w:color="auto" w:fill="auto"/>
        <w:spacing w:line="240" w:lineRule="auto"/>
        <w:ind w:left="0" w:firstLine="709"/>
        <w:jc w:val="both"/>
        <w:rPr>
          <w:sz w:val="28"/>
          <w:szCs w:val="28"/>
        </w:rPr>
      </w:pPr>
      <w:r w:rsidRPr="002A51D8">
        <w:rPr>
          <w:sz w:val="28"/>
          <w:szCs w:val="28"/>
        </w:rPr>
        <w:t>Организация и проведение спортивно-оздоровительных районных мероприятий и участие в областных спортивных мероприятиях, приобретение спортивного инвентаря для проведения спортивно-массовых мероприятий.</w:t>
      </w:r>
    </w:p>
    <w:p w:rsidR="00CC07F0" w:rsidRPr="002A51D8" w:rsidRDefault="00CC07F0" w:rsidP="005A606E">
      <w:pPr>
        <w:pStyle w:val="36"/>
        <w:numPr>
          <w:ilvl w:val="0"/>
          <w:numId w:val="38"/>
        </w:numPr>
        <w:shd w:val="clear" w:color="auto" w:fill="auto"/>
        <w:spacing w:line="240" w:lineRule="auto"/>
        <w:ind w:left="0" w:firstLine="709"/>
        <w:jc w:val="both"/>
        <w:rPr>
          <w:sz w:val="28"/>
          <w:szCs w:val="28"/>
        </w:rPr>
      </w:pPr>
      <w:r w:rsidRPr="002A51D8">
        <w:rPr>
          <w:sz w:val="28"/>
          <w:szCs w:val="28"/>
        </w:rPr>
        <w:t>Организация и проведение соревнований спортивно-массовых мероприятий среди школьных команд Усольского района, приобретение спортивного инвентаря для проведения спортивно-массовых мероприятий.</w:t>
      </w:r>
    </w:p>
    <w:p w:rsidR="00CC07F0" w:rsidRPr="002A51D8" w:rsidRDefault="00CC07F0" w:rsidP="005A606E">
      <w:pPr>
        <w:pStyle w:val="36"/>
        <w:numPr>
          <w:ilvl w:val="0"/>
          <w:numId w:val="38"/>
        </w:numPr>
        <w:shd w:val="clear" w:color="auto" w:fill="auto"/>
        <w:spacing w:line="240" w:lineRule="auto"/>
        <w:ind w:left="0" w:firstLine="709"/>
        <w:jc w:val="both"/>
        <w:rPr>
          <w:sz w:val="28"/>
          <w:szCs w:val="28"/>
        </w:rPr>
      </w:pPr>
      <w:r w:rsidRPr="002A51D8">
        <w:rPr>
          <w:sz w:val="28"/>
          <w:szCs w:val="28"/>
        </w:rPr>
        <w:t>Организация и проведение спортивных мероприятий отделений МБУ ДО «ДЮСШ» (соревнования, турниры, чемпионаты, первенства, спортивные сборы) и участие в областных и Всероссийских соревнованиях.</w:t>
      </w:r>
    </w:p>
    <w:p w:rsidR="00CC07F0" w:rsidRPr="002A51D8" w:rsidRDefault="00CC07F0" w:rsidP="005A606E">
      <w:pPr>
        <w:numPr>
          <w:ilvl w:val="0"/>
          <w:numId w:val="38"/>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и проведение спортивных мероприятий спортивных объединений МБУ ДО «РЦВР» (соревнования, турниры, чемпионаты, первенства, спортивные сборы) и участие в областных и Всероссийских соревнованиях.</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на 2023-2025 гг. составит 0,11%, 0,11%, 0,11% соответственно.</w:t>
      </w:r>
    </w:p>
    <w:p w:rsidR="00524839" w:rsidRDefault="00524839" w:rsidP="002A51D8">
      <w:pPr>
        <w:spacing w:after="0" w:line="240" w:lineRule="auto"/>
        <w:ind w:firstLine="709"/>
        <w:jc w:val="both"/>
        <w:rPr>
          <w:rFonts w:ascii="Times New Roman" w:hAnsi="Times New Roman" w:cs="Times New Roman"/>
          <w:sz w:val="28"/>
          <w:szCs w:val="28"/>
        </w:rPr>
      </w:pPr>
    </w:p>
    <w:p w:rsidR="00834384" w:rsidRDefault="00834384" w:rsidP="002A51D8">
      <w:pPr>
        <w:spacing w:after="0" w:line="240" w:lineRule="auto"/>
        <w:ind w:firstLine="709"/>
        <w:jc w:val="both"/>
        <w:rPr>
          <w:rFonts w:ascii="Times New Roman" w:hAnsi="Times New Roman" w:cs="Times New Roman"/>
          <w:sz w:val="28"/>
          <w:szCs w:val="28"/>
        </w:rPr>
      </w:pPr>
    </w:p>
    <w:p w:rsidR="00834384" w:rsidRDefault="00834384" w:rsidP="002A51D8">
      <w:pPr>
        <w:spacing w:after="0" w:line="240" w:lineRule="auto"/>
        <w:ind w:firstLine="709"/>
        <w:jc w:val="both"/>
        <w:rPr>
          <w:rFonts w:ascii="Times New Roman" w:hAnsi="Times New Roman" w:cs="Times New Roman"/>
          <w:sz w:val="28"/>
          <w:szCs w:val="28"/>
        </w:rPr>
      </w:pPr>
    </w:p>
    <w:p w:rsidR="00834384" w:rsidRPr="002A51D8" w:rsidRDefault="00834384" w:rsidP="002A51D8">
      <w:pPr>
        <w:spacing w:after="0" w:line="240" w:lineRule="auto"/>
        <w:ind w:firstLine="709"/>
        <w:jc w:val="both"/>
        <w:rPr>
          <w:rFonts w:ascii="Times New Roman" w:hAnsi="Times New Roman" w:cs="Times New Roman"/>
          <w:sz w:val="28"/>
          <w:szCs w:val="28"/>
        </w:rPr>
      </w:pPr>
    </w:p>
    <w:p w:rsidR="00CC07F0" w:rsidRPr="002A51D8" w:rsidRDefault="00CC07F0" w:rsidP="00524839">
      <w:pPr>
        <w:shd w:val="clear" w:color="auto" w:fill="FFFFFF"/>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lastRenderedPageBreak/>
        <w:t>Муниципальная программа</w:t>
      </w:r>
    </w:p>
    <w:p w:rsidR="00CC07F0" w:rsidRPr="002A51D8" w:rsidRDefault="00CC07F0" w:rsidP="00524839">
      <w:pPr>
        <w:shd w:val="clear" w:color="auto" w:fill="FFFFFF"/>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 xml:space="preserve">«Развитие туризма» на 2020-2025 годы </w:t>
      </w:r>
      <w:r w:rsidRPr="002A51D8">
        <w:rPr>
          <w:rFonts w:ascii="Times New Roman" w:hAnsi="Times New Roman" w:cs="Times New Roman"/>
          <w:b/>
          <w:bCs/>
          <w:sz w:val="28"/>
          <w:szCs w:val="28"/>
        </w:rPr>
        <w:t>КЦСР 8000000000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Ответственным исполнителем программы является Управление по социально-культурным вопросам </w:t>
      </w:r>
      <w:r w:rsidRPr="002A51D8">
        <w:rPr>
          <w:rFonts w:ascii="Times New Roman" w:eastAsia="Calibri" w:hAnsi="Times New Roman" w:cs="Times New Roman"/>
          <w:sz w:val="28"/>
          <w:szCs w:val="28"/>
        </w:rPr>
        <w:t>администрации Усольского района</w:t>
      </w:r>
      <w:r w:rsidRPr="002A51D8">
        <w:rPr>
          <w:rFonts w:ascii="Times New Roman" w:hAnsi="Times New Roman" w:cs="Times New Roman"/>
          <w:sz w:val="28"/>
          <w:szCs w:val="28"/>
        </w:rPr>
        <w:t xml:space="preserve">.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Целью программы является – Повышение привлекательности туристических ресурсов и продвижение территории на туристическом рынке.</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Проектом бюджета на 2023 год и плановый период на реализацию мероприятий программы предусмотрено 1 084,50 тыс. руб., из них 361,50 тыс. руб. ежегодно, что ниже на 95.10 тыс.руб. утвержденного бюджета 2022 года. Финансирование ресурсного обеспечения муниципальной программы предусмотрено за счет средств местного бюджета.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Объем расходов, муниципальной программы утвержденной постановлением администрации от 01.11.2019г. №1102 от ноября 2022 года соответствует проекту бюджета на 2023 год и плановый период.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Система показателей (индикаторов) программы в достаточной мере характеризует цели и целевые показатели развития туризма.</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Предлагаемые бюджетные ассигнования в разрезе видов расходов представлены в таблице</w:t>
      </w:r>
      <w:r w:rsidR="00524839">
        <w:rPr>
          <w:rFonts w:ascii="Times New Roman" w:hAnsi="Times New Roman" w:cs="Times New Roman"/>
          <w:sz w:val="28"/>
          <w:szCs w:val="28"/>
        </w:rPr>
        <w:t xml:space="preserve"> 24</w:t>
      </w:r>
      <w:r w:rsidRPr="002A51D8">
        <w:rPr>
          <w:rFonts w:ascii="Times New Roman" w:hAnsi="Times New Roman" w:cs="Times New Roman"/>
          <w:sz w:val="28"/>
          <w:szCs w:val="28"/>
        </w:rPr>
        <w:t>.</w:t>
      </w:r>
    </w:p>
    <w:p w:rsidR="00524839" w:rsidRPr="00806234" w:rsidRDefault="00524839" w:rsidP="00524839">
      <w:pPr>
        <w:pStyle w:val="BodyText21"/>
        <w:widowControl w:val="0"/>
        <w:numPr>
          <w:ilvl w:val="12"/>
          <w:numId w:val="0"/>
        </w:numPr>
        <w:ind w:firstLine="567"/>
        <w:jc w:val="right"/>
        <w:rPr>
          <w:b w:val="0"/>
          <w:i/>
          <w:sz w:val="24"/>
          <w:szCs w:val="24"/>
        </w:rPr>
      </w:pPr>
      <w:r w:rsidRPr="00806234">
        <w:rPr>
          <w:b w:val="0"/>
          <w:i/>
          <w:sz w:val="24"/>
          <w:szCs w:val="24"/>
        </w:rPr>
        <w:t xml:space="preserve">Таблица </w:t>
      </w:r>
      <w:r>
        <w:rPr>
          <w:b w:val="0"/>
          <w:i/>
          <w:sz w:val="24"/>
          <w:szCs w:val="24"/>
        </w:rPr>
        <w:t>24</w:t>
      </w:r>
      <w:r w:rsidRPr="00806234">
        <w:rPr>
          <w:b w:val="0"/>
          <w:i/>
          <w:sz w:val="24"/>
          <w:szCs w:val="24"/>
        </w:rPr>
        <w:t>, тыс.руб.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418"/>
        <w:gridCol w:w="1134"/>
        <w:gridCol w:w="1134"/>
        <w:gridCol w:w="992"/>
        <w:gridCol w:w="1134"/>
      </w:tblGrid>
      <w:tr w:rsidR="00CC07F0" w:rsidRPr="002A51D8" w:rsidTr="00524839">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Вид расходов</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2A51D8" w:rsidP="00524839">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bCs/>
                <w:i/>
                <w:sz w:val="20"/>
                <w:szCs w:val="20"/>
              </w:rPr>
              <w:t xml:space="preserve">2022 год </w:t>
            </w:r>
            <w:r w:rsidR="00524839" w:rsidRPr="00524839">
              <w:rPr>
                <w:rFonts w:ascii="Times New Roman" w:hAnsi="Times New Roman" w:cs="Times New Roman"/>
                <w:b/>
                <w:bCs/>
                <w:i/>
                <w:sz w:val="20"/>
                <w:szCs w:val="20"/>
              </w:rPr>
              <w:t>(</w:t>
            </w:r>
            <w:r w:rsidRPr="00524839">
              <w:rPr>
                <w:rFonts w:ascii="Times New Roman" w:hAnsi="Times New Roman" w:cs="Times New Roman"/>
                <w:b/>
                <w:bCs/>
                <w:i/>
                <w:sz w:val="20"/>
                <w:szCs w:val="20"/>
              </w:rPr>
              <w:t>бюджет от 28.10.22г. №5)</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2023г. проект</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2024г. проект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2025г. проект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524839">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к пред</w:t>
            </w:r>
            <w:r w:rsidR="00524839" w:rsidRPr="00524839">
              <w:rPr>
                <w:rFonts w:ascii="Times New Roman" w:hAnsi="Times New Roman" w:cs="Times New Roman"/>
                <w:b/>
                <w:i/>
                <w:sz w:val="20"/>
                <w:szCs w:val="20"/>
              </w:rPr>
              <w:t>.</w:t>
            </w:r>
            <w:r w:rsidRPr="00524839">
              <w:rPr>
                <w:rFonts w:ascii="Times New Roman" w:hAnsi="Times New Roman" w:cs="Times New Roman"/>
                <w:b/>
                <w:i/>
                <w:sz w:val="20"/>
                <w:szCs w:val="20"/>
              </w:rPr>
              <w:t xml:space="preserve"> году, %</w:t>
            </w:r>
          </w:p>
        </w:tc>
      </w:tr>
      <w:tr w:rsidR="00CC07F0" w:rsidRPr="002A51D8" w:rsidTr="00524839">
        <w:trPr>
          <w:trHeight w:val="35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rPr>
                <w:rFonts w:ascii="Times New Roman" w:hAnsi="Times New Roman" w:cs="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autoSpaceDE w:val="0"/>
              <w:autoSpaceDN w:val="0"/>
              <w:adjustRightInd w:val="0"/>
              <w:spacing w:after="0" w:line="240" w:lineRule="auto"/>
              <w:jc w:val="center"/>
              <w:rPr>
                <w:rFonts w:ascii="Times New Roman" w:hAnsi="Times New Roman" w:cs="Times New Roman"/>
                <w:b/>
                <w:i/>
                <w:sz w:val="20"/>
                <w:szCs w:val="20"/>
              </w:rPr>
            </w:pPr>
            <w:r w:rsidRPr="00524839">
              <w:rPr>
                <w:rFonts w:ascii="Times New Roman" w:hAnsi="Times New Roman" w:cs="Times New Roman"/>
                <w:b/>
                <w:i/>
                <w:sz w:val="20"/>
                <w:szCs w:val="20"/>
              </w:rPr>
              <w:t>2023 г.</w:t>
            </w:r>
          </w:p>
        </w:tc>
      </w:tr>
      <w:tr w:rsidR="00CC07F0" w:rsidRPr="002A51D8" w:rsidTr="00524839">
        <w:tc>
          <w:tcPr>
            <w:tcW w:w="3544" w:type="dxa"/>
            <w:tcBorders>
              <w:top w:val="single" w:sz="4" w:space="0" w:color="auto"/>
              <w:left w:val="single" w:sz="4" w:space="0" w:color="auto"/>
              <w:bottom w:val="single" w:sz="4" w:space="0" w:color="auto"/>
              <w:right w:val="single" w:sz="4" w:space="0" w:color="auto"/>
            </w:tcBorders>
            <w:hideMark/>
          </w:tcPr>
          <w:p w:rsidR="00CC07F0" w:rsidRPr="002A51D8" w:rsidRDefault="00CC07F0" w:rsidP="00524839">
            <w:pPr>
              <w:spacing w:after="0" w:line="240" w:lineRule="auto"/>
              <w:rPr>
                <w:rFonts w:ascii="Times New Roman" w:hAnsi="Times New Roman" w:cs="Times New Roman"/>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446,6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351,5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351,5</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351,5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-21,29</w:t>
            </w:r>
          </w:p>
        </w:tc>
      </w:tr>
      <w:tr w:rsidR="00CC07F0" w:rsidRPr="002A51D8" w:rsidTr="00524839">
        <w:tc>
          <w:tcPr>
            <w:tcW w:w="3544" w:type="dxa"/>
            <w:tcBorders>
              <w:top w:val="single" w:sz="4" w:space="0" w:color="auto"/>
              <w:left w:val="single" w:sz="4" w:space="0" w:color="auto"/>
              <w:bottom w:val="single" w:sz="4" w:space="0" w:color="auto"/>
              <w:right w:val="single" w:sz="4" w:space="0" w:color="auto"/>
            </w:tcBorders>
            <w:hideMark/>
          </w:tcPr>
          <w:p w:rsidR="00CC07F0" w:rsidRPr="002A51D8" w:rsidRDefault="00CC07F0" w:rsidP="00524839">
            <w:pPr>
              <w:spacing w:after="0" w:line="240" w:lineRule="auto"/>
              <w:rPr>
                <w:rFonts w:ascii="Times New Roman" w:hAnsi="Times New Roman" w:cs="Times New Roman"/>
              </w:rPr>
            </w:pPr>
            <w:r w:rsidRPr="002A51D8">
              <w:rPr>
                <w:rFonts w:ascii="Times New Roman" w:hAnsi="Times New Roman" w:cs="Times New Roman"/>
              </w:rPr>
              <w:t>300 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2A51D8" w:rsidRDefault="00CC07F0" w:rsidP="002A51D8">
            <w:pPr>
              <w:spacing w:after="0" w:line="240" w:lineRule="auto"/>
              <w:jc w:val="center"/>
              <w:rPr>
                <w:rFonts w:ascii="Times New Roman" w:hAnsi="Times New Roman" w:cs="Times New Roman"/>
              </w:rPr>
            </w:pPr>
            <w:r w:rsidRPr="002A51D8">
              <w:rPr>
                <w:rFonts w:ascii="Times New Roman" w:hAnsi="Times New Roman" w:cs="Times New Roman"/>
              </w:rPr>
              <w:t>0,00</w:t>
            </w:r>
          </w:p>
        </w:tc>
      </w:tr>
      <w:tr w:rsidR="00CC07F0" w:rsidRPr="00524839" w:rsidTr="00524839">
        <w:tc>
          <w:tcPr>
            <w:tcW w:w="3544" w:type="dxa"/>
            <w:tcBorders>
              <w:top w:val="single" w:sz="4" w:space="0" w:color="auto"/>
              <w:left w:val="single" w:sz="4" w:space="0" w:color="auto"/>
              <w:bottom w:val="single" w:sz="4" w:space="0" w:color="auto"/>
              <w:right w:val="single" w:sz="4" w:space="0" w:color="auto"/>
            </w:tcBorders>
            <w:hideMark/>
          </w:tcPr>
          <w:p w:rsidR="00CC07F0" w:rsidRPr="00524839" w:rsidRDefault="00CC07F0" w:rsidP="00524839">
            <w:pPr>
              <w:spacing w:after="0" w:line="240" w:lineRule="auto"/>
              <w:rPr>
                <w:rFonts w:ascii="Times New Roman" w:hAnsi="Times New Roman" w:cs="Times New Roman"/>
                <w:b/>
              </w:rPr>
            </w:pPr>
            <w:r w:rsidRPr="00524839">
              <w:rPr>
                <w:rFonts w:ascii="Times New Roman" w:hAnsi="Times New Roman" w:cs="Times New Roman"/>
                <w:b/>
              </w:rPr>
              <w:t>Итого</w:t>
            </w:r>
          </w:p>
        </w:tc>
        <w:tc>
          <w:tcPr>
            <w:tcW w:w="1418"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456,6</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361,5</w:t>
            </w:r>
          </w:p>
        </w:tc>
        <w:tc>
          <w:tcPr>
            <w:tcW w:w="1134"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361,5</w:t>
            </w:r>
          </w:p>
        </w:tc>
        <w:tc>
          <w:tcPr>
            <w:tcW w:w="992" w:type="dxa"/>
            <w:tcBorders>
              <w:top w:val="single" w:sz="4" w:space="0" w:color="auto"/>
              <w:left w:val="single" w:sz="4" w:space="0" w:color="auto"/>
              <w:bottom w:val="single" w:sz="4" w:space="0" w:color="auto"/>
              <w:right w:val="single" w:sz="4" w:space="0" w:color="auto"/>
            </w:tcBorders>
            <w:vAlign w:val="bottom"/>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361,5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07F0" w:rsidRPr="00524839" w:rsidRDefault="00CC07F0" w:rsidP="002A51D8">
            <w:pPr>
              <w:spacing w:after="0" w:line="240" w:lineRule="auto"/>
              <w:jc w:val="center"/>
              <w:rPr>
                <w:rFonts w:ascii="Times New Roman" w:hAnsi="Times New Roman" w:cs="Times New Roman"/>
                <w:b/>
              </w:rPr>
            </w:pPr>
            <w:r w:rsidRPr="00524839">
              <w:rPr>
                <w:rFonts w:ascii="Times New Roman" w:hAnsi="Times New Roman" w:cs="Times New Roman"/>
                <w:b/>
              </w:rPr>
              <w:t>-20,83</w:t>
            </w:r>
          </w:p>
        </w:tc>
      </w:tr>
    </w:tbl>
    <w:p w:rsidR="00524839" w:rsidRDefault="00524839" w:rsidP="002A51D8">
      <w:pPr>
        <w:spacing w:after="0" w:line="240" w:lineRule="auto"/>
        <w:ind w:firstLine="709"/>
        <w:jc w:val="both"/>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Наибольший объем бюджетных ассигнований (97,23% от общего объема бюджетных ассигнований) предусмотрен на закупку товаров, работ и услуг для обеспечения государственных (муниципальных) нужд.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Программа включает в себя три основных мероприятия:</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1.Основное мероприятие «Вовлечение широких слоев населения в мероприятия туристической направленности» КЦСР 8000100000 предусмотрено с ресурсным обеспечением 316,50 тыс. руб. ежегодно, на организацию и проведение мероприятий туристской направленности. Бюджетные ассигнования запланированы на уровне 58% от потребного бюджета (543,46).</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2.Основное мероприятие «Реализация мероприятий, направленных на информирование граждан об Усольском районе» КЦСР 8000200000 предусмотрено с ресурсным обеспечением 35,00 тыс. руб. ежегодно и запланировано на печать, издание наглядно-демонстративных, рекламных материалов, участие в выставках, ярмарках, форумах. Бюджетные ассигнования запланированы на уровне 63,6% от потребного бюджета (55,0).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3.Основное мероприятие «Создание условий для продвижения сувенирной продукции мастеров Усольского района» КЦСР 8000300000 предусмотрено с ресурсным обеспечением 10,00 тыс. руб. ежегодно, в полном объеме от потребного бюджета, бюджетные ассигнования запланированы для проведения конкурса «Усольский сувенир».</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2023-2025 годах составит 0,02%.</w:t>
      </w:r>
    </w:p>
    <w:p w:rsidR="00CC07F0" w:rsidRPr="002A51D8" w:rsidRDefault="00CC07F0" w:rsidP="002A51D8">
      <w:pPr>
        <w:spacing w:after="0" w:line="240" w:lineRule="auto"/>
        <w:ind w:firstLine="709"/>
        <w:jc w:val="center"/>
        <w:rPr>
          <w:rFonts w:ascii="Times New Roman" w:hAnsi="Times New Roman" w:cs="Times New Roman"/>
          <w:b/>
          <w:sz w:val="28"/>
          <w:szCs w:val="28"/>
        </w:rPr>
      </w:pPr>
    </w:p>
    <w:p w:rsidR="00CC07F0" w:rsidRPr="002A51D8" w:rsidRDefault="00CC07F0" w:rsidP="00524839">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524839" w:rsidRDefault="00CC07F0" w:rsidP="00524839">
      <w:pPr>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«Содержание и функционирование</w:t>
      </w:r>
      <w:r w:rsidR="00524839">
        <w:rPr>
          <w:rFonts w:ascii="Times New Roman" w:hAnsi="Times New Roman" w:cs="Times New Roman"/>
          <w:b/>
          <w:sz w:val="28"/>
          <w:szCs w:val="28"/>
        </w:rPr>
        <w:t xml:space="preserve"> </w:t>
      </w:r>
      <w:r w:rsidRPr="002A51D8">
        <w:rPr>
          <w:rFonts w:ascii="Times New Roman" w:hAnsi="Times New Roman" w:cs="Times New Roman"/>
          <w:b/>
          <w:sz w:val="28"/>
          <w:szCs w:val="28"/>
        </w:rPr>
        <w:t>органов местного самоуправления»</w:t>
      </w:r>
    </w:p>
    <w:p w:rsidR="00CC07F0" w:rsidRPr="002A51D8" w:rsidRDefault="00CC07F0" w:rsidP="00524839">
      <w:pPr>
        <w:spacing w:after="0" w:line="240" w:lineRule="auto"/>
        <w:jc w:val="center"/>
        <w:rPr>
          <w:rFonts w:ascii="Times New Roman" w:hAnsi="Times New Roman" w:cs="Times New Roman"/>
          <w:b/>
          <w:bCs/>
          <w:sz w:val="28"/>
          <w:szCs w:val="28"/>
        </w:rPr>
      </w:pPr>
      <w:r w:rsidRPr="002A51D8">
        <w:rPr>
          <w:rFonts w:ascii="Times New Roman" w:hAnsi="Times New Roman" w:cs="Times New Roman"/>
          <w:b/>
          <w:sz w:val="28"/>
          <w:szCs w:val="28"/>
        </w:rPr>
        <w:t>на 2020-2025 годы</w:t>
      </w:r>
      <w:r w:rsidR="00524839">
        <w:rPr>
          <w:rFonts w:ascii="Times New Roman" w:hAnsi="Times New Roman" w:cs="Times New Roman"/>
          <w:b/>
          <w:sz w:val="28"/>
          <w:szCs w:val="28"/>
        </w:rPr>
        <w:t xml:space="preserve"> </w:t>
      </w:r>
      <w:r w:rsidRPr="002A51D8">
        <w:rPr>
          <w:rFonts w:ascii="Times New Roman" w:hAnsi="Times New Roman" w:cs="Times New Roman"/>
          <w:b/>
          <w:bCs/>
          <w:sz w:val="28"/>
          <w:szCs w:val="28"/>
        </w:rPr>
        <w:t>КЦСР 8100000000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Целью программы является – Поддержание эффективной системы исполнения полномочий органов администрации Усольского района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Муниципальная программа утверждена постановлением администрации Усольского района от 01.11.2019г. №1097. Ответственным исполнителем является Комитет по экономике и финансам. В сравнении с 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Объем расходов проекта о внесении изменений в муниципальную программу от ноября 2022 года соответствует проекту бюджета на 2023 год и плановый период.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Проектом бюджета на 2023 год и плановый период 2024 - 2025 годы на реализацию мероприятий программы предусмотрено 1 109 152,68 тыс. руб., из них 389 793,84 тыс. руб. предусмотрено на 2023 год, на 2024-2025 годы в сумме 358 888,72 тыс. руб. и 360 470,12 тыс. руб. ежегодно. Бюджетные ассигнования на 2023 год предлагается утвердить на 8 972,72 тыс. руб. на 2,36% больше ассигнований 2022 года.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Ресурсное обеспечение муниципальной программы за счет средств областного бюджета на 2023 год предусмотрено в сумме 172 720,60 тыс. руб. на 2024 год в сумме 146 496,50 тыс. руб. и 147 177,90 тыс. руб. на 2025 год. Бюджетные ассигнования на 2023 год предлагается утвердить на 16 253,30 тыс. руб. меньше ассигнований текущего года или на 8,6%.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По подпрограмме «Обеспечение деятельности органов местного самоуправления» запланированы субсидии и субвенции за счет средств областного бюджета:</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В рамках государственной программы «Развитие юстиции и правовой среды» проектом бюджета предусмотрено финансовое обеспечение в сумме 1,60 тыс. руб. на 2023-2024 годы, на 2025 год в сумме 1,40 тыс. руб., на мероприятия 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 согласно </w:t>
      </w:r>
      <w:r w:rsidRPr="002A51D8">
        <w:rPr>
          <w:rFonts w:ascii="Times New Roman" w:hAnsi="Times New Roman" w:cs="Times New Roman"/>
          <w:color w:val="000000"/>
          <w:sz w:val="28"/>
          <w:szCs w:val="28"/>
        </w:rPr>
        <w:t xml:space="preserve">Федеральному закону от 20.08.2004г. №113-ФЗ «О присяжных заседателях федеральных судов общей юрисдикции в Российской Федерации», распоряжению Правительства </w:t>
      </w:r>
      <w:r w:rsidRPr="002A51D8">
        <w:rPr>
          <w:rFonts w:ascii="Times New Roman" w:hAnsi="Times New Roman" w:cs="Times New Roman"/>
          <w:color w:val="000000"/>
          <w:sz w:val="28"/>
          <w:szCs w:val="28"/>
        </w:rPr>
        <w:lastRenderedPageBreak/>
        <w:t>Иркутской области от 28.12.2017г. № 758-рп «О формировании списка и запасного списка кандидатов в присяжные заседатели для Иркутского областного суда муниципальными образованиями Иркутской области»</w:t>
      </w:r>
      <w:r w:rsidRPr="002A51D8">
        <w:rPr>
          <w:rFonts w:ascii="Times New Roman" w:hAnsi="Times New Roman" w:cs="Times New Roman"/>
          <w:sz w:val="28"/>
          <w:szCs w:val="28"/>
        </w:rPr>
        <w:t>. На 2023 год проектом бюджета предусмотрено уменьшение финансирования на 66,40 тыс. руб. к утвержденному бюджету 2022 года.</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рамках государственной программы «Развитие культуры» проектом бюджета предусмотрено финансовое обеспечение в сумме 3 191,70 тыс. руб. ежегодно, на 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согласно Закону Иркутской области от 18.07.2008г. №47-оз «О наделении органов местного самоуправления областными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Иркутской области». На 2023 год проектом бюджета предусмотрено уменьшение финансирования на 4,20 тыс. руб. (0,14%) к утвержденному бюджету 2022 года.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рамках государственной программы «</w:t>
      </w:r>
      <w:r w:rsidRPr="002A51D8">
        <w:rPr>
          <w:rFonts w:ascii="Times New Roman" w:hAnsi="Times New Roman" w:cs="Times New Roman"/>
          <w:bCs/>
          <w:iCs/>
          <w:sz w:val="28"/>
          <w:szCs w:val="28"/>
        </w:rPr>
        <w:t>Социальная поддержка населения</w:t>
      </w:r>
      <w:r w:rsidRPr="002A51D8">
        <w:rPr>
          <w:rFonts w:ascii="Times New Roman" w:hAnsi="Times New Roman" w:cs="Times New Roman"/>
          <w:sz w:val="28"/>
          <w:szCs w:val="28"/>
        </w:rPr>
        <w:t xml:space="preserve">» проектом бюджета предусмотрено финансирование в сумме 1 745,50 тыс. руб. ежегодно, на уровне 2022 года, на мероприятия по осуществлению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согласно Закону Иркутской области от 10.10.2008г. №89-оз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По государственной программе «Труд и занятость» проектом бюджета предусмотрено финансирование в сумме 821,3 тыс. руб. ежегодно, на уровне 2022 года, на осуществление областных государственных полномочий в сфере труда, согласно постановлению Правительства Иркутской области от 26.10.2018г. № 770-пп «Об утверждении государственной программы Иркутской области «Труд и занятость».</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рамках государственной программы «Управление государственными финансами Иркутской области» утвержденной постановлением Правительства Иркутской области от 26.10.2018г.№769-пп финансовое обеспечение предусмотрено в размере 166 961,00 тыс. руб. на 2023 год, на последующие года в сумме 140 736,00 тыс. руб., 141 418,00 тыс. руб. соответственно, на предоставление межбюджетных трансфертов в форме дотации на выравнивание уровня бюджетной обеспеченности поселений.</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Анализ финансового обеспечения в разрезе кодов видов расходов представлен в таблице</w:t>
      </w:r>
      <w:r w:rsidR="00524839">
        <w:rPr>
          <w:rFonts w:ascii="Times New Roman" w:hAnsi="Times New Roman" w:cs="Times New Roman"/>
          <w:sz w:val="28"/>
          <w:szCs w:val="28"/>
        </w:rPr>
        <w:t xml:space="preserve"> 25.</w:t>
      </w:r>
    </w:p>
    <w:p w:rsidR="00834384" w:rsidRDefault="00834384" w:rsidP="002A51D8">
      <w:pPr>
        <w:spacing w:after="0" w:line="240" w:lineRule="auto"/>
        <w:ind w:firstLine="709"/>
        <w:jc w:val="both"/>
        <w:rPr>
          <w:rFonts w:ascii="Times New Roman" w:hAnsi="Times New Roman" w:cs="Times New Roman"/>
          <w:sz w:val="28"/>
          <w:szCs w:val="28"/>
        </w:rPr>
      </w:pPr>
    </w:p>
    <w:p w:rsidR="00834384" w:rsidRDefault="00834384" w:rsidP="002A51D8">
      <w:pPr>
        <w:spacing w:after="0" w:line="240" w:lineRule="auto"/>
        <w:ind w:firstLine="709"/>
        <w:jc w:val="both"/>
        <w:rPr>
          <w:rFonts w:ascii="Times New Roman" w:hAnsi="Times New Roman" w:cs="Times New Roman"/>
          <w:sz w:val="28"/>
          <w:szCs w:val="28"/>
        </w:rPr>
      </w:pPr>
    </w:p>
    <w:p w:rsidR="001D42E6" w:rsidRDefault="001D42E6" w:rsidP="00524839">
      <w:pPr>
        <w:pStyle w:val="BodyText21"/>
        <w:widowControl w:val="0"/>
        <w:numPr>
          <w:ilvl w:val="12"/>
          <w:numId w:val="0"/>
        </w:numPr>
        <w:ind w:firstLine="567"/>
        <w:jc w:val="right"/>
        <w:rPr>
          <w:b w:val="0"/>
          <w:i/>
          <w:sz w:val="24"/>
          <w:szCs w:val="24"/>
        </w:rPr>
      </w:pPr>
    </w:p>
    <w:p w:rsidR="00524839" w:rsidRPr="00806234" w:rsidRDefault="00524839" w:rsidP="00524839">
      <w:pPr>
        <w:pStyle w:val="BodyText21"/>
        <w:widowControl w:val="0"/>
        <w:numPr>
          <w:ilvl w:val="12"/>
          <w:numId w:val="0"/>
        </w:numPr>
        <w:ind w:firstLine="567"/>
        <w:jc w:val="right"/>
        <w:rPr>
          <w:b w:val="0"/>
          <w:i/>
          <w:sz w:val="24"/>
          <w:szCs w:val="24"/>
        </w:rPr>
      </w:pPr>
      <w:r w:rsidRPr="00806234">
        <w:rPr>
          <w:b w:val="0"/>
          <w:i/>
          <w:sz w:val="24"/>
          <w:szCs w:val="24"/>
        </w:rPr>
        <w:lastRenderedPageBreak/>
        <w:t xml:space="preserve">Таблица </w:t>
      </w:r>
      <w:r>
        <w:rPr>
          <w:b w:val="0"/>
          <w:i/>
          <w:sz w:val="24"/>
          <w:szCs w:val="24"/>
        </w:rPr>
        <w:t>25</w:t>
      </w:r>
      <w:r w:rsidRPr="00806234">
        <w:rPr>
          <w:b w:val="0"/>
          <w:i/>
          <w:sz w:val="24"/>
          <w:szCs w:val="24"/>
        </w:rPr>
        <w:t>, тыс.руб.</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418"/>
        <w:gridCol w:w="1275"/>
        <w:gridCol w:w="1418"/>
        <w:gridCol w:w="1276"/>
        <w:gridCol w:w="1099"/>
      </w:tblGrid>
      <w:tr w:rsidR="00A73D6B" w:rsidRPr="002A51D8" w:rsidTr="00A73D6B">
        <w:trPr>
          <w:trHeight w:val="3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C07F0" w:rsidRPr="00524839" w:rsidRDefault="00CC07F0" w:rsidP="002A51D8">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Вид расходов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524839" w:rsidRDefault="00524839" w:rsidP="002A51D8">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bCs/>
                <w:i/>
                <w:sz w:val="20"/>
                <w:szCs w:val="20"/>
              </w:rPr>
              <w:t>2022 год (бюджет от 28.10.22г. №5)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C07F0" w:rsidRPr="00524839" w:rsidRDefault="00CC07F0" w:rsidP="002A51D8">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2023г.</w:t>
            </w:r>
          </w:p>
          <w:p w:rsidR="00CC07F0" w:rsidRPr="00524839" w:rsidRDefault="00CC07F0" w:rsidP="002A51D8">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проект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524839" w:rsidRDefault="00CC07F0" w:rsidP="002A51D8">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2024г. проект</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C07F0" w:rsidRPr="00524839" w:rsidRDefault="00CC07F0" w:rsidP="002A51D8">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2025г. проект</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C07F0" w:rsidRPr="00524839" w:rsidRDefault="00CC07F0" w:rsidP="00A73D6B">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2023 год к пред</w:t>
            </w:r>
            <w:r w:rsidR="00A73D6B">
              <w:rPr>
                <w:rFonts w:ascii="Times New Roman" w:hAnsi="Times New Roman" w:cs="Times New Roman"/>
                <w:b/>
                <w:i/>
                <w:sz w:val="20"/>
                <w:szCs w:val="20"/>
              </w:rPr>
              <w:t>.</w:t>
            </w:r>
            <w:r w:rsidRPr="00524839">
              <w:rPr>
                <w:rFonts w:ascii="Times New Roman" w:hAnsi="Times New Roman" w:cs="Times New Roman"/>
                <w:b/>
                <w:i/>
                <w:sz w:val="20"/>
                <w:szCs w:val="20"/>
              </w:rPr>
              <w:t xml:space="preserve"> году, %</w:t>
            </w:r>
          </w:p>
        </w:tc>
      </w:tr>
      <w:tr w:rsidR="00A73D6B" w:rsidRPr="002A51D8" w:rsidTr="00A73D6B">
        <w:trPr>
          <w:trHeight w:val="3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both"/>
              <w:rPr>
                <w:rFonts w:ascii="Times New Roman" w:hAnsi="Times New Roman" w:cs="Times New Roman"/>
              </w:rPr>
            </w:pPr>
            <w:r w:rsidRPr="002A51D8">
              <w:rPr>
                <w:rFonts w:ascii="Times New Roman" w:hAnsi="Times New Roman" w:cs="Times New Roman"/>
              </w:rPr>
              <w:t>100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noWrap/>
            <w:vAlign w:val="center"/>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159 847,71</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192 046,45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186 535,3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186 536,2</w:t>
            </w:r>
          </w:p>
        </w:tc>
        <w:tc>
          <w:tcPr>
            <w:tcW w:w="1099" w:type="dxa"/>
            <w:tcBorders>
              <w:top w:val="single" w:sz="4" w:space="0" w:color="auto"/>
              <w:left w:val="single" w:sz="4" w:space="0" w:color="auto"/>
              <w:bottom w:val="single" w:sz="4" w:space="0" w:color="auto"/>
              <w:right w:val="single" w:sz="4" w:space="0" w:color="auto"/>
            </w:tcBorders>
            <w:noWrap/>
            <w:vAlign w:val="center"/>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20,14</w:t>
            </w:r>
          </w:p>
        </w:tc>
      </w:tr>
      <w:tr w:rsidR="00A73D6B" w:rsidRPr="002A51D8" w:rsidTr="00A73D6B">
        <w:trPr>
          <w:trHeight w:val="3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both"/>
              <w:rPr>
                <w:rFonts w:ascii="Times New Roman" w:hAnsi="Times New Roman" w:cs="Times New Roman"/>
                <w:sz w:val="20"/>
                <w:szCs w:val="20"/>
              </w:rPr>
            </w:pPr>
            <w:r w:rsidRPr="002A51D8">
              <w:rPr>
                <w:rFonts w:ascii="Times New Roman" w:hAnsi="Times New Roman" w:cs="Times New Roman"/>
              </w:rPr>
              <w:t>200 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19 407,08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15 202,9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14 924,23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14 923,93</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-21,66</w:t>
            </w:r>
          </w:p>
        </w:tc>
      </w:tr>
      <w:tr w:rsidR="00A73D6B" w:rsidRPr="002A51D8" w:rsidTr="00A73D6B">
        <w:trPr>
          <w:trHeight w:val="3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both"/>
              <w:rPr>
                <w:rFonts w:ascii="Times New Roman" w:hAnsi="Times New Roman" w:cs="Times New Roman"/>
                <w:sz w:val="20"/>
                <w:szCs w:val="20"/>
              </w:rPr>
            </w:pPr>
            <w:r w:rsidRPr="002A51D8">
              <w:rPr>
                <w:rFonts w:ascii="Times New Roman" w:hAnsi="Times New Roman" w:cs="Times New Roman"/>
              </w:rPr>
              <w:t>300 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noWrap/>
            <w:vAlign w:val="center"/>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30 632,07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10 835,82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10 835,82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10 835,82</w:t>
            </w:r>
          </w:p>
        </w:tc>
        <w:tc>
          <w:tcPr>
            <w:tcW w:w="1099" w:type="dxa"/>
            <w:tcBorders>
              <w:top w:val="single" w:sz="4" w:space="0" w:color="auto"/>
              <w:left w:val="single" w:sz="4" w:space="0" w:color="auto"/>
              <w:bottom w:val="single" w:sz="4" w:space="0" w:color="auto"/>
              <w:right w:val="single" w:sz="4" w:space="0" w:color="auto"/>
            </w:tcBorders>
            <w:noWrap/>
            <w:vAlign w:val="center"/>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-64,63</w:t>
            </w:r>
          </w:p>
        </w:tc>
      </w:tr>
      <w:tr w:rsidR="00A73D6B" w:rsidRPr="002A51D8" w:rsidTr="00A73D6B">
        <w:trPr>
          <w:trHeight w:val="3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both"/>
              <w:rPr>
                <w:rFonts w:ascii="Times New Roman" w:hAnsi="Times New Roman" w:cs="Times New Roman"/>
                <w:sz w:val="20"/>
                <w:szCs w:val="20"/>
              </w:rPr>
            </w:pPr>
            <w:r w:rsidRPr="002A51D8">
              <w:rPr>
                <w:rFonts w:ascii="Times New Roman" w:hAnsi="Times New Roman" w:cs="Times New Roman"/>
              </w:rPr>
              <w:t>500 Межбюджетные трансферты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169 944,90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170 729,7</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145 611,0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147 191,7</w:t>
            </w:r>
          </w:p>
        </w:tc>
        <w:tc>
          <w:tcPr>
            <w:tcW w:w="1099"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0,46</w:t>
            </w:r>
          </w:p>
        </w:tc>
      </w:tr>
      <w:tr w:rsidR="00A73D6B" w:rsidRPr="002A51D8" w:rsidTr="00A73D6B">
        <w:trPr>
          <w:trHeight w:val="3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both"/>
              <w:rPr>
                <w:rFonts w:ascii="Times New Roman" w:hAnsi="Times New Roman" w:cs="Times New Roman"/>
                <w:sz w:val="20"/>
                <w:szCs w:val="20"/>
              </w:rPr>
            </w:pPr>
            <w:r w:rsidRPr="002A51D8">
              <w:rPr>
                <w:rFonts w:ascii="Times New Roman" w:hAnsi="Times New Roman" w:cs="Times New Roman"/>
              </w:rPr>
              <w:t>800 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noWrap/>
            <w:vAlign w:val="center"/>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989,37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978,98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982,45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982,45</w:t>
            </w:r>
          </w:p>
        </w:tc>
        <w:tc>
          <w:tcPr>
            <w:tcW w:w="1099" w:type="dxa"/>
            <w:tcBorders>
              <w:top w:val="single" w:sz="4" w:space="0" w:color="auto"/>
              <w:left w:val="single" w:sz="4" w:space="0" w:color="auto"/>
              <w:bottom w:val="single" w:sz="4" w:space="0" w:color="auto"/>
              <w:right w:val="single" w:sz="4" w:space="0" w:color="auto"/>
            </w:tcBorders>
            <w:noWrap/>
            <w:vAlign w:val="center"/>
          </w:tcPr>
          <w:p w:rsidR="00CC07F0" w:rsidRPr="002A51D8" w:rsidRDefault="00CC07F0" w:rsidP="00A73D6B">
            <w:pPr>
              <w:spacing w:after="0" w:line="240" w:lineRule="auto"/>
              <w:jc w:val="center"/>
              <w:rPr>
                <w:rFonts w:ascii="Times New Roman" w:hAnsi="Times New Roman" w:cs="Times New Roman"/>
              </w:rPr>
            </w:pPr>
            <w:r w:rsidRPr="002A51D8">
              <w:rPr>
                <w:rFonts w:ascii="Times New Roman" w:hAnsi="Times New Roman" w:cs="Times New Roman"/>
              </w:rPr>
              <w:t>-1,05</w:t>
            </w:r>
          </w:p>
        </w:tc>
      </w:tr>
      <w:tr w:rsidR="00A73D6B" w:rsidRPr="00A73D6B" w:rsidTr="00A73D6B">
        <w:trPr>
          <w:trHeight w:val="300"/>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C07F0" w:rsidRPr="00A73D6B" w:rsidRDefault="00CC07F0" w:rsidP="00A73D6B">
            <w:pPr>
              <w:spacing w:after="0" w:line="240" w:lineRule="auto"/>
              <w:jc w:val="both"/>
              <w:rPr>
                <w:rFonts w:ascii="Times New Roman" w:hAnsi="Times New Roman" w:cs="Times New Roman"/>
                <w:b/>
                <w:sz w:val="20"/>
                <w:szCs w:val="20"/>
              </w:rPr>
            </w:pPr>
            <w:r w:rsidRPr="00A73D6B">
              <w:rPr>
                <w:rFonts w:ascii="Times New Roman" w:hAnsi="Times New Roman" w:cs="Times New Roman"/>
                <w:b/>
              </w:rPr>
              <w:t>Всего</w:t>
            </w:r>
          </w:p>
        </w:tc>
        <w:tc>
          <w:tcPr>
            <w:tcW w:w="1418" w:type="dxa"/>
            <w:tcBorders>
              <w:top w:val="single" w:sz="4" w:space="0" w:color="auto"/>
              <w:left w:val="single" w:sz="4" w:space="0" w:color="auto"/>
              <w:bottom w:val="single" w:sz="4" w:space="0" w:color="auto"/>
              <w:right w:val="single" w:sz="4" w:space="0" w:color="auto"/>
            </w:tcBorders>
            <w:noWrap/>
            <w:vAlign w:val="center"/>
          </w:tcPr>
          <w:p w:rsidR="00CC07F0" w:rsidRPr="00A73D6B" w:rsidRDefault="00CC07F0" w:rsidP="00A73D6B">
            <w:pPr>
              <w:spacing w:after="0" w:line="240" w:lineRule="auto"/>
              <w:jc w:val="center"/>
              <w:rPr>
                <w:rFonts w:ascii="Times New Roman" w:hAnsi="Times New Roman" w:cs="Times New Roman"/>
                <w:b/>
              </w:rPr>
            </w:pPr>
            <w:r w:rsidRPr="00A73D6B">
              <w:rPr>
                <w:rFonts w:ascii="Times New Roman" w:hAnsi="Times New Roman" w:cs="Times New Roman"/>
                <w:b/>
              </w:rPr>
              <w:t>380 821,13</w:t>
            </w:r>
          </w:p>
        </w:tc>
        <w:tc>
          <w:tcPr>
            <w:tcW w:w="1275" w:type="dxa"/>
            <w:tcBorders>
              <w:top w:val="single" w:sz="4" w:space="0" w:color="auto"/>
              <w:left w:val="single" w:sz="4" w:space="0" w:color="auto"/>
              <w:bottom w:val="single" w:sz="4" w:space="0" w:color="auto"/>
              <w:right w:val="single" w:sz="4" w:space="0" w:color="auto"/>
            </w:tcBorders>
            <w:noWrap/>
            <w:vAlign w:val="center"/>
          </w:tcPr>
          <w:p w:rsidR="00CC07F0" w:rsidRPr="00A73D6B" w:rsidRDefault="00CC07F0" w:rsidP="00A73D6B">
            <w:pPr>
              <w:spacing w:after="0" w:line="240" w:lineRule="auto"/>
              <w:jc w:val="center"/>
              <w:rPr>
                <w:rFonts w:ascii="Times New Roman" w:hAnsi="Times New Roman" w:cs="Times New Roman"/>
                <w:b/>
              </w:rPr>
            </w:pPr>
            <w:r w:rsidRPr="00A73D6B">
              <w:rPr>
                <w:rFonts w:ascii="Times New Roman" w:hAnsi="Times New Roman" w:cs="Times New Roman"/>
                <w:b/>
              </w:rPr>
              <w:t>389 793,85</w:t>
            </w:r>
          </w:p>
        </w:tc>
        <w:tc>
          <w:tcPr>
            <w:tcW w:w="1418" w:type="dxa"/>
            <w:tcBorders>
              <w:top w:val="single" w:sz="4" w:space="0" w:color="auto"/>
              <w:left w:val="single" w:sz="4" w:space="0" w:color="auto"/>
              <w:bottom w:val="single" w:sz="4" w:space="0" w:color="auto"/>
              <w:right w:val="single" w:sz="4" w:space="0" w:color="auto"/>
            </w:tcBorders>
            <w:noWrap/>
            <w:vAlign w:val="center"/>
          </w:tcPr>
          <w:p w:rsidR="00CC07F0" w:rsidRPr="00A73D6B" w:rsidRDefault="00CC07F0" w:rsidP="00A73D6B">
            <w:pPr>
              <w:spacing w:after="0" w:line="240" w:lineRule="auto"/>
              <w:jc w:val="center"/>
              <w:rPr>
                <w:rFonts w:ascii="Times New Roman" w:hAnsi="Times New Roman" w:cs="Times New Roman"/>
                <w:b/>
              </w:rPr>
            </w:pPr>
            <w:r w:rsidRPr="00A73D6B">
              <w:rPr>
                <w:rFonts w:ascii="Times New Roman" w:hAnsi="Times New Roman" w:cs="Times New Roman"/>
                <w:b/>
              </w:rPr>
              <w:t>358 888,83</w:t>
            </w:r>
          </w:p>
        </w:tc>
        <w:tc>
          <w:tcPr>
            <w:tcW w:w="1276" w:type="dxa"/>
            <w:tcBorders>
              <w:top w:val="single" w:sz="4" w:space="0" w:color="auto"/>
              <w:left w:val="single" w:sz="4" w:space="0" w:color="auto"/>
              <w:bottom w:val="single" w:sz="4" w:space="0" w:color="auto"/>
              <w:right w:val="single" w:sz="4" w:space="0" w:color="auto"/>
            </w:tcBorders>
            <w:noWrap/>
            <w:vAlign w:val="center"/>
          </w:tcPr>
          <w:p w:rsidR="00CC07F0" w:rsidRPr="00A73D6B" w:rsidRDefault="00CC07F0" w:rsidP="00A73D6B">
            <w:pPr>
              <w:spacing w:after="0" w:line="240" w:lineRule="auto"/>
              <w:jc w:val="center"/>
              <w:rPr>
                <w:rFonts w:ascii="Times New Roman" w:hAnsi="Times New Roman" w:cs="Times New Roman"/>
                <w:b/>
              </w:rPr>
            </w:pPr>
            <w:r w:rsidRPr="00A73D6B">
              <w:rPr>
                <w:rFonts w:ascii="Times New Roman" w:hAnsi="Times New Roman" w:cs="Times New Roman"/>
                <w:b/>
              </w:rPr>
              <w:t>360 470,13</w:t>
            </w:r>
          </w:p>
        </w:tc>
        <w:tc>
          <w:tcPr>
            <w:tcW w:w="1099" w:type="dxa"/>
            <w:tcBorders>
              <w:top w:val="single" w:sz="4" w:space="0" w:color="auto"/>
              <w:left w:val="single" w:sz="4" w:space="0" w:color="auto"/>
              <w:bottom w:val="single" w:sz="4" w:space="0" w:color="auto"/>
              <w:right w:val="single" w:sz="4" w:space="0" w:color="auto"/>
            </w:tcBorders>
            <w:noWrap/>
            <w:vAlign w:val="center"/>
          </w:tcPr>
          <w:p w:rsidR="00CC07F0" w:rsidRPr="00A73D6B" w:rsidRDefault="00CC07F0" w:rsidP="00A73D6B">
            <w:pPr>
              <w:spacing w:after="0" w:line="240" w:lineRule="auto"/>
              <w:jc w:val="center"/>
              <w:rPr>
                <w:rFonts w:ascii="Times New Roman" w:hAnsi="Times New Roman" w:cs="Times New Roman"/>
                <w:b/>
              </w:rPr>
            </w:pPr>
            <w:r w:rsidRPr="00A73D6B">
              <w:rPr>
                <w:rFonts w:ascii="Times New Roman" w:hAnsi="Times New Roman" w:cs="Times New Roman"/>
                <w:b/>
              </w:rPr>
              <w:t>2,36</w:t>
            </w:r>
          </w:p>
        </w:tc>
      </w:tr>
    </w:tbl>
    <w:p w:rsidR="00A73D6B" w:rsidRDefault="00A73D6B" w:rsidP="002A51D8">
      <w:pPr>
        <w:spacing w:after="0" w:line="240" w:lineRule="auto"/>
        <w:ind w:firstLine="709"/>
        <w:jc w:val="both"/>
        <w:rPr>
          <w:rFonts w:ascii="Times New Roman" w:hAnsi="Times New Roman" w:cs="Times New Roman"/>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Наибольший объем бюджетных ассигнований предусмотрен:</w:t>
      </w:r>
    </w:p>
    <w:p w:rsidR="00CC07F0" w:rsidRPr="002A51D8" w:rsidRDefault="00CC07F0" w:rsidP="005A606E">
      <w:pPr>
        <w:numPr>
          <w:ilvl w:val="0"/>
          <w:numId w:val="39"/>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на выплаты персоналу государственных (муниципальных) органов (49,27% от общего объема бюджетных ассигнований);</w:t>
      </w:r>
    </w:p>
    <w:p w:rsidR="00CC07F0" w:rsidRPr="002A51D8" w:rsidRDefault="00CC07F0" w:rsidP="005A606E">
      <w:pPr>
        <w:numPr>
          <w:ilvl w:val="0"/>
          <w:numId w:val="39"/>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 на дотации (43,80% от общего объема бюджетных ассигнований).</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проекте бюджета фонд оплаты труда с начислениями муниципальным служащим органов администрации Усольского района на 2023 год предусмотрен в полном объеме.</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Программа включает в себя четыре подпрограммы и основное мероприятие:</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1.Подпрограмма «Обеспечение деятельности органов местного самоуправления»» КЦСР 8110000000 предусмотрена с ресурсным обеспечением в сумме 156 114,62 тыс. руб. на 2023 год, на 2024-2025 года в сумме 150 333,62 тыс. руб. ежегодно. Бюджетные ассигнования на 2023 год предлагается утвердить на 3 658,73 тыс. руб. меньше ассигнований текущего года или на 2,29%. Объем ресурсного обеспечения предусмотрен на реализацию следующих мероприятий.</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Финансовое обеспечение деятельности мэра Усольского района.</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Финансовое и материально-техническое обеспечение деятельности администрации Усольского муниципального района Иркутской области.</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Финансовое и материально-техническое обеспечение деятельности комитета по экономике и финансам Усольского района.</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Финансовое и материально-техническое обеспечение деятельности комитета по образованию Усольского района.</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РФ.</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Осуществление областных государственных полномочий по предоставлению гражданам субсидий на оплату жилых помещений и коммунальных услуг.</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Осуществление областных государственных полномочий в сфере труда.</w:t>
      </w:r>
    </w:p>
    <w:p w:rsidR="00CC07F0" w:rsidRPr="002A51D8" w:rsidRDefault="00CC07F0" w:rsidP="005A606E">
      <w:pPr>
        <w:numPr>
          <w:ilvl w:val="0"/>
          <w:numId w:val="40"/>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Модернизация и обслуживание компьютерного оборудования, копировальной техники и устройств печати структурных подразделений администрации.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2.Подпрограмма «Управление муниципальными финансами» КЦСР 8120000000 предусмотрена с ресурсным обеспечением в сумме 171 260,50 тыс. руб. на 2023 год, на 2024-2025 годы в сумме 146 136,40 тыс. руб. и 147 718,00 тыс. руб. соответственно. Бюджетные ассигнования на 2023 год предлагается утвердить на 783,70 тыс. руб. больше ассигнований текущего года или на 0,46%. Объем ресурсного обеспечения предусмотрен на реализацию следующих мероприятий.</w:t>
      </w:r>
    </w:p>
    <w:p w:rsidR="00CC07F0" w:rsidRPr="002A51D8" w:rsidRDefault="00CC07F0" w:rsidP="005A606E">
      <w:pPr>
        <w:numPr>
          <w:ilvl w:val="0"/>
          <w:numId w:val="41"/>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Осуществление отдельных полномочий по учету средств резервного фонда бюджета Усольского района.</w:t>
      </w:r>
    </w:p>
    <w:p w:rsidR="00CC07F0" w:rsidRPr="002A51D8" w:rsidRDefault="00CC07F0" w:rsidP="005A606E">
      <w:pPr>
        <w:numPr>
          <w:ilvl w:val="0"/>
          <w:numId w:val="41"/>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Обслуживание муниципального долга.</w:t>
      </w:r>
    </w:p>
    <w:p w:rsidR="00CC07F0" w:rsidRPr="002A51D8" w:rsidRDefault="00CC07F0" w:rsidP="005A606E">
      <w:pPr>
        <w:numPr>
          <w:ilvl w:val="0"/>
          <w:numId w:val="41"/>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Предоставление межбюджетных трансфертов в форме дотации на выравнивание уровня бюджетной обеспеченности поселений.</w:t>
      </w:r>
    </w:p>
    <w:p w:rsidR="00CC07F0" w:rsidRPr="002A51D8" w:rsidRDefault="00CC07F0" w:rsidP="005A606E">
      <w:pPr>
        <w:numPr>
          <w:ilvl w:val="0"/>
          <w:numId w:val="41"/>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Совершенствование и обслуживание программного обеспечения.</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3.Подпрограмма «Обеспечение деятельности МКУ «Управление»» КЦСР 8130000000 предусмотрена с ресурсным обеспечением в сумме 50 361,64 тыс. руб. ежегодно. Бюджетные ассигнования на 2023 год предлагается утвердить на 10 684,58 тыс. руб. больше ассигнований текущего года или на 26,93%. Объем ресурсного обеспечения предусмотрен на реализацию мероприятия «Финансовое и материально-техническое обеспечение деятельности МКУ «Управление».</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4.Подпрограмма «Цифровое управление и информационная безопасность» КЦСР 8140000000 предусмотрена с ресурсным обеспечением </w:t>
      </w:r>
      <w:r w:rsidRPr="002A51D8">
        <w:rPr>
          <w:rFonts w:ascii="Times New Roman" w:hAnsi="Times New Roman" w:cs="Times New Roman"/>
          <w:sz w:val="28"/>
          <w:szCs w:val="28"/>
        </w:rPr>
        <w:lastRenderedPageBreak/>
        <w:t xml:space="preserve">в сумме 1 322,26 тыс. руб. ежегодно. Бюджетные ассигнования на 2023 год предлагается утвердить на 435,12 тыс. руб. больше ассигнований текущего года или на 49,05%. Объем ресурсного обеспечения предусмотрен на реализацию следующих мероприятий: </w:t>
      </w:r>
    </w:p>
    <w:p w:rsidR="00CC07F0" w:rsidRPr="002A51D8" w:rsidRDefault="00CC07F0" w:rsidP="005A606E">
      <w:pPr>
        <w:numPr>
          <w:ilvl w:val="0"/>
          <w:numId w:val="4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Приобретение программного оборудования.</w:t>
      </w:r>
    </w:p>
    <w:p w:rsidR="00CC07F0" w:rsidRPr="002A51D8" w:rsidRDefault="00CC07F0" w:rsidP="005A606E">
      <w:pPr>
        <w:numPr>
          <w:ilvl w:val="0"/>
          <w:numId w:val="4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Развитие и обеспечение функционирования Единой муниципальной телекоммуникационной сети, аппаратных и программных комплексов.</w:t>
      </w:r>
    </w:p>
    <w:p w:rsidR="00CC07F0" w:rsidRPr="002A51D8" w:rsidRDefault="00CC07F0" w:rsidP="005A606E">
      <w:pPr>
        <w:numPr>
          <w:ilvl w:val="0"/>
          <w:numId w:val="4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Развитие и обеспечение функционирования системы межведомственного электронного документооборота.</w:t>
      </w:r>
    </w:p>
    <w:p w:rsidR="00CC07F0" w:rsidRPr="002A51D8" w:rsidRDefault="00CC07F0" w:rsidP="005A606E">
      <w:pPr>
        <w:numPr>
          <w:ilvl w:val="0"/>
          <w:numId w:val="4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Обеспечение функционирования корпоративной телефонной сети.</w:t>
      </w:r>
    </w:p>
    <w:p w:rsidR="00CC07F0" w:rsidRPr="002A51D8" w:rsidRDefault="00CC07F0" w:rsidP="005A606E">
      <w:pPr>
        <w:numPr>
          <w:ilvl w:val="0"/>
          <w:numId w:val="4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Внедрение платформенных решений в сфере оказания муниципальных услуг в электронном виде.</w:t>
      </w:r>
    </w:p>
    <w:p w:rsidR="00CC07F0" w:rsidRPr="002A51D8" w:rsidRDefault="00CC07F0" w:rsidP="005A606E">
      <w:pPr>
        <w:numPr>
          <w:ilvl w:val="0"/>
          <w:numId w:val="4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Обеспечение безопасности функционирования информационно-телекоммуникационной инфраструктуры администрации.</w:t>
      </w:r>
    </w:p>
    <w:p w:rsidR="00CC07F0" w:rsidRPr="002A51D8" w:rsidRDefault="00CC07F0" w:rsidP="005A606E">
      <w:pPr>
        <w:numPr>
          <w:ilvl w:val="0"/>
          <w:numId w:val="42"/>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Повышение квалификации администраторов и пользователей информационных систем.</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Основное мероприятие «Выплаты пенсий за выслугу лет гражданам, замещавшим должности муниципальной службы» КЦСР 8100100000 предусмотрено с ресурсным обеспечением в сумме 10 734,82 тыс. руб. ежегодно. Бюджетные ассигнования на 2023 год предлагается утвердить на 728,05 тыс. руб. больше ассигнований текущего года или на 7,28%. Объем ресурсного обеспечения предусмотрен на реализацию следующих мероприятий.</w:t>
      </w:r>
    </w:p>
    <w:p w:rsidR="00CC07F0" w:rsidRPr="002A51D8" w:rsidRDefault="00CC07F0" w:rsidP="005A606E">
      <w:pPr>
        <w:numPr>
          <w:ilvl w:val="0"/>
          <w:numId w:val="4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Выплата пенсии за выслугу лет на муниципальной службе.</w:t>
      </w:r>
    </w:p>
    <w:p w:rsidR="00CC07F0" w:rsidRPr="002A51D8" w:rsidRDefault="00CC07F0" w:rsidP="005A606E">
      <w:pPr>
        <w:numPr>
          <w:ilvl w:val="0"/>
          <w:numId w:val="4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Ежемесячная выплата почетным гражданам.</w:t>
      </w:r>
    </w:p>
    <w:p w:rsidR="00CC07F0" w:rsidRPr="002A51D8" w:rsidRDefault="00CC07F0" w:rsidP="005A606E">
      <w:pPr>
        <w:numPr>
          <w:ilvl w:val="0"/>
          <w:numId w:val="43"/>
        </w:numPr>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Чествование пенсионеров в День пожилого человека.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Удельный вес расходов по муниципальной программе в общем объеме расходов муниципальных программ в 2023-2025 годах составит 20,78%, 20,46%, 20,55% соответственно.</w:t>
      </w:r>
    </w:p>
    <w:p w:rsidR="00A73D6B" w:rsidRDefault="00A73D6B" w:rsidP="00A73D6B">
      <w:pPr>
        <w:shd w:val="clear" w:color="auto" w:fill="FFFFFF"/>
        <w:spacing w:after="0" w:line="240" w:lineRule="auto"/>
        <w:jc w:val="center"/>
        <w:rPr>
          <w:rFonts w:ascii="Times New Roman" w:hAnsi="Times New Roman" w:cs="Times New Roman"/>
          <w:b/>
          <w:sz w:val="28"/>
          <w:szCs w:val="28"/>
        </w:rPr>
      </w:pPr>
    </w:p>
    <w:p w:rsidR="00CC07F0" w:rsidRPr="002A51D8" w:rsidRDefault="00CC07F0" w:rsidP="00A73D6B">
      <w:pPr>
        <w:shd w:val="clear" w:color="auto" w:fill="FFFFFF"/>
        <w:spacing w:after="0" w:line="240" w:lineRule="auto"/>
        <w:jc w:val="center"/>
        <w:rPr>
          <w:rFonts w:ascii="Times New Roman" w:hAnsi="Times New Roman" w:cs="Times New Roman"/>
          <w:b/>
          <w:sz w:val="28"/>
          <w:szCs w:val="28"/>
        </w:rPr>
      </w:pPr>
      <w:r w:rsidRPr="002A51D8">
        <w:rPr>
          <w:rFonts w:ascii="Times New Roman" w:hAnsi="Times New Roman" w:cs="Times New Roman"/>
          <w:b/>
          <w:sz w:val="28"/>
          <w:szCs w:val="28"/>
        </w:rPr>
        <w:t>Муниципальная программа</w:t>
      </w:r>
    </w:p>
    <w:p w:rsidR="00CC07F0" w:rsidRPr="002A51D8" w:rsidRDefault="00CC07F0" w:rsidP="00A73D6B">
      <w:pPr>
        <w:widowControl w:val="0"/>
        <w:autoSpaceDE w:val="0"/>
        <w:autoSpaceDN w:val="0"/>
        <w:adjustRightInd w:val="0"/>
        <w:spacing w:after="0" w:line="240" w:lineRule="auto"/>
        <w:jc w:val="center"/>
        <w:rPr>
          <w:rFonts w:ascii="Times New Roman" w:hAnsi="Times New Roman" w:cs="Times New Roman"/>
          <w:b/>
          <w:bCs/>
          <w:sz w:val="28"/>
          <w:szCs w:val="28"/>
        </w:rPr>
      </w:pPr>
      <w:r w:rsidRPr="002A51D8">
        <w:rPr>
          <w:rFonts w:ascii="Times New Roman" w:hAnsi="Times New Roman" w:cs="Times New Roman"/>
          <w:b/>
          <w:bCs/>
          <w:sz w:val="28"/>
          <w:szCs w:val="28"/>
        </w:rPr>
        <w:t>«Развитие инфраструктуры и обеспечение комплексных мер противодействия</w:t>
      </w:r>
      <w:r w:rsidR="00A73D6B">
        <w:rPr>
          <w:rFonts w:ascii="Times New Roman" w:hAnsi="Times New Roman" w:cs="Times New Roman"/>
          <w:b/>
          <w:bCs/>
          <w:sz w:val="28"/>
          <w:szCs w:val="28"/>
        </w:rPr>
        <w:t xml:space="preserve"> </w:t>
      </w:r>
      <w:r w:rsidRPr="002A51D8">
        <w:rPr>
          <w:rFonts w:ascii="Times New Roman" w:hAnsi="Times New Roman" w:cs="Times New Roman"/>
          <w:b/>
          <w:bCs/>
          <w:sz w:val="28"/>
          <w:szCs w:val="28"/>
        </w:rPr>
        <w:t>чрезвычайным ситуациям в образовательных учреждениях</w:t>
      </w:r>
      <w:r w:rsidR="00A73D6B">
        <w:rPr>
          <w:rFonts w:ascii="Times New Roman" w:hAnsi="Times New Roman" w:cs="Times New Roman"/>
          <w:b/>
          <w:bCs/>
          <w:sz w:val="28"/>
          <w:szCs w:val="28"/>
        </w:rPr>
        <w:t xml:space="preserve"> </w:t>
      </w:r>
      <w:r w:rsidRPr="002A51D8">
        <w:rPr>
          <w:rFonts w:ascii="Times New Roman" w:hAnsi="Times New Roman" w:cs="Times New Roman"/>
          <w:b/>
          <w:bCs/>
          <w:sz w:val="28"/>
          <w:szCs w:val="28"/>
        </w:rPr>
        <w:t>Усольского района»</w:t>
      </w:r>
      <w:r w:rsidR="00880237">
        <w:rPr>
          <w:rFonts w:ascii="Times New Roman" w:hAnsi="Times New Roman" w:cs="Times New Roman"/>
          <w:b/>
          <w:bCs/>
          <w:sz w:val="28"/>
          <w:szCs w:val="28"/>
        </w:rPr>
        <w:t xml:space="preserve"> </w:t>
      </w:r>
      <w:r w:rsidRPr="002A51D8">
        <w:rPr>
          <w:rFonts w:ascii="Times New Roman" w:hAnsi="Times New Roman" w:cs="Times New Roman"/>
          <w:b/>
          <w:bCs/>
          <w:sz w:val="28"/>
          <w:szCs w:val="28"/>
        </w:rPr>
        <w:t>на 2020-2025 годы</w:t>
      </w:r>
      <w:r w:rsidR="00A73D6B">
        <w:rPr>
          <w:rFonts w:ascii="Times New Roman" w:hAnsi="Times New Roman" w:cs="Times New Roman"/>
          <w:b/>
          <w:bCs/>
          <w:sz w:val="28"/>
          <w:szCs w:val="28"/>
        </w:rPr>
        <w:t xml:space="preserve"> </w:t>
      </w:r>
      <w:r w:rsidRPr="002A51D8">
        <w:rPr>
          <w:rFonts w:ascii="Times New Roman" w:hAnsi="Times New Roman" w:cs="Times New Roman"/>
          <w:b/>
          <w:bCs/>
          <w:sz w:val="28"/>
          <w:szCs w:val="28"/>
        </w:rPr>
        <w:t>КЦСР 8200000000</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Целью программы является – «Обеспечение создания комфортных условий для осуществления образовательной деятельности и комплексное обеспечение безопасности обучающихся, воспитанников, преподавательского состава, обслуживающего персонала в образовательных учреждениях Усольского района».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Муниципальная программа утверждена постановлением администрации Усольского района от 01.11.2019г. №1107. Ответственным исполнителем является Комитет по образованию. В сравнении с </w:t>
      </w:r>
      <w:r w:rsidRPr="002A51D8">
        <w:rPr>
          <w:rFonts w:ascii="Times New Roman" w:hAnsi="Times New Roman" w:cs="Times New Roman"/>
          <w:sz w:val="28"/>
          <w:szCs w:val="28"/>
        </w:rPr>
        <w:lastRenderedPageBreak/>
        <w:t xml:space="preserve">действующей редакцией состав участников (включая исполнителей) не изменился. К проекту представлена пояснительная записка, в которой отражена информация по наиболее значимым изменениям. </w:t>
      </w:r>
    </w:p>
    <w:p w:rsidR="00CC07F0" w:rsidRPr="002A51D8" w:rsidRDefault="00CC07F0" w:rsidP="002A51D8">
      <w:pPr>
        <w:autoSpaceDE w:val="0"/>
        <w:autoSpaceDN w:val="0"/>
        <w:adjustRightInd w:val="0"/>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В финансовое обеспечение подпрограмм, основных мероприятий (мероприятий) муниципальной программы включены субсидии Иркутской области, имеющие целевое назначение.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Проектом бюджета на 2023 год и плановый период на реализацию мероприятий программы предусмотрено 333 433,00 тыс. руб., из них в сумме 108 351,26 тыс. руб. на 2023г., на 2024-2025 года в сумме 113 133,57 тыс. руб., 111 948,17 тыс. руб. соответственно. За счет средств местного бюджета на 2023 год предусмотрено в сумме 97 475,51тыс. руб., в сумме 98 678,07 тыс. руб. на 2024 год, на 2025 год предусмотрено в сумме 98 172,47 тыс. руб. Ресурсное обеспечение муниципальной программы за счет средств областного бюджета на 2023 год предусмотрено в сумме 10 875,75 тыс. руб., в сумме 14 455,50 тыс. руб. на 2024 год, на 2025 год в сумме 13 775,70 тыс. руб.  Бюджетные ассигнования муниципальной программы на 2023 год в сравнении с текущим годом снижены на 50,73% или на 111 547,91 тыс. руб.</w:t>
      </w:r>
    </w:p>
    <w:p w:rsidR="00CC07F0"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Сведения об изменении бюджетных ассигнований по подпро</w:t>
      </w:r>
      <w:r w:rsidR="00EA4B33">
        <w:rPr>
          <w:rFonts w:ascii="Times New Roman" w:hAnsi="Times New Roman" w:cs="Times New Roman"/>
          <w:sz w:val="28"/>
          <w:szCs w:val="28"/>
        </w:rPr>
        <w:t>граммам предоставлены в таблице 26.</w:t>
      </w:r>
    </w:p>
    <w:p w:rsidR="00EA4B33" w:rsidRPr="00806234" w:rsidRDefault="00EA4B33" w:rsidP="00EA4B33">
      <w:pPr>
        <w:pStyle w:val="BodyText21"/>
        <w:widowControl w:val="0"/>
        <w:numPr>
          <w:ilvl w:val="12"/>
          <w:numId w:val="0"/>
        </w:numPr>
        <w:ind w:firstLine="567"/>
        <w:jc w:val="right"/>
        <w:rPr>
          <w:b w:val="0"/>
          <w:i/>
          <w:sz w:val="24"/>
          <w:szCs w:val="24"/>
        </w:rPr>
      </w:pPr>
      <w:r w:rsidRPr="00806234">
        <w:rPr>
          <w:b w:val="0"/>
          <w:i/>
          <w:sz w:val="24"/>
          <w:szCs w:val="24"/>
        </w:rPr>
        <w:t xml:space="preserve">Таблица </w:t>
      </w:r>
      <w:r>
        <w:rPr>
          <w:b w:val="0"/>
          <w:i/>
          <w:sz w:val="24"/>
          <w:szCs w:val="24"/>
        </w:rPr>
        <w:t>26</w:t>
      </w:r>
      <w:r w:rsidRPr="00806234">
        <w:rPr>
          <w:b w:val="0"/>
          <w:i/>
          <w:sz w:val="24"/>
          <w:szCs w:val="24"/>
        </w:rPr>
        <w:t>, тыс.руб.</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1134"/>
        <w:gridCol w:w="1134"/>
        <w:gridCol w:w="1134"/>
        <w:gridCol w:w="1276"/>
        <w:gridCol w:w="850"/>
      </w:tblGrid>
      <w:tr w:rsidR="00EA4B33" w:rsidRPr="00EA4B33"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Наименование</w:t>
            </w:r>
          </w:p>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подпрограмм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524839">
              <w:rPr>
                <w:rFonts w:ascii="Times New Roman" w:hAnsi="Times New Roman" w:cs="Times New Roman"/>
                <w:b/>
                <w:bCs/>
                <w:i/>
                <w:sz w:val="20"/>
                <w:szCs w:val="20"/>
              </w:rPr>
              <w:t>2022 год (</w:t>
            </w:r>
            <w:r>
              <w:rPr>
                <w:rFonts w:ascii="Times New Roman" w:hAnsi="Times New Roman" w:cs="Times New Roman"/>
                <w:b/>
                <w:bCs/>
                <w:i/>
                <w:sz w:val="20"/>
                <w:szCs w:val="20"/>
              </w:rPr>
              <w:t>бюджет</w:t>
            </w:r>
            <w:r w:rsidRPr="00524839">
              <w:rPr>
                <w:rFonts w:ascii="Times New Roman" w:hAnsi="Times New Roman" w:cs="Times New Roman"/>
                <w:b/>
                <w:bCs/>
                <w:i/>
                <w:sz w:val="20"/>
                <w:szCs w:val="20"/>
              </w:rPr>
              <w:t>28.10.22г. №5)</w:t>
            </w:r>
          </w:p>
        </w:tc>
        <w:tc>
          <w:tcPr>
            <w:tcW w:w="1134" w:type="dxa"/>
            <w:tcBorders>
              <w:top w:val="single" w:sz="4" w:space="0" w:color="auto"/>
              <w:left w:val="single" w:sz="4" w:space="0" w:color="auto"/>
              <w:bottom w:val="single" w:sz="4" w:space="0" w:color="auto"/>
              <w:right w:val="single" w:sz="4" w:space="0" w:color="auto"/>
            </w:tcBorders>
            <w:vAlign w:val="center"/>
          </w:tcPr>
          <w:p w:rsidR="00EA4B33" w:rsidRPr="00524839" w:rsidRDefault="00EA4B33" w:rsidP="00EA4B33">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2023г.</w:t>
            </w:r>
          </w:p>
          <w:p w:rsidR="00EA4B33" w:rsidRPr="00524839" w:rsidRDefault="00EA4B33" w:rsidP="00EA4B33">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проект</w:t>
            </w:r>
          </w:p>
        </w:tc>
        <w:tc>
          <w:tcPr>
            <w:tcW w:w="1134" w:type="dxa"/>
            <w:tcBorders>
              <w:top w:val="single" w:sz="4" w:space="0" w:color="auto"/>
              <w:left w:val="single" w:sz="4" w:space="0" w:color="auto"/>
              <w:bottom w:val="single" w:sz="4" w:space="0" w:color="auto"/>
              <w:right w:val="single" w:sz="4" w:space="0" w:color="auto"/>
            </w:tcBorders>
            <w:vAlign w:val="center"/>
          </w:tcPr>
          <w:p w:rsidR="00EA4B33" w:rsidRPr="00524839" w:rsidRDefault="00EA4B33" w:rsidP="00EA4B33">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2024г. проект</w:t>
            </w:r>
          </w:p>
        </w:tc>
        <w:tc>
          <w:tcPr>
            <w:tcW w:w="1134" w:type="dxa"/>
            <w:tcBorders>
              <w:top w:val="single" w:sz="4" w:space="0" w:color="auto"/>
              <w:left w:val="single" w:sz="4" w:space="0" w:color="auto"/>
              <w:bottom w:val="single" w:sz="4" w:space="0" w:color="auto"/>
              <w:right w:val="single" w:sz="4" w:space="0" w:color="auto"/>
            </w:tcBorders>
            <w:vAlign w:val="center"/>
          </w:tcPr>
          <w:p w:rsidR="00EA4B33" w:rsidRPr="00524839" w:rsidRDefault="00EA4B33" w:rsidP="00EA4B33">
            <w:pPr>
              <w:autoSpaceDE w:val="0"/>
              <w:autoSpaceDN w:val="0"/>
              <w:adjustRightInd w:val="0"/>
              <w:spacing w:after="0" w:line="240" w:lineRule="auto"/>
              <w:ind w:firstLine="38"/>
              <w:jc w:val="center"/>
              <w:rPr>
                <w:rFonts w:ascii="Times New Roman" w:hAnsi="Times New Roman" w:cs="Times New Roman"/>
                <w:b/>
                <w:i/>
                <w:sz w:val="20"/>
                <w:szCs w:val="20"/>
              </w:rPr>
            </w:pPr>
            <w:r w:rsidRPr="00524839">
              <w:rPr>
                <w:rFonts w:ascii="Times New Roman" w:hAnsi="Times New Roman" w:cs="Times New Roman"/>
                <w:b/>
                <w:i/>
                <w:sz w:val="20"/>
                <w:szCs w:val="20"/>
              </w:rPr>
              <w:t>2025г. проект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Откл</w:t>
            </w:r>
            <w:r>
              <w:rPr>
                <w:rFonts w:ascii="Times New Roman" w:hAnsi="Times New Roman" w:cs="Times New Roman"/>
                <w:b/>
                <w:i/>
                <w:sz w:val="20"/>
                <w:szCs w:val="20"/>
              </w:rPr>
              <w:t>.</w:t>
            </w:r>
          </w:p>
          <w:p w:rsidR="00825DA6" w:rsidRPr="00EA4B33" w:rsidRDefault="00825DA6" w:rsidP="00EA4B33">
            <w:pPr>
              <w:spacing w:after="0" w:line="240" w:lineRule="auto"/>
              <w:ind w:firstLine="31"/>
              <w:jc w:val="center"/>
              <w:rPr>
                <w:rFonts w:ascii="Times New Roman" w:hAnsi="Times New Roman" w:cs="Times New Roman"/>
                <w:b/>
                <w:i/>
                <w:sz w:val="20"/>
                <w:szCs w:val="20"/>
              </w:rPr>
            </w:pPr>
            <w:r>
              <w:rPr>
                <w:rFonts w:ascii="Times New Roman" w:hAnsi="Times New Roman" w:cs="Times New Roman"/>
                <w:b/>
                <w:i/>
                <w:sz w:val="20"/>
                <w:szCs w:val="20"/>
              </w:rPr>
              <w:t>(гр.3-гр.2)</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B33" w:rsidRDefault="00EA4B33" w:rsidP="00EA4B33">
            <w:pPr>
              <w:spacing w:after="0" w:line="240" w:lineRule="auto"/>
              <w:ind w:firstLine="31"/>
              <w:jc w:val="center"/>
              <w:rPr>
                <w:rFonts w:ascii="Times New Roman" w:hAnsi="Times New Roman" w:cs="Times New Roman"/>
                <w:b/>
                <w:i/>
                <w:sz w:val="20"/>
                <w:szCs w:val="20"/>
              </w:rPr>
            </w:pPr>
            <w:r>
              <w:rPr>
                <w:rFonts w:ascii="Times New Roman" w:hAnsi="Times New Roman" w:cs="Times New Roman"/>
                <w:b/>
                <w:i/>
                <w:sz w:val="20"/>
                <w:szCs w:val="20"/>
              </w:rPr>
              <w:t xml:space="preserve">% </w:t>
            </w:r>
            <w:r w:rsidRPr="00EA4B33">
              <w:rPr>
                <w:rFonts w:ascii="Times New Roman" w:hAnsi="Times New Roman" w:cs="Times New Roman"/>
                <w:b/>
                <w:i/>
                <w:sz w:val="20"/>
                <w:szCs w:val="20"/>
              </w:rPr>
              <w:t>откл</w:t>
            </w:r>
            <w:r>
              <w:rPr>
                <w:rFonts w:ascii="Times New Roman" w:hAnsi="Times New Roman" w:cs="Times New Roman"/>
                <w:b/>
                <w:i/>
                <w:sz w:val="20"/>
                <w:szCs w:val="20"/>
              </w:rPr>
              <w:t>.</w:t>
            </w:r>
          </w:p>
          <w:p w:rsidR="00825DA6" w:rsidRPr="00EA4B33" w:rsidRDefault="00825DA6" w:rsidP="00825DA6">
            <w:pPr>
              <w:spacing w:after="0" w:line="240" w:lineRule="auto"/>
              <w:ind w:firstLine="31"/>
              <w:jc w:val="center"/>
              <w:rPr>
                <w:rFonts w:ascii="Times New Roman" w:hAnsi="Times New Roman" w:cs="Times New Roman"/>
                <w:b/>
                <w:i/>
                <w:sz w:val="20"/>
                <w:szCs w:val="20"/>
              </w:rPr>
            </w:pPr>
            <w:r w:rsidRPr="006E6CDC">
              <w:rPr>
                <w:rFonts w:ascii="Times New Roman" w:hAnsi="Times New Roman" w:cs="Times New Roman"/>
                <w:b/>
                <w:i/>
                <w:sz w:val="14"/>
                <w:szCs w:val="20"/>
              </w:rPr>
              <w:t>(гр.3/гр.2)</w:t>
            </w:r>
          </w:p>
        </w:tc>
      </w:tr>
      <w:tr w:rsidR="00EA4B33" w:rsidRPr="00EA4B33"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6</w:t>
            </w:r>
          </w:p>
        </w:tc>
        <w:tc>
          <w:tcPr>
            <w:tcW w:w="850" w:type="dxa"/>
            <w:tcBorders>
              <w:top w:val="single" w:sz="4" w:space="0" w:color="auto"/>
              <w:left w:val="single" w:sz="4" w:space="0" w:color="auto"/>
              <w:bottom w:val="single" w:sz="4" w:space="0" w:color="auto"/>
              <w:right w:val="single" w:sz="4" w:space="0" w:color="auto"/>
            </w:tcBorders>
            <w:hideMark/>
          </w:tcPr>
          <w:p w:rsidR="00EA4B33" w:rsidRPr="00EA4B33" w:rsidRDefault="00EA4B33" w:rsidP="00EA4B33">
            <w:pPr>
              <w:spacing w:after="0" w:line="240" w:lineRule="auto"/>
              <w:ind w:firstLine="31"/>
              <w:jc w:val="center"/>
              <w:rPr>
                <w:rFonts w:ascii="Times New Roman" w:hAnsi="Times New Roman" w:cs="Times New Roman"/>
                <w:b/>
                <w:i/>
                <w:sz w:val="20"/>
                <w:szCs w:val="20"/>
              </w:rPr>
            </w:pPr>
            <w:r w:rsidRPr="00EA4B33">
              <w:rPr>
                <w:rFonts w:ascii="Times New Roman" w:hAnsi="Times New Roman" w:cs="Times New Roman"/>
                <w:b/>
                <w:i/>
                <w:sz w:val="20"/>
                <w:szCs w:val="20"/>
              </w:rPr>
              <w:t>7</w:t>
            </w:r>
          </w:p>
        </w:tc>
      </w:tr>
      <w:tr w:rsidR="00EA4B33" w:rsidRPr="002A51D8"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2A51D8" w:rsidRDefault="00EA4B33" w:rsidP="00834384">
            <w:pPr>
              <w:spacing w:after="0" w:line="240" w:lineRule="auto"/>
              <w:ind w:firstLine="31"/>
              <w:jc w:val="both"/>
              <w:rPr>
                <w:rFonts w:ascii="Times New Roman" w:hAnsi="Times New Roman" w:cs="Times New Roman"/>
              </w:rPr>
            </w:pPr>
            <w:r w:rsidRPr="002A51D8">
              <w:rPr>
                <w:rFonts w:ascii="Times New Roman" w:hAnsi="Times New Roman" w:cs="Times New Roman"/>
              </w:rPr>
              <w:t>Развитие инфраструктуры и обеспечение условий жизнедеятельности в образовательных учреждениях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196 266,02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82 728,44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80 915,25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80569,85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-113 537,58</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-57,85</w:t>
            </w:r>
          </w:p>
        </w:tc>
      </w:tr>
      <w:tr w:rsidR="00EA4B33" w:rsidRPr="002A51D8"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2A51D8" w:rsidRDefault="00EA4B33" w:rsidP="00834384">
            <w:pPr>
              <w:spacing w:after="0" w:line="240" w:lineRule="auto"/>
              <w:ind w:firstLine="31"/>
              <w:jc w:val="both"/>
              <w:rPr>
                <w:rFonts w:ascii="Times New Roman" w:hAnsi="Times New Roman" w:cs="Times New Roman"/>
                <w:sz w:val="20"/>
                <w:szCs w:val="20"/>
              </w:rPr>
            </w:pPr>
            <w:r w:rsidRPr="002A51D8">
              <w:rPr>
                <w:rFonts w:ascii="Times New Roman" w:hAnsi="Times New Roman" w:cs="Times New Roman"/>
              </w:rPr>
              <w:t>Энергосбережение и повышение энергетической эффективности в образовательных учреждениях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4 728,24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3 712,66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3712,66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3712,66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-1 015,58</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-21,48</w:t>
            </w:r>
          </w:p>
        </w:tc>
      </w:tr>
      <w:tr w:rsidR="00EA4B33" w:rsidRPr="002A51D8"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2A51D8" w:rsidRDefault="00EA4B33" w:rsidP="00834384">
            <w:pPr>
              <w:spacing w:after="0" w:line="240" w:lineRule="auto"/>
              <w:ind w:firstLine="31"/>
              <w:jc w:val="both"/>
              <w:rPr>
                <w:rFonts w:ascii="Times New Roman" w:hAnsi="Times New Roman" w:cs="Times New Roman"/>
                <w:sz w:val="20"/>
                <w:szCs w:val="20"/>
              </w:rPr>
            </w:pPr>
            <w:r w:rsidRPr="002A51D8">
              <w:rPr>
                <w:rFonts w:ascii="Times New Roman" w:hAnsi="Times New Roman" w:cs="Times New Roman"/>
              </w:rPr>
              <w:t>Обеспечение пожарной безопасности</w:t>
            </w:r>
            <w:r w:rsidR="00834384">
              <w:rPr>
                <w:rFonts w:ascii="Times New Roman" w:hAnsi="Times New Roman" w:cs="Times New Roman"/>
              </w:rPr>
              <w:t xml:space="preserve"> в образовательных учреждениях</w:t>
            </w:r>
            <w:r w:rsidRPr="002A51D8">
              <w:rPr>
                <w:rFonts w:ascii="Times New Roman" w:hAnsi="Times New Roman" w:cs="Times New Roman"/>
              </w:rPr>
              <w:t xml:space="preserve">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5 215,88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3 885,01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3 885,01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3885,01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-1 330,87</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-25,52</w:t>
            </w:r>
          </w:p>
        </w:tc>
      </w:tr>
      <w:tr w:rsidR="00EA4B33" w:rsidRPr="002A51D8"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2A51D8" w:rsidRDefault="00EA4B33" w:rsidP="00EA4B33">
            <w:pPr>
              <w:spacing w:after="0" w:line="240" w:lineRule="auto"/>
              <w:ind w:firstLine="31"/>
              <w:jc w:val="both"/>
              <w:rPr>
                <w:rFonts w:ascii="Times New Roman" w:hAnsi="Times New Roman" w:cs="Times New Roman"/>
                <w:sz w:val="20"/>
                <w:szCs w:val="20"/>
              </w:rPr>
            </w:pPr>
            <w:r w:rsidRPr="002A51D8">
              <w:rPr>
                <w:rFonts w:ascii="Times New Roman" w:hAnsi="Times New Roman" w:cs="Times New Roman"/>
              </w:rPr>
              <w:t>Обеспечение безопасности в образовательных учреждениях Усольского района от проявлений терроризма и экстремизма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4 247,53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3 319,64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3 615,14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2775,14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-927,89</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-21,85</w:t>
            </w:r>
          </w:p>
        </w:tc>
      </w:tr>
      <w:tr w:rsidR="00EA4B33" w:rsidRPr="002A51D8"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2A51D8" w:rsidRDefault="00EA4B33" w:rsidP="00834384">
            <w:pPr>
              <w:spacing w:after="0" w:line="240" w:lineRule="auto"/>
              <w:ind w:firstLine="31"/>
              <w:jc w:val="both"/>
              <w:rPr>
                <w:rFonts w:ascii="Times New Roman" w:hAnsi="Times New Roman" w:cs="Times New Roman"/>
                <w:sz w:val="20"/>
                <w:szCs w:val="20"/>
              </w:rPr>
            </w:pPr>
            <w:r w:rsidRPr="002A51D8">
              <w:rPr>
                <w:rFonts w:ascii="Times New Roman" w:hAnsi="Times New Roman" w:cs="Times New Roman"/>
              </w:rPr>
              <w:t>Обеспечение безопасности школьных перевозок детей образовательными учреждениями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8 448,70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12 990,00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19290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19290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4 541,30</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53,75</w:t>
            </w:r>
          </w:p>
        </w:tc>
      </w:tr>
      <w:tr w:rsidR="00EA4B33" w:rsidRPr="002A51D8"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2A51D8" w:rsidRDefault="00EA4B33" w:rsidP="00834384">
            <w:pPr>
              <w:spacing w:after="0" w:line="240" w:lineRule="auto"/>
              <w:ind w:firstLine="31"/>
              <w:jc w:val="both"/>
              <w:rPr>
                <w:rFonts w:ascii="Times New Roman" w:hAnsi="Times New Roman" w:cs="Times New Roman"/>
                <w:sz w:val="20"/>
                <w:szCs w:val="20"/>
              </w:rPr>
            </w:pPr>
            <w:r w:rsidRPr="002A51D8">
              <w:rPr>
                <w:rFonts w:ascii="Times New Roman" w:hAnsi="Times New Roman" w:cs="Times New Roman"/>
              </w:rPr>
              <w:t xml:space="preserve">Улучшение условий и охраны труда, обеспечение санитарно-гигиенического </w:t>
            </w:r>
            <w:r w:rsidRPr="002A51D8">
              <w:rPr>
                <w:rFonts w:ascii="Times New Roman" w:hAnsi="Times New Roman" w:cs="Times New Roman"/>
              </w:rPr>
              <w:lastRenderedPageBreak/>
              <w:t>благополучия в образовательных учреждениях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lastRenderedPageBreak/>
              <w:t>992,8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1715,51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1715,51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1715,51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722,71</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72,80</w:t>
            </w:r>
          </w:p>
        </w:tc>
      </w:tr>
      <w:tr w:rsidR="00EA4B33" w:rsidRPr="002A51D8" w:rsidTr="00EA4B33">
        <w:tc>
          <w:tcPr>
            <w:tcW w:w="2977" w:type="dxa"/>
            <w:tcBorders>
              <w:top w:val="single" w:sz="4" w:space="0" w:color="auto"/>
              <w:left w:val="single" w:sz="4" w:space="0" w:color="auto"/>
              <w:bottom w:val="single" w:sz="4" w:space="0" w:color="auto"/>
              <w:right w:val="single" w:sz="4" w:space="0" w:color="auto"/>
            </w:tcBorders>
            <w:hideMark/>
          </w:tcPr>
          <w:p w:rsidR="00EA4B33" w:rsidRPr="002A51D8" w:rsidRDefault="00EA4B33" w:rsidP="00EA4B33">
            <w:pPr>
              <w:spacing w:after="0" w:line="240" w:lineRule="auto"/>
              <w:ind w:firstLine="31"/>
              <w:jc w:val="both"/>
              <w:rPr>
                <w:rFonts w:ascii="Times New Roman" w:hAnsi="Times New Roman" w:cs="Times New Roman"/>
                <w:sz w:val="20"/>
                <w:szCs w:val="20"/>
              </w:rPr>
            </w:pPr>
            <w:r w:rsidRPr="002A51D8">
              <w:rPr>
                <w:rFonts w:ascii="Times New Roman" w:hAnsi="Times New Roman" w:cs="Times New Roman"/>
              </w:rPr>
              <w:t>Всего по муниципальной программе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219 899,17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108 351,26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113 133,57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111 948,17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-111 547,91</w:t>
            </w:r>
          </w:p>
        </w:tc>
        <w:tc>
          <w:tcPr>
            <w:tcW w:w="850" w:type="dxa"/>
            <w:tcBorders>
              <w:top w:val="single" w:sz="4" w:space="0" w:color="auto"/>
              <w:left w:val="single" w:sz="4" w:space="0" w:color="auto"/>
              <w:bottom w:val="single" w:sz="4" w:space="0" w:color="auto"/>
              <w:right w:val="single" w:sz="4" w:space="0" w:color="auto"/>
            </w:tcBorders>
            <w:vAlign w:val="center"/>
            <w:hideMark/>
          </w:tcPr>
          <w:p w:rsidR="00EA4B33" w:rsidRPr="00EA4B33" w:rsidRDefault="00EA4B33" w:rsidP="00EA4B33">
            <w:pPr>
              <w:spacing w:after="0" w:line="240" w:lineRule="auto"/>
              <w:jc w:val="center"/>
              <w:rPr>
                <w:rFonts w:ascii="Times New Roman" w:hAnsi="Times New Roman" w:cs="Times New Roman"/>
                <w:sz w:val="20"/>
                <w:szCs w:val="18"/>
              </w:rPr>
            </w:pPr>
            <w:r w:rsidRPr="00EA4B33">
              <w:rPr>
                <w:rFonts w:ascii="Times New Roman" w:hAnsi="Times New Roman" w:cs="Times New Roman"/>
                <w:sz w:val="20"/>
                <w:szCs w:val="18"/>
              </w:rPr>
              <w:t>-50,73</w:t>
            </w:r>
          </w:p>
        </w:tc>
      </w:tr>
    </w:tbl>
    <w:p w:rsidR="00EA4B33" w:rsidRDefault="00EA4B33" w:rsidP="002A51D8">
      <w:pPr>
        <w:spacing w:after="0" w:line="240" w:lineRule="auto"/>
        <w:ind w:firstLine="709"/>
        <w:jc w:val="both"/>
        <w:rPr>
          <w:rFonts w:ascii="Times New Roman" w:hAnsi="Times New Roman" w:cs="Times New Roman"/>
          <w:color w:val="FF0000"/>
          <w:sz w:val="28"/>
          <w:szCs w:val="28"/>
        </w:rPr>
      </w:pP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данную программу включены шесть подпрограмм.</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1.Финансовое обеспечение по подпрограмме «Развитие инфраструктуры и обеспечение условий жизнедеятельности в образовательных учреждениях Усольского района» КЦСР 8210000000 на 2023 год предусмотрено на 113 537,58 тыс.руб. (57,85%) меньше утвержденного бюджета 2022 года.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На модернизацию объектов образования за счет средств областного бюджета предусмотрена субсидия на реализацию мероприятий перечня народных инициатив, в сумме 7 357,05 тыс. руб. согласно постановлению Правительства Иркутской области от 12.11.2018 №828-пп «Об утверждении государственной программы Иркутской области «Экономическое развитие и инновационная экономика». Бюджетные ассигнования в сумме 8 456,40 тыс.руб. с учетом местного бюджета предусмотрены: </w:t>
      </w:r>
    </w:p>
    <w:p w:rsidR="00CC07F0" w:rsidRPr="002A51D8" w:rsidRDefault="00CC07F0" w:rsidP="005A606E">
      <w:pPr>
        <w:numPr>
          <w:ilvl w:val="0"/>
          <w:numId w:val="44"/>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на благоустройство территории МБОУ «Мальтинская СОШ» (ремонт ограждения).</w:t>
      </w:r>
    </w:p>
    <w:p w:rsidR="00CC07F0" w:rsidRPr="002A51D8" w:rsidRDefault="00CC07F0" w:rsidP="00EF70CA">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бюджете на 2023 год предусмотрено софинансирование субсидии местным бюджетам на создание в общеобразовательных организациях, расположенных в сельской местности, условий для занятий физической культурой и спортом в сумме 2 801,30 тыс.руб., субсидии на реализацию мероприятий по модернизации школьных систем образования в размере 1 442,00 тыс.руб.</w:t>
      </w:r>
    </w:p>
    <w:p w:rsidR="00EF70CA" w:rsidRDefault="00CC07F0" w:rsidP="00EF70CA">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Ремонты в образовательных учреждениях в 2023 году, предусмотрены в размере 24 368,38 тыс.руб. или 31,91% при потребности в размере 76 368,38 тыс.руб.</w:t>
      </w:r>
    </w:p>
    <w:p w:rsidR="00EF70CA" w:rsidRDefault="00CC07F0" w:rsidP="00EF70CA">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Бюджетные ассигнования на разработку проектно-сметной документации предусмотрены в размере 2 386,00 тыс.руб. или 54,43% при потребно</w:t>
      </w:r>
      <w:r w:rsidR="00EF70CA">
        <w:rPr>
          <w:rFonts w:ascii="Times New Roman" w:hAnsi="Times New Roman" w:cs="Times New Roman"/>
          <w:sz w:val="28"/>
          <w:szCs w:val="28"/>
        </w:rPr>
        <w:t>сти в размере 4 388,00 тыс.руб.</w:t>
      </w:r>
    </w:p>
    <w:p w:rsidR="00CC07F0" w:rsidRPr="002A51D8" w:rsidRDefault="00CC07F0" w:rsidP="00EF70CA">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Текущие ремонты, поверка приборов учета, промывка, опрессовка трубопроводов предусмотрены в размере 3 815,02 тыс.руб.или 79,24%.</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Для обеспечения оплаты коммунальных услуг по мероприятию «Содержание коммунальной инфраструктуры образовательных учреждений» расчет произведен исходя из лимитов потребления утвержденных распоряжением администрации от </w:t>
      </w:r>
      <w:r w:rsidR="00B242C9">
        <w:rPr>
          <w:rFonts w:ascii="Times New Roman" w:hAnsi="Times New Roman" w:cs="Times New Roman"/>
          <w:sz w:val="28"/>
          <w:szCs w:val="28"/>
        </w:rPr>
        <w:t>15</w:t>
      </w:r>
      <w:r w:rsidRPr="002A51D8">
        <w:rPr>
          <w:rFonts w:ascii="Times New Roman" w:hAnsi="Times New Roman" w:cs="Times New Roman"/>
          <w:sz w:val="28"/>
          <w:szCs w:val="28"/>
        </w:rPr>
        <w:t>.12.2021г. №</w:t>
      </w:r>
      <w:r w:rsidR="00B242C9">
        <w:rPr>
          <w:rFonts w:ascii="Times New Roman" w:hAnsi="Times New Roman" w:cs="Times New Roman"/>
          <w:sz w:val="28"/>
          <w:szCs w:val="28"/>
        </w:rPr>
        <w:t>404</w:t>
      </w:r>
      <w:r w:rsidRPr="002A51D8">
        <w:rPr>
          <w:rFonts w:ascii="Times New Roman" w:hAnsi="Times New Roman" w:cs="Times New Roman"/>
          <w:sz w:val="28"/>
          <w:szCs w:val="28"/>
        </w:rPr>
        <w:t>-р «Об установлении лимитов потребления топливно-энергетических ресурсов, воды и водоотведения муниципальными бюджетными учреждениями Усольского района на 2022 год» с уточнением потребности на 2023 год по средним тарифам на 2022-2023 год. Объем ресурсного обеспечения запланирован на 33 800,00 тыс.руб. или на 39,32% меньше потребного бюджета.</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2.Подпрограмма «Энергосбережение и повышение энергетической эффективности в образовательных учреждениях Усольского район» КЦСР 8220000000 на 2023-2025 годы предусмотрена с ресурсным обеспечением 3 712,66 тыс. руб. ежегодно, бюджетные ассигнования на 2023 год предлага</w:t>
      </w:r>
      <w:r w:rsidR="00EF70CA">
        <w:rPr>
          <w:rFonts w:ascii="Times New Roman" w:hAnsi="Times New Roman" w:cs="Times New Roman"/>
          <w:sz w:val="28"/>
          <w:szCs w:val="28"/>
        </w:rPr>
        <w:t>ется утвердить на 1 015,58 тыс.</w:t>
      </w:r>
      <w:r w:rsidRPr="002A51D8">
        <w:rPr>
          <w:rFonts w:ascii="Times New Roman" w:hAnsi="Times New Roman" w:cs="Times New Roman"/>
          <w:sz w:val="28"/>
          <w:szCs w:val="28"/>
        </w:rPr>
        <w:t xml:space="preserve">руб. (21,48%) меньше бюджетных ассигнований 2022 года.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Объем ресурсного обеспечения предусмотрен на реализацию мероприятия «Проведение ремонтных работ по снижению энергоресурсов в зданиях и сооружениях образовательных учреждений» запланирован на 1 000,00 тыс.руб. (78,78%) меньше потребного бюджета.</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3.Подпрограмма «Обеспечение пожарной безопасности в образовательных учреждениях Усольского района» КЦСР 8230000000 на 2023-2025 годы предусмотрена с ресур</w:t>
      </w:r>
      <w:r w:rsidR="00EF70CA">
        <w:rPr>
          <w:rFonts w:ascii="Times New Roman" w:hAnsi="Times New Roman" w:cs="Times New Roman"/>
          <w:sz w:val="28"/>
          <w:szCs w:val="28"/>
        </w:rPr>
        <w:t>сным обеспечением 3 885,01 тыс.</w:t>
      </w:r>
      <w:r w:rsidRPr="002A51D8">
        <w:rPr>
          <w:rFonts w:ascii="Times New Roman" w:hAnsi="Times New Roman" w:cs="Times New Roman"/>
          <w:sz w:val="28"/>
          <w:szCs w:val="28"/>
        </w:rPr>
        <w:t>руб. ежегодно. Бюджетные ассигнования на 2023 год предлага</w:t>
      </w:r>
      <w:r w:rsidR="00EF70CA">
        <w:rPr>
          <w:rFonts w:ascii="Times New Roman" w:hAnsi="Times New Roman" w:cs="Times New Roman"/>
          <w:sz w:val="28"/>
          <w:szCs w:val="28"/>
        </w:rPr>
        <w:t>ется утвердить на 1 330,87 тыс.</w:t>
      </w:r>
      <w:r w:rsidRPr="002A51D8">
        <w:rPr>
          <w:rFonts w:ascii="Times New Roman" w:hAnsi="Times New Roman" w:cs="Times New Roman"/>
          <w:sz w:val="28"/>
          <w:szCs w:val="28"/>
        </w:rPr>
        <w:t xml:space="preserve">руб. (25,52%) меньше ассигнований текущего года.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Объем ресурсного обеспечения запланирован в полном объеме на реализацию следующих мероприятий.</w:t>
      </w:r>
    </w:p>
    <w:p w:rsidR="00CC07F0" w:rsidRPr="002A51D8" w:rsidRDefault="00CC07F0" w:rsidP="005A606E">
      <w:pPr>
        <w:numPr>
          <w:ilvl w:val="0"/>
          <w:numId w:val="45"/>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противопожарной защиты зданий и сооружений образовательных учреждений и повышение квалификации по пожарной безопасности.</w:t>
      </w:r>
    </w:p>
    <w:p w:rsidR="00CC07F0" w:rsidRPr="002A51D8" w:rsidRDefault="00CC07F0" w:rsidP="005A606E">
      <w:pPr>
        <w:numPr>
          <w:ilvl w:val="0"/>
          <w:numId w:val="45"/>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противопожарной пропаганды и профилактики.</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4.Подпрограмма «Обеспечение безопасности в образовательных учреждениях Усольского района от проявлений терроризма и экстремизма» КЦСР 8240000000 на 2023-2025 годы предусмотрена с ресурсным обеспечением 3 319,64 тыс. руб. на 2023 год, в сумме 3 615,14 тыс.руб. на 2024 год, в сумме 2 775,14 тыс.руб. на 2025 год. Бюджетные ассигнования на 2023 год предла</w:t>
      </w:r>
      <w:r w:rsidR="00EF70CA">
        <w:rPr>
          <w:rFonts w:ascii="Times New Roman" w:hAnsi="Times New Roman" w:cs="Times New Roman"/>
          <w:sz w:val="28"/>
          <w:szCs w:val="28"/>
        </w:rPr>
        <w:t>гается утвердить на 927,89 тыс.</w:t>
      </w:r>
      <w:r w:rsidRPr="002A51D8">
        <w:rPr>
          <w:rFonts w:ascii="Times New Roman" w:hAnsi="Times New Roman" w:cs="Times New Roman"/>
          <w:sz w:val="28"/>
          <w:szCs w:val="28"/>
        </w:rPr>
        <w:t xml:space="preserve">руб. (21,85%) меньше ассигнований текущего года.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Объем ресурсного обеспечения запланирован в полном объеме на реализацию следующих мероприятий.</w:t>
      </w:r>
    </w:p>
    <w:p w:rsidR="00CC07F0" w:rsidRPr="002A51D8" w:rsidRDefault="00CC07F0" w:rsidP="005A606E">
      <w:pPr>
        <w:numPr>
          <w:ilvl w:val="0"/>
          <w:numId w:val="46"/>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Оборудование образовательных учреждений инженерно-техническими средствами охраны и организация обеспечения безопасности.</w:t>
      </w:r>
    </w:p>
    <w:p w:rsidR="00CC07F0" w:rsidRPr="002A51D8" w:rsidRDefault="00CC07F0" w:rsidP="005A606E">
      <w:pPr>
        <w:numPr>
          <w:ilvl w:val="0"/>
          <w:numId w:val="46"/>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Инженерно-техническое укрепление зданий, помещений и территорий образовательных учреждений.</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5.Подпрограмма «Обеспечение безопасности школьных перевозок детей образовательными учреждениями Усольского района</w:t>
      </w:r>
      <w:r w:rsidRPr="002A51D8">
        <w:rPr>
          <w:rFonts w:ascii="Times New Roman" w:hAnsi="Times New Roman" w:cs="Times New Roman"/>
          <w:bCs/>
          <w:iCs/>
          <w:sz w:val="28"/>
          <w:szCs w:val="28"/>
        </w:rPr>
        <w:t xml:space="preserve">» </w:t>
      </w:r>
      <w:r w:rsidRPr="002A51D8">
        <w:rPr>
          <w:rFonts w:ascii="Times New Roman" w:hAnsi="Times New Roman" w:cs="Times New Roman"/>
          <w:sz w:val="28"/>
          <w:szCs w:val="28"/>
        </w:rPr>
        <w:t>КЦСР 8250000000 на 2023-2025 годы предусмотрена с ресурсным обеспечением 12 990,00 тыс. руб. на 2023 год и в сумме 19 290,00 тыс.руб. на 2024-2025 годы ежегодно. Бюджетные ассигнования на 2023 год предлага</w:t>
      </w:r>
      <w:r w:rsidR="00EF70CA">
        <w:rPr>
          <w:rFonts w:ascii="Times New Roman" w:hAnsi="Times New Roman" w:cs="Times New Roman"/>
          <w:sz w:val="28"/>
          <w:szCs w:val="28"/>
        </w:rPr>
        <w:t>ется утвердить на 4 541,30 тыс.</w:t>
      </w:r>
      <w:r w:rsidRPr="002A51D8">
        <w:rPr>
          <w:rFonts w:ascii="Times New Roman" w:hAnsi="Times New Roman" w:cs="Times New Roman"/>
          <w:sz w:val="28"/>
          <w:szCs w:val="28"/>
        </w:rPr>
        <w:t xml:space="preserve">руб. (53,75%) больше ассигнований текущего года.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Объем ресурсного обеспечения запланирован в полном объеме на реализацию следующих мероприятий.</w:t>
      </w:r>
    </w:p>
    <w:p w:rsidR="00CC07F0" w:rsidRPr="002A51D8" w:rsidRDefault="00CC07F0" w:rsidP="005A606E">
      <w:pPr>
        <w:numPr>
          <w:ilvl w:val="0"/>
          <w:numId w:val="47"/>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Организация системы безопасности перевозочного процесса детей.</w:t>
      </w:r>
    </w:p>
    <w:p w:rsidR="00CC07F0" w:rsidRPr="002A51D8" w:rsidRDefault="00CC07F0" w:rsidP="005A606E">
      <w:pPr>
        <w:numPr>
          <w:ilvl w:val="0"/>
          <w:numId w:val="47"/>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lastRenderedPageBreak/>
        <w:t xml:space="preserve">Приведение в соответствие технического состояния школьных автобусов требованиям безопасности дорожного движения и укрепление материально-технической базы образовательных учреждений, осуществляющих перевозки детей. </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6.Подпрограмма «Улучшение условий и охраны труда, обеспечение санитарно-гигиенического благополучия в образовательных учреждениях Усольского района</w:t>
      </w:r>
      <w:r w:rsidRPr="002A51D8">
        <w:rPr>
          <w:rFonts w:ascii="Times New Roman" w:hAnsi="Times New Roman" w:cs="Times New Roman"/>
          <w:bCs/>
          <w:iCs/>
          <w:sz w:val="28"/>
          <w:szCs w:val="28"/>
        </w:rPr>
        <w:t xml:space="preserve">» </w:t>
      </w:r>
      <w:r w:rsidRPr="002A51D8">
        <w:rPr>
          <w:rFonts w:ascii="Times New Roman" w:hAnsi="Times New Roman" w:cs="Times New Roman"/>
          <w:sz w:val="28"/>
          <w:szCs w:val="28"/>
        </w:rPr>
        <w:t>КЦСР 8260000000 на 2023-2025 годы предусмотрена с ресурсным обеспечением 1 715,51 тыс.руб. ежегодно. Бюджетные ассигнования на 2023 год предлагается утвердить на 722,71 тыс.руб. (72,80%) больше бюджетных ассигнований текущего года.</w:t>
      </w:r>
    </w:p>
    <w:p w:rsidR="00CC07F0" w:rsidRPr="002A51D8" w:rsidRDefault="00CC07F0" w:rsidP="002A51D8">
      <w:pPr>
        <w:tabs>
          <w:tab w:val="left" w:pos="0"/>
        </w:tabs>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Объем ресурсного обеспечения запланирован в полном объеме от потребного бюджета на реализацию следующих мероприятий.</w:t>
      </w:r>
    </w:p>
    <w:p w:rsidR="00CC07F0" w:rsidRPr="002A51D8" w:rsidRDefault="00CC07F0" w:rsidP="005A606E">
      <w:pPr>
        <w:numPr>
          <w:ilvl w:val="0"/>
          <w:numId w:val="48"/>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Проведение специальной оценки условий труда.</w:t>
      </w:r>
    </w:p>
    <w:p w:rsidR="00CC07F0" w:rsidRPr="002A51D8" w:rsidRDefault="00CC07F0" w:rsidP="005A606E">
      <w:pPr>
        <w:numPr>
          <w:ilvl w:val="0"/>
          <w:numId w:val="48"/>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Приобретение спецодежды, спецобуви, средств индивидуальной защиты, смазывающих и обезвреживающих средств, утилизация ламп.</w:t>
      </w:r>
    </w:p>
    <w:p w:rsidR="00CC07F0" w:rsidRPr="002A51D8" w:rsidRDefault="00CC07F0" w:rsidP="005A606E">
      <w:pPr>
        <w:numPr>
          <w:ilvl w:val="0"/>
          <w:numId w:val="48"/>
        </w:numPr>
        <w:tabs>
          <w:tab w:val="left" w:pos="0"/>
        </w:tabs>
        <w:spacing w:after="0" w:line="240" w:lineRule="auto"/>
        <w:ind w:left="0" w:firstLine="709"/>
        <w:jc w:val="both"/>
        <w:rPr>
          <w:rFonts w:ascii="Times New Roman" w:hAnsi="Times New Roman" w:cs="Times New Roman"/>
          <w:sz w:val="28"/>
          <w:szCs w:val="28"/>
        </w:rPr>
      </w:pPr>
      <w:r w:rsidRPr="002A51D8">
        <w:rPr>
          <w:rFonts w:ascii="Times New Roman" w:hAnsi="Times New Roman" w:cs="Times New Roman"/>
          <w:sz w:val="28"/>
          <w:szCs w:val="28"/>
        </w:rPr>
        <w:t>Обучение руководителей и специалистов, членов комиссий по охране труда правилам безопасности в специализированных учебных центрах.</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В соответствии с п</w:t>
      </w:r>
      <w:r w:rsidR="00EF70CA">
        <w:rPr>
          <w:rFonts w:ascii="Times New Roman" w:hAnsi="Times New Roman" w:cs="Times New Roman"/>
          <w:sz w:val="28"/>
          <w:szCs w:val="28"/>
        </w:rPr>
        <w:t>.</w:t>
      </w:r>
      <w:r w:rsidRPr="002A51D8">
        <w:rPr>
          <w:rFonts w:ascii="Times New Roman" w:hAnsi="Times New Roman" w:cs="Times New Roman"/>
          <w:sz w:val="28"/>
          <w:szCs w:val="28"/>
        </w:rPr>
        <w:t>2 ст</w:t>
      </w:r>
      <w:r w:rsidR="00EF70CA">
        <w:rPr>
          <w:rFonts w:ascii="Times New Roman" w:hAnsi="Times New Roman" w:cs="Times New Roman"/>
          <w:sz w:val="28"/>
          <w:szCs w:val="28"/>
        </w:rPr>
        <w:t>.</w:t>
      </w:r>
      <w:r w:rsidRPr="002A51D8">
        <w:rPr>
          <w:rFonts w:ascii="Times New Roman" w:hAnsi="Times New Roman" w:cs="Times New Roman"/>
          <w:sz w:val="28"/>
          <w:szCs w:val="28"/>
        </w:rPr>
        <w:t xml:space="preserve">179 БК РФ объем бюджетных ассигнований на финансовое обеспечение реализации муниципальной программы соответствует проекту решения о бюджете по соответствующим целевым статьям расходов бюджета. </w:t>
      </w:r>
    </w:p>
    <w:p w:rsidR="00CC07F0" w:rsidRPr="002A51D8" w:rsidRDefault="00CC07F0" w:rsidP="002A51D8">
      <w:pPr>
        <w:spacing w:after="0" w:line="240" w:lineRule="auto"/>
        <w:ind w:firstLine="709"/>
        <w:jc w:val="both"/>
        <w:rPr>
          <w:rFonts w:ascii="Times New Roman" w:hAnsi="Times New Roman" w:cs="Times New Roman"/>
          <w:sz w:val="28"/>
          <w:szCs w:val="28"/>
        </w:rPr>
      </w:pPr>
      <w:r w:rsidRPr="002A51D8">
        <w:rPr>
          <w:rFonts w:ascii="Times New Roman" w:hAnsi="Times New Roman" w:cs="Times New Roman"/>
          <w:sz w:val="28"/>
          <w:szCs w:val="28"/>
        </w:rPr>
        <w:t xml:space="preserve">Удельный вес расходов по муниципальной программе в общем объеме расходов муниципальных программ в 2023-2025 годы составит 5,78%, 6,45%, 6,38% соответственно. </w:t>
      </w:r>
    </w:p>
    <w:p w:rsidR="00E73A4A" w:rsidRPr="00CC07F0" w:rsidRDefault="00E73A4A" w:rsidP="00D57058">
      <w:pPr>
        <w:spacing w:after="0" w:line="240" w:lineRule="auto"/>
        <w:jc w:val="center"/>
        <w:rPr>
          <w:rFonts w:ascii="Times New Roman" w:eastAsia="Times New Roman" w:hAnsi="Times New Roman" w:cs="Times New Roman"/>
          <w:sz w:val="28"/>
          <w:szCs w:val="28"/>
          <w:highlight w:val="yellow"/>
          <w:lang w:eastAsia="ru-RU"/>
        </w:rPr>
      </w:pPr>
    </w:p>
    <w:p w:rsidR="00C82168" w:rsidRPr="00AA5078" w:rsidRDefault="00D57058" w:rsidP="00D57058">
      <w:pPr>
        <w:spacing w:after="0" w:line="240" w:lineRule="auto"/>
        <w:jc w:val="center"/>
        <w:rPr>
          <w:rFonts w:ascii="Times New Roman" w:eastAsia="Times New Roman" w:hAnsi="Times New Roman" w:cs="Times New Roman"/>
          <w:b/>
          <w:sz w:val="28"/>
          <w:szCs w:val="28"/>
          <w:lang w:eastAsia="ru-RU"/>
        </w:rPr>
      </w:pPr>
      <w:r w:rsidRPr="00AA5078">
        <w:rPr>
          <w:rFonts w:ascii="Times New Roman" w:eastAsia="Times New Roman" w:hAnsi="Times New Roman" w:cs="Times New Roman"/>
          <w:b/>
          <w:sz w:val="28"/>
          <w:szCs w:val="28"/>
          <w:lang w:eastAsia="ru-RU"/>
        </w:rPr>
        <w:t>Выводы и рекомендации по проекту бюджета</w:t>
      </w:r>
    </w:p>
    <w:p w:rsidR="00186759" w:rsidRPr="00AA5078" w:rsidRDefault="00186759" w:rsidP="00186759">
      <w:pPr>
        <w:widowControl w:val="0"/>
        <w:numPr>
          <w:ilvl w:val="12"/>
          <w:numId w:val="0"/>
        </w:numPr>
        <w:spacing w:after="0" w:line="240" w:lineRule="auto"/>
        <w:ind w:firstLine="720"/>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 xml:space="preserve">Проект решения Думы </w:t>
      </w:r>
      <w:r w:rsidR="003D263B" w:rsidRPr="00AA5078">
        <w:rPr>
          <w:rFonts w:ascii="Times New Roman" w:eastAsia="Times New Roman" w:hAnsi="Times New Roman" w:cs="Times New Roman"/>
          <w:sz w:val="28"/>
          <w:szCs w:val="28"/>
          <w:lang w:eastAsia="ru-RU"/>
        </w:rPr>
        <w:t xml:space="preserve">Усольского </w:t>
      </w:r>
      <w:r w:rsidRPr="00AA5078">
        <w:rPr>
          <w:rFonts w:ascii="Times New Roman" w:eastAsia="Times New Roman" w:hAnsi="Times New Roman" w:cs="Times New Roman"/>
          <w:sz w:val="28"/>
          <w:szCs w:val="28"/>
          <w:lang w:eastAsia="ru-RU"/>
        </w:rPr>
        <w:t xml:space="preserve">муниципального района </w:t>
      </w:r>
      <w:r w:rsidR="003D263B" w:rsidRPr="00AA5078">
        <w:rPr>
          <w:rFonts w:ascii="Times New Roman" w:eastAsia="Times New Roman" w:hAnsi="Times New Roman" w:cs="Times New Roman"/>
          <w:sz w:val="28"/>
          <w:szCs w:val="28"/>
          <w:lang w:eastAsia="ru-RU"/>
        </w:rPr>
        <w:t xml:space="preserve">Иркутской области </w:t>
      </w:r>
      <w:r w:rsidRPr="00AA5078">
        <w:rPr>
          <w:rFonts w:ascii="Times New Roman" w:eastAsia="Times New Roman" w:hAnsi="Times New Roman" w:cs="Times New Roman"/>
          <w:sz w:val="28"/>
          <w:szCs w:val="28"/>
          <w:lang w:eastAsia="ru-RU"/>
        </w:rPr>
        <w:t xml:space="preserve">«Об утверждении бюджета </w:t>
      </w:r>
      <w:r w:rsidR="003D263B" w:rsidRPr="00AA5078">
        <w:rPr>
          <w:rFonts w:ascii="Times New Roman" w:eastAsia="Times New Roman" w:hAnsi="Times New Roman" w:cs="Times New Roman"/>
          <w:sz w:val="28"/>
          <w:szCs w:val="28"/>
          <w:lang w:eastAsia="ru-RU"/>
        </w:rPr>
        <w:t xml:space="preserve">Усольского </w:t>
      </w:r>
      <w:r w:rsidRPr="00AA5078">
        <w:rPr>
          <w:rFonts w:ascii="Times New Roman" w:eastAsia="Times New Roman" w:hAnsi="Times New Roman" w:cs="Times New Roman"/>
          <w:sz w:val="28"/>
          <w:szCs w:val="28"/>
          <w:lang w:eastAsia="ru-RU"/>
        </w:rPr>
        <w:t xml:space="preserve">муниципального района </w:t>
      </w:r>
      <w:r w:rsidR="003D263B" w:rsidRPr="00AA5078">
        <w:rPr>
          <w:rFonts w:ascii="Times New Roman" w:eastAsia="Times New Roman" w:hAnsi="Times New Roman" w:cs="Times New Roman"/>
          <w:sz w:val="28"/>
          <w:szCs w:val="28"/>
          <w:lang w:eastAsia="ru-RU"/>
        </w:rPr>
        <w:t>Иркутской области</w:t>
      </w:r>
      <w:r w:rsidRPr="00AA5078">
        <w:rPr>
          <w:rFonts w:ascii="Times New Roman" w:eastAsia="Times New Roman" w:hAnsi="Times New Roman" w:cs="Times New Roman"/>
          <w:sz w:val="28"/>
          <w:szCs w:val="28"/>
          <w:lang w:eastAsia="ru-RU"/>
        </w:rPr>
        <w:t xml:space="preserve"> на 202</w:t>
      </w:r>
      <w:r w:rsidR="00813A07" w:rsidRPr="00AA5078">
        <w:rPr>
          <w:rFonts w:ascii="Times New Roman" w:eastAsia="Times New Roman" w:hAnsi="Times New Roman" w:cs="Times New Roman"/>
          <w:sz w:val="28"/>
          <w:szCs w:val="28"/>
          <w:lang w:eastAsia="ru-RU"/>
        </w:rPr>
        <w:t>3</w:t>
      </w:r>
      <w:r w:rsidRPr="00AA5078">
        <w:rPr>
          <w:rFonts w:ascii="Times New Roman" w:eastAsia="Times New Roman" w:hAnsi="Times New Roman" w:cs="Times New Roman"/>
          <w:sz w:val="28"/>
          <w:szCs w:val="28"/>
          <w:lang w:eastAsia="ru-RU"/>
        </w:rPr>
        <w:t xml:space="preserve"> год и на плановый период 202</w:t>
      </w:r>
      <w:r w:rsidR="00813A07" w:rsidRPr="00AA5078">
        <w:rPr>
          <w:rFonts w:ascii="Times New Roman" w:eastAsia="Times New Roman" w:hAnsi="Times New Roman" w:cs="Times New Roman"/>
          <w:sz w:val="28"/>
          <w:szCs w:val="28"/>
          <w:lang w:eastAsia="ru-RU"/>
        </w:rPr>
        <w:t>4</w:t>
      </w:r>
      <w:r w:rsidRPr="00AA5078">
        <w:rPr>
          <w:rFonts w:ascii="Times New Roman" w:eastAsia="Times New Roman" w:hAnsi="Times New Roman" w:cs="Times New Roman"/>
          <w:sz w:val="28"/>
          <w:szCs w:val="28"/>
          <w:lang w:eastAsia="ru-RU"/>
        </w:rPr>
        <w:t xml:space="preserve"> и 202</w:t>
      </w:r>
      <w:r w:rsidR="00813A07" w:rsidRPr="00AA5078">
        <w:rPr>
          <w:rFonts w:ascii="Times New Roman" w:eastAsia="Times New Roman" w:hAnsi="Times New Roman" w:cs="Times New Roman"/>
          <w:sz w:val="28"/>
          <w:szCs w:val="28"/>
          <w:lang w:eastAsia="ru-RU"/>
        </w:rPr>
        <w:t>5</w:t>
      </w:r>
      <w:r w:rsidRPr="00AA5078">
        <w:rPr>
          <w:rFonts w:ascii="Times New Roman" w:eastAsia="Times New Roman" w:hAnsi="Times New Roman" w:cs="Times New Roman"/>
          <w:sz w:val="28"/>
          <w:szCs w:val="28"/>
          <w:lang w:eastAsia="ru-RU"/>
        </w:rPr>
        <w:t xml:space="preserve"> годов» направлен мэром </w:t>
      </w:r>
      <w:r w:rsidR="003D263B" w:rsidRPr="00AA5078">
        <w:rPr>
          <w:rFonts w:ascii="Times New Roman" w:eastAsia="Times New Roman" w:hAnsi="Times New Roman" w:cs="Times New Roman"/>
          <w:sz w:val="28"/>
          <w:szCs w:val="28"/>
          <w:lang w:eastAsia="ru-RU"/>
        </w:rPr>
        <w:t xml:space="preserve">Усольского </w:t>
      </w:r>
      <w:r w:rsidRPr="00AA5078">
        <w:rPr>
          <w:rFonts w:ascii="Times New Roman" w:eastAsia="Times New Roman" w:hAnsi="Times New Roman" w:cs="Times New Roman"/>
          <w:sz w:val="28"/>
          <w:szCs w:val="28"/>
          <w:lang w:eastAsia="ru-RU"/>
        </w:rPr>
        <w:t>района на основании постановления от 12.11.202</w:t>
      </w:r>
      <w:r w:rsidR="00813A07" w:rsidRPr="00AA5078">
        <w:rPr>
          <w:rFonts w:ascii="Times New Roman" w:eastAsia="Times New Roman" w:hAnsi="Times New Roman" w:cs="Times New Roman"/>
          <w:sz w:val="28"/>
          <w:szCs w:val="28"/>
          <w:lang w:eastAsia="ru-RU"/>
        </w:rPr>
        <w:t>2</w:t>
      </w:r>
      <w:r w:rsidRPr="00AA5078">
        <w:rPr>
          <w:rFonts w:ascii="Times New Roman" w:eastAsia="Times New Roman" w:hAnsi="Times New Roman" w:cs="Times New Roman"/>
          <w:sz w:val="28"/>
          <w:szCs w:val="28"/>
          <w:lang w:eastAsia="ru-RU"/>
        </w:rPr>
        <w:t>г. №</w:t>
      </w:r>
      <w:r w:rsidR="00813A07" w:rsidRPr="00AA5078">
        <w:rPr>
          <w:rFonts w:ascii="Times New Roman" w:eastAsia="Times New Roman" w:hAnsi="Times New Roman" w:cs="Times New Roman"/>
          <w:sz w:val="28"/>
          <w:szCs w:val="28"/>
          <w:lang w:eastAsia="ru-RU"/>
        </w:rPr>
        <w:t>765</w:t>
      </w:r>
      <w:r w:rsidRPr="00AA5078">
        <w:rPr>
          <w:rFonts w:ascii="Times New Roman" w:eastAsia="Times New Roman" w:hAnsi="Times New Roman" w:cs="Times New Roman"/>
          <w:sz w:val="28"/>
          <w:szCs w:val="28"/>
          <w:lang w:eastAsia="ru-RU"/>
        </w:rPr>
        <w:t xml:space="preserve"> в Думу Усольского района 1</w:t>
      </w:r>
      <w:r w:rsidR="003D263B" w:rsidRPr="00AA5078">
        <w:rPr>
          <w:rFonts w:ascii="Times New Roman" w:eastAsia="Times New Roman" w:hAnsi="Times New Roman" w:cs="Times New Roman"/>
          <w:sz w:val="28"/>
          <w:szCs w:val="28"/>
          <w:lang w:eastAsia="ru-RU"/>
        </w:rPr>
        <w:t>5</w:t>
      </w:r>
      <w:r w:rsidRPr="00AA5078">
        <w:rPr>
          <w:rFonts w:ascii="Times New Roman" w:eastAsia="Times New Roman" w:hAnsi="Times New Roman" w:cs="Times New Roman"/>
          <w:sz w:val="28"/>
          <w:szCs w:val="28"/>
          <w:lang w:eastAsia="ru-RU"/>
        </w:rPr>
        <w:t xml:space="preserve"> ноября 202</w:t>
      </w:r>
      <w:r w:rsidR="00813A07" w:rsidRPr="00AA5078">
        <w:rPr>
          <w:rFonts w:ascii="Times New Roman" w:eastAsia="Times New Roman" w:hAnsi="Times New Roman" w:cs="Times New Roman"/>
          <w:sz w:val="28"/>
          <w:szCs w:val="28"/>
          <w:lang w:eastAsia="ru-RU"/>
        </w:rPr>
        <w:t>2</w:t>
      </w:r>
      <w:r w:rsidRPr="00AA5078">
        <w:rPr>
          <w:rFonts w:ascii="Times New Roman" w:eastAsia="Times New Roman" w:hAnsi="Times New Roman" w:cs="Times New Roman"/>
          <w:sz w:val="28"/>
          <w:szCs w:val="28"/>
          <w:lang w:eastAsia="ru-RU"/>
        </w:rPr>
        <w:t xml:space="preserve"> года в </w:t>
      </w:r>
      <w:r w:rsidR="0016042D" w:rsidRPr="00AA5078">
        <w:rPr>
          <w:rFonts w:ascii="Times New Roman" w:eastAsia="Times New Roman" w:hAnsi="Times New Roman" w:cs="Times New Roman"/>
          <w:sz w:val="28"/>
          <w:szCs w:val="28"/>
          <w:lang w:eastAsia="ru-RU"/>
        </w:rPr>
        <w:t>срок,</w:t>
      </w:r>
      <w:r w:rsidR="009F4906" w:rsidRPr="00AA5078">
        <w:rPr>
          <w:rFonts w:ascii="Times New Roman" w:eastAsia="Times New Roman" w:hAnsi="Times New Roman" w:cs="Times New Roman"/>
          <w:sz w:val="28"/>
          <w:szCs w:val="28"/>
          <w:lang w:eastAsia="ru-RU"/>
        </w:rPr>
        <w:t xml:space="preserve"> установленный Бюджетным кодексом РФ и По</w:t>
      </w:r>
      <w:r w:rsidR="003D263B" w:rsidRPr="00AA5078">
        <w:rPr>
          <w:rFonts w:ascii="Times New Roman" w:eastAsia="Times New Roman" w:hAnsi="Times New Roman" w:cs="Times New Roman"/>
          <w:sz w:val="28"/>
          <w:szCs w:val="28"/>
          <w:lang w:eastAsia="ru-RU"/>
        </w:rPr>
        <w:t>ложением о Бюджетном процессе Усольского муниципального района Иркутской области</w:t>
      </w:r>
      <w:r w:rsidRPr="00AA5078">
        <w:rPr>
          <w:rFonts w:ascii="Times New Roman" w:eastAsia="Times New Roman" w:hAnsi="Times New Roman" w:cs="Times New Roman"/>
          <w:sz w:val="28"/>
          <w:szCs w:val="28"/>
          <w:lang w:eastAsia="ru-RU"/>
        </w:rPr>
        <w:t xml:space="preserve">. </w:t>
      </w:r>
    </w:p>
    <w:p w:rsidR="00EB50A5" w:rsidRPr="00AA5078" w:rsidRDefault="00EB50A5" w:rsidP="00EB50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 xml:space="preserve">В соответствии с Положением о бюджетном процессе в </w:t>
      </w:r>
      <w:r w:rsidR="00387A4E" w:rsidRPr="00AA5078">
        <w:rPr>
          <w:rFonts w:ascii="Times New Roman" w:eastAsia="Times New Roman" w:hAnsi="Times New Roman" w:cs="Times New Roman"/>
          <w:sz w:val="28"/>
          <w:szCs w:val="28"/>
          <w:lang w:eastAsia="ru-RU"/>
        </w:rPr>
        <w:t xml:space="preserve">Усольском </w:t>
      </w:r>
      <w:r w:rsidRPr="00AA5078">
        <w:rPr>
          <w:rFonts w:ascii="Times New Roman" w:eastAsia="Times New Roman" w:hAnsi="Times New Roman" w:cs="Times New Roman"/>
          <w:sz w:val="28"/>
          <w:szCs w:val="28"/>
          <w:lang w:eastAsia="ru-RU"/>
        </w:rPr>
        <w:t xml:space="preserve">муниципальном районе </w:t>
      </w:r>
      <w:r w:rsidR="00387A4E" w:rsidRPr="00AA5078">
        <w:rPr>
          <w:rFonts w:ascii="Times New Roman" w:eastAsia="Times New Roman" w:hAnsi="Times New Roman" w:cs="Times New Roman"/>
          <w:sz w:val="28"/>
          <w:szCs w:val="28"/>
          <w:lang w:eastAsia="ru-RU"/>
        </w:rPr>
        <w:t>Иркутской области</w:t>
      </w:r>
      <w:r w:rsidRPr="00AA5078">
        <w:rPr>
          <w:rFonts w:ascii="Times New Roman" w:eastAsia="Times New Roman" w:hAnsi="Times New Roman" w:cs="Times New Roman"/>
          <w:sz w:val="28"/>
          <w:szCs w:val="28"/>
          <w:lang w:eastAsia="ru-RU"/>
        </w:rPr>
        <w:t xml:space="preserve"> одновременно с проектом решения о бюджете в Думу</w:t>
      </w:r>
      <w:r w:rsidR="00387A4E" w:rsidRPr="00AA5078">
        <w:rPr>
          <w:rFonts w:ascii="Times New Roman" w:eastAsia="Times New Roman" w:hAnsi="Times New Roman" w:cs="Times New Roman"/>
          <w:sz w:val="28"/>
          <w:szCs w:val="28"/>
          <w:lang w:eastAsia="ru-RU"/>
        </w:rPr>
        <w:t xml:space="preserve"> Усольского</w:t>
      </w:r>
      <w:r w:rsidRPr="00AA5078">
        <w:rPr>
          <w:rFonts w:ascii="Times New Roman" w:eastAsia="Times New Roman" w:hAnsi="Times New Roman" w:cs="Times New Roman"/>
          <w:sz w:val="28"/>
          <w:szCs w:val="28"/>
          <w:lang w:eastAsia="ru-RU"/>
        </w:rPr>
        <w:t xml:space="preserve"> района представлены требуемые документы </w:t>
      </w:r>
      <w:r w:rsidR="0081098C">
        <w:rPr>
          <w:rFonts w:ascii="Times New Roman" w:eastAsia="Times New Roman" w:hAnsi="Times New Roman" w:cs="Times New Roman"/>
          <w:sz w:val="28"/>
          <w:szCs w:val="28"/>
          <w:lang w:eastAsia="ru-RU"/>
        </w:rPr>
        <w:t xml:space="preserve">и материалы, в том числе проекты изменений </w:t>
      </w:r>
      <w:r w:rsidRPr="00AA5078">
        <w:rPr>
          <w:rFonts w:ascii="Times New Roman" w:eastAsia="Times New Roman" w:hAnsi="Times New Roman" w:cs="Times New Roman"/>
          <w:sz w:val="28"/>
          <w:szCs w:val="28"/>
          <w:lang w:eastAsia="ru-RU"/>
        </w:rPr>
        <w:t>в 12 муниципальных программ.</w:t>
      </w:r>
    </w:p>
    <w:p w:rsidR="00EB50A5" w:rsidRPr="00AA5078" w:rsidRDefault="00EB50A5" w:rsidP="006A020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 xml:space="preserve">Проект бюджета составлен на три </w:t>
      </w:r>
      <w:r w:rsidR="005A7680" w:rsidRPr="00AA5078">
        <w:rPr>
          <w:rFonts w:ascii="Times New Roman" w:eastAsia="Times New Roman" w:hAnsi="Times New Roman" w:cs="Times New Roman"/>
          <w:sz w:val="28"/>
          <w:szCs w:val="28"/>
          <w:lang w:eastAsia="ru-RU"/>
        </w:rPr>
        <w:t xml:space="preserve">года: очередной финансовый </w:t>
      </w:r>
      <w:r w:rsidRPr="00AA5078">
        <w:rPr>
          <w:rFonts w:ascii="Times New Roman" w:eastAsia="Times New Roman" w:hAnsi="Times New Roman" w:cs="Times New Roman"/>
          <w:sz w:val="28"/>
          <w:szCs w:val="28"/>
          <w:lang w:eastAsia="ru-RU"/>
        </w:rPr>
        <w:t>202</w:t>
      </w:r>
      <w:r w:rsidR="00813A07" w:rsidRPr="00AA5078">
        <w:rPr>
          <w:rFonts w:ascii="Times New Roman" w:eastAsia="Times New Roman" w:hAnsi="Times New Roman" w:cs="Times New Roman"/>
          <w:sz w:val="28"/>
          <w:szCs w:val="28"/>
          <w:lang w:eastAsia="ru-RU"/>
        </w:rPr>
        <w:t>3</w:t>
      </w:r>
      <w:r w:rsidRPr="00AA5078">
        <w:rPr>
          <w:rFonts w:ascii="Times New Roman" w:eastAsia="Times New Roman" w:hAnsi="Times New Roman" w:cs="Times New Roman"/>
          <w:sz w:val="28"/>
          <w:szCs w:val="28"/>
          <w:lang w:eastAsia="ru-RU"/>
        </w:rPr>
        <w:t xml:space="preserve"> год и на плановый период 202</w:t>
      </w:r>
      <w:r w:rsidR="00813A07" w:rsidRPr="00AA5078">
        <w:rPr>
          <w:rFonts w:ascii="Times New Roman" w:eastAsia="Times New Roman" w:hAnsi="Times New Roman" w:cs="Times New Roman"/>
          <w:sz w:val="28"/>
          <w:szCs w:val="28"/>
          <w:lang w:eastAsia="ru-RU"/>
        </w:rPr>
        <w:t>4</w:t>
      </w:r>
      <w:r w:rsidRPr="00AA5078">
        <w:rPr>
          <w:rFonts w:ascii="Times New Roman" w:eastAsia="Times New Roman" w:hAnsi="Times New Roman" w:cs="Times New Roman"/>
          <w:sz w:val="28"/>
          <w:szCs w:val="28"/>
          <w:lang w:eastAsia="ru-RU"/>
        </w:rPr>
        <w:t xml:space="preserve"> и 202</w:t>
      </w:r>
      <w:r w:rsidR="00813A07" w:rsidRPr="00AA5078">
        <w:rPr>
          <w:rFonts w:ascii="Times New Roman" w:eastAsia="Times New Roman" w:hAnsi="Times New Roman" w:cs="Times New Roman"/>
          <w:sz w:val="28"/>
          <w:szCs w:val="28"/>
          <w:lang w:eastAsia="ru-RU"/>
        </w:rPr>
        <w:t>5</w:t>
      </w:r>
      <w:r w:rsidRPr="00AA5078">
        <w:rPr>
          <w:rFonts w:ascii="Times New Roman" w:eastAsia="Times New Roman" w:hAnsi="Times New Roman" w:cs="Times New Roman"/>
          <w:sz w:val="28"/>
          <w:szCs w:val="28"/>
          <w:lang w:eastAsia="ru-RU"/>
        </w:rPr>
        <w:t xml:space="preserve"> годов, что соответствует требованиям п</w:t>
      </w:r>
      <w:r w:rsidR="00387A4E"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4 ст</w:t>
      </w:r>
      <w:r w:rsidR="00387A4E"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169 Бюджетного кодекса РФ. При формировании проекта бюджета учтены положения п</w:t>
      </w:r>
      <w:r w:rsidR="00387A4E"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4 ст</w:t>
      </w:r>
      <w:r w:rsidR="00387A4E"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184.1 Б</w:t>
      </w:r>
      <w:r w:rsidR="0042067B" w:rsidRPr="00AA5078">
        <w:rPr>
          <w:rFonts w:ascii="Times New Roman" w:eastAsia="Times New Roman" w:hAnsi="Times New Roman" w:cs="Times New Roman"/>
          <w:sz w:val="28"/>
          <w:szCs w:val="28"/>
          <w:lang w:eastAsia="ru-RU"/>
        </w:rPr>
        <w:t>юджетного кодекса</w:t>
      </w:r>
      <w:r w:rsidRPr="00AA5078">
        <w:rPr>
          <w:rFonts w:ascii="Times New Roman" w:eastAsia="Times New Roman" w:hAnsi="Times New Roman" w:cs="Times New Roman"/>
          <w:sz w:val="28"/>
          <w:szCs w:val="28"/>
          <w:lang w:eastAsia="ru-RU"/>
        </w:rPr>
        <w:t xml:space="preserve"> РФ об утверждении проекта решения о бюджете путем изменения параметров планового периода </w:t>
      </w:r>
      <w:r w:rsidRPr="00AA5078">
        <w:rPr>
          <w:rFonts w:ascii="Times New Roman" w:eastAsia="Times New Roman" w:hAnsi="Times New Roman" w:cs="Times New Roman"/>
          <w:sz w:val="28"/>
          <w:szCs w:val="28"/>
          <w:lang w:eastAsia="ru-RU"/>
        </w:rPr>
        <w:lastRenderedPageBreak/>
        <w:t>утвержденного бюджета и добавления к ним параметров второго года планового периода.</w:t>
      </w:r>
    </w:p>
    <w:p w:rsidR="00663820" w:rsidRPr="00AA5078" w:rsidRDefault="00663820" w:rsidP="0066382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В соответствии с Бюджетным кодексом РФ проекты бюджетов бюджетной системы Российской Федерации составляются на основе положений стратегических документов и государственных (муниципальных) программ.</w:t>
      </w:r>
    </w:p>
    <w:p w:rsidR="00FE1E88" w:rsidRPr="00AA5078" w:rsidRDefault="002B192C" w:rsidP="00FE1E88">
      <w:pPr>
        <w:spacing w:after="0" w:line="240" w:lineRule="auto"/>
        <w:ind w:firstLine="709"/>
        <w:contextualSpacing/>
        <w:jc w:val="both"/>
        <w:rPr>
          <w:rFonts w:ascii="Times New Roman" w:hAnsi="Times New Roman" w:cs="Times New Roman"/>
          <w:b/>
          <w:sz w:val="28"/>
          <w:szCs w:val="28"/>
        </w:rPr>
      </w:pPr>
      <w:r w:rsidRPr="00AA5078">
        <w:rPr>
          <w:rFonts w:ascii="Times New Roman" w:eastAsia="Times New Roman" w:hAnsi="Times New Roman" w:cs="Times New Roman"/>
          <w:sz w:val="28"/>
          <w:szCs w:val="28"/>
          <w:lang w:eastAsia="ru-RU"/>
        </w:rPr>
        <w:t>Согласно требованиям бюджетного законодательства</w:t>
      </w:r>
      <w:r w:rsidR="002A51D8"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 xml:space="preserve"> проект бюджета составляется на основе </w:t>
      </w:r>
      <w:r w:rsidR="00FE1E88" w:rsidRPr="00AA5078">
        <w:rPr>
          <w:rFonts w:ascii="Times New Roman" w:eastAsia="Times New Roman" w:hAnsi="Times New Roman" w:cs="Times New Roman"/>
          <w:sz w:val="28"/>
          <w:szCs w:val="28"/>
          <w:lang w:eastAsia="ru-RU"/>
        </w:rPr>
        <w:t>П</w:t>
      </w:r>
      <w:r w:rsidRPr="00AA5078">
        <w:rPr>
          <w:rFonts w:ascii="Times New Roman" w:eastAsia="Times New Roman" w:hAnsi="Times New Roman" w:cs="Times New Roman"/>
          <w:sz w:val="28"/>
          <w:szCs w:val="28"/>
          <w:lang w:eastAsia="ru-RU"/>
        </w:rPr>
        <w:t>рогноза социально-экономического развития в целях финансового обеспечения расходных обязательств п</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 ст</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169 Бюджетного кодекса РФ.</w:t>
      </w:r>
      <w:r w:rsidR="00917049" w:rsidRPr="00AA5078">
        <w:rPr>
          <w:rFonts w:ascii="Times New Roman" w:eastAsia="Times New Roman" w:hAnsi="Times New Roman" w:cs="Times New Roman"/>
          <w:sz w:val="28"/>
          <w:szCs w:val="28"/>
          <w:lang w:eastAsia="ru-RU"/>
        </w:rPr>
        <w:t xml:space="preserve"> </w:t>
      </w:r>
      <w:r w:rsidRPr="00AA5078">
        <w:rPr>
          <w:rFonts w:ascii="Times New Roman" w:eastAsia="Times New Roman" w:hAnsi="Times New Roman" w:cs="Times New Roman"/>
          <w:sz w:val="28"/>
          <w:szCs w:val="28"/>
          <w:lang w:eastAsia="ru-RU"/>
        </w:rPr>
        <w:t>Согласно ст</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 xml:space="preserve">173 Бюджетного кодекса РФ </w:t>
      </w:r>
      <w:r w:rsidR="00FE1E88" w:rsidRPr="00AA5078">
        <w:rPr>
          <w:rFonts w:ascii="Times New Roman" w:eastAsia="Times New Roman" w:hAnsi="Times New Roman" w:cs="Times New Roman"/>
          <w:sz w:val="28"/>
          <w:szCs w:val="28"/>
          <w:lang w:eastAsia="ru-RU"/>
        </w:rPr>
        <w:t>П</w:t>
      </w:r>
      <w:r w:rsidRPr="00AA5078">
        <w:rPr>
          <w:rFonts w:ascii="Times New Roman" w:eastAsia="Times New Roman" w:hAnsi="Times New Roman" w:cs="Times New Roman"/>
          <w:sz w:val="28"/>
          <w:szCs w:val="28"/>
          <w:lang w:eastAsia="ru-RU"/>
        </w:rPr>
        <w:t xml:space="preserve">рогноз разработан на три года путем уточнения параметров планового периода и добавления параметров второго года планового периода. </w:t>
      </w:r>
      <w:r w:rsidR="00FE1E88" w:rsidRPr="00AA5078">
        <w:rPr>
          <w:rFonts w:ascii="Times New Roman" w:hAnsi="Times New Roman" w:cs="Times New Roman"/>
          <w:sz w:val="28"/>
          <w:szCs w:val="28"/>
        </w:rPr>
        <w:t xml:space="preserve">В пояснительной записке к </w:t>
      </w:r>
      <w:r w:rsidR="00CD1D52">
        <w:rPr>
          <w:rFonts w:ascii="Times New Roman" w:hAnsi="Times New Roman" w:cs="Times New Roman"/>
          <w:sz w:val="28"/>
          <w:szCs w:val="28"/>
        </w:rPr>
        <w:t>П</w:t>
      </w:r>
      <w:r w:rsidR="00FE1E88" w:rsidRPr="00AA5078">
        <w:rPr>
          <w:rFonts w:ascii="Times New Roman" w:hAnsi="Times New Roman" w:cs="Times New Roman"/>
          <w:sz w:val="28"/>
          <w:szCs w:val="28"/>
        </w:rPr>
        <w:t xml:space="preserve">рогнозу дана характеристика развития отраслей экономики Усольского района в текущем периоде 2022 года, отражены планируемые показатели по основным отраслям экономики на 2023 – 2025 годы. Основные показатели Прогноза на 2023 год, аналогично прошлому году, разработаны по двум сценарным условиям социально-экономического развития: базовому и консервативному. </w:t>
      </w:r>
      <w:r w:rsidR="00FE1E88" w:rsidRPr="00AA5078">
        <w:rPr>
          <w:rFonts w:ascii="Times New Roman" w:hAnsi="Times New Roman" w:cs="Times New Roman"/>
          <w:b/>
          <w:sz w:val="28"/>
          <w:szCs w:val="28"/>
        </w:rPr>
        <w:t xml:space="preserve">Данные в </w:t>
      </w:r>
      <w:r w:rsidR="00CD1D52">
        <w:rPr>
          <w:rFonts w:ascii="Times New Roman" w:hAnsi="Times New Roman" w:cs="Times New Roman"/>
          <w:b/>
          <w:sz w:val="28"/>
          <w:szCs w:val="28"/>
        </w:rPr>
        <w:t>П</w:t>
      </w:r>
      <w:r w:rsidR="00FE1E88" w:rsidRPr="00AA5078">
        <w:rPr>
          <w:rFonts w:ascii="Times New Roman" w:hAnsi="Times New Roman" w:cs="Times New Roman"/>
          <w:b/>
          <w:sz w:val="28"/>
          <w:szCs w:val="28"/>
        </w:rPr>
        <w:t>рогнозе по базовому и консервативному варианту идентичны, в связи с этим невозможно определить, какой вариант взят за основу.</w:t>
      </w:r>
    </w:p>
    <w:p w:rsidR="00E34943" w:rsidRPr="00AA5078" w:rsidRDefault="00E34943" w:rsidP="00B20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5078">
        <w:rPr>
          <w:rFonts w:ascii="Times New Roman" w:hAnsi="Times New Roman" w:cs="Times New Roman"/>
          <w:sz w:val="28"/>
          <w:szCs w:val="28"/>
        </w:rPr>
        <w:t xml:space="preserve">В соответствии со ст.170.1 Бюджетного кодекса предоставлен проект постановления «Об утверждении бюджетного прогноза Усольского муниципального района Иркутской области на период до 2028 года». При анализе бюджетного прогноза в части параметров данных консолидированного бюджета с данными прогноза основных характеристик консолидированного бюджета Усольского района (предоставляется одновременно с проектом бюджета) </w:t>
      </w:r>
      <w:r w:rsidRPr="00AA5078">
        <w:rPr>
          <w:rFonts w:ascii="Times New Roman" w:hAnsi="Times New Roman" w:cs="Times New Roman"/>
          <w:b/>
          <w:sz w:val="28"/>
          <w:szCs w:val="28"/>
        </w:rPr>
        <w:t>расхождений не установлено.</w:t>
      </w:r>
    </w:p>
    <w:p w:rsidR="00B20904" w:rsidRPr="00AA5078" w:rsidRDefault="00B20904" w:rsidP="00B209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Проектом решения на 202</w:t>
      </w:r>
      <w:r w:rsidR="003E5BFE" w:rsidRPr="00AA5078">
        <w:rPr>
          <w:rFonts w:ascii="Times New Roman" w:eastAsia="Times New Roman" w:hAnsi="Times New Roman" w:cs="Times New Roman"/>
          <w:sz w:val="28"/>
          <w:szCs w:val="28"/>
          <w:lang w:eastAsia="ru-RU"/>
        </w:rPr>
        <w:t>3</w:t>
      </w:r>
      <w:r w:rsidRPr="00AA5078">
        <w:rPr>
          <w:rFonts w:ascii="Times New Roman" w:eastAsia="Times New Roman" w:hAnsi="Times New Roman" w:cs="Times New Roman"/>
          <w:sz w:val="28"/>
          <w:szCs w:val="28"/>
          <w:lang w:eastAsia="ru-RU"/>
        </w:rPr>
        <w:t xml:space="preserve"> год предлагается утвердить основные характеристики бюджета по доходам в объеме </w:t>
      </w:r>
      <w:r w:rsidR="00567E73" w:rsidRPr="00AA5078">
        <w:rPr>
          <w:rFonts w:ascii="Times New Roman" w:eastAsia="Times New Roman" w:hAnsi="Times New Roman" w:cs="Times New Roman"/>
          <w:sz w:val="28"/>
          <w:szCs w:val="28"/>
          <w:lang w:eastAsia="ru-RU"/>
        </w:rPr>
        <w:t>1 840 574,02</w:t>
      </w:r>
      <w:r w:rsidRPr="00AA5078">
        <w:rPr>
          <w:rFonts w:ascii="Times New Roman" w:eastAsia="Times New Roman" w:hAnsi="Times New Roman" w:cs="Times New Roman"/>
          <w:sz w:val="28"/>
          <w:szCs w:val="28"/>
          <w:lang w:eastAsia="ru-RU"/>
        </w:rPr>
        <w:t xml:space="preserve"> </w:t>
      </w:r>
      <w:r w:rsidR="00B51E28" w:rsidRPr="00AA5078">
        <w:rPr>
          <w:rFonts w:ascii="Times New Roman" w:eastAsia="Times New Roman" w:hAnsi="Times New Roman" w:cs="Times New Roman"/>
          <w:sz w:val="28"/>
          <w:szCs w:val="28"/>
          <w:lang w:eastAsia="ru-RU"/>
        </w:rPr>
        <w:t>тыс.руб.</w:t>
      </w:r>
      <w:r w:rsidRPr="00AA5078">
        <w:rPr>
          <w:rFonts w:ascii="Times New Roman" w:eastAsia="Times New Roman" w:hAnsi="Times New Roman" w:cs="Times New Roman"/>
          <w:sz w:val="28"/>
          <w:szCs w:val="28"/>
          <w:lang w:eastAsia="ru-RU"/>
        </w:rPr>
        <w:t xml:space="preserve"> Общий объем расходов предлагается утвердить в сумме </w:t>
      </w:r>
      <w:r w:rsidR="00567E73" w:rsidRPr="00AA5078">
        <w:rPr>
          <w:rFonts w:ascii="Times New Roman" w:eastAsia="Times New Roman" w:hAnsi="Times New Roman" w:cs="Times New Roman"/>
          <w:sz w:val="28"/>
          <w:szCs w:val="28"/>
          <w:lang w:eastAsia="ru-RU"/>
        </w:rPr>
        <w:t>1 887 907,60</w:t>
      </w:r>
      <w:r w:rsidRPr="00AA5078">
        <w:rPr>
          <w:rFonts w:ascii="Times New Roman" w:eastAsia="Times New Roman" w:hAnsi="Times New Roman" w:cs="Times New Roman"/>
          <w:sz w:val="28"/>
          <w:szCs w:val="28"/>
          <w:lang w:eastAsia="ru-RU"/>
        </w:rPr>
        <w:t xml:space="preserve"> </w:t>
      </w:r>
      <w:r w:rsidR="00B51E28" w:rsidRPr="00AA5078">
        <w:rPr>
          <w:rFonts w:ascii="Times New Roman" w:eastAsia="Times New Roman" w:hAnsi="Times New Roman" w:cs="Times New Roman"/>
          <w:sz w:val="28"/>
          <w:szCs w:val="28"/>
          <w:lang w:eastAsia="ru-RU"/>
        </w:rPr>
        <w:t>тыс.руб.</w:t>
      </w:r>
      <w:r w:rsidRPr="00AA5078">
        <w:rPr>
          <w:rFonts w:ascii="Times New Roman" w:eastAsia="Times New Roman" w:hAnsi="Times New Roman" w:cs="Times New Roman"/>
          <w:sz w:val="28"/>
          <w:szCs w:val="28"/>
          <w:lang w:eastAsia="ru-RU"/>
        </w:rPr>
        <w:t xml:space="preserve">, размер дефицита составит </w:t>
      </w:r>
      <w:r w:rsidR="00567E73" w:rsidRPr="00AA5078">
        <w:rPr>
          <w:rFonts w:ascii="Times New Roman" w:eastAsia="Times New Roman" w:hAnsi="Times New Roman" w:cs="Times New Roman"/>
          <w:sz w:val="28"/>
          <w:szCs w:val="28"/>
          <w:lang w:eastAsia="ru-RU"/>
        </w:rPr>
        <w:t>47 333,58</w:t>
      </w:r>
      <w:r w:rsidRPr="00AA5078">
        <w:rPr>
          <w:rFonts w:ascii="Times New Roman" w:eastAsia="Times New Roman" w:hAnsi="Times New Roman" w:cs="Times New Roman"/>
          <w:sz w:val="28"/>
          <w:szCs w:val="28"/>
          <w:lang w:eastAsia="ru-RU"/>
        </w:rPr>
        <w:t xml:space="preserve"> </w:t>
      </w:r>
      <w:r w:rsidR="00B51E28" w:rsidRPr="00AA5078">
        <w:rPr>
          <w:rFonts w:ascii="Times New Roman" w:eastAsia="Times New Roman" w:hAnsi="Times New Roman" w:cs="Times New Roman"/>
          <w:sz w:val="28"/>
          <w:szCs w:val="28"/>
          <w:lang w:eastAsia="ru-RU"/>
        </w:rPr>
        <w:t>тыс.руб.</w:t>
      </w:r>
      <w:r w:rsidRPr="00AA5078">
        <w:rPr>
          <w:rFonts w:ascii="Times New Roman" w:eastAsia="Times New Roman" w:hAnsi="Times New Roman" w:cs="Times New Roman"/>
          <w:sz w:val="28"/>
          <w:szCs w:val="28"/>
          <w:lang w:eastAsia="ru-RU"/>
        </w:rPr>
        <w:t xml:space="preserve"> или </w:t>
      </w:r>
      <w:r w:rsidR="00567E73" w:rsidRPr="00AA5078">
        <w:rPr>
          <w:rFonts w:ascii="Times New Roman" w:eastAsia="Times New Roman" w:hAnsi="Times New Roman" w:cs="Times New Roman"/>
          <w:sz w:val="28"/>
          <w:szCs w:val="28"/>
          <w:lang w:eastAsia="ru-RU"/>
        </w:rPr>
        <w:t>9,84</w:t>
      </w:r>
      <w:r w:rsidRPr="00AA5078">
        <w:rPr>
          <w:rFonts w:ascii="Times New Roman" w:eastAsia="Times New Roman" w:hAnsi="Times New Roman" w:cs="Times New Roman"/>
          <w:sz w:val="28"/>
          <w:szCs w:val="28"/>
          <w:lang w:eastAsia="ru-RU"/>
        </w:rPr>
        <w:t xml:space="preserve">% утвержденного общего годового объема доходов бюджета без учета утвержденного объема безвозмездных поступлений. </w:t>
      </w:r>
    </w:p>
    <w:p w:rsidR="00663820" w:rsidRPr="00AA5078" w:rsidRDefault="00663820" w:rsidP="0066382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 xml:space="preserve">Анализ проекта решения о бюджете показал, что требования к основным характеристикам </w:t>
      </w:r>
      <w:r w:rsidR="00485DE1" w:rsidRPr="00AA5078">
        <w:rPr>
          <w:rFonts w:ascii="Times New Roman" w:eastAsia="Times New Roman" w:hAnsi="Times New Roman" w:cs="Times New Roman"/>
          <w:sz w:val="28"/>
          <w:szCs w:val="28"/>
          <w:lang w:eastAsia="ru-RU"/>
        </w:rPr>
        <w:t>бюджета</w:t>
      </w:r>
      <w:r w:rsidRPr="00AA5078">
        <w:rPr>
          <w:rFonts w:ascii="Times New Roman" w:eastAsia="Times New Roman" w:hAnsi="Times New Roman" w:cs="Times New Roman"/>
          <w:sz w:val="28"/>
          <w:szCs w:val="28"/>
          <w:lang w:eastAsia="ru-RU"/>
        </w:rPr>
        <w:t>, предусмотренные ст</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184.1 Бюджетн</w:t>
      </w:r>
      <w:r w:rsidR="003E5BFE" w:rsidRPr="00AA5078">
        <w:rPr>
          <w:rFonts w:ascii="Times New Roman" w:eastAsia="Times New Roman" w:hAnsi="Times New Roman" w:cs="Times New Roman"/>
          <w:sz w:val="28"/>
          <w:szCs w:val="28"/>
          <w:lang w:eastAsia="ru-RU"/>
        </w:rPr>
        <w:t>ого</w:t>
      </w:r>
      <w:r w:rsidRPr="00AA5078">
        <w:rPr>
          <w:rFonts w:ascii="Times New Roman" w:eastAsia="Times New Roman" w:hAnsi="Times New Roman" w:cs="Times New Roman"/>
          <w:sz w:val="28"/>
          <w:szCs w:val="28"/>
          <w:lang w:eastAsia="ru-RU"/>
        </w:rPr>
        <w:t xml:space="preserve"> кодекс</w:t>
      </w:r>
      <w:r w:rsidR="003E5BFE" w:rsidRPr="00AA5078">
        <w:rPr>
          <w:rFonts w:ascii="Times New Roman" w:eastAsia="Times New Roman" w:hAnsi="Times New Roman" w:cs="Times New Roman"/>
          <w:sz w:val="28"/>
          <w:szCs w:val="28"/>
          <w:lang w:eastAsia="ru-RU"/>
        </w:rPr>
        <w:t>а</w:t>
      </w:r>
      <w:r w:rsidRPr="00AA5078">
        <w:rPr>
          <w:rFonts w:ascii="Times New Roman" w:eastAsia="Times New Roman" w:hAnsi="Times New Roman" w:cs="Times New Roman"/>
          <w:sz w:val="28"/>
          <w:szCs w:val="28"/>
          <w:lang w:eastAsia="ru-RU"/>
        </w:rPr>
        <w:t xml:space="preserve"> РФ и Положени</w:t>
      </w:r>
      <w:r w:rsidR="00485DE1" w:rsidRPr="00AA5078">
        <w:rPr>
          <w:rFonts w:ascii="Times New Roman" w:eastAsia="Times New Roman" w:hAnsi="Times New Roman" w:cs="Times New Roman"/>
          <w:sz w:val="28"/>
          <w:szCs w:val="28"/>
          <w:lang w:eastAsia="ru-RU"/>
        </w:rPr>
        <w:t>ем</w:t>
      </w:r>
      <w:r w:rsidRPr="00AA5078">
        <w:rPr>
          <w:rFonts w:ascii="Times New Roman" w:eastAsia="Times New Roman" w:hAnsi="Times New Roman" w:cs="Times New Roman"/>
          <w:sz w:val="28"/>
          <w:szCs w:val="28"/>
          <w:lang w:eastAsia="ru-RU"/>
        </w:rPr>
        <w:t xml:space="preserve"> о бюджетном процессе в </w:t>
      </w:r>
      <w:r w:rsidR="003E5BFE" w:rsidRPr="00AA5078">
        <w:rPr>
          <w:rFonts w:ascii="Times New Roman" w:eastAsia="Times New Roman" w:hAnsi="Times New Roman" w:cs="Times New Roman"/>
          <w:sz w:val="28"/>
          <w:szCs w:val="28"/>
          <w:lang w:eastAsia="ru-RU"/>
        </w:rPr>
        <w:t xml:space="preserve">Усольском </w:t>
      </w:r>
      <w:r w:rsidR="00485DE1" w:rsidRPr="00AA5078">
        <w:rPr>
          <w:rFonts w:ascii="Times New Roman" w:eastAsia="Times New Roman" w:hAnsi="Times New Roman" w:cs="Times New Roman"/>
          <w:sz w:val="28"/>
          <w:szCs w:val="28"/>
          <w:lang w:eastAsia="ru-RU"/>
        </w:rPr>
        <w:t xml:space="preserve">муниципальном районе </w:t>
      </w:r>
      <w:r w:rsidR="003E5BFE" w:rsidRPr="00AA5078">
        <w:rPr>
          <w:rFonts w:ascii="Times New Roman" w:eastAsia="Times New Roman" w:hAnsi="Times New Roman" w:cs="Times New Roman"/>
          <w:sz w:val="28"/>
          <w:szCs w:val="28"/>
          <w:lang w:eastAsia="ru-RU"/>
        </w:rPr>
        <w:t>Иркутской области</w:t>
      </w:r>
      <w:r w:rsidRPr="00AA5078">
        <w:rPr>
          <w:rFonts w:ascii="Times New Roman" w:eastAsia="Times New Roman" w:hAnsi="Times New Roman" w:cs="Times New Roman"/>
          <w:sz w:val="28"/>
          <w:szCs w:val="28"/>
          <w:lang w:eastAsia="ru-RU"/>
        </w:rPr>
        <w:t xml:space="preserve"> соблюдены. </w:t>
      </w:r>
      <w:r w:rsidR="0037432A" w:rsidRPr="00AA5078">
        <w:rPr>
          <w:rFonts w:ascii="Times New Roman" w:eastAsia="Times New Roman" w:hAnsi="Times New Roman" w:cs="Times New Roman"/>
          <w:sz w:val="28"/>
          <w:szCs w:val="28"/>
          <w:lang w:eastAsia="ru-RU"/>
        </w:rPr>
        <w:t>С</w:t>
      </w:r>
      <w:r w:rsidRPr="00AA5078">
        <w:rPr>
          <w:rFonts w:ascii="Times New Roman" w:eastAsia="Times New Roman" w:hAnsi="Times New Roman" w:cs="Times New Roman"/>
          <w:sz w:val="28"/>
          <w:szCs w:val="28"/>
          <w:lang w:eastAsia="ru-RU"/>
        </w:rPr>
        <w:t>облюдены иные требования и ограничения, установленные Бюджетным кодексом РФ</w:t>
      </w:r>
      <w:r w:rsidR="0037432A" w:rsidRPr="00AA5078">
        <w:rPr>
          <w:rFonts w:ascii="Times New Roman" w:eastAsia="Times New Roman" w:hAnsi="Times New Roman" w:cs="Times New Roman"/>
          <w:sz w:val="28"/>
          <w:szCs w:val="28"/>
          <w:lang w:eastAsia="ru-RU"/>
        </w:rPr>
        <w:t xml:space="preserve"> в части </w:t>
      </w:r>
      <w:r w:rsidRPr="00AA5078">
        <w:rPr>
          <w:rFonts w:ascii="Times New Roman" w:eastAsia="Times New Roman" w:hAnsi="Times New Roman" w:cs="Times New Roman"/>
          <w:sz w:val="28"/>
          <w:szCs w:val="28"/>
          <w:lang w:eastAsia="ru-RU"/>
        </w:rPr>
        <w:t>предельн</w:t>
      </w:r>
      <w:r w:rsidR="0037432A" w:rsidRPr="00AA5078">
        <w:rPr>
          <w:rFonts w:ascii="Times New Roman" w:eastAsia="Times New Roman" w:hAnsi="Times New Roman" w:cs="Times New Roman"/>
          <w:sz w:val="28"/>
          <w:szCs w:val="28"/>
          <w:lang w:eastAsia="ru-RU"/>
        </w:rPr>
        <w:t>ого</w:t>
      </w:r>
      <w:r w:rsidRPr="00AA5078">
        <w:rPr>
          <w:rFonts w:ascii="Times New Roman" w:eastAsia="Times New Roman" w:hAnsi="Times New Roman" w:cs="Times New Roman"/>
          <w:sz w:val="28"/>
          <w:szCs w:val="28"/>
          <w:lang w:eastAsia="ru-RU"/>
        </w:rPr>
        <w:t xml:space="preserve"> объем</w:t>
      </w:r>
      <w:r w:rsidR="0037432A" w:rsidRPr="00AA5078">
        <w:rPr>
          <w:rFonts w:ascii="Times New Roman" w:eastAsia="Times New Roman" w:hAnsi="Times New Roman" w:cs="Times New Roman"/>
          <w:sz w:val="28"/>
          <w:szCs w:val="28"/>
          <w:lang w:eastAsia="ru-RU"/>
        </w:rPr>
        <w:t>а</w:t>
      </w:r>
      <w:r w:rsidRPr="00AA5078">
        <w:rPr>
          <w:rFonts w:ascii="Times New Roman" w:eastAsia="Times New Roman" w:hAnsi="Times New Roman" w:cs="Times New Roman"/>
          <w:sz w:val="28"/>
          <w:szCs w:val="28"/>
          <w:lang w:eastAsia="ru-RU"/>
        </w:rPr>
        <w:t xml:space="preserve"> резервного фонда администрации</w:t>
      </w:r>
      <w:r w:rsidR="00CD1D52">
        <w:rPr>
          <w:rFonts w:ascii="Times New Roman" w:eastAsia="Times New Roman" w:hAnsi="Times New Roman" w:cs="Times New Roman"/>
          <w:sz w:val="28"/>
          <w:szCs w:val="28"/>
          <w:lang w:eastAsia="ru-RU"/>
        </w:rPr>
        <w:t xml:space="preserve"> Усольского</w:t>
      </w:r>
      <w:r w:rsidRPr="00AA5078">
        <w:rPr>
          <w:rFonts w:ascii="Times New Roman" w:eastAsia="Times New Roman" w:hAnsi="Times New Roman" w:cs="Times New Roman"/>
          <w:sz w:val="28"/>
          <w:szCs w:val="28"/>
          <w:lang w:eastAsia="ru-RU"/>
        </w:rPr>
        <w:t xml:space="preserve"> </w:t>
      </w:r>
      <w:r w:rsidR="00485DE1" w:rsidRPr="00AA5078">
        <w:rPr>
          <w:rFonts w:ascii="Times New Roman" w:eastAsia="Times New Roman" w:hAnsi="Times New Roman" w:cs="Times New Roman"/>
          <w:sz w:val="28"/>
          <w:szCs w:val="28"/>
          <w:lang w:eastAsia="ru-RU"/>
        </w:rPr>
        <w:t>района</w:t>
      </w:r>
      <w:r w:rsidRPr="00AA5078">
        <w:rPr>
          <w:rFonts w:ascii="Times New Roman" w:eastAsia="Times New Roman" w:hAnsi="Times New Roman" w:cs="Times New Roman"/>
          <w:sz w:val="28"/>
          <w:szCs w:val="28"/>
          <w:lang w:eastAsia="ru-RU"/>
        </w:rPr>
        <w:t xml:space="preserve"> (п</w:t>
      </w:r>
      <w:r w:rsidR="002F545C"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3 ст</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81), размер</w:t>
      </w:r>
      <w:r w:rsidR="0037432A" w:rsidRPr="00AA5078">
        <w:rPr>
          <w:rFonts w:ascii="Times New Roman" w:eastAsia="Times New Roman" w:hAnsi="Times New Roman" w:cs="Times New Roman"/>
          <w:sz w:val="28"/>
          <w:szCs w:val="28"/>
          <w:lang w:eastAsia="ru-RU"/>
        </w:rPr>
        <w:t>а</w:t>
      </w:r>
      <w:r w:rsidRPr="00AA5078">
        <w:rPr>
          <w:rFonts w:ascii="Times New Roman" w:eastAsia="Times New Roman" w:hAnsi="Times New Roman" w:cs="Times New Roman"/>
          <w:sz w:val="28"/>
          <w:szCs w:val="28"/>
          <w:lang w:eastAsia="ru-RU"/>
        </w:rPr>
        <w:t xml:space="preserve"> дефицита бюджета</w:t>
      </w:r>
      <w:r w:rsidR="00F51AB1" w:rsidRPr="00AA5078">
        <w:rPr>
          <w:rFonts w:ascii="Times New Roman" w:eastAsia="Times New Roman" w:hAnsi="Times New Roman" w:cs="Times New Roman"/>
          <w:sz w:val="28"/>
          <w:szCs w:val="28"/>
          <w:lang w:eastAsia="ru-RU"/>
        </w:rPr>
        <w:t xml:space="preserve"> Усольского района</w:t>
      </w:r>
      <w:r w:rsidRPr="00AA5078">
        <w:rPr>
          <w:rFonts w:ascii="Times New Roman" w:eastAsia="Times New Roman" w:hAnsi="Times New Roman" w:cs="Times New Roman"/>
          <w:sz w:val="28"/>
          <w:szCs w:val="28"/>
          <w:lang w:eastAsia="ru-RU"/>
        </w:rPr>
        <w:t xml:space="preserve"> (п</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3 ст</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92.1), структур</w:t>
      </w:r>
      <w:r w:rsidR="0037432A" w:rsidRPr="00AA5078">
        <w:rPr>
          <w:rFonts w:ascii="Times New Roman" w:eastAsia="Times New Roman" w:hAnsi="Times New Roman" w:cs="Times New Roman"/>
          <w:sz w:val="28"/>
          <w:szCs w:val="28"/>
          <w:lang w:eastAsia="ru-RU"/>
        </w:rPr>
        <w:t>ы</w:t>
      </w:r>
      <w:r w:rsidRPr="00AA5078">
        <w:rPr>
          <w:rFonts w:ascii="Times New Roman" w:eastAsia="Times New Roman" w:hAnsi="Times New Roman" w:cs="Times New Roman"/>
          <w:sz w:val="28"/>
          <w:szCs w:val="28"/>
          <w:lang w:eastAsia="ru-RU"/>
        </w:rPr>
        <w:t xml:space="preserve"> муниципального долга (ст</w:t>
      </w:r>
      <w:r w:rsidR="002F545C"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100), предельн</w:t>
      </w:r>
      <w:r w:rsidR="0037432A" w:rsidRPr="00AA5078">
        <w:rPr>
          <w:rFonts w:ascii="Times New Roman" w:eastAsia="Times New Roman" w:hAnsi="Times New Roman" w:cs="Times New Roman"/>
          <w:sz w:val="28"/>
          <w:szCs w:val="28"/>
          <w:lang w:eastAsia="ru-RU"/>
        </w:rPr>
        <w:t>ого</w:t>
      </w:r>
      <w:r w:rsidRPr="00AA5078">
        <w:rPr>
          <w:rFonts w:ascii="Times New Roman" w:eastAsia="Times New Roman" w:hAnsi="Times New Roman" w:cs="Times New Roman"/>
          <w:sz w:val="28"/>
          <w:szCs w:val="28"/>
          <w:lang w:eastAsia="ru-RU"/>
        </w:rPr>
        <w:t xml:space="preserve"> объем</w:t>
      </w:r>
      <w:r w:rsidR="0037432A" w:rsidRPr="00AA5078">
        <w:rPr>
          <w:rFonts w:ascii="Times New Roman" w:eastAsia="Times New Roman" w:hAnsi="Times New Roman" w:cs="Times New Roman"/>
          <w:sz w:val="28"/>
          <w:szCs w:val="28"/>
          <w:lang w:eastAsia="ru-RU"/>
        </w:rPr>
        <w:t>а</w:t>
      </w:r>
      <w:r w:rsidRPr="00AA5078">
        <w:rPr>
          <w:rFonts w:ascii="Times New Roman" w:eastAsia="Times New Roman" w:hAnsi="Times New Roman" w:cs="Times New Roman"/>
          <w:sz w:val="28"/>
          <w:szCs w:val="28"/>
          <w:lang w:eastAsia="ru-RU"/>
        </w:rPr>
        <w:t xml:space="preserve"> муниципальных заимствований (ст</w:t>
      </w:r>
      <w:r w:rsidR="002F545C"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106), верхн</w:t>
      </w:r>
      <w:r w:rsidR="0037432A" w:rsidRPr="00AA5078">
        <w:rPr>
          <w:rFonts w:ascii="Times New Roman" w:eastAsia="Times New Roman" w:hAnsi="Times New Roman" w:cs="Times New Roman"/>
          <w:sz w:val="28"/>
          <w:szCs w:val="28"/>
          <w:lang w:eastAsia="ru-RU"/>
        </w:rPr>
        <w:t>его</w:t>
      </w:r>
      <w:r w:rsidRPr="00AA5078">
        <w:rPr>
          <w:rFonts w:ascii="Times New Roman" w:eastAsia="Times New Roman" w:hAnsi="Times New Roman" w:cs="Times New Roman"/>
          <w:sz w:val="28"/>
          <w:szCs w:val="28"/>
          <w:lang w:eastAsia="ru-RU"/>
        </w:rPr>
        <w:t xml:space="preserve"> предел</w:t>
      </w:r>
      <w:r w:rsidR="0037432A" w:rsidRPr="00AA5078">
        <w:rPr>
          <w:rFonts w:ascii="Times New Roman" w:eastAsia="Times New Roman" w:hAnsi="Times New Roman" w:cs="Times New Roman"/>
          <w:sz w:val="28"/>
          <w:szCs w:val="28"/>
          <w:lang w:eastAsia="ru-RU"/>
        </w:rPr>
        <w:t>а</w:t>
      </w:r>
      <w:r w:rsidRPr="00AA5078">
        <w:rPr>
          <w:rFonts w:ascii="Times New Roman" w:eastAsia="Times New Roman" w:hAnsi="Times New Roman" w:cs="Times New Roman"/>
          <w:sz w:val="28"/>
          <w:szCs w:val="28"/>
          <w:lang w:eastAsia="ru-RU"/>
        </w:rPr>
        <w:t xml:space="preserve"> муниципального внутреннего долга (ст</w:t>
      </w:r>
      <w:r w:rsidR="002F545C"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107), объем</w:t>
      </w:r>
      <w:r w:rsidR="0037432A" w:rsidRPr="00AA5078">
        <w:rPr>
          <w:rFonts w:ascii="Times New Roman" w:eastAsia="Times New Roman" w:hAnsi="Times New Roman" w:cs="Times New Roman"/>
          <w:sz w:val="28"/>
          <w:szCs w:val="28"/>
          <w:lang w:eastAsia="ru-RU"/>
        </w:rPr>
        <w:t>а</w:t>
      </w:r>
      <w:r w:rsidRPr="00AA5078">
        <w:rPr>
          <w:rFonts w:ascii="Times New Roman" w:eastAsia="Times New Roman" w:hAnsi="Times New Roman" w:cs="Times New Roman"/>
          <w:sz w:val="28"/>
          <w:szCs w:val="28"/>
          <w:lang w:eastAsia="ru-RU"/>
        </w:rPr>
        <w:t xml:space="preserve"> муниципального дорожного фонда (п</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5 ст</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179.4), общ</w:t>
      </w:r>
      <w:r w:rsidR="0037432A" w:rsidRPr="00AA5078">
        <w:rPr>
          <w:rFonts w:ascii="Times New Roman" w:eastAsia="Times New Roman" w:hAnsi="Times New Roman" w:cs="Times New Roman"/>
          <w:sz w:val="28"/>
          <w:szCs w:val="28"/>
          <w:lang w:eastAsia="ru-RU"/>
        </w:rPr>
        <w:t>его</w:t>
      </w:r>
      <w:r w:rsidRPr="00AA5078">
        <w:rPr>
          <w:rFonts w:ascii="Times New Roman" w:eastAsia="Times New Roman" w:hAnsi="Times New Roman" w:cs="Times New Roman"/>
          <w:sz w:val="28"/>
          <w:szCs w:val="28"/>
          <w:lang w:eastAsia="ru-RU"/>
        </w:rPr>
        <w:t xml:space="preserve"> объем</w:t>
      </w:r>
      <w:r w:rsidR="0037432A" w:rsidRPr="00AA5078">
        <w:rPr>
          <w:rFonts w:ascii="Times New Roman" w:eastAsia="Times New Roman" w:hAnsi="Times New Roman" w:cs="Times New Roman"/>
          <w:sz w:val="28"/>
          <w:szCs w:val="28"/>
          <w:lang w:eastAsia="ru-RU"/>
        </w:rPr>
        <w:t>а</w:t>
      </w:r>
      <w:r w:rsidRPr="00AA5078">
        <w:rPr>
          <w:rFonts w:ascii="Times New Roman" w:eastAsia="Times New Roman" w:hAnsi="Times New Roman" w:cs="Times New Roman"/>
          <w:sz w:val="28"/>
          <w:szCs w:val="28"/>
          <w:lang w:eastAsia="ru-RU"/>
        </w:rPr>
        <w:t xml:space="preserve"> условно утверждаемых расходов (п</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3 ст</w:t>
      </w:r>
      <w:r w:rsidR="008E094D" w:rsidRPr="00AA5078">
        <w:rPr>
          <w:rFonts w:ascii="Times New Roman" w:eastAsia="Times New Roman" w:hAnsi="Times New Roman" w:cs="Times New Roman"/>
          <w:sz w:val="28"/>
          <w:szCs w:val="28"/>
          <w:lang w:eastAsia="ru-RU"/>
        </w:rPr>
        <w:t>.</w:t>
      </w:r>
      <w:r w:rsidRPr="00AA5078">
        <w:rPr>
          <w:rFonts w:ascii="Times New Roman" w:eastAsia="Times New Roman" w:hAnsi="Times New Roman" w:cs="Times New Roman"/>
          <w:sz w:val="28"/>
          <w:szCs w:val="28"/>
          <w:lang w:eastAsia="ru-RU"/>
        </w:rPr>
        <w:t>184.1).</w:t>
      </w:r>
    </w:p>
    <w:p w:rsidR="00F51AB1" w:rsidRPr="00AA5078" w:rsidRDefault="00F51AB1" w:rsidP="00F51AB1">
      <w:pPr>
        <w:spacing w:after="0" w:line="240" w:lineRule="auto"/>
        <w:ind w:firstLine="708"/>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lastRenderedPageBreak/>
        <w:t>В соответствии с</w:t>
      </w:r>
      <w:r w:rsidR="005A7680" w:rsidRPr="00AA5078">
        <w:rPr>
          <w:rFonts w:ascii="Times New Roman" w:eastAsia="Times New Roman" w:hAnsi="Times New Roman" w:cs="Times New Roman"/>
          <w:sz w:val="28"/>
          <w:szCs w:val="28"/>
          <w:lang w:eastAsia="ru-RU"/>
        </w:rPr>
        <w:t>о</w:t>
      </w:r>
      <w:r w:rsidRPr="00AA5078">
        <w:rPr>
          <w:rFonts w:ascii="Times New Roman" w:eastAsia="Times New Roman" w:hAnsi="Times New Roman" w:cs="Times New Roman"/>
          <w:sz w:val="28"/>
          <w:szCs w:val="28"/>
          <w:lang w:eastAsia="ru-RU"/>
        </w:rPr>
        <w:t xml:space="preserve"> ст.160.1</w:t>
      </w:r>
      <w:r w:rsidR="008E094D" w:rsidRPr="00AA5078">
        <w:rPr>
          <w:rFonts w:ascii="Times New Roman" w:eastAsia="Times New Roman" w:hAnsi="Times New Roman" w:cs="Times New Roman"/>
          <w:sz w:val="28"/>
          <w:szCs w:val="28"/>
          <w:lang w:eastAsia="ru-RU"/>
        </w:rPr>
        <w:t>, ст.160.2</w:t>
      </w:r>
      <w:r w:rsidRPr="00AA5078">
        <w:rPr>
          <w:rFonts w:ascii="Times New Roman" w:eastAsia="Times New Roman" w:hAnsi="Times New Roman" w:cs="Times New Roman"/>
          <w:sz w:val="28"/>
          <w:szCs w:val="28"/>
          <w:lang w:eastAsia="ru-RU"/>
        </w:rPr>
        <w:t xml:space="preserve"> Бюджетного кодекса РФ </w:t>
      </w:r>
      <w:r w:rsidR="00567E73" w:rsidRPr="00AA5078">
        <w:rPr>
          <w:rFonts w:ascii="Times New Roman" w:eastAsia="Times New Roman" w:hAnsi="Times New Roman" w:cs="Times New Roman"/>
          <w:sz w:val="28"/>
          <w:szCs w:val="28"/>
          <w:lang w:eastAsia="ru-RU"/>
        </w:rPr>
        <w:t xml:space="preserve">на 2023 год и плановый период 2024 и 2025 годов постановлениями администрации Усольского района утвержден перечень главных администраторов доходов, источников финансирования </w:t>
      </w:r>
      <w:r w:rsidR="003F371A" w:rsidRPr="00AA5078">
        <w:rPr>
          <w:rFonts w:ascii="Times New Roman" w:eastAsia="Times New Roman" w:hAnsi="Times New Roman" w:cs="Times New Roman"/>
          <w:sz w:val="28"/>
          <w:szCs w:val="28"/>
          <w:lang w:eastAsia="ru-RU"/>
        </w:rPr>
        <w:t>дефицита</w:t>
      </w:r>
      <w:r w:rsidR="00567E73" w:rsidRPr="00AA5078">
        <w:rPr>
          <w:rFonts w:ascii="Times New Roman" w:eastAsia="Times New Roman" w:hAnsi="Times New Roman" w:cs="Times New Roman"/>
          <w:sz w:val="28"/>
          <w:szCs w:val="28"/>
          <w:lang w:eastAsia="ru-RU"/>
        </w:rPr>
        <w:t xml:space="preserve"> бюджета</w:t>
      </w:r>
      <w:r w:rsidR="003F371A" w:rsidRPr="00AA5078">
        <w:rPr>
          <w:rFonts w:ascii="Times New Roman" w:eastAsia="Times New Roman" w:hAnsi="Times New Roman" w:cs="Times New Roman"/>
          <w:sz w:val="28"/>
          <w:szCs w:val="28"/>
          <w:lang w:eastAsia="ru-RU"/>
        </w:rPr>
        <w:t>.</w:t>
      </w:r>
    </w:p>
    <w:p w:rsidR="007520B5" w:rsidRPr="00AA5078" w:rsidRDefault="007520B5" w:rsidP="007520B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В качестве источников формирования доходной части бюджета в соответствии с Бюджетным кодексом РФ, п.3 проекта решения о бюджете определены налоговые и неналоговые доходы, а также безвозмездные поступления.</w:t>
      </w:r>
    </w:p>
    <w:p w:rsidR="007520B5" w:rsidRPr="00AA5078" w:rsidRDefault="007520B5" w:rsidP="007520B5">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Параметры проекта бюджета по доходам спрогнозированы на основе данных главных администраторов доходов бюджета, рассчитанных с учетом ожидаемых поступлений налогов, сборов и других платежей в 2022 году, прогнозных оценок на 2023-2025 годы.</w:t>
      </w:r>
    </w:p>
    <w:p w:rsidR="00E34943" w:rsidRPr="00AA5078" w:rsidRDefault="00E34943" w:rsidP="00E3494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A5078">
        <w:rPr>
          <w:rFonts w:ascii="Times New Roman" w:hAnsi="Times New Roman" w:cs="Times New Roman"/>
          <w:sz w:val="28"/>
          <w:szCs w:val="28"/>
        </w:rPr>
        <w:t xml:space="preserve">В соответствии со ст.184.2 БК РФ одновременно с проектом решения о бюджете в представительный орган предоставляются реестры источников доходов бюджетной системы РФ. При анализе реестра источников доходов бюджета Усольского муниципального района Иркутской области на 2023 год и плановый период 2024 и 2025 годов </w:t>
      </w:r>
      <w:r w:rsidRPr="00AA5078">
        <w:rPr>
          <w:rFonts w:ascii="Times New Roman" w:hAnsi="Times New Roman" w:cs="Times New Roman"/>
          <w:b/>
          <w:sz w:val="28"/>
          <w:szCs w:val="28"/>
        </w:rPr>
        <w:t>расхождений не установлено.</w:t>
      </w:r>
    </w:p>
    <w:p w:rsidR="00E34943" w:rsidRPr="00AA5078" w:rsidRDefault="00E34943" w:rsidP="00E34943">
      <w:pPr>
        <w:spacing w:after="0" w:line="240" w:lineRule="auto"/>
        <w:ind w:firstLine="708"/>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Расходы бюджета сформированы по государственным, муниципальным программам, которые составляют 99,4% (в 2024 году 98,5% и в 2025 году 97,7%) от общего объема расходов бюджета. Непрограммные расходы составляют 0,6% от общего объема расходов бюджета.</w:t>
      </w:r>
    </w:p>
    <w:p w:rsidR="007520B5" w:rsidRPr="00AA5078" w:rsidRDefault="007520B5" w:rsidP="007520B5">
      <w:pPr>
        <w:spacing w:after="0" w:line="240" w:lineRule="auto"/>
        <w:ind w:firstLine="709"/>
        <w:jc w:val="both"/>
        <w:rPr>
          <w:rFonts w:ascii="Times New Roman" w:hAnsi="Times New Roman" w:cs="Times New Roman"/>
          <w:color w:val="000000"/>
          <w:sz w:val="28"/>
          <w:szCs w:val="28"/>
        </w:rPr>
      </w:pPr>
      <w:r w:rsidRPr="00AA5078">
        <w:rPr>
          <w:rFonts w:ascii="Times New Roman" w:hAnsi="Times New Roman" w:cs="Times New Roman"/>
          <w:color w:val="000000"/>
          <w:sz w:val="28"/>
          <w:szCs w:val="28"/>
        </w:rPr>
        <w:t>В структуре расходов бюджета Усольского района по-прежнему наибольший удельный вес занимают расходы на финансиро</w:t>
      </w:r>
      <w:r w:rsidR="006C146C" w:rsidRPr="00AA5078">
        <w:rPr>
          <w:rFonts w:ascii="Times New Roman" w:hAnsi="Times New Roman" w:cs="Times New Roman"/>
          <w:color w:val="000000"/>
          <w:sz w:val="28"/>
          <w:szCs w:val="28"/>
        </w:rPr>
        <w:t xml:space="preserve">вание социальной сферы (раздел </w:t>
      </w:r>
      <w:r w:rsidRPr="00AA5078">
        <w:rPr>
          <w:rFonts w:ascii="Times New Roman" w:hAnsi="Times New Roman" w:cs="Times New Roman"/>
          <w:color w:val="000000"/>
          <w:sz w:val="28"/>
          <w:szCs w:val="28"/>
        </w:rPr>
        <w:t>0700, 0800, 1000, 1100): в 2023 году – 77,13% от общего объёма расходов (1 887 907,60 тыс.руб.), в 2024 году – 77,76% (1 780 126,56 тыс.руб.), в 2025 году – 76,99% (1 794 501,94 тыс.руб.).</w:t>
      </w:r>
    </w:p>
    <w:p w:rsidR="007520B5" w:rsidRPr="00AA5078" w:rsidRDefault="007520B5" w:rsidP="007520B5">
      <w:pPr>
        <w:spacing w:after="0" w:line="240" w:lineRule="auto"/>
        <w:ind w:firstLine="708"/>
        <w:jc w:val="both"/>
        <w:rPr>
          <w:rFonts w:ascii="Times New Roman" w:hAnsi="Times New Roman" w:cs="Times New Roman"/>
          <w:sz w:val="28"/>
          <w:szCs w:val="28"/>
        </w:rPr>
      </w:pPr>
      <w:r w:rsidRPr="00AA5078">
        <w:rPr>
          <w:rFonts w:ascii="Times New Roman" w:hAnsi="Times New Roman" w:cs="Times New Roman"/>
          <w:color w:val="000000"/>
          <w:sz w:val="28"/>
          <w:szCs w:val="28"/>
        </w:rPr>
        <w:t xml:space="preserve">По семи разделам </w:t>
      </w:r>
      <w:r w:rsidR="00ED091D" w:rsidRPr="00AA5078">
        <w:rPr>
          <w:rFonts w:ascii="Times New Roman" w:hAnsi="Times New Roman" w:cs="Times New Roman"/>
          <w:color w:val="000000"/>
          <w:sz w:val="28"/>
          <w:szCs w:val="28"/>
        </w:rPr>
        <w:t xml:space="preserve">расходной части </w:t>
      </w:r>
      <w:r w:rsidRPr="00AA5078">
        <w:rPr>
          <w:rFonts w:ascii="Times New Roman" w:hAnsi="Times New Roman" w:cs="Times New Roman"/>
          <w:color w:val="000000"/>
          <w:sz w:val="28"/>
          <w:szCs w:val="28"/>
        </w:rPr>
        <w:t xml:space="preserve">проекта бюджета на 2023 год отмечено </w:t>
      </w:r>
      <w:r w:rsidRPr="00AA5078">
        <w:rPr>
          <w:rFonts w:ascii="Times New Roman" w:hAnsi="Times New Roman" w:cs="Times New Roman"/>
          <w:bCs/>
          <w:color w:val="000000"/>
          <w:sz w:val="28"/>
          <w:szCs w:val="28"/>
        </w:rPr>
        <w:t xml:space="preserve">увеличение </w:t>
      </w:r>
      <w:r w:rsidRPr="00AA5078">
        <w:rPr>
          <w:rFonts w:ascii="Times New Roman" w:hAnsi="Times New Roman" w:cs="Times New Roman"/>
          <w:color w:val="000000"/>
          <w:sz w:val="28"/>
          <w:szCs w:val="28"/>
        </w:rPr>
        <w:t>объема расходов по сравнению с 2022 годом, в том числе: «Общегосударственные вопросы» на 19,9%; «</w:t>
      </w:r>
      <w:r w:rsidRPr="00AA5078">
        <w:rPr>
          <w:rFonts w:ascii="Times New Roman" w:hAnsi="Times New Roman" w:cs="Times New Roman"/>
          <w:sz w:val="28"/>
          <w:szCs w:val="28"/>
        </w:rPr>
        <w:t>Национальная экономика</w:t>
      </w:r>
      <w:r w:rsidRPr="00AA5078">
        <w:rPr>
          <w:rFonts w:ascii="Times New Roman" w:hAnsi="Times New Roman" w:cs="Times New Roman"/>
          <w:color w:val="000000"/>
          <w:sz w:val="28"/>
          <w:szCs w:val="28"/>
        </w:rPr>
        <w:t>» на 53,46%; «Охрана окружающей среды» в 4,3 раза; «Образование» на 19,8%; «</w:t>
      </w:r>
      <w:r w:rsidRPr="00AA5078">
        <w:rPr>
          <w:rFonts w:ascii="Times New Roman" w:hAnsi="Times New Roman" w:cs="Times New Roman"/>
          <w:sz w:val="28"/>
          <w:szCs w:val="28"/>
        </w:rPr>
        <w:t>Культура, кинематография» на 8,57%;</w:t>
      </w:r>
      <w:r w:rsidRPr="00AA5078">
        <w:rPr>
          <w:rFonts w:ascii="Times New Roman" w:hAnsi="Times New Roman" w:cs="Times New Roman"/>
          <w:color w:val="000000"/>
          <w:sz w:val="28"/>
          <w:szCs w:val="28"/>
        </w:rPr>
        <w:t xml:space="preserve"> «Межбюджетные трансферты общего характера бюджетам субъектов Российской Федерации и муниципальных образований» </w:t>
      </w:r>
      <w:r w:rsidR="00ED091D" w:rsidRPr="00AA5078">
        <w:rPr>
          <w:rFonts w:ascii="Times New Roman" w:hAnsi="Times New Roman" w:cs="Times New Roman"/>
          <w:color w:val="000000"/>
          <w:sz w:val="28"/>
          <w:szCs w:val="28"/>
        </w:rPr>
        <w:t>на</w:t>
      </w:r>
      <w:r w:rsidRPr="00AA5078">
        <w:rPr>
          <w:rFonts w:ascii="Times New Roman" w:hAnsi="Times New Roman" w:cs="Times New Roman"/>
          <w:color w:val="000000"/>
          <w:sz w:val="28"/>
          <w:szCs w:val="28"/>
        </w:rPr>
        <w:t xml:space="preserve"> 22,15%.</w:t>
      </w:r>
    </w:p>
    <w:p w:rsidR="00ED091D" w:rsidRPr="00AA5078" w:rsidRDefault="00ED091D" w:rsidP="00ED091D">
      <w:pPr>
        <w:widowControl w:val="0"/>
        <w:tabs>
          <w:tab w:val="left" w:pos="9355"/>
        </w:tab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AA5078">
        <w:rPr>
          <w:rFonts w:ascii="Times New Roman" w:hAnsi="Times New Roman" w:cs="Times New Roman"/>
          <w:sz w:val="28"/>
          <w:szCs w:val="28"/>
        </w:rPr>
        <w:t xml:space="preserve">В ведомственной структуре расходов бюджета удельный вес расходов по главным распорядителям бюджетных средств от общего объема прогнозируемых расходов бюджета распределился следующим образом: Комитет по образованию Усольского района – 70,14%; Комитет по экономике и финансам администрации Усольского района – 11,49%; </w:t>
      </w:r>
      <w:r w:rsidR="00845659" w:rsidRPr="00AA5078">
        <w:rPr>
          <w:rFonts w:ascii="Times New Roman" w:hAnsi="Times New Roman" w:cs="Times New Roman"/>
          <w:sz w:val="28"/>
          <w:szCs w:val="28"/>
        </w:rPr>
        <w:t>а</w:t>
      </w:r>
      <w:r w:rsidRPr="00AA5078">
        <w:rPr>
          <w:rFonts w:ascii="Times New Roman" w:hAnsi="Times New Roman" w:cs="Times New Roman"/>
          <w:sz w:val="28"/>
          <w:szCs w:val="28"/>
        </w:rPr>
        <w:t>дминистрация Усольского района – 11,41%; Управление по социально-культурным вопросам – 6,43%; Контрольно-счетная палата Усольского района – 0,44%; Дума Усольского района – 0,09%.</w:t>
      </w:r>
    </w:p>
    <w:p w:rsidR="00186759" w:rsidRPr="00AA5078" w:rsidRDefault="00186759" w:rsidP="00186759">
      <w:pPr>
        <w:pStyle w:val="Default"/>
        <w:ind w:firstLine="708"/>
        <w:jc w:val="both"/>
        <w:rPr>
          <w:color w:val="auto"/>
          <w:sz w:val="28"/>
          <w:szCs w:val="28"/>
        </w:rPr>
      </w:pPr>
      <w:r w:rsidRPr="00AA5078">
        <w:rPr>
          <w:color w:val="auto"/>
          <w:sz w:val="28"/>
          <w:szCs w:val="28"/>
        </w:rPr>
        <w:t>Показатели проекта решения Думы в целом отвечают требованиям</w:t>
      </w:r>
      <w:r w:rsidR="005A7680" w:rsidRPr="00AA5078">
        <w:rPr>
          <w:color w:val="auto"/>
          <w:sz w:val="28"/>
          <w:szCs w:val="28"/>
        </w:rPr>
        <w:t>,</w:t>
      </w:r>
      <w:r w:rsidRPr="00AA5078">
        <w:rPr>
          <w:color w:val="auto"/>
          <w:sz w:val="28"/>
          <w:szCs w:val="28"/>
        </w:rPr>
        <w:t xml:space="preserve"> установленным Бюджетным кодексом РФ</w:t>
      </w:r>
      <w:r w:rsidR="00CD1D52">
        <w:rPr>
          <w:color w:val="auto"/>
          <w:sz w:val="28"/>
          <w:szCs w:val="28"/>
        </w:rPr>
        <w:t>,</w:t>
      </w:r>
      <w:r w:rsidRPr="00AA5078">
        <w:rPr>
          <w:color w:val="auto"/>
          <w:sz w:val="28"/>
          <w:szCs w:val="28"/>
        </w:rPr>
        <w:t xml:space="preserve"> принципам сбалансированности </w:t>
      </w:r>
      <w:r w:rsidRPr="00AA5078">
        <w:rPr>
          <w:color w:val="auto"/>
          <w:sz w:val="28"/>
          <w:szCs w:val="28"/>
        </w:rPr>
        <w:lastRenderedPageBreak/>
        <w:t>бюджета (ст</w:t>
      </w:r>
      <w:r w:rsidR="002F545C" w:rsidRPr="00AA5078">
        <w:rPr>
          <w:color w:val="auto"/>
          <w:sz w:val="28"/>
          <w:szCs w:val="28"/>
        </w:rPr>
        <w:t>.</w:t>
      </w:r>
      <w:r w:rsidRPr="00AA5078">
        <w:rPr>
          <w:color w:val="auto"/>
          <w:sz w:val="28"/>
          <w:szCs w:val="28"/>
        </w:rPr>
        <w:t>3 Б</w:t>
      </w:r>
      <w:r w:rsidR="00E45754" w:rsidRPr="00AA5078">
        <w:rPr>
          <w:color w:val="auto"/>
          <w:sz w:val="28"/>
          <w:szCs w:val="28"/>
        </w:rPr>
        <w:t>юджетного кодекса</w:t>
      </w:r>
      <w:r w:rsidRPr="00AA5078">
        <w:rPr>
          <w:color w:val="auto"/>
          <w:sz w:val="28"/>
          <w:szCs w:val="28"/>
        </w:rPr>
        <w:t xml:space="preserve"> РФ) и общего (совокупного) покрытия расходов бюджетов (ст</w:t>
      </w:r>
      <w:r w:rsidR="002F545C" w:rsidRPr="00AA5078">
        <w:rPr>
          <w:color w:val="auto"/>
          <w:sz w:val="28"/>
          <w:szCs w:val="28"/>
        </w:rPr>
        <w:t>.</w:t>
      </w:r>
      <w:r w:rsidRPr="00AA5078">
        <w:rPr>
          <w:color w:val="auto"/>
          <w:sz w:val="28"/>
          <w:szCs w:val="28"/>
        </w:rPr>
        <w:t xml:space="preserve">35 </w:t>
      </w:r>
      <w:r w:rsidR="00E45754" w:rsidRPr="00AA5078">
        <w:rPr>
          <w:color w:val="auto"/>
          <w:sz w:val="28"/>
          <w:szCs w:val="28"/>
        </w:rPr>
        <w:t>Бюджетного кодекса</w:t>
      </w:r>
      <w:r w:rsidRPr="00AA5078">
        <w:rPr>
          <w:color w:val="auto"/>
          <w:sz w:val="28"/>
          <w:szCs w:val="28"/>
        </w:rPr>
        <w:t xml:space="preserve"> РФ).</w:t>
      </w:r>
    </w:p>
    <w:p w:rsidR="00ED091D" w:rsidRPr="00AA5078" w:rsidRDefault="003015B4" w:rsidP="00757549">
      <w:pPr>
        <w:shd w:val="clear" w:color="auto" w:fill="FFFFFF"/>
        <w:spacing w:after="0" w:line="240" w:lineRule="auto"/>
        <w:ind w:firstLine="709"/>
        <w:jc w:val="both"/>
        <w:rPr>
          <w:rFonts w:ascii="Times New Roman" w:hAnsi="Times New Roman" w:cs="Times New Roman"/>
          <w:b/>
          <w:sz w:val="28"/>
          <w:szCs w:val="28"/>
        </w:rPr>
      </w:pPr>
      <w:r w:rsidRPr="00AA5078">
        <w:rPr>
          <w:rFonts w:ascii="Times New Roman" w:eastAsia="Times New Roman" w:hAnsi="Times New Roman" w:cs="Times New Roman"/>
          <w:sz w:val="28"/>
          <w:szCs w:val="28"/>
          <w:lang w:eastAsia="ru-RU"/>
        </w:rPr>
        <w:t>Для проведения экспертизы проекта бюджета предоставлены реестры расходных обязательств</w:t>
      </w:r>
      <w:r w:rsidR="00ED091D" w:rsidRPr="00AA5078">
        <w:rPr>
          <w:rFonts w:ascii="Times New Roman" w:eastAsia="Times New Roman" w:hAnsi="Times New Roman" w:cs="Times New Roman"/>
          <w:sz w:val="28"/>
          <w:szCs w:val="28"/>
          <w:lang w:eastAsia="ru-RU"/>
        </w:rPr>
        <w:t xml:space="preserve"> (далее – РРО)</w:t>
      </w:r>
      <w:r w:rsidRPr="00AA5078">
        <w:rPr>
          <w:rFonts w:ascii="Times New Roman" w:eastAsia="Times New Roman" w:hAnsi="Times New Roman" w:cs="Times New Roman"/>
          <w:sz w:val="28"/>
          <w:szCs w:val="28"/>
          <w:lang w:eastAsia="ru-RU"/>
        </w:rPr>
        <w:t xml:space="preserve"> </w:t>
      </w:r>
      <w:r w:rsidR="00ED091D" w:rsidRPr="00AA5078">
        <w:rPr>
          <w:rFonts w:ascii="Times New Roman" w:eastAsia="Times New Roman" w:hAnsi="Times New Roman" w:cs="Times New Roman"/>
          <w:sz w:val="28"/>
          <w:szCs w:val="28"/>
          <w:lang w:eastAsia="ru-RU"/>
        </w:rPr>
        <w:t>шести</w:t>
      </w:r>
      <w:r w:rsidRPr="00AA5078">
        <w:rPr>
          <w:rFonts w:ascii="Times New Roman" w:eastAsia="Times New Roman" w:hAnsi="Times New Roman" w:cs="Times New Roman"/>
          <w:sz w:val="28"/>
          <w:szCs w:val="28"/>
          <w:lang w:eastAsia="ru-RU"/>
        </w:rPr>
        <w:t xml:space="preserve"> главных распорядителей бюджетных средств. </w:t>
      </w:r>
      <w:r w:rsidR="00ED091D" w:rsidRPr="00AA5078">
        <w:rPr>
          <w:rFonts w:ascii="Times New Roman" w:hAnsi="Times New Roman" w:cs="Times New Roman"/>
          <w:b/>
          <w:sz w:val="28"/>
          <w:szCs w:val="28"/>
        </w:rPr>
        <w:t xml:space="preserve">Главным распорядителям бюджетных средств </w:t>
      </w:r>
      <w:r w:rsidR="00ED091D" w:rsidRPr="00AA5078">
        <w:rPr>
          <w:rFonts w:ascii="Times New Roman" w:hAnsi="Times New Roman" w:cs="Times New Roman"/>
          <w:sz w:val="28"/>
          <w:szCs w:val="28"/>
        </w:rPr>
        <w:t>администрации Усольского района, Комитету по экономике и финансам администрации Усольского района</w:t>
      </w:r>
      <w:r w:rsidR="00ED091D" w:rsidRPr="00AA5078">
        <w:rPr>
          <w:rFonts w:ascii="Times New Roman" w:hAnsi="Times New Roman" w:cs="Times New Roman"/>
          <w:b/>
          <w:sz w:val="28"/>
          <w:szCs w:val="28"/>
        </w:rPr>
        <w:t xml:space="preserve"> следует исключить муниципальные программы из РРО, указав правовое основание финансового обеспечения</w:t>
      </w:r>
      <w:r w:rsidR="00BA7ED6" w:rsidRPr="00AA5078">
        <w:rPr>
          <w:rFonts w:ascii="Times New Roman" w:hAnsi="Times New Roman" w:cs="Times New Roman"/>
          <w:b/>
          <w:sz w:val="28"/>
          <w:szCs w:val="28"/>
        </w:rPr>
        <w:t xml:space="preserve"> расходных </w:t>
      </w:r>
      <w:r w:rsidR="00ED091D" w:rsidRPr="00AA5078">
        <w:rPr>
          <w:rFonts w:ascii="Times New Roman" w:hAnsi="Times New Roman" w:cs="Times New Roman"/>
          <w:b/>
          <w:sz w:val="28"/>
          <w:szCs w:val="28"/>
        </w:rPr>
        <w:t>обязательств муниципального образования.</w:t>
      </w:r>
    </w:p>
    <w:p w:rsidR="0049590D" w:rsidRPr="00AA5078" w:rsidRDefault="0049590D" w:rsidP="0049590D">
      <w:pPr>
        <w:spacing w:after="0" w:line="240" w:lineRule="auto"/>
        <w:ind w:firstLine="709"/>
        <w:jc w:val="both"/>
        <w:rPr>
          <w:rFonts w:ascii="Times New Roman" w:eastAsia="Times New Roman" w:hAnsi="Times New Roman" w:cs="Times New Roman"/>
          <w:b/>
          <w:sz w:val="28"/>
          <w:szCs w:val="28"/>
          <w:lang w:eastAsia="ru-RU"/>
        </w:rPr>
      </w:pPr>
      <w:r w:rsidRPr="00AA5078">
        <w:rPr>
          <w:rFonts w:ascii="Times New Roman" w:eastAsia="Times New Roman" w:hAnsi="Times New Roman" w:cs="Times New Roman"/>
          <w:sz w:val="28"/>
          <w:szCs w:val="28"/>
          <w:lang w:eastAsia="ru-RU"/>
        </w:rPr>
        <w:t xml:space="preserve">Пунктом 14 проекта решения Думы предлагается утвердить методику определения оценки расходов поселений, входящих в состав Усольского района на 2023 – 2025 годы </w:t>
      </w:r>
      <w:r w:rsidR="00CD1D52">
        <w:rPr>
          <w:rFonts w:ascii="Times New Roman" w:eastAsia="Times New Roman" w:hAnsi="Times New Roman" w:cs="Times New Roman"/>
          <w:sz w:val="28"/>
          <w:szCs w:val="28"/>
          <w:lang w:eastAsia="ru-RU"/>
        </w:rPr>
        <w:t>в части решения</w:t>
      </w:r>
      <w:r w:rsidRPr="00AA5078">
        <w:rPr>
          <w:rFonts w:ascii="Times New Roman" w:eastAsia="Times New Roman" w:hAnsi="Times New Roman" w:cs="Times New Roman"/>
          <w:sz w:val="28"/>
          <w:szCs w:val="28"/>
          <w:lang w:eastAsia="ru-RU"/>
        </w:rPr>
        <w:t xml:space="preserve"> вопросов местного значения. </w:t>
      </w:r>
      <w:r w:rsidRPr="00AA5078">
        <w:rPr>
          <w:rFonts w:ascii="Times New Roman" w:eastAsia="Times New Roman" w:hAnsi="Times New Roman" w:cs="Times New Roman"/>
          <w:b/>
          <w:sz w:val="28"/>
          <w:szCs w:val="28"/>
          <w:lang w:eastAsia="ru-RU"/>
        </w:rPr>
        <w:t>КСП Усольского района предлагает в представленной методике указать, что расходы отражаются без учета</w:t>
      </w:r>
      <w:r w:rsidR="000F59BD" w:rsidRPr="00AA5078">
        <w:rPr>
          <w:rFonts w:ascii="Times New Roman" w:eastAsia="Times New Roman" w:hAnsi="Times New Roman" w:cs="Times New Roman"/>
          <w:b/>
          <w:sz w:val="28"/>
          <w:szCs w:val="28"/>
          <w:lang w:eastAsia="ru-RU"/>
        </w:rPr>
        <w:t xml:space="preserve"> средств на</w:t>
      </w:r>
      <w:r w:rsidRPr="00AA5078">
        <w:rPr>
          <w:rFonts w:ascii="Times New Roman" w:eastAsia="Times New Roman" w:hAnsi="Times New Roman" w:cs="Times New Roman"/>
          <w:b/>
          <w:sz w:val="28"/>
          <w:szCs w:val="28"/>
          <w:lang w:eastAsia="ru-RU"/>
        </w:rPr>
        <w:t xml:space="preserve"> </w:t>
      </w:r>
      <w:r w:rsidR="000F59BD" w:rsidRPr="00AA5078">
        <w:rPr>
          <w:rFonts w:ascii="Times New Roman" w:eastAsia="Times New Roman" w:hAnsi="Times New Roman" w:cs="Times New Roman"/>
          <w:b/>
          <w:sz w:val="28"/>
          <w:szCs w:val="28"/>
          <w:lang w:eastAsia="ru-RU"/>
        </w:rPr>
        <w:t>софинансирование выделенных</w:t>
      </w:r>
      <w:r w:rsidRPr="00AA5078">
        <w:rPr>
          <w:rFonts w:ascii="Times New Roman" w:eastAsia="Times New Roman" w:hAnsi="Times New Roman" w:cs="Times New Roman"/>
          <w:b/>
          <w:sz w:val="28"/>
          <w:szCs w:val="28"/>
          <w:lang w:eastAsia="ru-RU"/>
        </w:rPr>
        <w:t xml:space="preserve"> за счет средств бюджета Усольского района.</w:t>
      </w:r>
    </w:p>
    <w:p w:rsidR="0049590D" w:rsidRPr="00AA5078" w:rsidRDefault="0049590D" w:rsidP="0049590D">
      <w:pPr>
        <w:spacing w:after="0" w:line="240" w:lineRule="auto"/>
        <w:ind w:firstLine="709"/>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Проектом решения Думы приложением №10 утвержд</w:t>
      </w:r>
      <w:r w:rsidR="00C94F5E">
        <w:rPr>
          <w:rFonts w:ascii="Times New Roman" w:eastAsia="Times New Roman" w:hAnsi="Times New Roman" w:cs="Times New Roman"/>
          <w:sz w:val="28"/>
          <w:szCs w:val="28"/>
          <w:lang w:eastAsia="ru-RU"/>
        </w:rPr>
        <w:t>ается</w:t>
      </w:r>
      <w:r w:rsidRPr="00AA5078">
        <w:rPr>
          <w:rFonts w:ascii="Times New Roman" w:eastAsia="Times New Roman" w:hAnsi="Times New Roman" w:cs="Times New Roman"/>
          <w:sz w:val="28"/>
          <w:szCs w:val="28"/>
          <w:lang w:eastAsia="ru-RU"/>
        </w:rPr>
        <w:t xml:space="preserve"> «Порядок определения расчетного объема доходных источников и расчетного объема расходных обязательств поселений» (далее – Порядок), </w:t>
      </w:r>
      <w:r w:rsidRPr="00AA5078">
        <w:rPr>
          <w:rFonts w:ascii="Times New Roman" w:eastAsia="Times New Roman" w:hAnsi="Times New Roman" w:cs="Times New Roman"/>
          <w:b/>
          <w:sz w:val="28"/>
          <w:szCs w:val="28"/>
          <w:lang w:eastAsia="ru-RU"/>
        </w:rPr>
        <w:t>предлагаем из данного Порядка исключить аб</w:t>
      </w:r>
      <w:r w:rsidR="00CD1D52">
        <w:rPr>
          <w:rFonts w:ascii="Times New Roman" w:eastAsia="Times New Roman" w:hAnsi="Times New Roman" w:cs="Times New Roman"/>
          <w:b/>
          <w:sz w:val="28"/>
          <w:szCs w:val="28"/>
          <w:lang w:eastAsia="ru-RU"/>
        </w:rPr>
        <w:t xml:space="preserve">зац </w:t>
      </w:r>
      <w:r w:rsidRPr="00AA5078">
        <w:rPr>
          <w:rFonts w:ascii="Times New Roman" w:eastAsia="Times New Roman" w:hAnsi="Times New Roman" w:cs="Times New Roman"/>
          <w:b/>
          <w:sz w:val="28"/>
          <w:szCs w:val="28"/>
          <w:lang w:eastAsia="ru-RU"/>
        </w:rPr>
        <w:t>3 следующего содержания</w:t>
      </w:r>
      <w:r w:rsidRPr="00AA5078">
        <w:rPr>
          <w:rFonts w:ascii="Times New Roman" w:eastAsia="Times New Roman" w:hAnsi="Times New Roman" w:cs="Times New Roman"/>
          <w:sz w:val="28"/>
          <w:szCs w:val="28"/>
          <w:lang w:eastAsia="ru-RU"/>
        </w:rPr>
        <w:t xml:space="preserve"> «в форме федерального статистического наблюдения о численности постоянного населения на 1 января 2022 года».</w:t>
      </w:r>
    </w:p>
    <w:p w:rsidR="004311F9" w:rsidRPr="00F05FC6" w:rsidRDefault="004311F9" w:rsidP="00F05FC6">
      <w:pPr>
        <w:widowControl w:val="0"/>
        <w:numPr>
          <w:ilvl w:val="12"/>
          <w:numId w:val="0"/>
        </w:numPr>
        <w:spacing w:after="0" w:line="240" w:lineRule="auto"/>
        <w:ind w:firstLine="720"/>
        <w:jc w:val="both"/>
        <w:rPr>
          <w:rFonts w:ascii="Times New Roman" w:hAnsi="Times New Roman" w:cs="Times New Roman"/>
          <w:sz w:val="28"/>
          <w:szCs w:val="28"/>
        </w:rPr>
      </w:pPr>
      <w:r w:rsidRPr="00AA5078">
        <w:rPr>
          <w:rFonts w:ascii="Times New Roman" w:hAnsi="Times New Roman" w:cs="Times New Roman"/>
          <w:sz w:val="28"/>
          <w:szCs w:val="28"/>
        </w:rPr>
        <w:t>Федеральным законом от 10.01.2002г. №7-ФЗ «Об охране окружающей среды» (изменения вступили в силу с 01.09.2022 года) предусмотрено, что доходы, полученные от п</w:t>
      </w:r>
      <w:r w:rsidRPr="00AA5078">
        <w:rPr>
          <w:rFonts w:ascii="Times New Roman" w:hAnsi="Times New Roman" w:cs="Times New Roman"/>
          <w:sz w:val="28"/>
          <w:szCs w:val="28"/>
          <w:lang w:val="x-none"/>
        </w:rPr>
        <w:t>ла</w:t>
      </w:r>
      <w:r w:rsidRPr="00AA5078">
        <w:rPr>
          <w:rFonts w:ascii="Times New Roman" w:hAnsi="Times New Roman" w:cs="Times New Roman"/>
          <w:sz w:val="28"/>
          <w:szCs w:val="28"/>
        </w:rPr>
        <w:t>ты</w:t>
      </w:r>
      <w:r w:rsidRPr="00AA5078">
        <w:rPr>
          <w:rFonts w:ascii="Times New Roman" w:hAnsi="Times New Roman" w:cs="Times New Roman"/>
          <w:sz w:val="28"/>
          <w:szCs w:val="28"/>
          <w:lang w:val="x-none"/>
        </w:rPr>
        <w:t xml:space="preserve"> за негативное воздействие на окружающую среду, </w:t>
      </w:r>
      <w:r w:rsidRPr="00AA5078">
        <w:rPr>
          <w:rFonts w:ascii="Times New Roman" w:hAnsi="Times New Roman" w:cs="Times New Roman"/>
          <w:sz w:val="28"/>
          <w:szCs w:val="28"/>
        </w:rPr>
        <w:t>направляются</w:t>
      </w:r>
      <w:r w:rsidRPr="00AA5078">
        <w:rPr>
          <w:rFonts w:ascii="Times New Roman" w:hAnsi="Times New Roman" w:cs="Times New Roman"/>
          <w:sz w:val="28"/>
          <w:szCs w:val="28"/>
          <w:lang w:val="x-none"/>
        </w:rPr>
        <w:t xml:space="preserve"> на выявление и оценку объектов накопленного вреда окружающей среде и (или) организацию работ по ликвидации накопленного вреда окружающей среде. </w:t>
      </w:r>
      <w:r w:rsidR="001F009C" w:rsidRPr="00AA5078">
        <w:rPr>
          <w:rFonts w:ascii="Times New Roman" w:hAnsi="Times New Roman" w:cs="Times New Roman"/>
          <w:sz w:val="28"/>
          <w:szCs w:val="28"/>
        </w:rPr>
        <w:t xml:space="preserve">На основании </w:t>
      </w:r>
      <w:r w:rsidR="00C94F5E">
        <w:rPr>
          <w:rFonts w:ascii="Times New Roman" w:hAnsi="Times New Roman" w:cs="Times New Roman"/>
          <w:sz w:val="28"/>
          <w:szCs w:val="28"/>
        </w:rPr>
        <w:t>п</w:t>
      </w:r>
      <w:r w:rsidR="001F009C" w:rsidRPr="00AA5078">
        <w:rPr>
          <w:rFonts w:ascii="Times New Roman" w:hAnsi="Times New Roman" w:cs="Times New Roman"/>
          <w:sz w:val="28"/>
          <w:szCs w:val="28"/>
        </w:rPr>
        <w:t xml:space="preserve">остановления Правительства РФ от 02.08.2022г. №1370 разрабатывается и согласовывается план природоохранных мероприятий, который в свою очередь приводится в соответствие с параметрами местного бюджета на соответствующий финансовый год и плановый период. В плане мероприятий объем расходов местного бюджета, направляемый на природоохранные мероприятия должен быть не менее объема средств, указанных в </w:t>
      </w:r>
      <w:hyperlink w:anchor="Par0" w:history="1">
        <w:r w:rsidR="001F009C" w:rsidRPr="00AA5078">
          <w:rPr>
            <w:rStyle w:val="affb"/>
            <w:rFonts w:ascii="Times New Roman" w:hAnsi="Times New Roman" w:cs="Times New Roman"/>
            <w:color w:val="auto"/>
            <w:sz w:val="28"/>
            <w:szCs w:val="28"/>
            <w:u w:val="none"/>
          </w:rPr>
          <w:t>пункте 1</w:t>
        </w:r>
      </w:hyperlink>
      <w:r w:rsidR="001F009C" w:rsidRPr="00AA5078">
        <w:rPr>
          <w:rFonts w:ascii="Times New Roman" w:hAnsi="Times New Roman" w:cs="Times New Roman"/>
          <w:sz w:val="28"/>
          <w:szCs w:val="28"/>
        </w:rPr>
        <w:t xml:space="preserve"> Правил, установленных Постановлением РФ от 02.08.2022г. №1370 и предусмотренных в прогнозе доходов местного бюджета. В расходной части бюджета на 2023-2025 годы прогнозируемое поступление от платы за негативное воздействие на окружающею среду от</w:t>
      </w:r>
      <w:r w:rsidR="00C94F5E">
        <w:rPr>
          <w:rFonts w:ascii="Times New Roman" w:hAnsi="Times New Roman" w:cs="Times New Roman"/>
          <w:sz w:val="28"/>
          <w:szCs w:val="28"/>
        </w:rPr>
        <w:t>ражено</w:t>
      </w:r>
      <w:r w:rsidR="0049590D" w:rsidRPr="00AA5078">
        <w:rPr>
          <w:rFonts w:ascii="Times New Roman" w:hAnsi="Times New Roman" w:cs="Times New Roman"/>
          <w:sz w:val="28"/>
          <w:szCs w:val="28"/>
        </w:rPr>
        <w:t xml:space="preserve"> в полном объеме. Вместе с тем, в </w:t>
      </w:r>
      <w:r w:rsidRPr="00AA5078">
        <w:rPr>
          <w:rFonts w:ascii="Times New Roman" w:hAnsi="Times New Roman" w:cs="Times New Roman"/>
          <w:sz w:val="28"/>
          <w:szCs w:val="28"/>
        </w:rPr>
        <w:t xml:space="preserve">КСП Усольского района предоставлен план природоохранных мероприятий, </w:t>
      </w:r>
      <w:r w:rsidR="0049590D" w:rsidRPr="00AA5078">
        <w:rPr>
          <w:rFonts w:ascii="Times New Roman" w:hAnsi="Times New Roman" w:cs="Times New Roman"/>
          <w:sz w:val="28"/>
          <w:szCs w:val="28"/>
        </w:rPr>
        <w:t xml:space="preserve">в соответствии с которым </w:t>
      </w:r>
      <w:r w:rsidR="0049590D" w:rsidRPr="00AA5078">
        <w:rPr>
          <w:rFonts w:ascii="Times New Roman" w:hAnsi="Times New Roman" w:cs="Times New Roman"/>
          <w:b/>
          <w:sz w:val="28"/>
          <w:szCs w:val="28"/>
        </w:rPr>
        <w:t>п</w:t>
      </w:r>
      <w:r w:rsidRPr="00AA5078">
        <w:rPr>
          <w:rFonts w:ascii="Times New Roman" w:hAnsi="Times New Roman" w:cs="Times New Roman"/>
          <w:b/>
          <w:sz w:val="28"/>
          <w:szCs w:val="28"/>
        </w:rPr>
        <w:t>лановый период 2025 года</w:t>
      </w:r>
      <w:r w:rsidR="001D42E6">
        <w:rPr>
          <w:rFonts w:ascii="Times New Roman" w:hAnsi="Times New Roman" w:cs="Times New Roman"/>
          <w:b/>
          <w:sz w:val="28"/>
          <w:szCs w:val="28"/>
        </w:rPr>
        <w:t xml:space="preserve"> в плане</w:t>
      </w:r>
      <w:r w:rsidRPr="00AA5078">
        <w:rPr>
          <w:rFonts w:ascii="Times New Roman" w:hAnsi="Times New Roman" w:cs="Times New Roman"/>
          <w:b/>
          <w:sz w:val="28"/>
          <w:szCs w:val="28"/>
        </w:rPr>
        <w:t xml:space="preserve"> не отражен.</w:t>
      </w:r>
    </w:p>
    <w:p w:rsidR="00F05FC6" w:rsidRPr="00AA5078" w:rsidRDefault="00F05FC6" w:rsidP="00F05FC6">
      <w:pPr>
        <w:autoSpaceDE w:val="0"/>
        <w:autoSpaceDN w:val="0"/>
        <w:adjustRightInd w:val="0"/>
        <w:spacing w:after="0" w:line="240" w:lineRule="auto"/>
        <w:ind w:firstLine="708"/>
        <w:jc w:val="both"/>
        <w:rPr>
          <w:rFonts w:ascii="Times New Roman" w:hAnsi="Times New Roman" w:cs="Times New Roman"/>
          <w:sz w:val="28"/>
          <w:szCs w:val="28"/>
        </w:rPr>
      </w:pPr>
      <w:r w:rsidRPr="00F05FC6">
        <w:rPr>
          <w:rFonts w:ascii="Times New Roman" w:hAnsi="Times New Roman" w:cs="Times New Roman"/>
          <w:sz w:val="28"/>
          <w:szCs w:val="28"/>
        </w:rPr>
        <w:t xml:space="preserve">Согласно </w:t>
      </w:r>
      <w:r w:rsidRPr="00F34962">
        <w:rPr>
          <w:rFonts w:ascii="Times New Roman" w:hAnsi="Times New Roman" w:cs="Times New Roman"/>
          <w:sz w:val="28"/>
          <w:szCs w:val="28"/>
        </w:rPr>
        <w:t>приказу Минфина России от 24.05.2022г. №82н</w:t>
      </w:r>
      <w:r w:rsidRPr="00F05FC6">
        <w:rPr>
          <w:rFonts w:ascii="Times New Roman" w:hAnsi="Times New Roman" w:cs="Times New Roman"/>
          <w:sz w:val="28"/>
          <w:szCs w:val="28"/>
        </w:rPr>
        <w:t xml:space="preserve"> «О Порядке формирования и применения кодов бюджетной классификации Российской Федерации, их структуре и принципах назначения», </w:t>
      </w:r>
      <w:r w:rsidRPr="00F05FC6">
        <w:rPr>
          <w:rFonts w:ascii="Times New Roman" w:hAnsi="Times New Roman" w:cs="Times New Roman"/>
          <w:b/>
          <w:sz w:val="28"/>
          <w:szCs w:val="28"/>
        </w:rPr>
        <w:t xml:space="preserve">расходы на оказание услуг (выполнение работ) по организации отдыха детей, а также расходы организаций, осуществляющих обеспечение деятельности в области </w:t>
      </w:r>
      <w:r w:rsidRPr="00F05FC6">
        <w:rPr>
          <w:rFonts w:ascii="Times New Roman" w:hAnsi="Times New Roman" w:cs="Times New Roman"/>
          <w:b/>
          <w:sz w:val="28"/>
          <w:szCs w:val="28"/>
        </w:rPr>
        <w:lastRenderedPageBreak/>
        <w:t>оздоровления и отдыха детей</w:t>
      </w:r>
      <w:r w:rsidRPr="00F05FC6">
        <w:rPr>
          <w:rFonts w:ascii="Times New Roman" w:hAnsi="Times New Roman" w:cs="Times New Roman"/>
          <w:b/>
          <w:sz w:val="28"/>
          <w:szCs w:val="28"/>
          <w:shd w:val="clear" w:color="auto" w:fill="FFFFFF"/>
        </w:rPr>
        <w:t>, следует отражать по подразделу 0709 «Другие вопросы в области образования».</w:t>
      </w:r>
      <w:r>
        <w:rPr>
          <w:rFonts w:ascii="Times New Roman" w:hAnsi="Times New Roman" w:cs="Times New Roman"/>
          <w:sz w:val="28"/>
          <w:szCs w:val="28"/>
          <w:shd w:val="clear" w:color="auto" w:fill="FFFFFF"/>
        </w:rPr>
        <w:t xml:space="preserve"> </w:t>
      </w:r>
      <w:r w:rsidRPr="00F05FC6">
        <w:rPr>
          <w:rFonts w:ascii="Times New Roman" w:hAnsi="Times New Roman" w:cs="Times New Roman"/>
          <w:sz w:val="28"/>
          <w:szCs w:val="28"/>
          <w:shd w:val="clear" w:color="auto" w:fill="FFFFFF"/>
        </w:rPr>
        <w:t>По подпрограмме «Организация и обеспечение отдыха, оздоровления и занятости детей и подростков» по основному мероприятию «Организация подготовки и проведения детских оздоровительных лагерей Усольского муниципального района Иркутской области любых форм пребывания» муниципальной программы «Развитие системы образования Усольского района» в проекте бюджета на 2023 год предусмотрены бюджетные ассигнования в размере 5</w:t>
      </w:r>
      <w:r>
        <w:rPr>
          <w:rFonts w:ascii="Times New Roman" w:hAnsi="Times New Roman" w:cs="Times New Roman"/>
          <w:sz w:val="28"/>
          <w:szCs w:val="28"/>
          <w:shd w:val="clear" w:color="auto" w:fill="FFFFFF"/>
        </w:rPr>
        <w:t> </w:t>
      </w:r>
      <w:r w:rsidRPr="00F05FC6">
        <w:rPr>
          <w:rFonts w:ascii="Times New Roman" w:hAnsi="Times New Roman" w:cs="Times New Roman"/>
          <w:sz w:val="28"/>
          <w:szCs w:val="28"/>
          <w:shd w:val="clear" w:color="auto" w:fill="FFFFFF"/>
        </w:rPr>
        <w:t>965</w:t>
      </w:r>
      <w:r>
        <w:rPr>
          <w:rFonts w:ascii="Times New Roman" w:hAnsi="Times New Roman" w:cs="Times New Roman"/>
          <w:sz w:val="28"/>
          <w:szCs w:val="28"/>
          <w:shd w:val="clear" w:color="auto" w:fill="FFFFFF"/>
        </w:rPr>
        <w:t>,</w:t>
      </w:r>
      <w:r w:rsidRPr="00F05FC6">
        <w:rPr>
          <w:rFonts w:ascii="Times New Roman" w:hAnsi="Times New Roman" w:cs="Times New Roman"/>
          <w:sz w:val="28"/>
          <w:szCs w:val="28"/>
          <w:shd w:val="clear" w:color="auto" w:fill="FFFFFF"/>
        </w:rPr>
        <w:t xml:space="preserve">21 тыс.руб. </w:t>
      </w:r>
      <w:r w:rsidRPr="00F05FC6">
        <w:rPr>
          <w:rFonts w:ascii="Times New Roman" w:hAnsi="Times New Roman" w:cs="Times New Roman"/>
          <w:b/>
          <w:sz w:val="28"/>
          <w:szCs w:val="28"/>
          <w:shd w:val="clear" w:color="auto" w:fill="FFFFFF"/>
        </w:rPr>
        <w:t>Часть средств в размере 3 127,</w:t>
      </w:r>
      <w:r w:rsidR="00CD1D52">
        <w:rPr>
          <w:rFonts w:ascii="Times New Roman" w:hAnsi="Times New Roman" w:cs="Times New Roman"/>
          <w:b/>
          <w:sz w:val="28"/>
          <w:szCs w:val="28"/>
          <w:shd w:val="clear" w:color="auto" w:fill="FFFFFF"/>
        </w:rPr>
        <w:t xml:space="preserve">21 тыс.руб. </w:t>
      </w:r>
      <w:r w:rsidRPr="00F05FC6">
        <w:rPr>
          <w:rFonts w:ascii="Times New Roman" w:hAnsi="Times New Roman" w:cs="Times New Roman"/>
          <w:b/>
          <w:sz w:val="28"/>
          <w:szCs w:val="28"/>
          <w:shd w:val="clear" w:color="auto" w:fill="FFFFFF"/>
        </w:rPr>
        <w:t>следует отразить по подразделу 0709 «Другие вопросы в области образования»</w:t>
      </w:r>
      <w:r w:rsidR="00CD1D52">
        <w:rPr>
          <w:rFonts w:ascii="Times New Roman" w:hAnsi="Times New Roman" w:cs="Times New Roman"/>
          <w:sz w:val="28"/>
          <w:szCs w:val="28"/>
          <w:shd w:val="clear" w:color="auto" w:fill="FFFFFF"/>
        </w:rPr>
        <w:t>.</w:t>
      </w:r>
      <w:r w:rsidRPr="00F05FC6">
        <w:rPr>
          <w:rFonts w:ascii="Times New Roman" w:hAnsi="Times New Roman" w:cs="Times New Roman"/>
          <w:sz w:val="28"/>
          <w:szCs w:val="28"/>
          <w:shd w:val="clear" w:color="auto" w:fill="FFFFFF"/>
        </w:rPr>
        <w:t xml:space="preserve"> </w:t>
      </w:r>
      <w:r w:rsidR="00CD1D52">
        <w:rPr>
          <w:rFonts w:ascii="Times New Roman" w:hAnsi="Times New Roman" w:cs="Times New Roman"/>
          <w:sz w:val="28"/>
          <w:szCs w:val="28"/>
          <w:shd w:val="clear" w:color="auto" w:fill="FFFFFF"/>
        </w:rPr>
        <w:t>Д</w:t>
      </w:r>
      <w:r w:rsidRPr="00F05FC6">
        <w:rPr>
          <w:rFonts w:ascii="Times New Roman" w:hAnsi="Times New Roman" w:cs="Times New Roman"/>
          <w:sz w:val="28"/>
          <w:szCs w:val="28"/>
          <w:shd w:val="clear" w:color="auto" w:fill="FFFFFF"/>
        </w:rPr>
        <w:t>анные средства в проекте бюджета отражены по подразделу 0702 «</w:t>
      </w:r>
      <w:r w:rsidRPr="00F05FC6">
        <w:rPr>
          <w:rFonts w:ascii="Times New Roman" w:hAnsi="Times New Roman" w:cs="Times New Roman"/>
          <w:sz w:val="28"/>
          <w:szCs w:val="28"/>
        </w:rPr>
        <w:t>Общее образование</w:t>
      </w:r>
      <w:r w:rsidRPr="00F05FC6">
        <w:rPr>
          <w:rFonts w:ascii="Times New Roman" w:hAnsi="Times New Roman" w:cs="Times New Roman"/>
          <w:sz w:val="28"/>
          <w:szCs w:val="28"/>
          <w:shd w:val="clear" w:color="auto" w:fill="FFFFFF"/>
        </w:rPr>
        <w:t>» в сумме 906,51 тыс.руб. и по подразделу 0703 «</w:t>
      </w:r>
      <w:r w:rsidRPr="00F05FC6">
        <w:rPr>
          <w:rFonts w:ascii="Times New Roman" w:hAnsi="Times New Roman" w:cs="Times New Roman"/>
          <w:sz w:val="28"/>
          <w:szCs w:val="28"/>
        </w:rPr>
        <w:t>Дополнительное образование детей</w:t>
      </w:r>
      <w:r w:rsidRPr="00F05FC6">
        <w:rPr>
          <w:rFonts w:ascii="Times New Roman" w:hAnsi="Times New Roman" w:cs="Times New Roman"/>
          <w:sz w:val="28"/>
          <w:szCs w:val="28"/>
          <w:shd w:val="clear" w:color="auto" w:fill="FFFFFF"/>
        </w:rPr>
        <w:t xml:space="preserve">» в сумме </w:t>
      </w:r>
      <w:r w:rsidRPr="00AA5078">
        <w:rPr>
          <w:rFonts w:ascii="Times New Roman" w:hAnsi="Times New Roman" w:cs="Times New Roman"/>
          <w:sz w:val="28"/>
          <w:szCs w:val="28"/>
          <w:shd w:val="clear" w:color="auto" w:fill="FFFFFF"/>
        </w:rPr>
        <w:t>2 220,70 тыс.руб.</w:t>
      </w:r>
    </w:p>
    <w:p w:rsidR="000A0662" w:rsidRPr="00AA5078" w:rsidRDefault="000A0662" w:rsidP="00F05F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078">
        <w:rPr>
          <w:rFonts w:ascii="Times New Roman" w:eastAsia="Times New Roman" w:hAnsi="Times New Roman" w:cs="Times New Roman"/>
          <w:sz w:val="28"/>
          <w:szCs w:val="28"/>
          <w:lang w:eastAsia="ru-RU"/>
        </w:rPr>
        <w:t xml:space="preserve">Согласно п.2 ст.179 БК РФ объем бюджетных ассигнований на финансовое обеспечение муниципальных программ утверждается решением </w:t>
      </w:r>
      <w:r w:rsidR="00CD1D52">
        <w:rPr>
          <w:rFonts w:ascii="Times New Roman" w:eastAsia="Times New Roman" w:hAnsi="Times New Roman" w:cs="Times New Roman"/>
          <w:sz w:val="28"/>
          <w:szCs w:val="28"/>
          <w:lang w:eastAsia="ru-RU"/>
        </w:rPr>
        <w:t xml:space="preserve">Думы </w:t>
      </w:r>
      <w:r w:rsidRPr="00AA5078">
        <w:rPr>
          <w:rFonts w:ascii="Times New Roman" w:eastAsia="Times New Roman" w:hAnsi="Times New Roman" w:cs="Times New Roman"/>
          <w:sz w:val="28"/>
          <w:szCs w:val="28"/>
          <w:lang w:eastAsia="ru-RU"/>
        </w:rPr>
        <w:t>о бюджете по соответствующей каждой целевой статье расходов бюджета.</w:t>
      </w:r>
      <w:r w:rsidR="00D5406B" w:rsidRPr="00AA5078">
        <w:rPr>
          <w:rFonts w:ascii="Times New Roman" w:eastAsia="Times New Roman" w:hAnsi="Times New Roman" w:cs="Times New Roman"/>
          <w:sz w:val="28"/>
          <w:szCs w:val="28"/>
          <w:lang w:eastAsia="ru-RU"/>
        </w:rPr>
        <w:t xml:space="preserve"> </w:t>
      </w:r>
      <w:r w:rsidRPr="00AA5078">
        <w:rPr>
          <w:rFonts w:ascii="Times New Roman" w:eastAsia="Times New Roman" w:hAnsi="Times New Roman" w:cs="Times New Roman"/>
          <w:sz w:val="28"/>
          <w:szCs w:val="28"/>
          <w:lang w:eastAsia="ru-RU"/>
        </w:rPr>
        <w:t>Ресурсное обеспечение программ соответствует распределению бюджетных ассигнований по разделам, подразделам, целевым статьям классификации расходов бюджета муниципального района на 202</w:t>
      </w:r>
      <w:r w:rsidR="00757549" w:rsidRPr="00AA5078">
        <w:rPr>
          <w:rFonts w:ascii="Times New Roman" w:eastAsia="Times New Roman" w:hAnsi="Times New Roman" w:cs="Times New Roman"/>
          <w:sz w:val="28"/>
          <w:szCs w:val="28"/>
          <w:lang w:eastAsia="ru-RU"/>
        </w:rPr>
        <w:t>3</w:t>
      </w:r>
      <w:r w:rsidRPr="00AA5078">
        <w:rPr>
          <w:rFonts w:ascii="Times New Roman" w:eastAsia="Times New Roman" w:hAnsi="Times New Roman" w:cs="Times New Roman"/>
          <w:sz w:val="28"/>
          <w:szCs w:val="28"/>
          <w:lang w:eastAsia="ru-RU"/>
        </w:rPr>
        <w:t xml:space="preserve"> год и на плановый период 202</w:t>
      </w:r>
      <w:r w:rsidR="00757549" w:rsidRPr="00AA5078">
        <w:rPr>
          <w:rFonts w:ascii="Times New Roman" w:eastAsia="Times New Roman" w:hAnsi="Times New Roman" w:cs="Times New Roman"/>
          <w:sz w:val="28"/>
          <w:szCs w:val="28"/>
          <w:lang w:eastAsia="ru-RU"/>
        </w:rPr>
        <w:t>4</w:t>
      </w:r>
      <w:r w:rsidRPr="00AA5078">
        <w:rPr>
          <w:rFonts w:ascii="Times New Roman" w:eastAsia="Times New Roman" w:hAnsi="Times New Roman" w:cs="Times New Roman"/>
          <w:sz w:val="28"/>
          <w:szCs w:val="28"/>
          <w:lang w:eastAsia="ru-RU"/>
        </w:rPr>
        <w:t xml:space="preserve"> и 202</w:t>
      </w:r>
      <w:r w:rsidR="00757549" w:rsidRPr="00AA5078">
        <w:rPr>
          <w:rFonts w:ascii="Times New Roman" w:eastAsia="Times New Roman" w:hAnsi="Times New Roman" w:cs="Times New Roman"/>
          <w:sz w:val="28"/>
          <w:szCs w:val="28"/>
          <w:lang w:eastAsia="ru-RU"/>
        </w:rPr>
        <w:t>5</w:t>
      </w:r>
      <w:r w:rsidRPr="00AA5078">
        <w:rPr>
          <w:rFonts w:ascii="Times New Roman" w:eastAsia="Times New Roman" w:hAnsi="Times New Roman" w:cs="Times New Roman"/>
          <w:sz w:val="28"/>
          <w:szCs w:val="28"/>
          <w:lang w:eastAsia="ru-RU"/>
        </w:rPr>
        <w:t xml:space="preserve"> годов. </w:t>
      </w:r>
    </w:p>
    <w:p w:rsidR="005D2A5D" w:rsidRPr="00AA5078" w:rsidRDefault="005D2A5D" w:rsidP="00F05FC6">
      <w:pPr>
        <w:autoSpaceDE w:val="0"/>
        <w:autoSpaceDN w:val="0"/>
        <w:adjustRightInd w:val="0"/>
        <w:spacing w:after="0" w:line="240" w:lineRule="auto"/>
        <w:ind w:firstLine="708"/>
        <w:jc w:val="both"/>
        <w:rPr>
          <w:rFonts w:ascii="Times New Roman" w:hAnsi="Times New Roman" w:cs="Times New Roman"/>
          <w:sz w:val="28"/>
          <w:szCs w:val="28"/>
        </w:rPr>
      </w:pPr>
      <w:r w:rsidRPr="00AA5078">
        <w:rPr>
          <w:rFonts w:ascii="Times New Roman" w:hAnsi="Times New Roman" w:cs="Times New Roman"/>
          <w:sz w:val="28"/>
          <w:szCs w:val="28"/>
          <w:lang w:val="x-none"/>
        </w:rPr>
        <w:t xml:space="preserve">При анализе </w:t>
      </w:r>
      <w:r w:rsidRPr="00AA5078">
        <w:rPr>
          <w:rFonts w:ascii="Times New Roman" w:hAnsi="Times New Roman" w:cs="Times New Roman"/>
          <w:sz w:val="28"/>
          <w:szCs w:val="28"/>
        </w:rPr>
        <w:t xml:space="preserve">муниципальных </w:t>
      </w:r>
      <w:r w:rsidRPr="00AA5078">
        <w:rPr>
          <w:rFonts w:ascii="Times New Roman" w:hAnsi="Times New Roman" w:cs="Times New Roman"/>
          <w:sz w:val="28"/>
          <w:szCs w:val="28"/>
          <w:lang w:val="x-none"/>
        </w:rPr>
        <w:t>программ установлено</w:t>
      </w:r>
      <w:r w:rsidRPr="00AA5078">
        <w:rPr>
          <w:rFonts w:ascii="Times New Roman" w:hAnsi="Times New Roman" w:cs="Times New Roman"/>
          <w:sz w:val="28"/>
          <w:szCs w:val="28"/>
        </w:rPr>
        <w:t>:</w:t>
      </w:r>
    </w:p>
    <w:p w:rsidR="00DF108A" w:rsidRPr="00AA5078" w:rsidRDefault="005D2A5D" w:rsidP="00DF108A">
      <w:pPr>
        <w:pStyle w:val="a5"/>
        <w:numPr>
          <w:ilvl w:val="0"/>
          <w:numId w:val="50"/>
        </w:numPr>
        <w:autoSpaceDE w:val="0"/>
        <w:autoSpaceDN w:val="0"/>
        <w:adjustRightInd w:val="0"/>
        <w:spacing w:after="0" w:line="240" w:lineRule="auto"/>
        <w:ind w:left="0" w:right="-1" w:firstLine="708"/>
        <w:jc w:val="both"/>
        <w:rPr>
          <w:rFonts w:ascii="Times New Roman" w:hAnsi="Times New Roman" w:cs="Times New Roman"/>
          <w:sz w:val="28"/>
          <w:szCs w:val="28"/>
          <w:lang w:val="x-none"/>
        </w:rPr>
      </w:pPr>
      <w:r w:rsidRPr="00AA5078">
        <w:rPr>
          <w:rFonts w:ascii="Times New Roman" w:hAnsi="Times New Roman" w:cs="Times New Roman"/>
          <w:sz w:val="28"/>
          <w:szCs w:val="28"/>
          <w:lang w:val="x-none"/>
        </w:rPr>
        <w:t xml:space="preserve">по муниципальной программе «Комплексное развитие сельских территорий Усольского района» по подпрограмме «Комплексное обустройство населенных пунктов объектами социальной инфраструктуры» запланированы мероприятия «Разработка проектно–сметной документации на реконструкцию, строительство школы в п. Тайтурка на 710 мест» на 2023 год и «Разработка проектно–сметной документации на строительство школы в с. Биликтуй на 120 мест» на 2024 год, с целевыми показателями «Наличие проектно–сметной документации с положительным заключением государственной экспертизы на строительство школ» </w:t>
      </w:r>
      <w:r w:rsidRPr="00AA5078">
        <w:rPr>
          <w:rFonts w:ascii="Times New Roman" w:hAnsi="Times New Roman" w:cs="Times New Roman"/>
          <w:b/>
          <w:sz w:val="28"/>
          <w:szCs w:val="28"/>
          <w:lang w:val="x-none"/>
        </w:rPr>
        <w:t>при отсутствии запланированного финансирования на 2023 – 2024 годы.</w:t>
      </w:r>
      <w:r w:rsidRPr="00AA5078">
        <w:rPr>
          <w:rFonts w:ascii="Times New Roman" w:hAnsi="Times New Roman" w:cs="Times New Roman"/>
          <w:b/>
          <w:sz w:val="28"/>
          <w:szCs w:val="28"/>
        </w:rPr>
        <w:t xml:space="preserve"> </w:t>
      </w:r>
      <w:r w:rsidRPr="00AA5078">
        <w:rPr>
          <w:rFonts w:ascii="Times New Roman" w:hAnsi="Times New Roman" w:cs="Times New Roman"/>
          <w:sz w:val="28"/>
          <w:szCs w:val="28"/>
          <w:lang w:val="x-none"/>
        </w:rPr>
        <w:t>Аналогичная ситуация сложилась по мероприятию «Строительство лыжной базы в п.Мишелевка» на 2023-2024 годы</w:t>
      </w:r>
      <w:r w:rsidRPr="00AA5078">
        <w:rPr>
          <w:rFonts w:ascii="Times New Roman" w:hAnsi="Times New Roman" w:cs="Times New Roman"/>
          <w:sz w:val="28"/>
          <w:szCs w:val="28"/>
        </w:rPr>
        <w:t>,</w:t>
      </w:r>
      <w:r w:rsidRPr="00AA5078">
        <w:rPr>
          <w:rFonts w:ascii="Times New Roman" w:hAnsi="Times New Roman" w:cs="Times New Roman"/>
          <w:sz w:val="28"/>
          <w:szCs w:val="28"/>
          <w:lang w:val="x-none"/>
        </w:rPr>
        <w:t xml:space="preserve"> с целевым показателем 100% «Доля освоенных денежных средств на строительство лыжной базы в п.Мишелевка». </w:t>
      </w:r>
      <w:r w:rsidRPr="00AA5078">
        <w:rPr>
          <w:rFonts w:ascii="Times New Roman" w:hAnsi="Times New Roman" w:cs="Times New Roman"/>
          <w:b/>
          <w:sz w:val="28"/>
          <w:szCs w:val="28"/>
          <w:lang w:val="x-none"/>
        </w:rPr>
        <w:t>КСП отмечает, что при отсутствии запланированных бюджетных ассигнований на реализацию вышеуказанных м</w:t>
      </w:r>
      <w:r w:rsidR="00300708">
        <w:rPr>
          <w:rFonts w:ascii="Times New Roman" w:hAnsi="Times New Roman" w:cs="Times New Roman"/>
          <w:b/>
          <w:sz w:val="28"/>
          <w:szCs w:val="28"/>
          <w:lang w:val="x-none"/>
        </w:rPr>
        <w:t xml:space="preserve">ероприятий невозможно </w:t>
      </w:r>
      <w:r w:rsidR="00300708">
        <w:rPr>
          <w:rFonts w:ascii="Times New Roman" w:hAnsi="Times New Roman" w:cs="Times New Roman"/>
          <w:b/>
          <w:sz w:val="28"/>
          <w:szCs w:val="28"/>
        </w:rPr>
        <w:t>достижение</w:t>
      </w:r>
      <w:r w:rsidRPr="00AA5078">
        <w:rPr>
          <w:rFonts w:ascii="Times New Roman" w:hAnsi="Times New Roman" w:cs="Times New Roman"/>
          <w:b/>
          <w:sz w:val="28"/>
          <w:szCs w:val="28"/>
          <w:lang w:val="x-none"/>
        </w:rPr>
        <w:t xml:space="preserve"> целевых показателей подпрограммы «Комплексное обустройство населенных пунктов объектами социальной инфраструктуры»</w:t>
      </w:r>
      <w:r w:rsidRPr="00AA5078">
        <w:rPr>
          <w:rFonts w:ascii="Times New Roman" w:hAnsi="Times New Roman" w:cs="Times New Roman"/>
          <w:b/>
          <w:sz w:val="28"/>
          <w:szCs w:val="28"/>
        </w:rPr>
        <w:t>;</w:t>
      </w:r>
    </w:p>
    <w:p w:rsidR="00DF108A" w:rsidRPr="00AA5078" w:rsidRDefault="00DF108A" w:rsidP="00DF108A">
      <w:pPr>
        <w:pStyle w:val="a5"/>
        <w:numPr>
          <w:ilvl w:val="0"/>
          <w:numId w:val="50"/>
        </w:numPr>
        <w:autoSpaceDE w:val="0"/>
        <w:autoSpaceDN w:val="0"/>
        <w:adjustRightInd w:val="0"/>
        <w:spacing w:after="0" w:line="240" w:lineRule="auto"/>
        <w:ind w:left="0" w:right="-1" w:firstLine="708"/>
        <w:jc w:val="both"/>
        <w:rPr>
          <w:rFonts w:ascii="Times New Roman" w:hAnsi="Times New Roman" w:cs="Times New Roman"/>
          <w:sz w:val="28"/>
          <w:szCs w:val="28"/>
          <w:lang w:val="x-none"/>
        </w:rPr>
      </w:pPr>
      <w:r w:rsidRPr="00AA5078">
        <w:rPr>
          <w:rFonts w:ascii="Times New Roman" w:hAnsi="Times New Roman" w:cs="Times New Roman"/>
          <w:color w:val="000000"/>
          <w:sz w:val="28"/>
          <w:szCs w:val="28"/>
        </w:rPr>
        <w:t>п</w:t>
      </w:r>
      <w:r w:rsidR="00A5028A" w:rsidRPr="00AA5078">
        <w:rPr>
          <w:rFonts w:ascii="Times New Roman" w:hAnsi="Times New Roman" w:cs="Times New Roman"/>
          <w:color w:val="000000"/>
          <w:sz w:val="28"/>
          <w:szCs w:val="28"/>
        </w:rPr>
        <w:t xml:space="preserve">о </w:t>
      </w:r>
      <w:r w:rsidR="00A5028A" w:rsidRPr="00AA5078">
        <w:rPr>
          <w:rFonts w:ascii="Times New Roman" w:hAnsi="Times New Roman" w:cs="Times New Roman"/>
          <w:sz w:val="28"/>
          <w:szCs w:val="28"/>
        </w:rPr>
        <w:t xml:space="preserve">муниципальной программе «Содержание и функционирование органов местного самоуправления» на 2020-2025 годы» ответственному исполнителю программы (Комитет по экономике и финансам администрации Усольского района) </w:t>
      </w:r>
      <w:r w:rsidR="00A5028A" w:rsidRPr="00AA5078">
        <w:rPr>
          <w:rFonts w:ascii="Times New Roman" w:hAnsi="Times New Roman" w:cs="Times New Roman"/>
          <w:b/>
          <w:color w:val="000000"/>
          <w:sz w:val="28"/>
          <w:szCs w:val="28"/>
        </w:rPr>
        <w:t>в</w:t>
      </w:r>
      <w:r w:rsidR="00757549" w:rsidRPr="00AA5078">
        <w:rPr>
          <w:rFonts w:ascii="Times New Roman" w:hAnsi="Times New Roman" w:cs="Times New Roman"/>
          <w:b/>
          <w:color w:val="000000"/>
          <w:sz w:val="28"/>
          <w:szCs w:val="28"/>
        </w:rPr>
        <w:t xml:space="preserve"> приложении №5 «Обоснование затрат по мероприятиям муниципальной программы»</w:t>
      </w:r>
      <w:r w:rsidR="00757549" w:rsidRPr="00AA5078">
        <w:rPr>
          <w:rFonts w:ascii="Times New Roman" w:hAnsi="Times New Roman" w:cs="Times New Roman"/>
          <w:color w:val="000000"/>
          <w:sz w:val="28"/>
          <w:szCs w:val="28"/>
        </w:rPr>
        <w:t xml:space="preserve"> по мероприятию </w:t>
      </w:r>
      <w:r w:rsidR="00757549" w:rsidRPr="00AA5078">
        <w:rPr>
          <w:rFonts w:ascii="Times New Roman" w:hAnsi="Times New Roman" w:cs="Times New Roman"/>
          <w:sz w:val="28"/>
          <w:szCs w:val="28"/>
        </w:rPr>
        <w:lastRenderedPageBreak/>
        <w:t xml:space="preserve">«Финансовое и материально-техническое обеспечение деятельности администрации </w:t>
      </w:r>
      <w:r w:rsidR="00757549" w:rsidRPr="00AA5078">
        <w:rPr>
          <w:rFonts w:ascii="Times New Roman" w:hAnsi="Times New Roman" w:cs="Times New Roman"/>
          <w:color w:val="000000"/>
          <w:sz w:val="28"/>
          <w:szCs w:val="28"/>
        </w:rPr>
        <w:t>Усольского муниципального района Иркутской области</w:t>
      </w:r>
      <w:r w:rsidR="00757549" w:rsidRPr="00AA5078">
        <w:rPr>
          <w:rFonts w:ascii="Times New Roman" w:hAnsi="Times New Roman" w:cs="Times New Roman"/>
          <w:sz w:val="28"/>
          <w:szCs w:val="28"/>
        </w:rPr>
        <w:t xml:space="preserve">» </w:t>
      </w:r>
      <w:r w:rsidR="00757549" w:rsidRPr="00AA5078">
        <w:rPr>
          <w:rFonts w:ascii="Times New Roman" w:hAnsi="Times New Roman" w:cs="Times New Roman"/>
          <w:b/>
          <w:color w:val="000000"/>
          <w:sz w:val="28"/>
          <w:szCs w:val="28"/>
        </w:rPr>
        <w:t>устранить техническую опечатку</w:t>
      </w:r>
      <w:r w:rsidRPr="00AA5078">
        <w:rPr>
          <w:rFonts w:ascii="Times New Roman" w:hAnsi="Times New Roman" w:cs="Times New Roman"/>
          <w:color w:val="000000"/>
          <w:sz w:val="28"/>
          <w:szCs w:val="28"/>
        </w:rPr>
        <w:t>;</w:t>
      </w:r>
    </w:p>
    <w:p w:rsidR="00DF108A" w:rsidRPr="00AA5078" w:rsidRDefault="00DF108A" w:rsidP="00F34962">
      <w:pPr>
        <w:pStyle w:val="a5"/>
        <w:numPr>
          <w:ilvl w:val="0"/>
          <w:numId w:val="50"/>
        </w:numPr>
        <w:autoSpaceDE w:val="0"/>
        <w:autoSpaceDN w:val="0"/>
        <w:adjustRightInd w:val="0"/>
        <w:spacing w:after="0" w:line="240" w:lineRule="auto"/>
        <w:ind w:left="0" w:right="-1" w:firstLine="708"/>
        <w:jc w:val="both"/>
        <w:rPr>
          <w:rFonts w:ascii="Times New Roman" w:hAnsi="Times New Roman" w:cs="Times New Roman"/>
          <w:sz w:val="28"/>
          <w:szCs w:val="28"/>
          <w:lang w:val="x-none"/>
        </w:rPr>
      </w:pPr>
      <w:r w:rsidRPr="00AA5078">
        <w:rPr>
          <w:rFonts w:ascii="Times New Roman" w:hAnsi="Times New Roman" w:cs="Times New Roman"/>
          <w:color w:val="000000"/>
          <w:sz w:val="28"/>
          <w:szCs w:val="28"/>
        </w:rPr>
        <w:t>по муниципальной программе «Молодежь Усольского района» в</w:t>
      </w:r>
      <w:r w:rsidRPr="00AA5078">
        <w:rPr>
          <w:rFonts w:ascii="Times New Roman" w:hAnsi="Times New Roman" w:cs="Times New Roman"/>
          <w:sz w:val="28"/>
          <w:szCs w:val="28"/>
        </w:rPr>
        <w:t>ведено новое</w:t>
      </w:r>
      <w:r w:rsidRPr="00AA5078">
        <w:rPr>
          <w:rFonts w:ascii="Times New Roman" w:hAnsi="Times New Roman" w:cs="Times New Roman"/>
        </w:rPr>
        <w:t xml:space="preserve"> </w:t>
      </w:r>
      <w:r w:rsidRPr="00AA5078">
        <w:rPr>
          <w:rFonts w:ascii="Times New Roman" w:hAnsi="Times New Roman" w:cs="Times New Roman"/>
          <w:sz w:val="28"/>
          <w:szCs w:val="28"/>
        </w:rPr>
        <w:t xml:space="preserve">основное мероприятие «Предоставление единовременной выплаты молодым семьям при одновременном рождении двух и более детей» с ресурсным обеспечением 450,00 тыс.руб., по 150,00 тыс.руб. ежегодно. Выплаты запланированы за счет средств местного бюджета 3 молодым семьям по 50,00 тыс.руб. КСП Усольского района отмечает, что на момент проведения экспертизы </w:t>
      </w:r>
      <w:r w:rsidRPr="00AA5078">
        <w:rPr>
          <w:rFonts w:ascii="Times New Roman" w:hAnsi="Times New Roman" w:cs="Times New Roman"/>
          <w:b/>
          <w:sz w:val="28"/>
          <w:szCs w:val="28"/>
        </w:rPr>
        <w:t>Порядок предоставления выплаты отсутствовал</w:t>
      </w:r>
      <w:r w:rsidRPr="00AA5078">
        <w:rPr>
          <w:rFonts w:ascii="Times New Roman" w:hAnsi="Times New Roman" w:cs="Times New Roman"/>
          <w:sz w:val="28"/>
          <w:szCs w:val="28"/>
        </w:rPr>
        <w:t>. По пояснениям ответственного исполнителя муниципальной программы (Управление по социально-культурным вопросам)</w:t>
      </w:r>
      <w:r w:rsidRPr="00AA5078">
        <w:rPr>
          <w:rFonts w:ascii="Times New Roman" w:hAnsi="Times New Roman" w:cs="Times New Roman"/>
          <w:b/>
          <w:sz w:val="28"/>
          <w:szCs w:val="28"/>
        </w:rPr>
        <w:t xml:space="preserve"> Порядок находится в стадии разработки.</w:t>
      </w:r>
    </w:p>
    <w:p w:rsidR="00042661" w:rsidRPr="00042661" w:rsidRDefault="00042661" w:rsidP="00042661">
      <w:pPr>
        <w:autoSpaceDE w:val="0"/>
        <w:autoSpaceDN w:val="0"/>
        <w:adjustRightInd w:val="0"/>
        <w:spacing w:after="0" w:line="240" w:lineRule="auto"/>
        <w:ind w:right="-1" w:firstLine="708"/>
        <w:jc w:val="both"/>
        <w:rPr>
          <w:rFonts w:ascii="Times New Roman" w:hAnsi="Times New Roman" w:cs="Times New Roman"/>
          <w:sz w:val="28"/>
          <w:szCs w:val="28"/>
          <w:lang w:val="x-none"/>
        </w:rPr>
      </w:pPr>
      <w:r w:rsidRPr="00042661">
        <w:rPr>
          <w:rFonts w:ascii="Times New Roman" w:hAnsi="Times New Roman" w:cs="Times New Roman"/>
          <w:sz w:val="28"/>
          <w:szCs w:val="28"/>
          <w:lang w:val="x-none"/>
        </w:rPr>
        <w:t>В целях социальной поддержки семей граждан, призванных на военную службу согласно Указу Президента Российской Федерации от 21.09.2022г. №647 «Об объявлении частичной мобилизации в Российской Федерации», распоряжения Губернатора Иркутской области от 08.11.2022г. №338-р «Об утверждении Перечня мер социальной поддержки, предоставляемых на территории Иркутской области гражданам, призванным на военную службу по мобилизации в Вооруженные Силы Российской Федерации, и членам их семей. В Усольском районе постановлением</w:t>
      </w:r>
      <w:r>
        <w:rPr>
          <w:rFonts w:ascii="Times New Roman" w:hAnsi="Times New Roman" w:cs="Times New Roman"/>
          <w:sz w:val="28"/>
          <w:szCs w:val="28"/>
        </w:rPr>
        <w:t xml:space="preserve"> администрации</w:t>
      </w:r>
      <w:r w:rsidRPr="00042661">
        <w:rPr>
          <w:rFonts w:ascii="Times New Roman" w:hAnsi="Times New Roman" w:cs="Times New Roman"/>
          <w:sz w:val="28"/>
          <w:szCs w:val="28"/>
          <w:lang w:val="x-none"/>
        </w:rPr>
        <w:t xml:space="preserve"> от 24.12.2015г. №590 «Об утверждении Положения о порядке расчета и взимания платы с родителей (законных представителей) за присмотр и уход за ребенком в муниципальных образовательных организациях муниципального района Усольского районного муниципального образования» (</w:t>
      </w:r>
      <w:r>
        <w:rPr>
          <w:rFonts w:ascii="Times New Roman" w:hAnsi="Times New Roman" w:cs="Times New Roman"/>
          <w:sz w:val="28"/>
          <w:szCs w:val="28"/>
        </w:rPr>
        <w:t>в редакции</w:t>
      </w:r>
      <w:r w:rsidRPr="00042661">
        <w:rPr>
          <w:rFonts w:ascii="Times New Roman" w:hAnsi="Times New Roman" w:cs="Times New Roman"/>
          <w:sz w:val="28"/>
          <w:szCs w:val="28"/>
          <w:lang w:val="x-none"/>
        </w:rPr>
        <w:t xml:space="preserve"> от 30.11.2022г. №803) утверждена социальная поддержка в форме освобождения от родительской платы граждан</w:t>
      </w:r>
      <w:r w:rsidR="00CD1D52">
        <w:rPr>
          <w:rFonts w:ascii="Times New Roman" w:hAnsi="Times New Roman" w:cs="Times New Roman"/>
          <w:sz w:val="28"/>
          <w:szCs w:val="28"/>
        </w:rPr>
        <w:t>,</w:t>
      </w:r>
      <w:r w:rsidRPr="00042661">
        <w:rPr>
          <w:rFonts w:ascii="Times New Roman" w:hAnsi="Times New Roman" w:cs="Times New Roman"/>
          <w:sz w:val="28"/>
          <w:szCs w:val="28"/>
          <w:lang w:val="x-none"/>
        </w:rPr>
        <w:t xml:space="preserve"> призванных на военную службу по мобилизации, с учетом назначенных компенсаций, установленных Министерством социального развития, опеки и попечительства Иркутской области.</w:t>
      </w:r>
      <w:r>
        <w:rPr>
          <w:rFonts w:ascii="Times New Roman" w:hAnsi="Times New Roman" w:cs="Times New Roman"/>
          <w:sz w:val="28"/>
          <w:szCs w:val="28"/>
        </w:rPr>
        <w:t xml:space="preserve"> </w:t>
      </w:r>
      <w:r w:rsidR="00846E2D">
        <w:rPr>
          <w:rFonts w:ascii="Times New Roman" w:hAnsi="Times New Roman" w:cs="Times New Roman"/>
          <w:sz w:val="28"/>
          <w:szCs w:val="28"/>
        </w:rPr>
        <w:t xml:space="preserve">КСП Усольского района рекомендует </w:t>
      </w:r>
      <w:r w:rsidR="00846E2D" w:rsidRPr="00846E2D">
        <w:rPr>
          <w:rFonts w:ascii="Times New Roman" w:hAnsi="Times New Roman" w:cs="Times New Roman"/>
          <w:b/>
          <w:sz w:val="28"/>
          <w:szCs w:val="28"/>
        </w:rPr>
        <w:t>предусмотреть бюджетные ассигнования на реализацию социальной поддержки</w:t>
      </w:r>
      <w:r w:rsidR="00846E2D">
        <w:rPr>
          <w:rFonts w:ascii="Times New Roman" w:hAnsi="Times New Roman" w:cs="Times New Roman"/>
          <w:sz w:val="28"/>
          <w:szCs w:val="28"/>
        </w:rPr>
        <w:t xml:space="preserve"> </w:t>
      </w:r>
      <w:r w:rsidRPr="00042661">
        <w:rPr>
          <w:rFonts w:ascii="Times New Roman" w:hAnsi="Times New Roman" w:cs="Times New Roman"/>
          <w:sz w:val="28"/>
          <w:szCs w:val="28"/>
          <w:lang w:val="x-none"/>
        </w:rPr>
        <w:t>в</w:t>
      </w:r>
      <w:r w:rsidR="00846E2D">
        <w:rPr>
          <w:rFonts w:ascii="Times New Roman" w:hAnsi="Times New Roman" w:cs="Times New Roman"/>
          <w:sz w:val="28"/>
          <w:szCs w:val="28"/>
        </w:rPr>
        <w:t xml:space="preserve"> муниципальной программе «Развитие </w:t>
      </w:r>
      <w:r w:rsidR="000708E7">
        <w:rPr>
          <w:rFonts w:ascii="Times New Roman" w:hAnsi="Times New Roman" w:cs="Times New Roman"/>
          <w:sz w:val="28"/>
          <w:szCs w:val="28"/>
        </w:rPr>
        <w:t xml:space="preserve">системы </w:t>
      </w:r>
      <w:r w:rsidR="00846E2D">
        <w:rPr>
          <w:rFonts w:ascii="Times New Roman" w:hAnsi="Times New Roman" w:cs="Times New Roman"/>
          <w:sz w:val="28"/>
          <w:szCs w:val="28"/>
        </w:rPr>
        <w:t xml:space="preserve">образования Усольского района» и в </w:t>
      </w:r>
      <w:r w:rsidRPr="00042661">
        <w:rPr>
          <w:rFonts w:ascii="Times New Roman" w:hAnsi="Times New Roman" w:cs="Times New Roman"/>
          <w:sz w:val="28"/>
          <w:szCs w:val="28"/>
          <w:lang w:val="x-none"/>
        </w:rPr>
        <w:t>проекте бюджет</w:t>
      </w:r>
      <w:r w:rsidR="00846E2D">
        <w:rPr>
          <w:rFonts w:ascii="Times New Roman" w:hAnsi="Times New Roman" w:cs="Times New Roman"/>
          <w:sz w:val="28"/>
          <w:szCs w:val="28"/>
          <w:lang w:val="x-none"/>
        </w:rPr>
        <w:t>а на 2023 год</w:t>
      </w:r>
      <w:r w:rsidRPr="00042661">
        <w:rPr>
          <w:rFonts w:ascii="Times New Roman" w:hAnsi="Times New Roman" w:cs="Times New Roman"/>
          <w:sz w:val="28"/>
          <w:szCs w:val="28"/>
          <w:lang w:val="x-none"/>
        </w:rPr>
        <w:t>.</w:t>
      </w:r>
    </w:p>
    <w:p w:rsidR="00757549" w:rsidRPr="00042661" w:rsidRDefault="00757549" w:rsidP="00757549">
      <w:pPr>
        <w:spacing w:after="0" w:line="240" w:lineRule="auto"/>
        <w:ind w:firstLine="709"/>
        <w:jc w:val="both"/>
        <w:rPr>
          <w:rFonts w:ascii="Times New Roman" w:eastAsia="Times New Roman" w:hAnsi="Times New Roman" w:cs="Times New Roman"/>
          <w:color w:val="FF0000"/>
          <w:sz w:val="28"/>
          <w:szCs w:val="28"/>
          <w:lang w:val="x-none" w:eastAsia="ru-RU"/>
        </w:rPr>
      </w:pPr>
    </w:p>
    <w:p w:rsidR="00186759" w:rsidRPr="00846E2D" w:rsidRDefault="00186759" w:rsidP="00186759">
      <w:pPr>
        <w:spacing w:after="0" w:line="240" w:lineRule="auto"/>
        <w:ind w:firstLine="708"/>
        <w:jc w:val="both"/>
        <w:rPr>
          <w:rFonts w:ascii="Times New Roman" w:eastAsia="Times New Roman" w:hAnsi="Times New Roman" w:cs="Times New Roman"/>
          <w:sz w:val="28"/>
          <w:szCs w:val="28"/>
          <w:lang w:eastAsia="ru-RU"/>
        </w:rPr>
      </w:pPr>
      <w:r w:rsidRPr="00846E2D">
        <w:rPr>
          <w:rFonts w:ascii="Times New Roman" w:eastAsia="Times New Roman" w:hAnsi="Times New Roman" w:cs="Times New Roman"/>
          <w:sz w:val="28"/>
          <w:szCs w:val="28"/>
          <w:lang w:eastAsia="ru-RU"/>
        </w:rPr>
        <w:t>Контрольно-</w:t>
      </w:r>
      <w:r w:rsidR="002F545C" w:rsidRPr="00846E2D">
        <w:rPr>
          <w:rFonts w:ascii="Times New Roman" w:eastAsia="Times New Roman" w:hAnsi="Times New Roman" w:cs="Times New Roman"/>
          <w:sz w:val="28"/>
          <w:szCs w:val="28"/>
          <w:lang w:eastAsia="ru-RU"/>
        </w:rPr>
        <w:t>счетная палата Усол</w:t>
      </w:r>
      <w:r w:rsidR="004E5723" w:rsidRPr="00846E2D">
        <w:rPr>
          <w:rFonts w:ascii="Times New Roman" w:eastAsia="Times New Roman" w:hAnsi="Times New Roman" w:cs="Times New Roman"/>
          <w:sz w:val="28"/>
          <w:szCs w:val="28"/>
          <w:lang w:eastAsia="ru-RU"/>
        </w:rPr>
        <w:t>ь</w:t>
      </w:r>
      <w:r w:rsidR="002F545C" w:rsidRPr="00846E2D">
        <w:rPr>
          <w:rFonts w:ascii="Times New Roman" w:eastAsia="Times New Roman" w:hAnsi="Times New Roman" w:cs="Times New Roman"/>
          <w:sz w:val="28"/>
          <w:szCs w:val="28"/>
          <w:lang w:eastAsia="ru-RU"/>
        </w:rPr>
        <w:t>ского муниципального района Иркутской области</w:t>
      </w:r>
      <w:r w:rsidRPr="00846E2D">
        <w:rPr>
          <w:rFonts w:ascii="Times New Roman" w:eastAsia="Times New Roman" w:hAnsi="Times New Roman" w:cs="Times New Roman"/>
          <w:sz w:val="28"/>
          <w:szCs w:val="28"/>
          <w:lang w:eastAsia="ru-RU"/>
        </w:rPr>
        <w:t xml:space="preserve"> по итогам экспертизы отмечает, что проект бюджета на 202</w:t>
      </w:r>
      <w:r w:rsidR="00813A07" w:rsidRPr="00846E2D">
        <w:rPr>
          <w:rFonts w:ascii="Times New Roman" w:eastAsia="Times New Roman" w:hAnsi="Times New Roman" w:cs="Times New Roman"/>
          <w:sz w:val="28"/>
          <w:szCs w:val="28"/>
          <w:lang w:eastAsia="ru-RU"/>
        </w:rPr>
        <w:t>3</w:t>
      </w:r>
      <w:r w:rsidRPr="00846E2D">
        <w:rPr>
          <w:rFonts w:ascii="Times New Roman" w:eastAsia="Times New Roman" w:hAnsi="Times New Roman" w:cs="Times New Roman"/>
          <w:sz w:val="28"/>
          <w:szCs w:val="28"/>
          <w:lang w:eastAsia="ru-RU"/>
        </w:rPr>
        <w:t xml:space="preserve"> год и плановый период 202</w:t>
      </w:r>
      <w:r w:rsidR="00813A07" w:rsidRPr="00846E2D">
        <w:rPr>
          <w:rFonts w:ascii="Times New Roman" w:eastAsia="Times New Roman" w:hAnsi="Times New Roman" w:cs="Times New Roman"/>
          <w:sz w:val="28"/>
          <w:szCs w:val="28"/>
          <w:lang w:eastAsia="ru-RU"/>
        </w:rPr>
        <w:t>4</w:t>
      </w:r>
      <w:r w:rsidRPr="00846E2D">
        <w:rPr>
          <w:rFonts w:ascii="Times New Roman" w:eastAsia="Times New Roman" w:hAnsi="Times New Roman" w:cs="Times New Roman"/>
          <w:sz w:val="28"/>
          <w:szCs w:val="28"/>
          <w:lang w:eastAsia="ru-RU"/>
        </w:rPr>
        <w:t>-202</w:t>
      </w:r>
      <w:r w:rsidR="00813A07" w:rsidRPr="00846E2D">
        <w:rPr>
          <w:rFonts w:ascii="Times New Roman" w:eastAsia="Times New Roman" w:hAnsi="Times New Roman" w:cs="Times New Roman"/>
          <w:sz w:val="28"/>
          <w:szCs w:val="28"/>
          <w:lang w:eastAsia="ru-RU"/>
        </w:rPr>
        <w:t>5</w:t>
      </w:r>
      <w:r w:rsidRPr="00846E2D">
        <w:rPr>
          <w:rFonts w:ascii="Times New Roman" w:eastAsia="Times New Roman" w:hAnsi="Times New Roman" w:cs="Times New Roman"/>
          <w:sz w:val="28"/>
          <w:szCs w:val="28"/>
          <w:lang w:eastAsia="ru-RU"/>
        </w:rPr>
        <w:t xml:space="preserve"> годов в целом соответствует действующему бюджетному законодательству. Проект решения может быть рассмотрен Думой </w:t>
      </w:r>
      <w:r w:rsidR="002F545C" w:rsidRPr="00846E2D">
        <w:rPr>
          <w:rFonts w:ascii="Times New Roman" w:eastAsia="Times New Roman" w:hAnsi="Times New Roman" w:cs="Times New Roman"/>
          <w:sz w:val="28"/>
          <w:szCs w:val="28"/>
          <w:lang w:eastAsia="ru-RU"/>
        </w:rPr>
        <w:t xml:space="preserve">Усольского </w:t>
      </w:r>
      <w:r w:rsidRPr="00846E2D">
        <w:rPr>
          <w:rFonts w:ascii="Times New Roman" w:eastAsia="Times New Roman" w:hAnsi="Times New Roman" w:cs="Times New Roman"/>
          <w:sz w:val="28"/>
          <w:szCs w:val="28"/>
          <w:lang w:eastAsia="ru-RU"/>
        </w:rPr>
        <w:t xml:space="preserve">муниципального района </w:t>
      </w:r>
      <w:r w:rsidR="002F545C" w:rsidRPr="00846E2D">
        <w:rPr>
          <w:rFonts w:ascii="Times New Roman" w:eastAsia="Times New Roman" w:hAnsi="Times New Roman" w:cs="Times New Roman"/>
          <w:sz w:val="28"/>
          <w:szCs w:val="28"/>
          <w:lang w:eastAsia="ru-RU"/>
        </w:rPr>
        <w:t>Иркутской области</w:t>
      </w:r>
      <w:r w:rsidRPr="00846E2D">
        <w:rPr>
          <w:rFonts w:ascii="Times New Roman" w:eastAsia="Times New Roman" w:hAnsi="Times New Roman" w:cs="Times New Roman"/>
          <w:sz w:val="28"/>
          <w:szCs w:val="28"/>
          <w:lang w:eastAsia="ru-RU"/>
        </w:rPr>
        <w:t xml:space="preserve"> с учетом рекомендаций</w:t>
      </w:r>
      <w:r w:rsidR="00C66773" w:rsidRPr="00846E2D">
        <w:rPr>
          <w:rFonts w:ascii="Times New Roman" w:eastAsia="Times New Roman" w:hAnsi="Times New Roman" w:cs="Times New Roman"/>
          <w:sz w:val="28"/>
          <w:szCs w:val="28"/>
          <w:lang w:eastAsia="ru-RU"/>
        </w:rPr>
        <w:t>,</w:t>
      </w:r>
      <w:r w:rsidRPr="00846E2D">
        <w:rPr>
          <w:rFonts w:ascii="Times New Roman" w:eastAsia="Times New Roman" w:hAnsi="Times New Roman" w:cs="Times New Roman"/>
          <w:sz w:val="28"/>
          <w:szCs w:val="28"/>
          <w:lang w:eastAsia="ru-RU"/>
        </w:rPr>
        <w:t xml:space="preserve"> отраженных в заключении.</w:t>
      </w:r>
    </w:p>
    <w:p w:rsidR="00186759" w:rsidRDefault="00186759" w:rsidP="00186759">
      <w:pPr>
        <w:spacing w:after="0" w:line="240" w:lineRule="auto"/>
        <w:jc w:val="both"/>
        <w:rPr>
          <w:rFonts w:ascii="Times New Roman" w:eastAsia="Times New Roman" w:hAnsi="Times New Roman" w:cs="Times New Roman"/>
          <w:sz w:val="28"/>
          <w:szCs w:val="28"/>
          <w:lang w:eastAsia="ru-RU"/>
        </w:rPr>
      </w:pPr>
    </w:p>
    <w:p w:rsidR="00C754AE" w:rsidRPr="00846E2D" w:rsidRDefault="00186759" w:rsidP="00186759">
      <w:pPr>
        <w:pStyle w:val="afff8"/>
        <w:jc w:val="both"/>
        <w:rPr>
          <w:rFonts w:ascii="Times New Roman" w:hAnsi="Times New Roman"/>
          <w:sz w:val="28"/>
          <w:szCs w:val="28"/>
          <w:lang w:val="ru-RU" w:eastAsia="ru-RU"/>
        </w:rPr>
      </w:pPr>
      <w:r w:rsidRPr="00846E2D">
        <w:rPr>
          <w:rFonts w:ascii="Times New Roman" w:hAnsi="Times New Roman"/>
          <w:sz w:val="28"/>
          <w:szCs w:val="28"/>
          <w:lang w:val="ru-RU" w:eastAsia="ru-RU"/>
        </w:rPr>
        <w:t>Председатель</w:t>
      </w:r>
    </w:p>
    <w:p w:rsidR="008664F0" w:rsidRPr="00813A07" w:rsidRDefault="00C754AE" w:rsidP="00186759">
      <w:pPr>
        <w:pStyle w:val="afff8"/>
        <w:jc w:val="both"/>
        <w:rPr>
          <w:rFonts w:ascii="Times New Roman" w:hAnsi="Times New Roman"/>
          <w:sz w:val="28"/>
          <w:szCs w:val="28"/>
          <w:lang w:val="ru-RU" w:eastAsia="ru-RU"/>
        </w:rPr>
      </w:pPr>
      <w:r w:rsidRPr="00846E2D">
        <w:rPr>
          <w:rFonts w:ascii="Times New Roman" w:hAnsi="Times New Roman"/>
          <w:sz w:val="28"/>
          <w:szCs w:val="28"/>
          <w:lang w:val="ru-RU" w:eastAsia="ru-RU"/>
        </w:rPr>
        <w:t xml:space="preserve">КСП Усольского района </w:t>
      </w:r>
      <w:r w:rsidR="00186759" w:rsidRPr="00846E2D">
        <w:rPr>
          <w:rFonts w:ascii="Times New Roman" w:hAnsi="Times New Roman"/>
          <w:sz w:val="28"/>
          <w:szCs w:val="28"/>
          <w:lang w:val="ru-RU" w:eastAsia="ru-RU"/>
        </w:rPr>
        <w:tab/>
      </w:r>
      <w:r w:rsidR="00186759" w:rsidRPr="00846E2D">
        <w:rPr>
          <w:rFonts w:ascii="Times New Roman" w:hAnsi="Times New Roman"/>
          <w:sz w:val="28"/>
          <w:szCs w:val="28"/>
          <w:lang w:val="ru-RU" w:eastAsia="ru-RU"/>
        </w:rPr>
        <w:tab/>
      </w:r>
      <w:r w:rsidR="00186759" w:rsidRPr="00846E2D">
        <w:rPr>
          <w:rFonts w:ascii="Times New Roman" w:hAnsi="Times New Roman"/>
          <w:sz w:val="28"/>
          <w:szCs w:val="28"/>
          <w:lang w:val="ru-RU" w:eastAsia="ru-RU"/>
        </w:rPr>
        <w:tab/>
      </w:r>
      <w:r w:rsidR="00186759" w:rsidRPr="00846E2D">
        <w:rPr>
          <w:rFonts w:ascii="Times New Roman" w:hAnsi="Times New Roman"/>
          <w:sz w:val="28"/>
          <w:szCs w:val="28"/>
          <w:lang w:val="ru-RU" w:eastAsia="ru-RU"/>
        </w:rPr>
        <w:tab/>
      </w:r>
      <w:r w:rsidR="00186759" w:rsidRPr="00846E2D">
        <w:rPr>
          <w:rFonts w:ascii="Times New Roman" w:hAnsi="Times New Roman"/>
          <w:sz w:val="28"/>
          <w:szCs w:val="28"/>
          <w:lang w:val="ru-RU" w:eastAsia="ru-RU"/>
        </w:rPr>
        <w:tab/>
      </w:r>
      <w:r w:rsidR="00186759" w:rsidRPr="00846E2D">
        <w:rPr>
          <w:rFonts w:ascii="Times New Roman" w:hAnsi="Times New Roman"/>
          <w:sz w:val="28"/>
          <w:szCs w:val="28"/>
          <w:lang w:val="ru-RU" w:eastAsia="ru-RU"/>
        </w:rPr>
        <w:tab/>
        <w:t>И.В. Ковальчук</w:t>
      </w:r>
    </w:p>
    <w:sectPr w:rsidR="008664F0" w:rsidRPr="00813A0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6F" w:rsidRDefault="00C81A6F" w:rsidP="0001073D">
      <w:pPr>
        <w:spacing w:after="0" w:line="240" w:lineRule="auto"/>
      </w:pPr>
      <w:r>
        <w:separator/>
      </w:r>
    </w:p>
  </w:endnote>
  <w:endnote w:type="continuationSeparator" w:id="0">
    <w:p w:rsidR="00C81A6F" w:rsidRDefault="00C81A6F" w:rsidP="00010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16966"/>
      <w:docPartObj>
        <w:docPartGallery w:val="Page Numbers (Bottom of Page)"/>
        <w:docPartUnique/>
      </w:docPartObj>
    </w:sdtPr>
    <w:sdtContent>
      <w:p w:rsidR="001D42E6" w:rsidRDefault="001D42E6">
        <w:pPr>
          <w:pStyle w:val="a9"/>
          <w:jc w:val="right"/>
        </w:pPr>
        <w:r>
          <w:fldChar w:fldCharType="begin"/>
        </w:r>
        <w:r>
          <w:instrText>PAGE   \* MERGEFORMAT</w:instrText>
        </w:r>
        <w:r>
          <w:fldChar w:fldCharType="separate"/>
        </w:r>
        <w:r w:rsidR="001278FE">
          <w:rPr>
            <w:noProof/>
          </w:rPr>
          <w:t>14</w:t>
        </w:r>
        <w:r>
          <w:fldChar w:fldCharType="end"/>
        </w:r>
      </w:p>
    </w:sdtContent>
  </w:sdt>
  <w:p w:rsidR="001D42E6" w:rsidRDefault="001D42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6F" w:rsidRDefault="00C81A6F" w:rsidP="0001073D">
      <w:pPr>
        <w:spacing w:after="0" w:line="240" w:lineRule="auto"/>
      </w:pPr>
      <w:r>
        <w:separator/>
      </w:r>
    </w:p>
  </w:footnote>
  <w:footnote w:type="continuationSeparator" w:id="0">
    <w:p w:rsidR="00C81A6F" w:rsidRDefault="00C81A6F" w:rsidP="00010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20D7"/>
    <w:multiLevelType w:val="hybridMultilevel"/>
    <w:tmpl w:val="1CD8DF54"/>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D030B5"/>
    <w:multiLevelType w:val="hybridMultilevel"/>
    <w:tmpl w:val="EA1266D2"/>
    <w:lvl w:ilvl="0" w:tplc="12825DEA">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15:restartNumberingAfterBreak="0">
    <w:nsid w:val="0C803365"/>
    <w:multiLevelType w:val="hybridMultilevel"/>
    <w:tmpl w:val="E850CBE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D62E2"/>
    <w:multiLevelType w:val="hybridMultilevel"/>
    <w:tmpl w:val="8E9C9D20"/>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A3736"/>
    <w:multiLevelType w:val="hybridMultilevel"/>
    <w:tmpl w:val="DBD07B5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1115B52"/>
    <w:multiLevelType w:val="hybridMultilevel"/>
    <w:tmpl w:val="2EBA16E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05548D"/>
    <w:multiLevelType w:val="hybridMultilevel"/>
    <w:tmpl w:val="D272D58E"/>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BE1A64"/>
    <w:multiLevelType w:val="hybridMultilevel"/>
    <w:tmpl w:val="31ACDBD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216CAC"/>
    <w:multiLevelType w:val="hybridMultilevel"/>
    <w:tmpl w:val="419C5094"/>
    <w:lvl w:ilvl="0" w:tplc="12825DEA">
      <w:start w:val="1"/>
      <w:numFmt w:val="bullet"/>
      <w:lvlText w:val=""/>
      <w:lvlJc w:val="left"/>
      <w:pPr>
        <w:ind w:left="1440" w:hanging="360"/>
      </w:pPr>
      <w:rPr>
        <w:rFonts w:ascii="Symbol" w:hAnsi="Symbol" w:hint="default"/>
      </w:rPr>
    </w:lvl>
    <w:lvl w:ilvl="1" w:tplc="12825D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967149"/>
    <w:multiLevelType w:val="hybridMultilevel"/>
    <w:tmpl w:val="9C0E6584"/>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BE67106"/>
    <w:multiLevelType w:val="hybridMultilevel"/>
    <w:tmpl w:val="84DC5C64"/>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1D700DD4"/>
    <w:multiLevelType w:val="hybridMultilevel"/>
    <w:tmpl w:val="8042CFB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DA4152"/>
    <w:multiLevelType w:val="hybridMultilevel"/>
    <w:tmpl w:val="5D0630B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9205EC"/>
    <w:multiLevelType w:val="hybridMultilevel"/>
    <w:tmpl w:val="BA3E7A0E"/>
    <w:lvl w:ilvl="0" w:tplc="21A893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AB38DF"/>
    <w:multiLevelType w:val="hybridMultilevel"/>
    <w:tmpl w:val="F6C0D09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3535021"/>
    <w:multiLevelType w:val="hybridMultilevel"/>
    <w:tmpl w:val="B20CE54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5817C3E"/>
    <w:multiLevelType w:val="hybridMultilevel"/>
    <w:tmpl w:val="E6EEBB92"/>
    <w:lvl w:ilvl="0" w:tplc="21A8936E">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6C63FE7"/>
    <w:multiLevelType w:val="hybridMultilevel"/>
    <w:tmpl w:val="896EAA50"/>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A484DC9"/>
    <w:multiLevelType w:val="hybridMultilevel"/>
    <w:tmpl w:val="B69C11D0"/>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BAD3922"/>
    <w:multiLevelType w:val="hybridMultilevel"/>
    <w:tmpl w:val="F5F41C8C"/>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DF753E"/>
    <w:multiLevelType w:val="hybridMultilevel"/>
    <w:tmpl w:val="08564CB0"/>
    <w:lvl w:ilvl="0" w:tplc="21A893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572207B"/>
    <w:multiLevelType w:val="hybridMultilevel"/>
    <w:tmpl w:val="019E580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8B1140E"/>
    <w:multiLevelType w:val="hybridMultilevel"/>
    <w:tmpl w:val="32B00078"/>
    <w:lvl w:ilvl="0" w:tplc="010A37C0">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23" w15:restartNumberingAfterBreak="0">
    <w:nsid w:val="38F0060C"/>
    <w:multiLevelType w:val="hybridMultilevel"/>
    <w:tmpl w:val="61940252"/>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9A10886"/>
    <w:multiLevelType w:val="hybridMultilevel"/>
    <w:tmpl w:val="90C45256"/>
    <w:lvl w:ilvl="0" w:tplc="010A37C0">
      <w:start w:val="1"/>
      <w:numFmt w:val="bullet"/>
      <w:lvlText w:val=""/>
      <w:lvlJc w:val="left"/>
      <w:pPr>
        <w:ind w:left="5464" w:hanging="360"/>
      </w:pPr>
      <w:rPr>
        <w:rFonts w:ascii="Symbol" w:hAnsi="Symbol" w:hint="default"/>
      </w:rPr>
    </w:lvl>
    <w:lvl w:ilvl="1" w:tplc="04190003" w:tentative="1">
      <w:start w:val="1"/>
      <w:numFmt w:val="bullet"/>
      <w:lvlText w:val="o"/>
      <w:lvlJc w:val="left"/>
      <w:pPr>
        <w:ind w:left="6184" w:hanging="360"/>
      </w:pPr>
      <w:rPr>
        <w:rFonts w:ascii="Courier New" w:hAnsi="Courier New" w:cs="Courier New" w:hint="default"/>
      </w:rPr>
    </w:lvl>
    <w:lvl w:ilvl="2" w:tplc="04190005" w:tentative="1">
      <w:start w:val="1"/>
      <w:numFmt w:val="bullet"/>
      <w:lvlText w:val=""/>
      <w:lvlJc w:val="left"/>
      <w:pPr>
        <w:ind w:left="6904" w:hanging="360"/>
      </w:pPr>
      <w:rPr>
        <w:rFonts w:ascii="Wingdings" w:hAnsi="Wingdings" w:hint="default"/>
      </w:rPr>
    </w:lvl>
    <w:lvl w:ilvl="3" w:tplc="04190001" w:tentative="1">
      <w:start w:val="1"/>
      <w:numFmt w:val="bullet"/>
      <w:lvlText w:val=""/>
      <w:lvlJc w:val="left"/>
      <w:pPr>
        <w:ind w:left="7624" w:hanging="360"/>
      </w:pPr>
      <w:rPr>
        <w:rFonts w:ascii="Symbol" w:hAnsi="Symbol" w:hint="default"/>
      </w:rPr>
    </w:lvl>
    <w:lvl w:ilvl="4" w:tplc="04190003" w:tentative="1">
      <w:start w:val="1"/>
      <w:numFmt w:val="bullet"/>
      <w:lvlText w:val="o"/>
      <w:lvlJc w:val="left"/>
      <w:pPr>
        <w:ind w:left="8344" w:hanging="360"/>
      </w:pPr>
      <w:rPr>
        <w:rFonts w:ascii="Courier New" w:hAnsi="Courier New" w:cs="Courier New" w:hint="default"/>
      </w:rPr>
    </w:lvl>
    <w:lvl w:ilvl="5" w:tplc="04190005" w:tentative="1">
      <w:start w:val="1"/>
      <w:numFmt w:val="bullet"/>
      <w:lvlText w:val=""/>
      <w:lvlJc w:val="left"/>
      <w:pPr>
        <w:ind w:left="9064" w:hanging="360"/>
      </w:pPr>
      <w:rPr>
        <w:rFonts w:ascii="Wingdings" w:hAnsi="Wingdings" w:hint="default"/>
      </w:rPr>
    </w:lvl>
    <w:lvl w:ilvl="6" w:tplc="04190001" w:tentative="1">
      <w:start w:val="1"/>
      <w:numFmt w:val="bullet"/>
      <w:lvlText w:val=""/>
      <w:lvlJc w:val="left"/>
      <w:pPr>
        <w:ind w:left="9784" w:hanging="360"/>
      </w:pPr>
      <w:rPr>
        <w:rFonts w:ascii="Symbol" w:hAnsi="Symbol" w:hint="default"/>
      </w:rPr>
    </w:lvl>
    <w:lvl w:ilvl="7" w:tplc="04190003" w:tentative="1">
      <w:start w:val="1"/>
      <w:numFmt w:val="bullet"/>
      <w:lvlText w:val="o"/>
      <w:lvlJc w:val="left"/>
      <w:pPr>
        <w:ind w:left="10504" w:hanging="360"/>
      </w:pPr>
      <w:rPr>
        <w:rFonts w:ascii="Courier New" w:hAnsi="Courier New" w:cs="Courier New" w:hint="default"/>
      </w:rPr>
    </w:lvl>
    <w:lvl w:ilvl="8" w:tplc="04190005" w:tentative="1">
      <w:start w:val="1"/>
      <w:numFmt w:val="bullet"/>
      <w:lvlText w:val=""/>
      <w:lvlJc w:val="left"/>
      <w:pPr>
        <w:ind w:left="11224" w:hanging="360"/>
      </w:pPr>
      <w:rPr>
        <w:rFonts w:ascii="Wingdings" w:hAnsi="Wingdings" w:hint="default"/>
      </w:rPr>
    </w:lvl>
  </w:abstractNum>
  <w:abstractNum w:abstractNumId="25" w15:restartNumberingAfterBreak="0">
    <w:nsid w:val="39CF0782"/>
    <w:multiLevelType w:val="hybridMultilevel"/>
    <w:tmpl w:val="5BEAA3B6"/>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3C374D6A"/>
    <w:multiLevelType w:val="hybridMultilevel"/>
    <w:tmpl w:val="62E2DE12"/>
    <w:lvl w:ilvl="0" w:tplc="010A37C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4057018B"/>
    <w:multiLevelType w:val="hybridMultilevel"/>
    <w:tmpl w:val="E47A99E4"/>
    <w:lvl w:ilvl="0" w:tplc="48E6FE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2707CE9"/>
    <w:multiLevelType w:val="hybridMultilevel"/>
    <w:tmpl w:val="70CA7C58"/>
    <w:lvl w:ilvl="0" w:tplc="010A3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4D90A4F"/>
    <w:multiLevelType w:val="hybridMultilevel"/>
    <w:tmpl w:val="542A272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5755798"/>
    <w:multiLevelType w:val="hybridMultilevel"/>
    <w:tmpl w:val="E6EA5F1A"/>
    <w:lvl w:ilvl="0" w:tplc="BCB4E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486502E7"/>
    <w:multiLevelType w:val="hybridMultilevel"/>
    <w:tmpl w:val="2852166E"/>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489001C0"/>
    <w:multiLevelType w:val="hybridMultilevel"/>
    <w:tmpl w:val="7FE4C66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E781886"/>
    <w:multiLevelType w:val="hybridMultilevel"/>
    <w:tmpl w:val="FA86760E"/>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3039C1"/>
    <w:multiLevelType w:val="hybridMultilevel"/>
    <w:tmpl w:val="D3CE242E"/>
    <w:lvl w:ilvl="0" w:tplc="010A37C0">
      <w:start w:val="1"/>
      <w:numFmt w:val="bullet"/>
      <w:lvlText w:val=""/>
      <w:lvlJc w:val="left"/>
      <w:pPr>
        <w:ind w:left="347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534427BA"/>
    <w:multiLevelType w:val="hybridMultilevel"/>
    <w:tmpl w:val="512A42A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53EC5D6A"/>
    <w:multiLevelType w:val="hybridMultilevel"/>
    <w:tmpl w:val="F8D0C938"/>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57046A8C"/>
    <w:multiLevelType w:val="hybridMultilevel"/>
    <w:tmpl w:val="45F2AB58"/>
    <w:lvl w:ilvl="0" w:tplc="48E6FE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9543BA5"/>
    <w:multiLevelType w:val="hybridMultilevel"/>
    <w:tmpl w:val="E3FCCE26"/>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9C053EA"/>
    <w:multiLevelType w:val="hybridMultilevel"/>
    <w:tmpl w:val="2028080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FAC087E"/>
    <w:multiLevelType w:val="hybridMultilevel"/>
    <w:tmpl w:val="DFA8CC3A"/>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15:restartNumberingAfterBreak="0">
    <w:nsid w:val="6C0C46F9"/>
    <w:multiLevelType w:val="hybridMultilevel"/>
    <w:tmpl w:val="004A6CB4"/>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C4023E9"/>
    <w:multiLevelType w:val="hybridMultilevel"/>
    <w:tmpl w:val="DA349C84"/>
    <w:lvl w:ilvl="0" w:tplc="21A8936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0AA712A"/>
    <w:multiLevelType w:val="hybridMultilevel"/>
    <w:tmpl w:val="5D8AD470"/>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6811031"/>
    <w:multiLevelType w:val="hybridMultilevel"/>
    <w:tmpl w:val="90383090"/>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B844734"/>
    <w:multiLevelType w:val="hybridMultilevel"/>
    <w:tmpl w:val="C84A5348"/>
    <w:lvl w:ilvl="0" w:tplc="21A89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4532EB"/>
    <w:multiLevelType w:val="hybridMultilevel"/>
    <w:tmpl w:val="2A5445F2"/>
    <w:lvl w:ilvl="0" w:tplc="B1AA7B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CE0F7C"/>
    <w:multiLevelType w:val="hybridMultilevel"/>
    <w:tmpl w:val="8CFC157C"/>
    <w:lvl w:ilvl="0" w:tplc="21A893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15:restartNumberingAfterBreak="0">
    <w:nsid w:val="7FA07C3C"/>
    <w:multiLevelType w:val="hybridMultilevel"/>
    <w:tmpl w:val="0C22B5F0"/>
    <w:lvl w:ilvl="0" w:tplc="6044A8AA">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6"/>
  </w:num>
  <w:num w:numId="3">
    <w:abstractNumId w:val="3"/>
  </w:num>
  <w:num w:numId="4">
    <w:abstractNumId w:val="28"/>
  </w:num>
  <w:num w:numId="5">
    <w:abstractNumId w:val="18"/>
  </w:num>
  <w:num w:numId="6">
    <w:abstractNumId w:val="34"/>
  </w:num>
  <w:num w:numId="7">
    <w:abstractNumId w:val="8"/>
  </w:num>
  <w:num w:numId="8">
    <w:abstractNumId w:val="1"/>
  </w:num>
  <w:num w:numId="9">
    <w:abstractNumId w:val="22"/>
  </w:num>
  <w:num w:numId="10">
    <w:abstractNumId w:val="26"/>
  </w:num>
  <w:num w:numId="11">
    <w:abstractNumId w:val="24"/>
  </w:num>
  <w:num w:numId="12">
    <w:abstractNumId w:val="37"/>
  </w:num>
  <w:num w:numId="13">
    <w:abstractNumId w:val="21"/>
  </w:num>
  <w:num w:numId="14">
    <w:abstractNumId w:val="0"/>
  </w:num>
  <w:num w:numId="15">
    <w:abstractNumId w:val="9"/>
  </w:num>
  <w:num w:numId="16">
    <w:abstractNumId w:val="40"/>
  </w:num>
  <w:num w:numId="17">
    <w:abstractNumId w:val="16"/>
  </w:num>
  <w:num w:numId="18">
    <w:abstractNumId w:val="1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6"/>
  </w:num>
  <w:num w:numId="22">
    <w:abstractNumId w:val="6"/>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9"/>
  </w:num>
  <w:num w:numId="26">
    <w:abstractNumId w:val="42"/>
  </w:num>
  <w:num w:numId="27">
    <w:abstractNumId w:val="35"/>
  </w:num>
  <w:num w:numId="28">
    <w:abstractNumId w:val="10"/>
  </w:num>
  <w:num w:numId="29">
    <w:abstractNumId w:val="7"/>
  </w:num>
  <w:num w:numId="30">
    <w:abstractNumId w:val="14"/>
  </w:num>
  <w:num w:numId="31">
    <w:abstractNumId w:val="43"/>
  </w:num>
  <w:num w:numId="32">
    <w:abstractNumId w:val="44"/>
  </w:num>
  <w:num w:numId="33">
    <w:abstractNumId w:val="45"/>
  </w:num>
  <w:num w:numId="34">
    <w:abstractNumId w:val="41"/>
  </w:num>
  <w:num w:numId="35">
    <w:abstractNumId w:val="32"/>
  </w:num>
  <w:num w:numId="36">
    <w:abstractNumId w:val="19"/>
  </w:num>
  <w:num w:numId="37">
    <w:abstractNumId w:val="25"/>
  </w:num>
  <w:num w:numId="38">
    <w:abstractNumId w:val="13"/>
  </w:num>
  <w:num w:numId="39">
    <w:abstractNumId w:val="2"/>
  </w:num>
  <w:num w:numId="40">
    <w:abstractNumId w:val="31"/>
  </w:num>
  <w:num w:numId="41">
    <w:abstractNumId w:val="23"/>
  </w:num>
  <w:num w:numId="42">
    <w:abstractNumId w:val="15"/>
  </w:num>
  <w:num w:numId="43">
    <w:abstractNumId w:val="47"/>
  </w:num>
  <w:num w:numId="44">
    <w:abstractNumId w:val="12"/>
  </w:num>
  <w:num w:numId="45">
    <w:abstractNumId w:val="33"/>
  </w:num>
  <w:num w:numId="46">
    <w:abstractNumId w:val="11"/>
  </w:num>
  <w:num w:numId="47">
    <w:abstractNumId w:val="39"/>
  </w:num>
  <w:num w:numId="48">
    <w:abstractNumId w:val="38"/>
  </w:num>
  <w:num w:numId="49">
    <w:abstractNumId w:val="30"/>
  </w:num>
  <w:num w:numId="50">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57"/>
    <w:rsid w:val="0000031C"/>
    <w:rsid w:val="00000736"/>
    <w:rsid w:val="00000F9F"/>
    <w:rsid w:val="00003253"/>
    <w:rsid w:val="00003653"/>
    <w:rsid w:val="00003A0F"/>
    <w:rsid w:val="00005755"/>
    <w:rsid w:val="00005E2B"/>
    <w:rsid w:val="0001073D"/>
    <w:rsid w:val="000127E9"/>
    <w:rsid w:val="0001371F"/>
    <w:rsid w:val="00015364"/>
    <w:rsid w:val="0001549F"/>
    <w:rsid w:val="00015974"/>
    <w:rsid w:val="00020034"/>
    <w:rsid w:val="00022A29"/>
    <w:rsid w:val="000230F4"/>
    <w:rsid w:val="0002390F"/>
    <w:rsid w:val="000253F1"/>
    <w:rsid w:val="00026293"/>
    <w:rsid w:val="00027D4E"/>
    <w:rsid w:val="0003446B"/>
    <w:rsid w:val="000349AC"/>
    <w:rsid w:val="00035B82"/>
    <w:rsid w:val="00040888"/>
    <w:rsid w:val="0004169C"/>
    <w:rsid w:val="000425EE"/>
    <w:rsid w:val="00042661"/>
    <w:rsid w:val="00051E12"/>
    <w:rsid w:val="00053621"/>
    <w:rsid w:val="000539E6"/>
    <w:rsid w:val="0005538A"/>
    <w:rsid w:val="000613ED"/>
    <w:rsid w:val="00061C85"/>
    <w:rsid w:val="00062E15"/>
    <w:rsid w:val="0006524C"/>
    <w:rsid w:val="000708E7"/>
    <w:rsid w:val="00072110"/>
    <w:rsid w:val="0007233E"/>
    <w:rsid w:val="000732FF"/>
    <w:rsid w:val="000752A4"/>
    <w:rsid w:val="0007547F"/>
    <w:rsid w:val="000801A3"/>
    <w:rsid w:val="00082403"/>
    <w:rsid w:val="0008415F"/>
    <w:rsid w:val="00086688"/>
    <w:rsid w:val="000867A7"/>
    <w:rsid w:val="000872C9"/>
    <w:rsid w:val="00087446"/>
    <w:rsid w:val="00090BB3"/>
    <w:rsid w:val="000919E7"/>
    <w:rsid w:val="0009222D"/>
    <w:rsid w:val="00095763"/>
    <w:rsid w:val="00096B91"/>
    <w:rsid w:val="00097834"/>
    <w:rsid w:val="000978FD"/>
    <w:rsid w:val="000A0662"/>
    <w:rsid w:val="000A1F8F"/>
    <w:rsid w:val="000A2856"/>
    <w:rsid w:val="000A30C1"/>
    <w:rsid w:val="000A7128"/>
    <w:rsid w:val="000B0667"/>
    <w:rsid w:val="000B1C13"/>
    <w:rsid w:val="000B4FDD"/>
    <w:rsid w:val="000B5101"/>
    <w:rsid w:val="000B682D"/>
    <w:rsid w:val="000C0A81"/>
    <w:rsid w:val="000C3AAA"/>
    <w:rsid w:val="000C3C68"/>
    <w:rsid w:val="000C3DD0"/>
    <w:rsid w:val="000C437D"/>
    <w:rsid w:val="000D33D1"/>
    <w:rsid w:val="000E18A6"/>
    <w:rsid w:val="000E1CFA"/>
    <w:rsid w:val="000E2CF6"/>
    <w:rsid w:val="000E3306"/>
    <w:rsid w:val="000F0658"/>
    <w:rsid w:val="000F1B28"/>
    <w:rsid w:val="000F1D3A"/>
    <w:rsid w:val="000F3069"/>
    <w:rsid w:val="000F3208"/>
    <w:rsid w:val="000F4876"/>
    <w:rsid w:val="000F59BD"/>
    <w:rsid w:val="00100115"/>
    <w:rsid w:val="001006AB"/>
    <w:rsid w:val="00100C90"/>
    <w:rsid w:val="00104822"/>
    <w:rsid w:val="00110D00"/>
    <w:rsid w:val="001128A8"/>
    <w:rsid w:val="00113ECB"/>
    <w:rsid w:val="00114042"/>
    <w:rsid w:val="00115274"/>
    <w:rsid w:val="00115570"/>
    <w:rsid w:val="00115AC0"/>
    <w:rsid w:val="00115CAC"/>
    <w:rsid w:val="00117A26"/>
    <w:rsid w:val="00120067"/>
    <w:rsid w:val="001206F5"/>
    <w:rsid w:val="00125C9C"/>
    <w:rsid w:val="00125E4A"/>
    <w:rsid w:val="001278FE"/>
    <w:rsid w:val="00127CC7"/>
    <w:rsid w:val="001321C7"/>
    <w:rsid w:val="0013375F"/>
    <w:rsid w:val="001357F1"/>
    <w:rsid w:val="00135890"/>
    <w:rsid w:val="00135E86"/>
    <w:rsid w:val="00137856"/>
    <w:rsid w:val="00142284"/>
    <w:rsid w:val="00144080"/>
    <w:rsid w:val="0014721C"/>
    <w:rsid w:val="00147CDF"/>
    <w:rsid w:val="00152729"/>
    <w:rsid w:val="00153143"/>
    <w:rsid w:val="00153378"/>
    <w:rsid w:val="00156338"/>
    <w:rsid w:val="00156C57"/>
    <w:rsid w:val="0016042D"/>
    <w:rsid w:val="0016083C"/>
    <w:rsid w:val="00164F42"/>
    <w:rsid w:val="001666C4"/>
    <w:rsid w:val="001668E7"/>
    <w:rsid w:val="00170013"/>
    <w:rsid w:val="001702E3"/>
    <w:rsid w:val="00170D2E"/>
    <w:rsid w:val="00174BDB"/>
    <w:rsid w:val="001770BC"/>
    <w:rsid w:val="001816EA"/>
    <w:rsid w:val="001840A9"/>
    <w:rsid w:val="00184FFE"/>
    <w:rsid w:val="00185866"/>
    <w:rsid w:val="0018586F"/>
    <w:rsid w:val="00186759"/>
    <w:rsid w:val="00186B31"/>
    <w:rsid w:val="00187410"/>
    <w:rsid w:val="00187D46"/>
    <w:rsid w:val="001978CC"/>
    <w:rsid w:val="001A0FF8"/>
    <w:rsid w:val="001A1518"/>
    <w:rsid w:val="001A3F56"/>
    <w:rsid w:val="001A61A0"/>
    <w:rsid w:val="001B081C"/>
    <w:rsid w:val="001B2E37"/>
    <w:rsid w:val="001B3A43"/>
    <w:rsid w:val="001B5B91"/>
    <w:rsid w:val="001B5EDE"/>
    <w:rsid w:val="001C5A12"/>
    <w:rsid w:val="001D1E94"/>
    <w:rsid w:val="001D2766"/>
    <w:rsid w:val="001D42E6"/>
    <w:rsid w:val="001D75BD"/>
    <w:rsid w:val="001E16A8"/>
    <w:rsid w:val="001E3B37"/>
    <w:rsid w:val="001E3FE5"/>
    <w:rsid w:val="001E6314"/>
    <w:rsid w:val="001E7D2C"/>
    <w:rsid w:val="001F009C"/>
    <w:rsid w:val="001F00BF"/>
    <w:rsid w:val="001F0AB5"/>
    <w:rsid w:val="001F4BAE"/>
    <w:rsid w:val="001F78C9"/>
    <w:rsid w:val="0020383F"/>
    <w:rsid w:val="002045E5"/>
    <w:rsid w:val="002065BF"/>
    <w:rsid w:val="00207E16"/>
    <w:rsid w:val="00210F66"/>
    <w:rsid w:val="002136A7"/>
    <w:rsid w:val="00215B3B"/>
    <w:rsid w:val="002169E5"/>
    <w:rsid w:val="00216BCE"/>
    <w:rsid w:val="00220617"/>
    <w:rsid w:val="002316BB"/>
    <w:rsid w:val="00233424"/>
    <w:rsid w:val="00234929"/>
    <w:rsid w:val="00235474"/>
    <w:rsid w:val="002364A4"/>
    <w:rsid w:val="00237582"/>
    <w:rsid w:val="00246DD2"/>
    <w:rsid w:val="002472C0"/>
    <w:rsid w:val="00251CCB"/>
    <w:rsid w:val="002539BC"/>
    <w:rsid w:val="002540C5"/>
    <w:rsid w:val="00254376"/>
    <w:rsid w:val="00257902"/>
    <w:rsid w:val="00262EAD"/>
    <w:rsid w:val="002659F0"/>
    <w:rsid w:val="00265C69"/>
    <w:rsid w:val="0026668C"/>
    <w:rsid w:val="00266F77"/>
    <w:rsid w:val="00267D70"/>
    <w:rsid w:val="00270063"/>
    <w:rsid w:val="002723FC"/>
    <w:rsid w:val="00273B3C"/>
    <w:rsid w:val="00275722"/>
    <w:rsid w:val="00277ABB"/>
    <w:rsid w:val="00280484"/>
    <w:rsid w:val="00283853"/>
    <w:rsid w:val="00283DCA"/>
    <w:rsid w:val="002840E0"/>
    <w:rsid w:val="00286184"/>
    <w:rsid w:val="002861E4"/>
    <w:rsid w:val="002868B5"/>
    <w:rsid w:val="002927AA"/>
    <w:rsid w:val="0029327E"/>
    <w:rsid w:val="0029668B"/>
    <w:rsid w:val="002973B0"/>
    <w:rsid w:val="00297963"/>
    <w:rsid w:val="002A1C09"/>
    <w:rsid w:val="002A2599"/>
    <w:rsid w:val="002A51D8"/>
    <w:rsid w:val="002A7A2B"/>
    <w:rsid w:val="002B0EBF"/>
    <w:rsid w:val="002B192C"/>
    <w:rsid w:val="002B1CEB"/>
    <w:rsid w:val="002B2BB7"/>
    <w:rsid w:val="002B35B4"/>
    <w:rsid w:val="002B4463"/>
    <w:rsid w:val="002C167F"/>
    <w:rsid w:val="002C24BA"/>
    <w:rsid w:val="002C7F44"/>
    <w:rsid w:val="002D0F3E"/>
    <w:rsid w:val="002D5E06"/>
    <w:rsid w:val="002E1E36"/>
    <w:rsid w:val="002E2435"/>
    <w:rsid w:val="002E4BC5"/>
    <w:rsid w:val="002F091C"/>
    <w:rsid w:val="002F09AE"/>
    <w:rsid w:val="002F0C10"/>
    <w:rsid w:val="002F1452"/>
    <w:rsid w:val="002F545C"/>
    <w:rsid w:val="002F5A0A"/>
    <w:rsid w:val="002F62AB"/>
    <w:rsid w:val="002F7C64"/>
    <w:rsid w:val="00300708"/>
    <w:rsid w:val="003015B4"/>
    <w:rsid w:val="00306A38"/>
    <w:rsid w:val="00310C4E"/>
    <w:rsid w:val="0031374E"/>
    <w:rsid w:val="00313BCA"/>
    <w:rsid w:val="003143D9"/>
    <w:rsid w:val="00322486"/>
    <w:rsid w:val="003246A6"/>
    <w:rsid w:val="003277C4"/>
    <w:rsid w:val="00331723"/>
    <w:rsid w:val="003341A1"/>
    <w:rsid w:val="00336D19"/>
    <w:rsid w:val="00340293"/>
    <w:rsid w:val="003434EA"/>
    <w:rsid w:val="00344C20"/>
    <w:rsid w:val="00346104"/>
    <w:rsid w:val="0035105A"/>
    <w:rsid w:val="0035143E"/>
    <w:rsid w:val="00360C62"/>
    <w:rsid w:val="003624B3"/>
    <w:rsid w:val="00362921"/>
    <w:rsid w:val="00362B3A"/>
    <w:rsid w:val="0037432A"/>
    <w:rsid w:val="0037456F"/>
    <w:rsid w:val="003745D7"/>
    <w:rsid w:val="00374E19"/>
    <w:rsid w:val="00375FED"/>
    <w:rsid w:val="00376047"/>
    <w:rsid w:val="00376E65"/>
    <w:rsid w:val="00381471"/>
    <w:rsid w:val="00381E92"/>
    <w:rsid w:val="003848B5"/>
    <w:rsid w:val="00386603"/>
    <w:rsid w:val="00387A4E"/>
    <w:rsid w:val="0039095F"/>
    <w:rsid w:val="00390ABA"/>
    <w:rsid w:val="003962A7"/>
    <w:rsid w:val="00397245"/>
    <w:rsid w:val="00397FA0"/>
    <w:rsid w:val="003A3EDD"/>
    <w:rsid w:val="003A402F"/>
    <w:rsid w:val="003A4885"/>
    <w:rsid w:val="003A4D45"/>
    <w:rsid w:val="003A54F3"/>
    <w:rsid w:val="003A5ACB"/>
    <w:rsid w:val="003B043B"/>
    <w:rsid w:val="003B090F"/>
    <w:rsid w:val="003B113C"/>
    <w:rsid w:val="003B3BF8"/>
    <w:rsid w:val="003B72FF"/>
    <w:rsid w:val="003C74FD"/>
    <w:rsid w:val="003C7BD5"/>
    <w:rsid w:val="003D1DB6"/>
    <w:rsid w:val="003D263B"/>
    <w:rsid w:val="003D6C39"/>
    <w:rsid w:val="003D7069"/>
    <w:rsid w:val="003D7CAD"/>
    <w:rsid w:val="003E5BFE"/>
    <w:rsid w:val="003E7988"/>
    <w:rsid w:val="003F01A3"/>
    <w:rsid w:val="003F371A"/>
    <w:rsid w:val="003F61AB"/>
    <w:rsid w:val="0040082E"/>
    <w:rsid w:val="00403EC9"/>
    <w:rsid w:val="00410128"/>
    <w:rsid w:val="00413291"/>
    <w:rsid w:val="0041337A"/>
    <w:rsid w:val="00414178"/>
    <w:rsid w:val="00414309"/>
    <w:rsid w:val="004157D2"/>
    <w:rsid w:val="004166A3"/>
    <w:rsid w:val="00416947"/>
    <w:rsid w:val="0042067B"/>
    <w:rsid w:val="004256FB"/>
    <w:rsid w:val="004311F9"/>
    <w:rsid w:val="004314C5"/>
    <w:rsid w:val="00431E1D"/>
    <w:rsid w:val="00433316"/>
    <w:rsid w:val="00434A0B"/>
    <w:rsid w:val="004354E2"/>
    <w:rsid w:val="00436DB0"/>
    <w:rsid w:val="00441E16"/>
    <w:rsid w:val="0044368A"/>
    <w:rsid w:val="00444A6A"/>
    <w:rsid w:val="00445C56"/>
    <w:rsid w:val="00450B38"/>
    <w:rsid w:val="00450DE9"/>
    <w:rsid w:val="004538BB"/>
    <w:rsid w:val="00454155"/>
    <w:rsid w:val="00455A90"/>
    <w:rsid w:val="0046303E"/>
    <w:rsid w:val="00464F35"/>
    <w:rsid w:val="004662EB"/>
    <w:rsid w:val="00466782"/>
    <w:rsid w:val="00466E9A"/>
    <w:rsid w:val="004712D2"/>
    <w:rsid w:val="00472CF5"/>
    <w:rsid w:val="00474492"/>
    <w:rsid w:val="00474FF0"/>
    <w:rsid w:val="0047537C"/>
    <w:rsid w:val="00476384"/>
    <w:rsid w:val="00482072"/>
    <w:rsid w:val="00482838"/>
    <w:rsid w:val="004836D5"/>
    <w:rsid w:val="00485399"/>
    <w:rsid w:val="00485DCF"/>
    <w:rsid w:val="00485DE1"/>
    <w:rsid w:val="0048601C"/>
    <w:rsid w:val="004904F3"/>
    <w:rsid w:val="00493A76"/>
    <w:rsid w:val="0049590D"/>
    <w:rsid w:val="00496FC7"/>
    <w:rsid w:val="004A3A3C"/>
    <w:rsid w:val="004A682D"/>
    <w:rsid w:val="004B054B"/>
    <w:rsid w:val="004B0C53"/>
    <w:rsid w:val="004B3702"/>
    <w:rsid w:val="004C1C16"/>
    <w:rsid w:val="004C2557"/>
    <w:rsid w:val="004C5252"/>
    <w:rsid w:val="004C594C"/>
    <w:rsid w:val="004C5AEF"/>
    <w:rsid w:val="004C5C91"/>
    <w:rsid w:val="004E1083"/>
    <w:rsid w:val="004E3F74"/>
    <w:rsid w:val="004E4E94"/>
    <w:rsid w:val="004E5723"/>
    <w:rsid w:val="004E629A"/>
    <w:rsid w:val="004F0424"/>
    <w:rsid w:val="004F055E"/>
    <w:rsid w:val="004F0B87"/>
    <w:rsid w:val="004F14FD"/>
    <w:rsid w:val="004F2A59"/>
    <w:rsid w:val="00502BEE"/>
    <w:rsid w:val="00502C7A"/>
    <w:rsid w:val="0050357A"/>
    <w:rsid w:val="005057C3"/>
    <w:rsid w:val="00506025"/>
    <w:rsid w:val="00507F83"/>
    <w:rsid w:val="005110A5"/>
    <w:rsid w:val="00513E14"/>
    <w:rsid w:val="005151C0"/>
    <w:rsid w:val="00515610"/>
    <w:rsid w:val="00515D17"/>
    <w:rsid w:val="00524839"/>
    <w:rsid w:val="005252BD"/>
    <w:rsid w:val="0052588E"/>
    <w:rsid w:val="005326B2"/>
    <w:rsid w:val="00532CB2"/>
    <w:rsid w:val="005341FB"/>
    <w:rsid w:val="00535F82"/>
    <w:rsid w:val="005370A3"/>
    <w:rsid w:val="005370D5"/>
    <w:rsid w:val="0054043E"/>
    <w:rsid w:val="0054140B"/>
    <w:rsid w:val="00544B89"/>
    <w:rsid w:val="00545051"/>
    <w:rsid w:val="0054614E"/>
    <w:rsid w:val="0054624E"/>
    <w:rsid w:val="005520DB"/>
    <w:rsid w:val="005537A7"/>
    <w:rsid w:val="0055479A"/>
    <w:rsid w:val="00554808"/>
    <w:rsid w:val="00554C86"/>
    <w:rsid w:val="005572E3"/>
    <w:rsid w:val="00562218"/>
    <w:rsid w:val="00562BC1"/>
    <w:rsid w:val="00563762"/>
    <w:rsid w:val="00566ABA"/>
    <w:rsid w:val="00567E73"/>
    <w:rsid w:val="005710D9"/>
    <w:rsid w:val="005726B4"/>
    <w:rsid w:val="00572F7C"/>
    <w:rsid w:val="005730A0"/>
    <w:rsid w:val="005737EC"/>
    <w:rsid w:val="00574D04"/>
    <w:rsid w:val="00574E19"/>
    <w:rsid w:val="005761C3"/>
    <w:rsid w:val="0057679F"/>
    <w:rsid w:val="00580329"/>
    <w:rsid w:val="005826FF"/>
    <w:rsid w:val="0058379F"/>
    <w:rsid w:val="00585E89"/>
    <w:rsid w:val="0058671A"/>
    <w:rsid w:val="00591116"/>
    <w:rsid w:val="00592896"/>
    <w:rsid w:val="0059349C"/>
    <w:rsid w:val="00594AD4"/>
    <w:rsid w:val="005A1E6A"/>
    <w:rsid w:val="005A307D"/>
    <w:rsid w:val="005A3D13"/>
    <w:rsid w:val="005A5C43"/>
    <w:rsid w:val="005A606E"/>
    <w:rsid w:val="005A65CC"/>
    <w:rsid w:val="005A7680"/>
    <w:rsid w:val="005B6361"/>
    <w:rsid w:val="005B6A94"/>
    <w:rsid w:val="005B6D9F"/>
    <w:rsid w:val="005B751A"/>
    <w:rsid w:val="005C3619"/>
    <w:rsid w:val="005C471C"/>
    <w:rsid w:val="005C61ED"/>
    <w:rsid w:val="005C6C7F"/>
    <w:rsid w:val="005D19A6"/>
    <w:rsid w:val="005D265A"/>
    <w:rsid w:val="005D2A5D"/>
    <w:rsid w:val="005D49E0"/>
    <w:rsid w:val="005D7CB8"/>
    <w:rsid w:val="005E0534"/>
    <w:rsid w:val="005E2677"/>
    <w:rsid w:val="005E2C41"/>
    <w:rsid w:val="005E33E9"/>
    <w:rsid w:val="005E5E5F"/>
    <w:rsid w:val="005E6690"/>
    <w:rsid w:val="005E7551"/>
    <w:rsid w:val="005E7B6D"/>
    <w:rsid w:val="005F034D"/>
    <w:rsid w:val="005F1784"/>
    <w:rsid w:val="005F3EB7"/>
    <w:rsid w:val="005F401D"/>
    <w:rsid w:val="005F454F"/>
    <w:rsid w:val="005F4584"/>
    <w:rsid w:val="005F76D8"/>
    <w:rsid w:val="005F78DC"/>
    <w:rsid w:val="00600C18"/>
    <w:rsid w:val="00602EE4"/>
    <w:rsid w:val="00603067"/>
    <w:rsid w:val="00604CA0"/>
    <w:rsid w:val="00610336"/>
    <w:rsid w:val="006105BD"/>
    <w:rsid w:val="00611EC8"/>
    <w:rsid w:val="006126F0"/>
    <w:rsid w:val="00612710"/>
    <w:rsid w:val="00612F6D"/>
    <w:rsid w:val="00622172"/>
    <w:rsid w:val="00623889"/>
    <w:rsid w:val="006249EB"/>
    <w:rsid w:val="00625DF2"/>
    <w:rsid w:val="006271C4"/>
    <w:rsid w:val="00632077"/>
    <w:rsid w:val="0064035A"/>
    <w:rsid w:val="00642C77"/>
    <w:rsid w:val="00643F52"/>
    <w:rsid w:val="00644BD6"/>
    <w:rsid w:val="0064772C"/>
    <w:rsid w:val="006500C7"/>
    <w:rsid w:val="0065087D"/>
    <w:rsid w:val="00651E32"/>
    <w:rsid w:val="0065552B"/>
    <w:rsid w:val="00662B78"/>
    <w:rsid w:val="006636BD"/>
    <w:rsid w:val="00663820"/>
    <w:rsid w:val="00666488"/>
    <w:rsid w:val="00667492"/>
    <w:rsid w:val="0067073C"/>
    <w:rsid w:val="00673C80"/>
    <w:rsid w:val="006744F3"/>
    <w:rsid w:val="00676D78"/>
    <w:rsid w:val="00677E84"/>
    <w:rsid w:val="00681792"/>
    <w:rsid w:val="00681B54"/>
    <w:rsid w:val="00684B1B"/>
    <w:rsid w:val="00684E1A"/>
    <w:rsid w:val="006851B4"/>
    <w:rsid w:val="00686C4B"/>
    <w:rsid w:val="00687AED"/>
    <w:rsid w:val="00687B60"/>
    <w:rsid w:val="00687EFA"/>
    <w:rsid w:val="006906E3"/>
    <w:rsid w:val="00690B6C"/>
    <w:rsid w:val="00691B84"/>
    <w:rsid w:val="006944A8"/>
    <w:rsid w:val="006A0205"/>
    <w:rsid w:val="006A0EFE"/>
    <w:rsid w:val="006A2746"/>
    <w:rsid w:val="006A6A17"/>
    <w:rsid w:val="006B032A"/>
    <w:rsid w:val="006B04F9"/>
    <w:rsid w:val="006B0606"/>
    <w:rsid w:val="006B245E"/>
    <w:rsid w:val="006B2FD1"/>
    <w:rsid w:val="006B4026"/>
    <w:rsid w:val="006B55AA"/>
    <w:rsid w:val="006B59FD"/>
    <w:rsid w:val="006B7B90"/>
    <w:rsid w:val="006C146C"/>
    <w:rsid w:val="006C5868"/>
    <w:rsid w:val="006C6EBA"/>
    <w:rsid w:val="006C7004"/>
    <w:rsid w:val="006D0B7C"/>
    <w:rsid w:val="006D48E4"/>
    <w:rsid w:val="006D5615"/>
    <w:rsid w:val="006D58E4"/>
    <w:rsid w:val="006D6079"/>
    <w:rsid w:val="006E6CC3"/>
    <w:rsid w:val="006E6CDC"/>
    <w:rsid w:val="006F24CE"/>
    <w:rsid w:val="006F29B5"/>
    <w:rsid w:val="006F5034"/>
    <w:rsid w:val="006F5659"/>
    <w:rsid w:val="007001F1"/>
    <w:rsid w:val="00700362"/>
    <w:rsid w:val="0070045C"/>
    <w:rsid w:val="00703121"/>
    <w:rsid w:val="00710DB7"/>
    <w:rsid w:val="00715590"/>
    <w:rsid w:val="007165F3"/>
    <w:rsid w:val="007202D1"/>
    <w:rsid w:val="0072323E"/>
    <w:rsid w:val="00724417"/>
    <w:rsid w:val="00724719"/>
    <w:rsid w:val="007249D3"/>
    <w:rsid w:val="007256AE"/>
    <w:rsid w:val="00725FE1"/>
    <w:rsid w:val="00726A6C"/>
    <w:rsid w:val="00727F1F"/>
    <w:rsid w:val="007305C7"/>
    <w:rsid w:val="007346D9"/>
    <w:rsid w:val="00736C1E"/>
    <w:rsid w:val="00737552"/>
    <w:rsid w:val="00743EE0"/>
    <w:rsid w:val="00744A88"/>
    <w:rsid w:val="007456C4"/>
    <w:rsid w:val="00745CE6"/>
    <w:rsid w:val="0074749E"/>
    <w:rsid w:val="007478C6"/>
    <w:rsid w:val="00751768"/>
    <w:rsid w:val="007520B5"/>
    <w:rsid w:val="0075379F"/>
    <w:rsid w:val="007561B7"/>
    <w:rsid w:val="00757549"/>
    <w:rsid w:val="007606FC"/>
    <w:rsid w:val="007651C6"/>
    <w:rsid w:val="007651D2"/>
    <w:rsid w:val="007659BC"/>
    <w:rsid w:val="00766850"/>
    <w:rsid w:val="00766FD3"/>
    <w:rsid w:val="00767854"/>
    <w:rsid w:val="00773632"/>
    <w:rsid w:val="007777CC"/>
    <w:rsid w:val="00780A2D"/>
    <w:rsid w:val="00780E2D"/>
    <w:rsid w:val="00785B87"/>
    <w:rsid w:val="007874AA"/>
    <w:rsid w:val="0078784A"/>
    <w:rsid w:val="00791C42"/>
    <w:rsid w:val="00791D47"/>
    <w:rsid w:val="00791F6C"/>
    <w:rsid w:val="00794AE2"/>
    <w:rsid w:val="00794DC5"/>
    <w:rsid w:val="00796FEA"/>
    <w:rsid w:val="007A1CE9"/>
    <w:rsid w:val="007A3290"/>
    <w:rsid w:val="007A6819"/>
    <w:rsid w:val="007B696D"/>
    <w:rsid w:val="007C5442"/>
    <w:rsid w:val="007C5FA2"/>
    <w:rsid w:val="007C76CB"/>
    <w:rsid w:val="007C79C3"/>
    <w:rsid w:val="007D0AD9"/>
    <w:rsid w:val="007D549E"/>
    <w:rsid w:val="007D5833"/>
    <w:rsid w:val="007D5C40"/>
    <w:rsid w:val="007D64E4"/>
    <w:rsid w:val="007E08AF"/>
    <w:rsid w:val="007E0931"/>
    <w:rsid w:val="007E2F57"/>
    <w:rsid w:val="007E3DD8"/>
    <w:rsid w:val="007E5317"/>
    <w:rsid w:val="007F059F"/>
    <w:rsid w:val="007F0F77"/>
    <w:rsid w:val="007F24A2"/>
    <w:rsid w:val="007F479A"/>
    <w:rsid w:val="007F6733"/>
    <w:rsid w:val="007F6ECC"/>
    <w:rsid w:val="00801073"/>
    <w:rsid w:val="0080195B"/>
    <w:rsid w:val="0080285A"/>
    <w:rsid w:val="008029E7"/>
    <w:rsid w:val="00802F21"/>
    <w:rsid w:val="00802FA3"/>
    <w:rsid w:val="00803AE5"/>
    <w:rsid w:val="00804FB1"/>
    <w:rsid w:val="00806234"/>
    <w:rsid w:val="00807239"/>
    <w:rsid w:val="0081098C"/>
    <w:rsid w:val="008109AC"/>
    <w:rsid w:val="00813A07"/>
    <w:rsid w:val="0081471F"/>
    <w:rsid w:val="008147A7"/>
    <w:rsid w:val="00816178"/>
    <w:rsid w:val="00822007"/>
    <w:rsid w:val="00825DA6"/>
    <w:rsid w:val="00826B2B"/>
    <w:rsid w:val="008305F0"/>
    <w:rsid w:val="008309B2"/>
    <w:rsid w:val="00832F9C"/>
    <w:rsid w:val="00834384"/>
    <w:rsid w:val="00840926"/>
    <w:rsid w:val="00843220"/>
    <w:rsid w:val="00843E77"/>
    <w:rsid w:val="008445AD"/>
    <w:rsid w:val="0084548E"/>
    <w:rsid w:val="00845659"/>
    <w:rsid w:val="0084588E"/>
    <w:rsid w:val="008466F6"/>
    <w:rsid w:val="00846D85"/>
    <w:rsid w:val="00846E2D"/>
    <w:rsid w:val="00860EFE"/>
    <w:rsid w:val="0086188A"/>
    <w:rsid w:val="008630C4"/>
    <w:rsid w:val="008650D6"/>
    <w:rsid w:val="0086535A"/>
    <w:rsid w:val="008664F0"/>
    <w:rsid w:val="00867359"/>
    <w:rsid w:val="00871A77"/>
    <w:rsid w:val="00873746"/>
    <w:rsid w:val="00873CD1"/>
    <w:rsid w:val="008747B1"/>
    <w:rsid w:val="00875393"/>
    <w:rsid w:val="00880237"/>
    <w:rsid w:val="00880C6A"/>
    <w:rsid w:val="00882AD0"/>
    <w:rsid w:val="00885578"/>
    <w:rsid w:val="00886AB1"/>
    <w:rsid w:val="00887A14"/>
    <w:rsid w:val="00890198"/>
    <w:rsid w:val="00891D95"/>
    <w:rsid w:val="008928FB"/>
    <w:rsid w:val="00892D9C"/>
    <w:rsid w:val="00896C21"/>
    <w:rsid w:val="008A2CFD"/>
    <w:rsid w:val="008A42F4"/>
    <w:rsid w:val="008A4D8D"/>
    <w:rsid w:val="008A7A17"/>
    <w:rsid w:val="008B191E"/>
    <w:rsid w:val="008B2E63"/>
    <w:rsid w:val="008B6434"/>
    <w:rsid w:val="008B6E55"/>
    <w:rsid w:val="008C2C10"/>
    <w:rsid w:val="008C3423"/>
    <w:rsid w:val="008C4E0A"/>
    <w:rsid w:val="008C5C7B"/>
    <w:rsid w:val="008D584F"/>
    <w:rsid w:val="008D65B5"/>
    <w:rsid w:val="008D69F8"/>
    <w:rsid w:val="008D6FBD"/>
    <w:rsid w:val="008D70D4"/>
    <w:rsid w:val="008E094D"/>
    <w:rsid w:val="008E0EEC"/>
    <w:rsid w:val="008E1D4C"/>
    <w:rsid w:val="008E1E66"/>
    <w:rsid w:val="008E42A5"/>
    <w:rsid w:val="008E4D26"/>
    <w:rsid w:val="008E6042"/>
    <w:rsid w:val="008E6C15"/>
    <w:rsid w:val="008E6D56"/>
    <w:rsid w:val="008E6D85"/>
    <w:rsid w:val="008F093A"/>
    <w:rsid w:val="008F144A"/>
    <w:rsid w:val="008F3B6B"/>
    <w:rsid w:val="00900691"/>
    <w:rsid w:val="0090237B"/>
    <w:rsid w:val="00903CDC"/>
    <w:rsid w:val="009120BB"/>
    <w:rsid w:val="00912A60"/>
    <w:rsid w:val="0091415F"/>
    <w:rsid w:val="009160FF"/>
    <w:rsid w:val="0091622B"/>
    <w:rsid w:val="00917049"/>
    <w:rsid w:val="00920B1A"/>
    <w:rsid w:val="00922E9D"/>
    <w:rsid w:val="009252D5"/>
    <w:rsid w:val="00925693"/>
    <w:rsid w:val="00927237"/>
    <w:rsid w:val="0093159F"/>
    <w:rsid w:val="0093310E"/>
    <w:rsid w:val="009338E6"/>
    <w:rsid w:val="009351CC"/>
    <w:rsid w:val="0093548B"/>
    <w:rsid w:val="00935BA2"/>
    <w:rsid w:val="00941BFC"/>
    <w:rsid w:val="00941ED3"/>
    <w:rsid w:val="00944864"/>
    <w:rsid w:val="00944AFB"/>
    <w:rsid w:val="009475A2"/>
    <w:rsid w:val="00951FC4"/>
    <w:rsid w:val="00952D42"/>
    <w:rsid w:val="0095337F"/>
    <w:rsid w:val="00955677"/>
    <w:rsid w:val="009556D8"/>
    <w:rsid w:val="0095646A"/>
    <w:rsid w:val="00957E5E"/>
    <w:rsid w:val="009738E9"/>
    <w:rsid w:val="009750C9"/>
    <w:rsid w:val="009773A6"/>
    <w:rsid w:val="00981037"/>
    <w:rsid w:val="00982099"/>
    <w:rsid w:val="00985C75"/>
    <w:rsid w:val="00985DAC"/>
    <w:rsid w:val="00986A8A"/>
    <w:rsid w:val="00990C62"/>
    <w:rsid w:val="00993B2D"/>
    <w:rsid w:val="00995413"/>
    <w:rsid w:val="00997718"/>
    <w:rsid w:val="00997DCA"/>
    <w:rsid w:val="009A03E3"/>
    <w:rsid w:val="009A1C94"/>
    <w:rsid w:val="009A2E1F"/>
    <w:rsid w:val="009A34CF"/>
    <w:rsid w:val="009A351D"/>
    <w:rsid w:val="009A41CD"/>
    <w:rsid w:val="009A70F6"/>
    <w:rsid w:val="009B2554"/>
    <w:rsid w:val="009B36FF"/>
    <w:rsid w:val="009B55E4"/>
    <w:rsid w:val="009C1DED"/>
    <w:rsid w:val="009C292F"/>
    <w:rsid w:val="009C42AB"/>
    <w:rsid w:val="009C5244"/>
    <w:rsid w:val="009C6EA9"/>
    <w:rsid w:val="009C6F63"/>
    <w:rsid w:val="009C70CE"/>
    <w:rsid w:val="009C7604"/>
    <w:rsid w:val="009C7812"/>
    <w:rsid w:val="009D015F"/>
    <w:rsid w:val="009D6197"/>
    <w:rsid w:val="009D77F4"/>
    <w:rsid w:val="009E05C1"/>
    <w:rsid w:val="009E3782"/>
    <w:rsid w:val="009E419E"/>
    <w:rsid w:val="009E422F"/>
    <w:rsid w:val="009E766E"/>
    <w:rsid w:val="009E76D1"/>
    <w:rsid w:val="009F0A5B"/>
    <w:rsid w:val="009F0F6D"/>
    <w:rsid w:val="009F20C7"/>
    <w:rsid w:val="009F36A8"/>
    <w:rsid w:val="009F4339"/>
    <w:rsid w:val="009F4906"/>
    <w:rsid w:val="009F5616"/>
    <w:rsid w:val="009F5A89"/>
    <w:rsid w:val="009F7812"/>
    <w:rsid w:val="009F7EE4"/>
    <w:rsid w:val="00A02E80"/>
    <w:rsid w:val="00A10943"/>
    <w:rsid w:val="00A11FF1"/>
    <w:rsid w:val="00A12C3B"/>
    <w:rsid w:val="00A162E5"/>
    <w:rsid w:val="00A1647A"/>
    <w:rsid w:val="00A17234"/>
    <w:rsid w:val="00A20459"/>
    <w:rsid w:val="00A2101F"/>
    <w:rsid w:val="00A21B4D"/>
    <w:rsid w:val="00A231DA"/>
    <w:rsid w:val="00A250F5"/>
    <w:rsid w:val="00A27FE7"/>
    <w:rsid w:val="00A32082"/>
    <w:rsid w:val="00A37B92"/>
    <w:rsid w:val="00A37D49"/>
    <w:rsid w:val="00A41639"/>
    <w:rsid w:val="00A467D9"/>
    <w:rsid w:val="00A47DFF"/>
    <w:rsid w:val="00A5028A"/>
    <w:rsid w:val="00A5125B"/>
    <w:rsid w:val="00A6224B"/>
    <w:rsid w:val="00A65E95"/>
    <w:rsid w:val="00A67FD3"/>
    <w:rsid w:val="00A70CE2"/>
    <w:rsid w:val="00A728B6"/>
    <w:rsid w:val="00A72EC0"/>
    <w:rsid w:val="00A73D6B"/>
    <w:rsid w:val="00A73F41"/>
    <w:rsid w:val="00A82FC3"/>
    <w:rsid w:val="00A83860"/>
    <w:rsid w:val="00A85112"/>
    <w:rsid w:val="00A85E5D"/>
    <w:rsid w:val="00A86F57"/>
    <w:rsid w:val="00A86FF5"/>
    <w:rsid w:val="00A97A14"/>
    <w:rsid w:val="00AA5078"/>
    <w:rsid w:val="00AA50E6"/>
    <w:rsid w:val="00AA5B54"/>
    <w:rsid w:val="00AA5F88"/>
    <w:rsid w:val="00AA7605"/>
    <w:rsid w:val="00AB298D"/>
    <w:rsid w:val="00AB4587"/>
    <w:rsid w:val="00AB6414"/>
    <w:rsid w:val="00AB6FC3"/>
    <w:rsid w:val="00AC35A2"/>
    <w:rsid w:val="00AC5D44"/>
    <w:rsid w:val="00AC651F"/>
    <w:rsid w:val="00AC7A9C"/>
    <w:rsid w:val="00AD359B"/>
    <w:rsid w:val="00AD6BE3"/>
    <w:rsid w:val="00AE2398"/>
    <w:rsid w:val="00AE3E3A"/>
    <w:rsid w:val="00AE3F89"/>
    <w:rsid w:val="00AF147E"/>
    <w:rsid w:val="00AF22D9"/>
    <w:rsid w:val="00AF33F4"/>
    <w:rsid w:val="00AF36BF"/>
    <w:rsid w:val="00AF3ED3"/>
    <w:rsid w:val="00AF47D9"/>
    <w:rsid w:val="00AF52EF"/>
    <w:rsid w:val="00B03496"/>
    <w:rsid w:val="00B041F3"/>
    <w:rsid w:val="00B046B3"/>
    <w:rsid w:val="00B0622E"/>
    <w:rsid w:val="00B06722"/>
    <w:rsid w:val="00B15BB9"/>
    <w:rsid w:val="00B15CD5"/>
    <w:rsid w:val="00B20904"/>
    <w:rsid w:val="00B23EC0"/>
    <w:rsid w:val="00B242C9"/>
    <w:rsid w:val="00B2569D"/>
    <w:rsid w:val="00B30818"/>
    <w:rsid w:val="00B33A34"/>
    <w:rsid w:val="00B33C4D"/>
    <w:rsid w:val="00B34554"/>
    <w:rsid w:val="00B36A2A"/>
    <w:rsid w:val="00B37D4E"/>
    <w:rsid w:val="00B40B63"/>
    <w:rsid w:val="00B41EB1"/>
    <w:rsid w:val="00B43807"/>
    <w:rsid w:val="00B43FBF"/>
    <w:rsid w:val="00B503B0"/>
    <w:rsid w:val="00B511EF"/>
    <w:rsid w:val="00B516F8"/>
    <w:rsid w:val="00B51E28"/>
    <w:rsid w:val="00B55892"/>
    <w:rsid w:val="00B55D75"/>
    <w:rsid w:val="00B55EBA"/>
    <w:rsid w:val="00B55F39"/>
    <w:rsid w:val="00B6633A"/>
    <w:rsid w:val="00B67429"/>
    <w:rsid w:val="00B71AEC"/>
    <w:rsid w:val="00B71F6E"/>
    <w:rsid w:val="00B74E75"/>
    <w:rsid w:val="00B75168"/>
    <w:rsid w:val="00B7685B"/>
    <w:rsid w:val="00B76E85"/>
    <w:rsid w:val="00B82CAF"/>
    <w:rsid w:val="00B83498"/>
    <w:rsid w:val="00B8665C"/>
    <w:rsid w:val="00B92B05"/>
    <w:rsid w:val="00B96F5E"/>
    <w:rsid w:val="00B9796A"/>
    <w:rsid w:val="00BA13EB"/>
    <w:rsid w:val="00BA28DE"/>
    <w:rsid w:val="00BA518D"/>
    <w:rsid w:val="00BA62E5"/>
    <w:rsid w:val="00BA7BDE"/>
    <w:rsid w:val="00BA7ED6"/>
    <w:rsid w:val="00BB2E02"/>
    <w:rsid w:val="00BB345B"/>
    <w:rsid w:val="00BB3C5D"/>
    <w:rsid w:val="00BB5DE5"/>
    <w:rsid w:val="00BC3876"/>
    <w:rsid w:val="00BD0861"/>
    <w:rsid w:val="00BD0FFF"/>
    <w:rsid w:val="00BD2178"/>
    <w:rsid w:val="00BD4448"/>
    <w:rsid w:val="00BD5B56"/>
    <w:rsid w:val="00BD6716"/>
    <w:rsid w:val="00BD6D9E"/>
    <w:rsid w:val="00BD6F1E"/>
    <w:rsid w:val="00BE083F"/>
    <w:rsid w:val="00BE1FA5"/>
    <w:rsid w:val="00BE29E9"/>
    <w:rsid w:val="00BE49D5"/>
    <w:rsid w:val="00BF0688"/>
    <w:rsid w:val="00BF0E42"/>
    <w:rsid w:val="00BF34C8"/>
    <w:rsid w:val="00BF3C89"/>
    <w:rsid w:val="00BF4A2A"/>
    <w:rsid w:val="00C00150"/>
    <w:rsid w:val="00C03572"/>
    <w:rsid w:val="00C03870"/>
    <w:rsid w:val="00C05FA9"/>
    <w:rsid w:val="00C0620B"/>
    <w:rsid w:val="00C12072"/>
    <w:rsid w:val="00C12639"/>
    <w:rsid w:val="00C205B2"/>
    <w:rsid w:val="00C30F15"/>
    <w:rsid w:val="00C31D03"/>
    <w:rsid w:val="00C41F81"/>
    <w:rsid w:val="00C45F5E"/>
    <w:rsid w:val="00C4665C"/>
    <w:rsid w:val="00C46C0E"/>
    <w:rsid w:val="00C47757"/>
    <w:rsid w:val="00C50E1B"/>
    <w:rsid w:val="00C513C4"/>
    <w:rsid w:val="00C52A4F"/>
    <w:rsid w:val="00C54148"/>
    <w:rsid w:val="00C557A2"/>
    <w:rsid w:val="00C576A6"/>
    <w:rsid w:val="00C57B65"/>
    <w:rsid w:val="00C60246"/>
    <w:rsid w:val="00C66773"/>
    <w:rsid w:val="00C754AE"/>
    <w:rsid w:val="00C76E35"/>
    <w:rsid w:val="00C81465"/>
    <w:rsid w:val="00C81A6F"/>
    <w:rsid w:val="00C82168"/>
    <w:rsid w:val="00C83242"/>
    <w:rsid w:val="00C84348"/>
    <w:rsid w:val="00C855A6"/>
    <w:rsid w:val="00C87FDD"/>
    <w:rsid w:val="00C904E5"/>
    <w:rsid w:val="00C94F5E"/>
    <w:rsid w:val="00CA7A8F"/>
    <w:rsid w:val="00CB0A43"/>
    <w:rsid w:val="00CB538C"/>
    <w:rsid w:val="00CB5639"/>
    <w:rsid w:val="00CC00A4"/>
    <w:rsid w:val="00CC0762"/>
    <w:rsid w:val="00CC07F0"/>
    <w:rsid w:val="00CC318A"/>
    <w:rsid w:val="00CD1D52"/>
    <w:rsid w:val="00CD24CF"/>
    <w:rsid w:val="00CD4642"/>
    <w:rsid w:val="00CD47A1"/>
    <w:rsid w:val="00CD73F8"/>
    <w:rsid w:val="00CD7D32"/>
    <w:rsid w:val="00CE1A50"/>
    <w:rsid w:val="00CE37EE"/>
    <w:rsid w:val="00CF0CC1"/>
    <w:rsid w:val="00CF2A98"/>
    <w:rsid w:val="00CF3371"/>
    <w:rsid w:val="00D0189F"/>
    <w:rsid w:val="00D022E9"/>
    <w:rsid w:val="00D0392A"/>
    <w:rsid w:val="00D04E72"/>
    <w:rsid w:val="00D141ED"/>
    <w:rsid w:val="00D1552C"/>
    <w:rsid w:val="00D16E29"/>
    <w:rsid w:val="00D215A4"/>
    <w:rsid w:val="00D22160"/>
    <w:rsid w:val="00D24340"/>
    <w:rsid w:val="00D26AD8"/>
    <w:rsid w:val="00D30903"/>
    <w:rsid w:val="00D31864"/>
    <w:rsid w:val="00D33C21"/>
    <w:rsid w:val="00D35779"/>
    <w:rsid w:val="00D35D57"/>
    <w:rsid w:val="00D35EA5"/>
    <w:rsid w:val="00D3749E"/>
    <w:rsid w:val="00D40874"/>
    <w:rsid w:val="00D45742"/>
    <w:rsid w:val="00D472D0"/>
    <w:rsid w:val="00D50D08"/>
    <w:rsid w:val="00D51AFF"/>
    <w:rsid w:val="00D51E36"/>
    <w:rsid w:val="00D5406B"/>
    <w:rsid w:val="00D54D34"/>
    <w:rsid w:val="00D5500C"/>
    <w:rsid w:val="00D56471"/>
    <w:rsid w:val="00D57058"/>
    <w:rsid w:val="00D572F8"/>
    <w:rsid w:val="00D609DE"/>
    <w:rsid w:val="00D62809"/>
    <w:rsid w:val="00D62D3A"/>
    <w:rsid w:val="00D64E21"/>
    <w:rsid w:val="00D654AD"/>
    <w:rsid w:val="00D70CEE"/>
    <w:rsid w:val="00D70D01"/>
    <w:rsid w:val="00D72E21"/>
    <w:rsid w:val="00D73A71"/>
    <w:rsid w:val="00D74872"/>
    <w:rsid w:val="00D76276"/>
    <w:rsid w:val="00D82463"/>
    <w:rsid w:val="00D82488"/>
    <w:rsid w:val="00D83C24"/>
    <w:rsid w:val="00D83DEF"/>
    <w:rsid w:val="00D911D5"/>
    <w:rsid w:val="00D939D4"/>
    <w:rsid w:val="00D94711"/>
    <w:rsid w:val="00D96BC7"/>
    <w:rsid w:val="00D976FB"/>
    <w:rsid w:val="00D97B9E"/>
    <w:rsid w:val="00DA3292"/>
    <w:rsid w:val="00DA435B"/>
    <w:rsid w:val="00DA43A8"/>
    <w:rsid w:val="00DA47F5"/>
    <w:rsid w:val="00DA5E96"/>
    <w:rsid w:val="00DB29C7"/>
    <w:rsid w:val="00DB4275"/>
    <w:rsid w:val="00DB7352"/>
    <w:rsid w:val="00DC0640"/>
    <w:rsid w:val="00DC3157"/>
    <w:rsid w:val="00DC412E"/>
    <w:rsid w:val="00DC6B92"/>
    <w:rsid w:val="00DC7E6F"/>
    <w:rsid w:val="00DD07FD"/>
    <w:rsid w:val="00DD39ED"/>
    <w:rsid w:val="00DD765A"/>
    <w:rsid w:val="00DE1B9C"/>
    <w:rsid w:val="00DE2B66"/>
    <w:rsid w:val="00DE552B"/>
    <w:rsid w:val="00DE601F"/>
    <w:rsid w:val="00DE64A4"/>
    <w:rsid w:val="00DF108A"/>
    <w:rsid w:val="00DF197C"/>
    <w:rsid w:val="00DF2CD9"/>
    <w:rsid w:val="00DF6030"/>
    <w:rsid w:val="00DF6220"/>
    <w:rsid w:val="00E00683"/>
    <w:rsid w:val="00E01A68"/>
    <w:rsid w:val="00E01E89"/>
    <w:rsid w:val="00E022C1"/>
    <w:rsid w:val="00E04BFB"/>
    <w:rsid w:val="00E04FD7"/>
    <w:rsid w:val="00E06EC8"/>
    <w:rsid w:val="00E104D2"/>
    <w:rsid w:val="00E1259C"/>
    <w:rsid w:val="00E12BEC"/>
    <w:rsid w:val="00E12EDB"/>
    <w:rsid w:val="00E13301"/>
    <w:rsid w:val="00E13E0D"/>
    <w:rsid w:val="00E14601"/>
    <w:rsid w:val="00E14E0D"/>
    <w:rsid w:val="00E15211"/>
    <w:rsid w:val="00E15C34"/>
    <w:rsid w:val="00E15D97"/>
    <w:rsid w:val="00E15DCA"/>
    <w:rsid w:val="00E20AEC"/>
    <w:rsid w:val="00E24BA0"/>
    <w:rsid w:val="00E24DA8"/>
    <w:rsid w:val="00E2585D"/>
    <w:rsid w:val="00E26607"/>
    <w:rsid w:val="00E3039C"/>
    <w:rsid w:val="00E30949"/>
    <w:rsid w:val="00E34943"/>
    <w:rsid w:val="00E34F6F"/>
    <w:rsid w:val="00E35C99"/>
    <w:rsid w:val="00E42008"/>
    <w:rsid w:val="00E43E20"/>
    <w:rsid w:val="00E44852"/>
    <w:rsid w:val="00E45754"/>
    <w:rsid w:val="00E524C3"/>
    <w:rsid w:val="00E52DAA"/>
    <w:rsid w:val="00E53782"/>
    <w:rsid w:val="00E53785"/>
    <w:rsid w:val="00E55EF8"/>
    <w:rsid w:val="00E6090B"/>
    <w:rsid w:val="00E613A1"/>
    <w:rsid w:val="00E7187C"/>
    <w:rsid w:val="00E719B9"/>
    <w:rsid w:val="00E73A4A"/>
    <w:rsid w:val="00E73B9C"/>
    <w:rsid w:val="00E76B88"/>
    <w:rsid w:val="00E77853"/>
    <w:rsid w:val="00E80BCA"/>
    <w:rsid w:val="00E81860"/>
    <w:rsid w:val="00E8429D"/>
    <w:rsid w:val="00E85DE1"/>
    <w:rsid w:val="00E863F8"/>
    <w:rsid w:val="00E86EF0"/>
    <w:rsid w:val="00E90FDD"/>
    <w:rsid w:val="00EA0984"/>
    <w:rsid w:val="00EA1815"/>
    <w:rsid w:val="00EA269C"/>
    <w:rsid w:val="00EA42D3"/>
    <w:rsid w:val="00EA4B33"/>
    <w:rsid w:val="00EA6FC7"/>
    <w:rsid w:val="00EB09E1"/>
    <w:rsid w:val="00EB1165"/>
    <w:rsid w:val="00EB1DB0"/>
    <w:rsid w:val="00EB2697"/>
    <w:rsid w:val="00EB27AE"/>
    <w:rsid w:val="00EB30BE"/>
    <w:rsid w:val="00EB3326"/>
    <w:rsid w:val="00EB50A5"/>
    <w:rsid w:val="00EB5ED4"/>
    <w:rsid w:val="00EB6802"/>
    <w:rsid w:val="00EB6E08"/>
    <w:rsid w:val="00EC0A88"/>
    <w:rsid w:val="00EC1D8B"/>
    <w:rsid w:val="00EC5498"/>
    <w:rsid w:val="00EC55D0"/>
    <w:rsid w:val="00EC78B4"/>
    <w:rsid w:val="00ED091D"/>
    <w:rsid w:val="00ED0C5D"/>
    <w:rsid w:val="00ED248C"/>
    <w:rsid w:val="00ED41BC"/>
    <w:rsid w:val="00ED6DBC"/>
    <w:rsid w:val="00ED6F88"/>
    <w:rsid w:val="00EE1E00"/>
    <w:rsid w:val="00EE2B04"/>
    <w:rsid w:val="00EE4CD9"/>
    <w:rsid w:val="00EE5B28"/>
    <w:rsid w:val="00EE72FD"/>
    <w:rsid w:val="00EE7ED9"/>
    <w:rsid w:val="00EF3F07"/>
    <w:rsid w:val="00EF6138"/>
    <w:rsid w:val="00EF6D4D"/>
    <w:rsid w:val="00EF70CA"/>
    <w:rsid w:val="00EF734A"/>
    <w:rsid w:val="00F025B7"/>
    <w:rsid w:val="00F05FC6"/>
    <w:rsid w:val="00F068D2"/>
    <w:rsid w:val="00F109B5"/>
    <w:rsid w:val="00F129BF"/>
    <w:rsid w:val="00F155AA"/>
    <w:rsid w:val="00F16329"/>
    <w:rsid w:val="00F16706"/>
    <w:rsid w:val="00F217E1"/>
    <w:rsid w:val="00F21E1A"/>
    <w:rsid w:val="00F2270B"/>
    <w:rsid w:val="00F24592"/>
    <w:rsid w:val="00F24930"/>
    <w:rsid w:val="00F25560"/>
    <w:rsid w:val="00F26142"/>
    <w:rsid w:val="00F2666A"/>
    <w:rsid w:val="00F303E0"/>
    <w:rsid w:val="00F30D2A"/>
    <w:rsid w:val="00F331EA"/>
    <w:rsid w:val="00F3492F"/>
    <w:rsid w:val="00F34962"/>
    <w:rsid w:val="00F34D0D"/>
    <w:rsid w:val="00F3604F"/>
    <w:rsid w:val="00F36411"/>
    <w:rsid w:val="00F42807"/>
    <w:rsid w:val="00F4458B"/>
    <w:rsid w:val="00F445EC"/>
    <w:rsid w:val="00F45654"/>
    <w:rsid w:val="00F51195"/>
    <w:rsid w:val="00F51AB1"/>
    <w:rsid w:val="00F5748C"/>
    <w:rsid w:val="00F625B5"/>
    <w:rsid w:val="00F65F79"/>
    <w:rsid w:val="00F70A95"/>
    <w:rsid w:val="00F70AEE"/>
    <w:rsid w:val="00F724B5"/>
    <w:rsid w:val="00F72719"/>
    <w:rsid w:val="00F74E0D"/>
    <w:rsid w:val="00F751A0"/>
    <w:rsid w:val="00F81123"/>
    <w:rsid w:val="00F83D4F"/>
    <w:rsid w:val="00F91F45"/>
    <w:rsid w:val="00F940F9"/>
    <w:rsid w:val="00F94783"/>
    <w:rsid w:val="00F96A46"/>
    <w:rsid w:val="00F96F67"/>
    <w:rsid w:val="00FA3F43"/>
    <w:rsid w:val="00FA734F"/>
    <w:rsid w:val="00FB4141"/>
    <w:rsid w:val="00FB4831"/>
    <w:rsid w:val="00FB6841"/>
    <w:rsid w:val="00FB72D3"/>
    <w:rsid w:val="00FC1BC0"/>
    <w:rsid w:val="00FC2043"/>
    <w:rsid w:val="00FC3107"/>
    <w:rsid w:val="00FC404F"/>
    <w:rsid w:val="00FC4EAF"/>
    <w:rsid w:val="00FC53CF"/>
    <w:rsid w:val="00FC6B28"/>
    <w:rsid w:val="00FD5FF1"/>
    <w:rsid w:val="00FD7DB6"/>
    <w:rsid w:val="00FE1E88"/>
    <w:rsid w:val="00FE294A"/>
    <w:rsid w:val="00FE361D"/>
    <w:rsid w:val="00FE5F28"/>
    <w:rsid w:val="00FF0BAC"/>
    <w:rsid w:val="00FF6013"/>
    <w:rsid w:val="00FF6025"/>
    <w:rsid w:val="00FF7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AE1BD"/>
  <w15:docId w15:val="{F4BBD44C-606E-4124-9CCB-702CD926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94DC5"/>
    <w:pPr>
      <w:keepNext/>
      <w:spacing w:after="0" w:line="240" w:lineRule="auto"/>
      <w:ind w:right="-526" w:firstLine="709"/>
      <w:jc w:val="both"/>
      <w:outlineLvl w:val="0"/>
    </w:pPr>
    <w:rPr>
      <w:rFonts w:ascii="Times New Roman" w:eastAsia="Times New Roman" w:hAnsi="Times New Roman" w:cs="Times New Roman"/>
      <w:sz w:val="24"/>
      <w:szCs w:val="20"/>
      <w:lang w:val="x-none" w:eastAsia="x-none"/>
    </w:rPr>
  </w:style>
  <w:style w:type="paragraph" w:styleId="2">
    <w:name w:val="heading 2"/>
    <w:basedOn w:val="a"/>
    <w:next w:val="a"/>
    <w:link w:val="20"/>
    <w:qFormat/>
    <w:rsid w:val="00794DC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794DC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
    <w:next w:val="a"/>
    <w:link w:val="40"/>
    <w:qFormat/>
    <w:rsid w:val="00794DC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794DC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794DC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794DC5"/>
    <w:pPr>
      <w:keepNext/>
      <w:widowControl w:val="0"/>
      <w:spacing w:after="0" w:line="360" w:lineRule="auto"/>
      <w:ind w:firstLine="709"/>
      <w:jc w:val="center"/>
      <w:outlineLvl w:val="7"/>
    </w:pPr>
    <w:rPr>
      <w:rFonts w:ascii="Times New Roman" w:eastAsia="Calibri" w:hAnsi="Times New Roman" w:cs="Times New Roman"/>
      <w:color w:val="FF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4DC5"/>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rsid w:val="00794DC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794DC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794DC5"/>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94DC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94DC5"/>
    <w:rPr>
      <w:rFonts w:ascii="Times New Roman" w:eastAsia="Times New Roman" w:hAnsi="Times New Roman" w:cs="Times New Roman"/>
      <w:b/>
      <w:bCs/>
      <w:lang w:eastAsia="ru-RU"/>
    </w:rPr>
  </w:style>
  <w:style w:type="character" w:customStyle="1" w:styleId="80">
    <w:name w:val="Заголовок 8 Знак"/>
    <w:basedOn w:val="a0"/>
    <w:link w:val="8"/>
    <w:rsid w:val="00794DC5"/>
    <w:rPr>
      <w:rFonts w:ascii="Times New Roman" w:eastAsia="Calibri" w:hAnsi="Times New Roman" w:cs="Times New Roman"/>
      <w:color w:val="FF0000"/>
      <w:sz w:val="20"/>
      <w:szCs w:val="20"/>
      <w:lang w:eastAsia="ru-RU"/>
    </w:rPr>
  </w:style>
  <w:style w:type="paragraph" w:styleId="a3">
    <w:name w:val="Balloon Text"/>
    <w:basedOn w:val="a"/>
    <w:link w:val="a4"/>
    <w:unhideWhenUsed/>
    <w:rsid w:val="000978FD"/>
    <w:pPr>
      <w:spacing w:after="0" w:line="240" w:lineRule="auto"/>
    </w:pPr>
    <w:rPr>
      <w:rFonts w:ascii="Tahoma" w:hAnsi="Tahoma" w:cs="Tahoma"/>
      <w:sz w:val="16"/>
      <w:szCs w:val="16"/>
    </w:rPr>
  </w:style>
  <w:style w:type="character" w:customStyle="1" w:styleId="a4">
    <w:name w:val="Текст выноски Знак"/>
    <w:basedOn w:val="a0"/>
    <w:link w:val="a3"/>
    <w:rsid w:val="000978FD"/>
    <w:rPr>
      <w:rFonts w:ascii="Tahoma" w:hAnsi="Tahoma" w:cs="Tahoma"/>
      <w:sz w:val="16"/>
      <w:szCs w:val="16"/>
    </w:rPr>
  </w:style>
  <w:style w:type="paragraph" w:styleId="a5">
    <w:name w:val="List Paragraph"/>
    <w:basedOn w:val="a"/>
    <w:link w:val="a6"/>
    <w:uiPriority w:val="34"/>
    <w:qFormat/>
    <w:rsid w:val="00450DE9"/>
    <w:pPr>
      <w:ind w:left="720"/>
      <w:contextualSpacing/>
    </w:pPr>
  </w:style>
  <w:style w:type="character" w:customStyle="1" w:styleId="a6">
    <w:name w:val="Абзац списка Знак"/>
    <w:link w:val="a5"/>
    <w:uiPriority w:val="34"/>
    <w:locked/>
    <w:rsid w:val="00794DC5"/>
  </w:style>
  <w:style w:type="paragraph" w:styleId="a7">
    <w:name w:val="header"/>
    <w:basedOn w:val="a"/>
    <w:link w:val="a8"/>
    <w:uiPriority w:val="99"/>
    <w:unhideWhenUsed/>
    <w:rsid w:val="000107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1073D"/>
  </w:style>
  <w:style w:type="paragraph" w:styleId="a9">
    <w:name w:val="footer"/>
    <w:basedOn w:val="a"/>
    <w:link w:val="aa"/>
    <w:uiPriority w:val="99"/>
    <w:unhideWhenUsed/>
    <w:rsid w:val="000107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1073D"/>
  </w:style>
  <w:style w:type="paragraph" w:styleId="ab">
    <w:name w:val="Body Text Indent"/>
    <w:basedOn w:val="a"/>
    <w:link w:val="ac"/>
    <w:rsid w:val="00592896"/>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92896"/>
    <w:rPr>
      <w:rFonts w:ascii="Times New Roman" w:eastAsia="Times New Roman" w:hAnsi="Times New Roman" w:cs="Times New Roman"/>
      <w:sz w:val="20"/>
      <w:szCs w:val="20"/>
      <w:lang w:eastAsia="ru-RU"/>
    </w:rPr>
  </w:style>
  <w:style w:type="paragraph" w:customStyle="1" w:styleId="BodyText21">
    <w:name w:val="Body Text 21"/>
    <w:basedOn w:val="a"/>
    <w:rsid w:val="00592896"/>
    <w:pPr>
      <w:spacing w:after="0" w:line="240" w:lineRule="auto"/>
      <w:ind w:firstLine="567"/>
      <w:jc w:val="both"/>
    </w:pPr>
    <w:rPr>
      <w:rFonts w:ascii="Times New Roman" w:eastAsia="Times New Roman" w:hAnsi="Times New Roman" w:cs="Times New Roman"/>
      <w:b/>
      <w:sz w:val="26"/>
      <w:szCs w:val="20"/>
      <w:lang w:eastAsia="ru-RU"/>
    </w:rPr>
  </w:style>
  <w:style w:type="paragraph" w:customStyle="1" w:styleId="Default">
    <w:name w:val="Default"/>
    <w:rsid w:val="00E537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link w:val="ConsPlusNonformat0"/>
    <w:rsid w:val="00CD73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CD73F8"/>
    <w:rPr>
      <w:rFonts w:ascii="Courier New" w:eastAsia="Times New Roman" w:hAnsi="Courier New" w:cs="Courier New"/>
      <w:sz w:val="20"/>
      <w:szCs w:val="20"/>
      <w:lang w:eastAsia="ru-RU"/>
    </w:rPr>
  </w:style>
  <w:style w:type="character" w:styleId="ad">
    <w:name w:val="page number"/>
    <w:basedOn w:val="a0"/>
    <w:rsid w:val="00794DC5"/>
  </w:style>
  <w:style w:type="paragraph" w:styleId="31">
    <w:name w:val="Body Text 3"/>
    <w:basedOn w:val="a"/>
    <w:link w:val="32"/>
    <w:rsid w:val="00794DC5"/>
    <w:pPr>
      <w:spacing w:after="0" w:line="240" w:lineRule="auto"/>
    </w:pPr>
    <w:rPr>
      <w:rFonts w:ascii="Times New Roman" w:eastAsia="Times New Roman" w:hAnsi="Times New Roman" w:cs="Times New Roman"/>
      <w:b/>
      <w:bCs/>
      <w:i/>
      <w:iCs/>
      <w:sz w:val="28"/>
      <w:szCs w:val="20"/>
      <w:lang w:eastAsia="ru-RU"/>
    </w:rPr>
  </w:style>
  <w:style w:type="character" w:customStyle="1" w:styleId="32">
    <w:name w:val="Основной текст 3 Знак"/>
    <w:basedOn w:val="a0"/>
    <w:link w:val="31"/>
    <w:rsid w:val="00794DC5"/>
    <w:rPr>
      <w:rFonts w:ascii="Times New Roman" w:eastAsia="Times New Roman" w:hAnsi="Times New Roman" w:cs="Times New Roman"/>
      <w:b/>
      <w:bCs/>
      <w:i/>
      <w:iCs/>
      <w:sz w:val="28"/>
      <w:szCs w:val="20"/>
      <w:lang w:eastAsia="ru-RU"/>
    </w:rPr>
  </w:style>
  <w:style w:type="paragraph" w:styleId="ae">
    <w:name w:val="Body Text"/>
    <w:aliases w:val="Основной текст Знак Знак,bt,body text,contents"/>
    <w:basedOn w:val="a"/>
    <w:link w:val="af"/>
    <w:rsid w:val="00794DC5"/>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aliases w:val="Основной текст Знак Знак Знак,bt Знак,body text Знак,contents Знак"/>
    <w:basedOn w:val="a0"/>
    <w:link w:val="ae"/>
    <w:rsid w:val="00794DC5"/>
    <w:rPr>
      <w:rFonts w:ascii="Times New Roman" w:eastAsia="Times New Roman" w:hAnsi="Times New Roman" w:cs="Times New Roman"/>
      <w:sz w:val="20"/>
      <w:szCs w:val="20"/>
      <w:lang w:eastAsia="ru-RU"/>
    </w:rPr>
  </w:style>
  <w:style w:type="paragraph" w:styleId="af0">
    <w:name w:val="Subtitle"/>
    <w:basedOn w:val="a"/>
    <w:link w:val="af1"/>
    <w:qFormat/>
    <w:rsid w:val="00794DC5"/>
    <w:pPr>
      <w:spacing w:after="60" w:line="240" w:lineRule="auto"/>
      <w:jc w:val="center"/>
    </w:pPr>
    <w:rPr>
      <w:rFonts w:ascii="Arial" w:eastAsia="Times New Roman" w:hAnsi="Arial" w:cs="Times New Roman"/>
      <w:i/>
      <w:sz w:val="24"/>
      <w:szCs w:val="20"/>
      <w:lang w:eastAsia="ru-RU"/>
    </w:rPr>
  </w:style>
  <w:style w:type="character" w:customStyle="1" w:styleId="af1">
    <w:name w:val="Подзаголовок Знак"/>
    <w:basedOn w:val="a0"/>
    <w:link w:val="af0"/>
    <w:rsid w:val="00794DC5"/>
    <w:rPr>
      <w:rFonts w:ascii="Arial" w:eastAsia="Times New Roman" w:hAnsi="Arial" w:cs="Times New Roman"/>
      <w:i/>
      <w:sz w:val="24"/>
      <w:szCs w:val="20"/>
      <w:lang w:eastAsia="ru-RU"/>
    </w:rPr>
  </w:style>
  <w:style w:type="paragraph" w:customStyle="1" w:styleId="ConsNormal">
    <w:name w:val="ConsNormal"/>
    <w:rsid w:val="00794D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2">
    <w:name w:val="Body Text 22"/>
    <w:basedOn w:val="a"/>
    <w:rsid w:val="00794DC5"/>
    <w:pPr>
      <w:spacing w:after="0" w:line="240" w:lineRule="auto"/>
      <w:ind w:left="567" w:firstLine="567"/>
      <w:jc w:val="both"/>
    </w:pPr>
    <w:rPr>
      <w:rFonts w:ascii="Times New Roman" w:eastAsia="Times New Roman" w:hAnsi="Times New Roman" w:cs="Times New Roman"/>
      <w:sz w:val="24"/>
      <w:szCs w:val="20"/>
      <w:lang w:eastAsia="ru-RU"/>
    </w:rPr>
  </w:style>
  <w:style w:type="paragraph" w:styleId="21">
    <w:name w:val="Body Text Indent 2"/>
    <w:basedOn w:val="a"/>
    <w:link w:val="22"/>
    <w:rsid w:val="00794DC5"/>
    <w:pPr>
      <w:spacing w:after="120" w:line="480" w:lineRule="auto"/>
      <w:ind w:left="283"/>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794DC5"/>
    <w:rPr>
      <w:rFonts w:ascii="Times New Roman" w:eastAsia="Times New Roman" w:hAnsi="Times New Roman" w:cs="Times New Roman"/>
      <w:sz w:val="24"/>
      <w:szCs w:val="20"/>
      <w:lang w:val="x-none" w:eastAsia="x-none"/>
    </w:rPr>
  </w:style>
  <w:style w:type="paragraph" w:styleId="af2">
    <w:name w:val="Title"/>
    <w:aliases w:val="Название1"/>
    <w:basedOn w:val="a"/>
    <w:link w:val="af3"/>
    <w:uiPriority w:val="10"/>
    <w:qFormat/>
    <w:rsid w:val="00794DC5"/>
    <w:pPr>
      <w:spacing w:after="0" w:line="240" w:lineRule="auto"/>
      <w:ind w:right="-526"/>
      <w:jc w:val="center"/>
    </w:pPr>
    <w:rPr>
      <w:rFonts w:ascii="Times New Roman" w:eastAsia="Times New Roman" w:hAnsi="Times New Roman" w:cs="Times New Roman"/>
      <w:sz w:val="24"/>
      <w:szCs w:val="20"/>
      <w:lang w:val="x-none" w:eastAsia="x-none"/>
    </w:rPr>
  </w:style>
  <w:style w:type="character" w:customStyle="1" w:styleId="af3">
    <w:name w:val="Заголовок Знак"/>
    <w:aliases w:val="Название1 Знак"/>
    <w:basedOn w:val="a0"/>
    <w:link w:val="af2"/>
    <w:uiPriority w:val="10"/>
    <w:rsid w:val="00794DC5"/>
    <w:rPr>
      <w:rFonts w:ascii="Times New Roman" w:eastAsia="Times New Roman" w:hAnsi="Times New Roman" w:cs="Times New Roman"/>
      <w:sz w:val="24"/>
      <w:szCs w:val="20"/>
      <w:lang w:val="x-none" w:eastAsia="x-none"/>
    </w:rPr>
  </w:style>
  <w:style w:type="paragraph" w:customStyle="1" w:styleId="11">
    <w:name w:val="Обычный1"/>
    <w:rsid w:val="00794DC5"/>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Indent 3"/>
    <w:basedOn w:val="a"/>
    <w:link w:val="34"/>
    <w:rsid w:val="00794DC5"/>
    <w:pPr>
      <w:overflowPunct w:val="0"/>
      <w:autoSpaceDE w:val="0"/>
      <w:autoSpaceDN w:val="0"/>
      <w:adjustRightInd w:val="0"/>
      <w:spacing w:after="0" w:line="240" w:lineRule="auto"/>
      <w:ind w:right="-2" w:firstLine="567"/>
      <w:jc w:val="both"/>
      <w:textAlignment w:val="baseline"/>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794DC5"/>
    <w:rPr>
      <w:rFonts w:ascii="Times New Roman" w:eastAsia="Times New Roman" w:hAnsi="Times New Roman" w:cs="Times New Roman"/>
      <w:sz w:val="24"/>
      <w:szCs w:val="20"/>
      <w:lang w:eastAsia="ru-RU"/>
    </w:rPr>
  </w:style>
  <w:style w:type="paragraph" w:customStyle="1" w:styleId="FR2">
    <w:name w:val="FR2"/>
    <w:rsid w:val="00794DC5"/>
    <w:pPr>
      <w:widowControl w:val="0"/>
      <w:spacing w:after="0" w:line="240" w:lineRule="auto"/>
      <w:jc w:val="right"/>
    </w:pPr>
    <w:rPr>
      <w:rFonts w:ascii="Arial" w:eastAsia="Times New Roman" w:hAnsi="Arial" w:cs="Times New Roman"/>
      <w:snapToGrid w:val="0"/>
      <w:sz w:val="16"/>
      <w:szCs w:val="20"/>
      <w:lang w:eastAsia="ru-RU"/>
    </w:rPr>
  </w:style>
  <w:style w:type="paragraph" w:customStyle="1" w:styleId="ConsNonformat">
    <w:name w:val="ConsNonformat"/>
    <w:rsid w:val="00794D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794DC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Cell">
    <w:name w:val="ConsCell"/>
    <w:rsid w:val="00794DC5"/>
    <w:pPr>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3">
    <w:name w:val="Body Text 2"/>
    <w:basedOn w:val="a"/>
    <w:link w:val="24"/>
    <w:rsid w:val="00794DC5"/>
    <w:pPr>
      <w:spacing w:after="120" w:line="480" w:lineRule="auto"/>
    </w:pPr>
    <w:rPr>
      <w:rFonts w:ascii="Times New Roman" w:eastAsia="Times New Roman" w:hAnsi="Times New Roman" w:cs="Times New Roman"/>
      <w:sz w:val="24"/>
      <w:szCs w:val="20"/>
      <w:lang w:eastAsia="ru-RU"/>
    </w:rPr>
  </w:style>
  <w:style w:type="character" w:customStyle="1" w:styleId="24">
    <w:name w:val="Основной текст 2 Знак"/>
    <w:basedOn w:val="a0"/>
    <w:link w:val="23"/>
    <w:rsid w:val="00794DC5"/>
    <w:rPr>
      <w:rFonts w:ascii="Times New Roman" w:eastAsia="Times New Roman" w:hAnsi="Times New Roman" w:cs="Times New Roman"/>
      <w:sz w:val="24"/>
      <w:szCs w:val="20"/>
      <w:lang w:eastAsia="ru-RU"/>
    </w:rPr>
  </w:style>
  <w:style w:type="paragraph" w:styleId="af4">
    <w:name w:val="Normal (Web)"/>
    <w:basedOn w:val="a"/>
    <w:rsid w:val="00794DC5"/>
    <w:pPr>
      <w:spacing w:before="160" w:after="80" w:line="240" w:lineRule="auto"/>
      <w:jc w:val="both"/>
    </w:pPr>
    <w:rPr>
      <w:rFonts w:ascii="Times New Roman" w:eastAsia="Times New Roman" w:hAnsi="Times New Roman" w:cs="Times New Roman"/>
      <w:sz w:val="24"/>
      <w:szCs w:val="24"/>
      <w:lang w:eastAsia="ru-RU"/>
    </w:rPr>
  </w:style>
  <w:style w:type="paragraph" w:customStyle="1" w:styleId="af5">
    <w:name w:val="Для_актов"/>
    <w:basedOn w:val="a"/>
    <w:rsid w:val="00794DC5"/>
    <w:pPr>
      <w:spacing w:after="0" w:line="240" w:lineRule="auto"/>
      <w:ind w:firstLine="720"/>
      <w:jc w:val="both"/>
    </w:pPr>
    <w:rPr>
      <w:rFonts w:ascii="Times New Roman" w:eastAsia="Times New Roman" w:hAnsi="Times New Roman" w:cs="Times New Roman"/>
      <w:sz w:val="26"/>
      <w:szCs w:val="24"/>
      <w:lang w:eastAsia="ru-RU"/>
    </w:rPr>
  </w:style>
  <w:style w:type="paragraph" w:customStyle="1" w:styleId="BodyTextIndent21">
    <w:name w:val="Body Text Indent 21"/>
    <w:basedOn w:val="a"/>
    <w:rsid w:val="00794DC5"/>
    <w:pPr>
      <w:tabs>
        <w:tab w:val="left" w:pos="0"/>
      </w:tabs>
      <w:spacing w:after="0" w:line="240" w:lineRule="auto"/>
      <w:ind w:firstLine="567"/>
      <w:jc w:val="both"/>
    </w:pPr>
    <w:rPr>
      <w:rFonts w:ascii="Times New Roman" w:eastAsia="Times New Roman" w:hAnsi="Times New Roman" w:cs="Times New Roman"/>
      <w:sz w:val="26"/>
      <w:szCs w:val="20"/>
      <w:lang w:eastAsia="ru-RU"/>
    </w:rPr>
  </w:style>
  <w:style w:type="paragraph" w:customStyle="1" w:styleId="ConsPlusNormal">
    <w:name w:val="ConsPlusNormal"/>
    <w:link w:val="ConsPlusNormal0"/>
    <w:rsid w:val="00794D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94DC5"/>
    <w:rPr>
      <w:rFonts w:ascii="Arial" w:eastAsia="Times New Roman" w:hAnsi="Arial" w:cs="Arial"/>
      <w:sz w:val="20"/>
      <w:szCs w:val="20"/>
      <w:lang w:eastAsia="ru-RU"/>
    </w:rPr>
  </w:style>
  <w:style w:type="paragraph" w:customStyle="1" w:styleId="12">
    <w:name w:val="Основной текст с отступом1"/>
    <w:aliases w:val="Надин стиль,Основной текст 1,Нумерованный список !!,Iniiaiie oaeno 1,Ioia?iaaiiue nienie !!,Iaaei noeeu"/>
    <w:basedOn w:val="a"/>
    <w:rsid w:val="00794DC5"/>
    <w:pPr>
      <w:spacing w:after="0" w:line="240" w:lineRule="auto"/>
      <w:ind w:right="-766" w:firstLine="720"/>
      <w:jc w:val="both"/>
    </w:pPr>
    <w:rPr>
      <w:rFonts w:ascii="Courier New" w:eastAsia="Times New Roman" w:hAnsi="Courier New" w:cs="Times New Roman"/>
      <w:sz w:val="28"/>
      <w:szCs w:val="28"/>
      <w:lang w:eastAsia="ru-RU"/>
    </w:rPr>
  </w:style>
  <w:style w:type="paragraph" w:customStyle="1" w:styleId="af6">
    <w:name w:val="Знак Знак Знак Знак Знак Знак Знак"/>
    <w:basedOn w:val="a"/>
    <w:uiPriority w:val="99"/>
    <w:rsid w:val="00794DC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7">
    <w:name w:val="Document Map"/>
    <w:basedOn w:val="a"/>
    <w:link w:val="af8"/>
    <w:rsid w:val="00794DC5"/>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rsid w:val="00794DC5"/>
    <w:rPr>
      <w:rFonts w:ascii="Tahoma" w:eastAsia="Times New Roman" w:hAnsi="Tahoma" w:cs="Tahoma"/>
      <w:sz w:val="16"/>
      <w:szCs w:val="16"/>
      <w:lang w:eastAsia="ru-RU"/>
    </w:rPr>
  </w:style>
  <w:style w:type="paragraph" w:customStyle="1" w:styleId="13">
    <w:name w:val="Знак1 Знак Знак Знак Знак Знак Знак"/>
    <w:basedOn w:val="a"/>
    <w:rsid w:val="00794DC5"/>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caption"/>
    <w:basedOn w:val="a"/>
    <w:next w:val="a"/>
    <w:unhideWhenUsed/>
    <w:qFormat/>
    <w:rsid w:val="00794DC5"/>
    <w:pPr>
      <w:spacing w:line="240" w:lineRule="auto"/>
    </w:pPr>
    <w:rPr>
      <w:rFonts w:ascii="Times New Roman" w:eastAsia="Times New Roman" w:hAnsi="Times New Roman" w:cs="Times New Roman"/>
      <w:b/>
      <w:bCs/>
      <w:color w:val="4F81BD"/>
      <w:sz w:val="18"/>
      <w:szCs w:val="18"/>
      <w:lang w:eastAsia="ru-RU"/>
    </w:rPr>
  </w:style>
  <w:style w:type="paragraph" w:customStyle="1" w:styleId="ConsPlusCell">
    <w:name w:val="ConsPlusCell"/>
    <w:rsid w:val="00794DC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94DC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794DC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a">
    <w:name w:val="No Spacing"/>
    <w:qFormat/>
    <w:rsid w:val="00794DC5"/>
    <w:pPr>
      <w:spacing w:after="0" w:line="240" w:lineRule="auto"/>
    </w:pPr>
    <w:rPr>
      <w:rFonts w:ascii="Times New Roman" w:eastAsia="Times New Roman" w:hAnsi="Times New Roman" w:cs="Times New Roman"/>
      <w:sz w:val="20"/>
      <w:szCs w:val="20"/>
      <w:lang w:eastAsia="ru-RU"/>
    </w:rPr>
  </w:style>
  <w:style w:type="paragraph" w:styleId="afb">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c"/>
    <w:uiPriority w:val="99"/>
    <w:unhideWhenUsed/>
    <w:rsid w:val="00794DC5"/>
    <w:pPr>
      <w:spacing w:after="0" w:line="240" w:lineRule="auto"/>
    </w:pPr>
    <w:rPr>
      <w:rFonts w:ascii="Times New Roman" w:eastAsia="Calibri" w:hAnsi="Times New Roman" w:cs="Times New Roman"/>
      <w:sz w:val="20"/>
      <w:szCs w:val="20"/>
      <w:lang w:eastAsia="ru-RU"/>
    </w:rPr>
  </w:style>
  <w:style w:type="character" w:customStyle="1" w:styleId="afc">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b"/>
    <w:uiPriority w:val="99"/>
    <w:rsid w:val="00794DC5"/>
    <w:rPr>
      <w:rFonts w:ascii="Times New Roman" w:eastAsia="Calibri" w:hAnsi="Times New Roman" w:cs="Times New Roman"/>
      <w:sz w:val="20"/>
      <w:szCs w:val="20"/>
      <w:lang w:eastAsia="ru-RU"/>
    </w:rPr>
  </w:style>
  <w:style w:type="character" w:styleId="afd">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unhideWhenUsed/>
    <w:rsid w:val="00794DC5"/>
    <w:rPr>
      <w:vertAlign w:val="superscript"/>
    </w:rPr>
  </w:style>
  <w:style w:type="character" w:customStyle="1" w:styleId="afe">
    <w:name w:val="Основной текст_"/>
    <w:link w:val="14"/>
    <w:rsid w:val="00794DC5"/>
    <w:rPr>
      <w:sz w:val="27"/>
      <w:szCs w:val="27"/>
      <w:shd w:val="clear" w:color="auto" w:fill="FFFFFF"/>
    </w:rPr>
  </w:style>
  <w:style w:type="paragraph" w:customStyle="1" w:styleId="14">
    <w:name w:val="Основной текст1"/>
    <w:basedOn w:val="a"/>
    <w:link w:val="afe"/>
    <w:rsid w:val="00794DC5"/>
    <w:pPr>
      <w:widowControl w:val="0"/>
      <w:shd w:val="clear" w:color="auto" w:fill="FFFFFF"/>
      <w:spacing w:before="240" w:after="0" w:line="322" w:lineRule="exact"/>
      <w:jc w:val="center"/>
    </w:pPr>
    <w:rPr>
      <w:sz w:val="27"/>
      <w:szCs w:val="27"/>
    </w:rPr>
  </w:style>
  <w:style w:type="character" w:customStyle="1" w:styleId="aff">
    <w:name w:val="Гипертекстовая ссылка"/>
    <w:uiPriority w:val="99"/>
    <w:rsid w:val="00794DC5"/>
    <w:rPr>
      <w:color w:val="008000"/>
    </w:rPr>
  </w:style>
  <w:style w:type="character" w:styleId="aff0">
    <w:name w:val="Emphasis"/>
    <w:qFormat/>
    <w:rsid w:val="00794DC5"/>
    <w:rPr>
      <w:rFonts w:ascii="Times New Roman" w:hAnsi="Times New Roman"/>
      <w:iCs/>
      <w:sz w:val="24"/>
    </w:rPr>
  </w:style>
  <w:style w:type="paragraph" w:customStyle="1" w:styleId="aff1">
    <w:name w:val="Документ"/>
    <w:basedOn w:val="a"/>
    <w:link w:val="aff2"/>
    <w:rsid w:val="00794DC5"/>
    <w:pPr>
      <w:spacing w:after="0" w:line="360" w:lineRule="auto"/>
      <w:ind w:firstLine="709"/>
      <w:jc w:val="both"/>
    </w:pPr>
    <w:rPr>
      <w:rFonts w:ascii="Times New Roman" w:eastAsia="Calibri" w:hAnsi="Times New Roman" w:cs="Times New Roman"/>
      <w:sz w:val="28"/>
      <w:szCs w:val="20"/>
      <w:lang w:val="x-none" w:eastAsia="x-none"/>
    </w:rPr>
  </w:style>
  <w:style w:type="character" w:customStyle="1" w:styleId="aff2">
    <w:name w:val="Документ Знак"/>
    <w:link w:val="aff1"/>
    <w:rsid w:val="00794DC5"/>
    <w:rPr>
      <w:rFonts w:ascii="Times New Roman" w:eastAsia="Calibri" w:hAnsi="Times New Roman" w:cs="Times New Roman"/>
      <w:sz w:val="28"/>
      <w:szCs w:val="20"/>
      <w:lang w:val="x-none" w:eastAsia="x-none"/>
    </w:rPr>
  </w:style>
  <w:style w:type="paragraph" w:customStyle="1" w:styleId="0">
    <w:name w:val="0Абзац"/>
    <w:basedOn w:val="af4"/>
    <w:link w:val="00"/>
    <w:rsid w:val="00794DC5"/>
    <w:pPr>
      <w:spacing w:before="0" w:after="120"/>
      <w:ind w:firstLine="709"/>
    </w:pPr>
    <w:rPr>
      <w:rFonts w:eastAsia="Calibri"/>
      <w:color w:val="000000"/>
      <w:sz w:val="28"/>
      <w:szCs w:val="28"/>
      <w:lang w:val="x-none" w:eastAsia="x-none"/>
    </w:rPr>
  </w:style>
  <w:style w:type="character" w:customStyle="1" w:styleId="00">
    <w:name w:val="0Абзац Знак"/>
    <w:link w:val="0"/>
    <w:locked/>
    <w:rsid w:val="00794DC5"/>
    <w:rPr>
      <w:rFonts w:ascii="Times New Roman" w:eastAsia="Calibri" w:hAnsi="Times New Roman" w:cs="Times New Roman"/>
      <w:color w:val="000000"/>
      <w:sz w:val="28"/>
      <w:szCs w:val="28"/>
      <w:lang w:val="x-none" w:eastAsia="x-none"/>
    </w:rPr>
  </w:style>
  <w:style w:type="paragraph" w:customStyle="1" w:styleId="aff3">
    <w:name w:val="Базовый"/>
    <w:rsid w:val="00794DC5"/>
    <w:pPr>
      <w:tabs>
        <w:tab w:val="left" w:pos="1276"/>
      </w:tabs>
      <w:suppressAutoHyphens/>
      <w:overflowPunct w:val="0"/>
      <w:spacing w:after="0" w:line="360" w:lineRule="auto"/>
      <w:ind w:left="284" w:right="-284" w:firstLine="709"/>
      <w:jc w:val="both"/>
      <w:textAlignment w:val="baseline"/>
    </w:pPr>
    <w:rPr>
      <w:rFonts w:ascii="Times New Roman" w:eastAsia="Calibri" w:hAnsi="Times New Roman" w:cs="Times New Roman"/>
      <w:color w:val="00000A"/>
      <w:sz w:val="28"/>
      <w:szCs w:val="28"/>
      <w:lang w:eastAsia="ar-SA"/>
    </w:rPr>
  </w:style>
  <w:style w:type="paragraph" w:customStyle="1" w:styleId="aff4">
    <w:name w:val="Прижатый влево"/>
    <w:basedOn w:val="a"/>
    <w:next w:val="a"/>
    <w:uiPriority w:val="99"/>
    <w:rsid w:val="00794DC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5">
    <w:name w:val="Абзац списка1"/>
    <w:basedOn w:val="a"/>
    <w:link w:val="ListParagraphChar"/>
    <w:uiPriority w:val="99"/>
    <w:rsid w:val="00794DC5"/>
    <w:pPr>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15"/>
    <w:uiPriority w:val="99"/>
    <w:locked/>
    <w:rsid w:val="00794DC5"/>
    <w:rPr>
      <w:rFonts w:ascii="Calibri" w:eastAsia="Calibri" w:hAnsi="Calibri" w:cs="Times New Roman"/>
      <w:sz w:val="20"/>
      <w:szCs w:val="20"/>
      <w:lang w:val="x-none" w:eastAsia="x-none"/>
    </w:rPr>
  </w:style>
  <w:style w:type="paragraph" w:customStyle="1" w:styleId="rvps698610">
    <w:name w:val="rvps698610"/>
    <w:basedOn w:val="a"/>
    <w:rsid w:val="00794DC5"/>
    <w:pPr>
      <w:spacing w:after="150" w:line="240" w:lineRule="auto"/>
      <w:ind w:right="300"/>
    </w:pPr>
    <w:rPr>
      <w:rFonts w:ascii="Times New Roman" w:eastAsia="Calibri" w:hAnsi="Times New Roman" w:cs="Times New Roman"/>
      <w:sz w:val="24"/>
      <w:szCs w:val="24"/>
      <w:lang w:eastAsia="ru-RU"/>
    </w:rPr>
  </w:style>
  <w:style w:type="character" w:customStyle="1" w:styleId="16">
    <w:name w:val="Название Знак1"/>
    <w:uiPriority w:val="10"/>
    <w:rsid w:val="00794DC5"/>
    <w:rPr>
      <w:rFonts w:ascii="Cambria" w:eastAsia="Times New Roman" w:hAnsi="Cambria" w:cs="Times New Roman"/>
      <w:color w:val="17365D"/>
      <w:spacing w:val="5"/>
      <w:kern w:val="28"/>
      <w:sz w:val="52"/>
      <w:szCs w:val="52"/>
    </w:rPr>
  </w:style>
  <w:style w:type="character" w:customStyle="1" w:styleId="aff5">
    <w:name w:val="Текст примечания Знак"/>
    <w:link w:val="aff6"/>
    <w:rsid w:val="00794DC5"/>
    <w:rPr>
      <w:rFonts w:eastAsia="Calibri"/>
    </w:rPr>
  </w:style>
  <w:style w:type="paragraph" w:styleId="aff6">
    <w:name w:val="annotation text"/>
    <w:basedOn w:val="a"/>
    <w:link w:val="aff5"/>
    <w:rsid w:val="00794DC5"/>
    <w:pPr>
      <w:spacing w:after="0" w:line="240" w:lineRule="auto"/>
      <w:ind w:firstLine="709"/>
      <w:jc w:val="both"/>
    </w:pPr>
    <w:rPr>
      <w:rFonts w:eastAsia="Calibri"/>
    </w:rPr>
  </w:style>
  <w:style w:type="character" w:customStyle="1" w:styleId="17">
    <w:name w:val="Текст примечания Знак1"/>
    <w:basedOn w:val="a0"/>
    <w:rsid w:val="00794DC5"/>
    <w:rPr>
      <w:sz w:val="20"/>
      <w:szCs w:val="20"/>
    </w:rPr>
  </w:style>
  <w:style w:type="character" w:customStyle="1" w:styleId="aff7">
    <w:name w:val="Тема примечания Знак"/>
    <w:link w:val="aff8"/>
    <w:rsid w:val="00794DC5"/>
    <w:rPr>
      <w:rFonts w:eastAsia="Calibri"/>
      <w:b/>
    </w:rPr>
  </w:style>
  <w:style w:type="paragraph" w:styleId="aff8">
    <w:name w:val="annotation subject"/>
    <w:basedOn w:val="aff6"/>
    <w:next w:val="aff6"/>
    <w:link w:val="aff7"/>
    <w:rsid w:val="00794DC5"/>
    <w:rPr>
      <w:b/>
    </w:rPr>
  </w:style>
  <w:style w:type="character" w:customStyle="1" w:styleId="18">
    <w:name w:val="Тема примечания Знак1"/>
    <w:basedOn w:val="17"/>
    <w:rsid w:val="00794DC5"/>
    <w:rPr>
      <w:b/>
      <w:bCs/>
      <w:sz w:val="20"/>
      <w:szCs w:val="20"/>
    </w:rPr>
  </w:style>
  <w:style w:type="character" w:customStyle="1" w:styleId="aff9">
    <w:name w:val="Текст концевой сноски Знак"/>
    <w:link w:val="affa"/>
    <w:rsid w:val="00794DC5"/>
    <w:rPr>
      <w:rFonts w:eastAsia="Calibri"/>
    </w:rPr>
  </w:style>
  <w:style w:type="paragraph" w:styleId="affa">
    <w:name w:val="endnote text"/>
    <w:basedOn w:val="a"/>
    <w:link w:val="aff9"/>
    <w:rsid w:val="00794DC5"/>
    <w:pPr>
      <w:spacing w:after="0" w:line="360" w:lineRule="auto"/>
      <w:ind w:firstLine="709"/>
      <w:jc w:val="both"/>
    </w:pPr>
    <w:rPr>
      <w:rFonts w:eastAsia="Calibri"/>
    </w:rPr>
  </w:style>
  <w:style w:type="character" w:customStyle="1" w:styleId="19">
    <w:name w:val="Текст концевой сноски Знак1"/>
    <w:basedOn w:val="a0"/>
    <w:rsid w:val="00794DC5"/>
    <w:rPr>
      <w:sz w:val="20"/>
      <w:szCs w:val="20"/>
    </w:rPr>
  </w:style>
  <w:style w:type="paragraph" w:customStyle="1" w:styleId="25">
    <w:name w:val="Абзац списка2"/>
    <w:basedOn w:val="a"/>
    <w:rsid w:val="00794DC5"/>
    <w:pPr>
      <w:overflowPunct w:val="0"/>
      <w:autoSpaceDE w:val="0"/>
      <w:autoSpaceDN w:val="0"/>
      <w:adjustRightInd w:val="0"/>
      <w:spacing w:after="0" w:line="360" w:lineRule="auto"/>
      <w:ind w:left="720" w:right="-284" w:firstLine="709"/>
      <w:contextualSpacing/>
      <w:jc w:val="both"/>
      <w:textAlignment w:val="baseline"/>
    </w:pPr>
    <w:rPr>
      <w:rFonts w:ascii="Times New Roman" w:eastAsia="Calibri" w:hAnsi="Times New Roman" w:cs="Times New Roman"/>
      <w:sz w:val="28"/>
      <w:szCs w:val="20"/>
      <w:lang w:eastAsia="ru-RU"/>
    </w:rPr>
  </w:style>
  <w:style w:type="paragraph" w:customStyle="1" w:styleId="Style4">
    <w:name w:val="Style4"/>
    <w:basedOn w:val="a"/>
    <w:rsid w:val="00794DC5"/>
    <w:pPr>
      <w:widowControl w:val="0"/>
      <w:autoSpaceDE w:val="0"/>
      <w:autoSpaceDN w:val="0"/>
      <w:adjustRightInd w:val="0"/>
      <w:spacing w:after="0" w:line="408" w:lineRule="exact"/>
      <w:ind w:firstLine="701"/>
      <w:jc w:val="both"/>
    </w:pPr>
    <w:rPr>
      <w:rFonts w:ascii="Times New Roman" w:eastAsia="Times New Roman" w:hAnsi="Times New Roman" w:cs="Times New Roman"/>
      <w:sz w:val="24"/>
      <w:szCs w:val="24"/>
      <w:lang w:eastAsia="ru-RU"/>
    </w:rPr>
  </w:style>
  <w:style w:type="paragraph" w:customStyle="1" w:styleId="01">
    <w:name w:val="0"/>
    <w:basedOn w:val="a"/>
    <w:rsid w:val="00794DC5"/>
    <w:pPr>
      <w:spacing w:after="120" w:line="240" w:lineRule="auto"/>
      <w:ind w:firstLine="709"/>
      <w:jc w:val="both"/>
    </w:pPr>
    <w:rPr>
      <w:rFonts w:ascii="Times New Roman" w:eastAsia="Calibri" w:hAnsi="Times New Roman" w:cs="Times New Roman"/>
      <w:color w:val="000000"/>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794DC5"/>
    <w:pPr>
      <w:spacing w:after="0" w:line="240" w:lineRule="auto"/>
    </w:pPr>
    <w:rPr>
      <w:rFonts w:ascii="Verdana" w:eastAsia="Times New Roman" w:hAnsi="Verdana" w:cs="Verdana"/>
      <w:sz w:val="20"/>
      <w:szCs w:val="20"/>
      <w:lang w:val="en-US"/>
    </w:rPr>
  </w:style>
  <w:style w:type="character" w:styleId="affb">
    <w:name w:val="Hyperlink"/>
    <w:rsid w:val="00794DC5"/>
    <w:rPr>
      <w:color w:val="0000FF"/>
      <w:u w:val="single"/>
    </w:rPr>
  </w:style>
  <w:style w:type="paragraph" w:customStyle="1" w:styleId="35">
    <w:name w:val="Абзац списка3"/>
    <w:basedOn w:val="a"/>
    <w:rsid w:val="00794DC5"/>
    <w:pPr>
      <w:ind w:left="720"/>
      <w:contextualSpacing/>
    </w:pPr>
    <w:rPr>
      <w:rFonts w:ascii="Calibri" w:eastAsia="Times New Roman" w:hAnsi="Calibri" w:cs="Times New Roman"/>
      <w:lang w:eastAsia="ru-RU"/>
    </w:rPr>
  </w:style>
  <w:style w:type="paragraph" w:customStyle="1" w:styleId="1a">
    <w:name w:val="Без интервала1"/>
    <w:rsid w:val="00794DC5"/>
    <w:pPr>
      <w:spacing w:after="0" w:line="240" w:lineRule="auto"/>
    </w:pPr>
    <w:rPr>
      <w:rFonts w:ascii="Calibri" w:eastAsia="Times New Roman" w:hAnsi="Calibri" w:cs="Times New Roman"/>
    </w:rPr>
  </w:style>
  <w:style w:type="paragraph" w:customStyle="1" w:styleId="affc">
    <w:name w:val="Нормальный (таблица)"/>
    <w:basedOn w:val="a"/>
    <w:next w:val="a"/>
    <w:rsid w:val="00794DC5"/>
    <w:pPr>
      <w:autoSpaceDE w:val="0"/>
      <w:autoSpaceDN w:val="0"/>
      <w:adjustRightInd w:val="0"/>
      <w:spacing w:after="0" w:line="240" w:lineRule="auto"/>
      <w:jc w:val="both"/>
    </w:pPr>
    <w:rPr>
      <w:rFonts w:ascii="Arial" w:eastAsia="Times New Roman" w:hAnsi="Arial" w:cs="Arial"/>
      <w:sz w:val="24"/>
      <w:szCs w:val="24"/>
    </w:rPr>
  </w:style>
  <w:style w:type="character" w:customStyle="1" w:styleId="FontStyle24">
    <w:name w:val="Font Style24"/>
    <w:rsid w:val="00794DC5"/>
    <w:rPr>
      <w:rFonts w:ascii="Times New Roman" w:hAnsi="Times New Roman"/>
      <w:sz w:val="26"/>
    </w:rPr>
  </w:style>
  <w:style w:type="paragraph" w:customStyle="1" w:styleId="Style13">
    <w:name w:val="Style13"/>
    <w:basedOn w:val="a"/>
    <w:rsid w:val="00794DC5"/>
    <w:pPr>
      <w:widowControl w:val="0"/>
      <w:autoSpaceDE w:val="0"/>
      <w:autoSpaceDN w:val="0"/>
      <w:adjustRightInd w:val="0"/>
      <w:spacing w:after="0" w:line="481" w:lineRule="exact"/>
      <w:ind w:firstLine="734"/>
      <w:jc w:val="both"/>
    </w:pPr>
    <w:rPr>
      <w:rFonts w:ascii="Times New Roman" w:eastAsia="Times New Roman" w:hAnsi="Times New Roman" w:cs="Times New Roman"/>
      <w:sz w:val="24"/>
      <w:szCs w:val="24"/>
      <w:lang w:eastAsia="ru-RU"/>
    </w:rPr>
  </w:style>
  <w:style w:type="paragraph" w:customStyle="1" w:styleId="affd">
    <w:name w:val="исполнитель"/>
    <w:basedOn w:val="a"/>
    <w:rsid w:val="00794DC5"/>
    <w:pPr>
      <w:overflowPunct w:val="0"/>
      <w:autoSpaceDE w:val="0"/>
      <w:autoSpaceDN w:val="0"/>
      <w:adjustRightInd w:val="0"/>
      <w:spacing w:after="0" w:line="240" w:lineRule="auto"/>
      <w:ind w:left="284" w:right="-284"/>
      <w:textAlignment w:val="baseline"/>
    </w:pPr>
    <w:rPr>
      <w:rFonts w:ascii="Times New Roman" w:eastAsia="Calibri" w:hAnsi="Times New Roman" w:cs="Times New Roman"/>
      <w:sz w:val="24"/>
      <w:szCs w:val="24"/>
      <w:lang w:eastAsia="ru-RU"/>
    </w:rPr>
  </w:style>
  <w:style w:type="paragraph" w:customStyle="1" w:styleId="affe">
    <w:name w:val="уважаемый"/>
    <w:basedOn w:val="a"/>
    <w:rsid w:val="00794DC5"/>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character" w:customStyle="1" w:styleId="FontStyle17">
    <w:name w:val="Font Style17"/>
    <w:rsid w:val="00794DC5"/>
    <w:rPr>
      <w:rFonts w:ascii="Times New Roman" w:hAnsi="Times New Roman" w:cs="Times New Roman"/>
      <w:b/>
      <w:bCs/>
      <w:sz w:val="22"/>
      <w:szCs w:val="22"/>
    </w:rPr>
  </w:style>
  <w:style w:type="character" w:styleId="afff">
    <w:name w:val="Strong"/>
    <w:qFormat/>
    <w:rsid w:val="00794DC5"/>
    <w:rPr>
      <w:rFonts w:cs="Times New Roman"/>
      <w:b/>
      <w:bCs/>
    </w:rPr>
  </w:style>
  <w:style w:type="character" w:customStyle="1" w:styleId="FootnoteTextChar">
    <w:name w:val="Footnote Text Char"/>
    <w:aliases w:val="Table_Footnote_last Char,Текст сноски-FN Char,Oaeno niinee-FN Char,Oaeno niinee Ciae Char,F1 Char"/>
    <w:locked/>
    <w:rsid w:val="00794DC5"/>
    <w:rPr>
      <w:rFonts w:ascii="Calibri" w:eastAsia="Calibri" w:hAnsi="Calibri"/>
      <w:lang w:val="ru-RU" w:eastAsia="ru-RU" w:bidi="ar-SA"/>
    </w:rPr>
  </w:style>
  <w:style w:type="paragraph" w:customStyle="1" w:styleId="afff0">
    <w:name w:val="Обычный (паспорт)"/>
    <w:basedOn w:val="a"/>
    <w:rsid w:val="00794DC5"/>
    <w:pPr>
      <w:spacing w:after="0" w:line="240" w:lineRule="auto"/>
    </w:pPr>
    <w:rPr>
      <w:rFonts w:ascii="Times New Roman" w:eastAsia="Times New Roman" w:hAnsi="Times New Roman" w:cs="Times New Roman"/>
      <w:sz w:val="28"/>
      <w:szCs w:val="28"/>
      <w:lang w:eastAsia="ru-RU"/>
    </w:rPr>
  </w:style>
  <w:style w:type="paragraph" w:customStyle="1" w:styleId="afff1">
    <w:name w:val="подпись"/>
    <w:basedOn w:val="a"/>
    <w:rsid w:val="00794DC5"/>
    <w:pPr>
      <w:overflowPunct w:val="0"/>
      <w:autoSpaceDE w:val="0"/>
      <w:autoSpaceDN w:val="0"/>
      <w:adjustRightInd w:val="0"/>
      <w:spacing w:after="0" w:line="240" w:lineRule="auto"/>
      <w:jc w:val="right"/>
    </w:pPr>
    <w:rPr>
      <w:rFonts w:ascii="Times New Roman" w:eastAsia="Calibri" w:hAnsi="Times New Roman" w:cs="Times New Roman"/>
      <w:sz w:val="28"/>
      <w:szCs w:val="28"/>
      <w:lang w:eastAsia="ru-RU"/>
    </w:rPr>
  </w:style>
  <w:style w:type="paragraph" w:customStyle="1" w:styleId="afff2">
    <w:name w:val="Обычный в таблице"/>
    <w:basedOn w:val="a"/>
    <w:rsid w:val="00794DC5"/>
    <w:pPr>
      <w:spacing w:before="120" w:after="0" w:line="240" w:lineRule="auto"/>
      <w:jc w:val="both"/>
    </w:pPr>
    <w:rPr>
      <w:rFonts w:ascii="Times New Roman" w:eastAsia="Calibri" w:hAnsi="Times New Roman" w:cs="Times New Roman"/>
      <w:lang w:eastAsia="ru-RU"/>
    </w:rPr>
  </w:style>
  <w:style w:type="paragraph" w:customStyle="1" w:styleId="afff3">
    <w:name w:val="Заголовок таблицы"/>
    <w:basedOn w:val="afff2"/>
    <w:rsid w:val="00794DC5"/>
    <w:pPr>
      <w:jc w:val="center"/>
    </w:pPr>
    <w:rPr>
      <w:b/>
    </w:rPr>
  </w:style>
  <w:style w:type="paragraph" w:customStyle="1" w:styleId="afff4">
    <w:name w:val="Заголовок отчета"/>
    <w:basedOn w:val="a"/>
    <w:rsid w:val="00794DC5"/>
    <w:pPr>
      <w:spacing w:after="240" w:line="240" w:lineRule="auto"/>
      <w:jc w:val="center"/>
    </w:pPr>
    <w:rPr>
      <w:rFonts w:ascii="Times New Roman" w:eastAsia="Times New Roman" w:hAnsi="Times New Roman" w:cs="Times New Roman"/>
      <w:b/>
      <w:sz w:val="28"/>
      <w:szCs w:val="28"/>
      <w:lang w:eastAsia="ru-RU"/>
    </w:rPr>
  </w:style>
  <w:style w:type="paragraph" w:customStyle="1" w:styleId="ListParagraph1">
    <w:name w:val="List Paragraph1"/>
    <w:basedOn w:val="a"/>
    <w:rsid w:val="00794DC5"/>
    <w:pPr>
      <w:ind w:left="720"/>
      <w:contextualSpacing/>
    </w:pPr>
    <w:rPr>
      <w:rFonts w:ascii="Calibri" w:eastAsia="Calibri" w:hAnsi="Calibri" w:cs="Times New Roman"/>
      <w:lang w:eastAsia="ru-RU"/>
    </w:rPr>
  </w:style>
  <w:style w:type="character" w:styleId="afff5">
    <w:name w:val="FollowedHyperlink"/>
    <w:rsid w:val="00794DC5"/>
    <w:rPr>
      <w:color w:val="800080"/>
      <w:u w:val="single"/>
    </w:rPr>
  </w:style>
  <w:style w:type="character" w:customStyle="1" w:styleId="afff6">
    <w:name w:val="Цветовое выделение"/>
    <w:rsid w:val="00794DC5"/>
    <w:rPr>
      <w:b/>
      <w:bCs/>
      <w:color w:val="26282F"/>
    </w:rPr>
  </w:style>
  <w:style w:type="character" w:customStyle="1" w:styleId="81">
    <w:name w:val="Основной текст + 8"/>
    <w:aliases w:val="5 pt5"/>
    <w:link w:val="210"/>
    <w:locked/>
    <w:rsid w:val="00794DC5"/>
    <w:rPr>
      <w:sz w:val="17"/>
      <w:szCs w:val="17"/>
      <w:shd w:val="clear" w:color="auto" w:fill="FFFFFF"/>
    </w:rPr>
  </w:style>
  <w:style w:type="paragraph" w:customStyle="1" w:styleId="210">
    <w:name w:val="Подпись к таблице (2)1"/>
    <w:basedOn w:val="a"/>
    <w:link w:val="81"/>
    <w:rsid w:val="00794DC5"/>
    <w:pPr>
      <w:widowControl w:val="0"/>
      <w:shd w:val="clear" w:color="auto" w:fill="FFFFFF"/>
      <w:spacing w:after="0" w:line="240" w:lineRule="atLeast"/>
    </w:pPr>
    <w:rPr>
      <w:sz w:val="17"/>
      <w:szCs w:val="17"/>
      <w:shd w:val="clear" w:color="auto" w:fill="FFFFFF"/>
    </w:rPr>
  </w:style>
  <w:style w:type="paragraph" w:customStyle="1" w:styleId="ConsPlusTitlePage">
    <w:name w:val="ConsPlusTitlePage"/>
    <w:rsid w:val="00794D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harChar1">
    <w:name w:val="Char Char1 Знак Знак Знак"/>
    <w:basedOn w:val="a"/>
    <w:rsid w:val="00794DC5"/>
    <w:pPr>
      <w:spacing w:after="0" w:line="240" w:lineRule="auto"/>
    </w:pPr>
    <w:rPr>
      <w:rFonts w:ascii="Verdana" w:eastAsia="Times New Roman" w:hAnsi="Verdana" w:cs="Verdana"/>
      <w:sz w:val="20"/>
      <w:szCs w:val="20"/>
      <w:lang w:val="en-US"/>
    </w:rPr>
  </w:style>
  <w:style w:type="paragraph" w:customStyle="1" w:styleId="afff7">
    <w:name w:val="Комментарий"/>
    <w:basedOn w:val="a"/>
    <w:next w:val="a"/>
    <w:uiPriority w:val="99"/>
    <w:rsid w:val="00794DC5"/>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styleId="afff8">
    <w:name w:val="Plain Text"/>
    <w:basedOn w:val="a"/>
    <w:link w:val="afff9"/>
    <w:rsid w:val="00794DC5"/>
    <w:pPr>
      <w:spacing w:after="0" w:line="240" w:lineRule="auto"/>
    </w:pPr>
    <w:rPr>
      <w:rFonts w:ascii="Courier New" w:eastAsia="Times New Roman" w:hAnsi="Courier New" w:cs="Times New Roman"/>
      <w:sz w:val="20"/>
      <w:szCs w:val="20"/>
      <w:lang w:val="x-none" w:eastAsia="x-none"/>
    </w:rPr>
  </w:style>
  <w:style w:type="character" w:customStyle="1" w:styleId="afff9">
    <w:name w:val="Текст Знак"/>
    <w:basedOn w:val="a0"/>
    <w:link w:val="afff8"/>
    <w:rsid w:val="00794DC5"/>
    <w:rPr>
      <w:rFonts w:ascii="Courier New" w:eastAsia="Times New Roman" w:hAnsi="Courier New" w:cs="Times New Roman"/>
      <w:sz w:val="20"/>
      <w:szCs w:val="20"/>
      <w:lang w:val="x-none" w:eastAsia="x-none"/>
    </w:rPr>
  </w:style>
  <w:style w:type="paragraph" w:customStyle="1" w:styleId="Style3">
    <w:name w:val="Style3"/>
    <w:basedOn w:val="a"/>
    <w:rsid w:val="00794DC5"/>
    <w:pPr>
      <w:widowControl w:val="0"/>
      <w:autoSpaceDE w:val="0"/>
      <w:autoSpaceDN w:val="0"/>
      <w:adjustRightInd w:val="0"/>
      <w:spacing w:after="0" w:line="355" w:lineRule="exact"/>
      <w:ind w:firstLine="2510"/>
    </w:pPr>
    <w:rPr>
      <w:rFonts w:ascii="Arial" w:eastAsia="Times New Roman" w:hAnsi="Arial" w:cs="Times New Roman"/>
      <w:sz w:val="24"/>
      <w:szCs w:val="24"/>
      <w:lang w:eastAsia="ru-RU"/>
    </w:rPr>
  </w:style>
  <w:style w:type="character" w:customStyle="1" w:styleId="FontStyle18">
    <w:name w:val="Font Style18"/>
    <w:rsid w:val="00794DC5"/>
    <w:rPr>
      <w:rFonts w:ascii="Times New Roman" w:hAnsi="Times New Roman" w:cs="Times New Roman"/>
      <w:sz w:val="22"/>
      <w:szCs w:val="22"/>
    </w:rPr>
  </w:style>
  <w:style w:type="paragraph" w:customStyle="1" w:styleId="afffa">
    <w:name w:val="Заголовок статьи"/>
    <w:basedOn w:val="a"/>
    <w:next w:val="a"/>
    <w:uiPriority w:val="99"/>
    <w:rsid w:val="00794DC5"/>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b">
    <w:name w:val="Утратил силу"/>
    <w:uiPriority w:val="99"/>
    <w:rsid w:val="00794DC5"/>
    <w:rPr>
      <w:b w:val="0"/>
      <w:bCs w:val="0"/>
      <w:strike/>
      <w:color w:val="666600"/>
    </w:rPr>
  </w:style>
  <w:style w:type="paragraph" w:customStyle="1" w:styleId="afffc">
    <w:name w:val="Информация об изменениях документа"/>
    <w:basedOn w:val="afff7"/>
    <w:next w:val="a"/>
    <w:uiPriority w:val="99"/>
    <w:rsid w:val="00794DC5"/>
    <w:rPr>
      <w:i/>
      <w:iCs/>
    </w:rPr>
  </w:style>
  <w:style w:type="paragraph" w:customStyle="1" w:styleId="41">
    <w:name w:val="Абзац списка4"/>
    <w:basedOn w:val="a"/>
    <w:rsid w:val="00794DC5"/>
    <w:pPr>
      <w:spacing w:after="0" w:line="240" w:lineRule="auto"/>
      <w:ind w:left="720"/>
      <w:contextualSpacing/>
    </w:pPr>
    <w:rPr>
      <w:rFonts w:ascii="Times New Roman" w:eastAsia="Calibri" w:hAnsi="Times New Roman" w:cs="Times New Roman"/>
      <w:sz w:val="26"/>
      <w:szCs w:val="20"/>
      <w:lang w:eastAsia="ru-RU"/>
    </w:rPr>
  </w:style>
  <w:style w:type="character" w:customStyle="1" w:styleId="pt-a0-000022">
    <w:name w:val="pt-a0-000022"/>
    <w:rsid w:val="00794DC5"/>
  </w:style>
  <w:style w:type="paragraph" w:customStyle="1" w:styleId="36">
    <w:name w:val="Основной текст3"/>
    <w:basedOn w:val="a"/>
    <w:rsid w:val="00794DC5"/>
    <w:pPr>
      <w:shd w:val="clear" w:color="auto" w:fill="FFFFFF"/>
      <w:spacing w:after="0" w:line="240" w:lineRule="atLeast"/>
      <w:ind w:hanging="1120"/>
    </w:pPr>
    <w:rPr>
      <w:rFonts w:ascii="Times New Roman" w:eastAsia="Times New Roman" w:hAnsi="Times New Roman" w:cs="Times New Roman"/>
      <w:sz w:val="20"/>
      <w:szCs w:val="20"/>
    </w:rPr>
  </w:style>
  <w:style w:type="table" w:styleId="afffd">
    <w:name w:val="Table Grid"/>
    <w:basedOn w:val="a1"/>
    <w:rsid w:val="003745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basedOn w:val="a"/>
    <w:next w:val="af2"/>
    <w:qFormat/>
    <w:rsid w:val="0037456F"/>
    <w:pPr>
      <w:spacing w:after="0" w:line="240" w:lineRule="auto"/>
      <w:ind w:right="-526"/>
      <w:jc w:val="center"/>
    </w:pPr>
    <w:rPr>
      <w:rFonts w:ascii="Times New Roman" w:eastAsia="Times New Roman" w:hAnsi="Times New Roman" w:cs="Times New Roman"/>
      <w:sz w:val="24"/>
      <w:szCs w:val="20"/>
      <w:lang w:val="x-none" w:eastAsia="x-none"/>
    </w:rPr>
  </w:style>
  <w:style w:type="character" w:styleId="affff">
    <w:name w:val="Placeholder Text"/>
    <w:uiPriority w:val="99"/>
    <w:semiHidden/>
    <w:rsid w:val="0037456F"/>
    <w:rPr>
      <w:color w:val="808080"/>
    </w:rPr>
  </w:style>
  <w:style w:type="character" w:customStyle="1" w:styleId="1b">
    <w:name w:val="Текст сноски Знак1"/>
    <w:aliases w:val="Table_Footnote_last Знак1,Текст сноски-FN Знак1,Oaeno niinee-FN Знак1,Oaeno niinee Ciae Знак1,F1 Знак1,Ciae Ciae Знак1,Oaeno niinee Ciae Ciae Знак1,Oaeno niinee Ciae1 Знак1,Текст сноски Знак1 Знак Знак1,Текст сноски Знак Знак Знак1"/>
    <w:basedOn w:val="a0"/>
    <w:uiPriority w:val="99"/>
    <w:semiHidden/>
    <w:rsid w:val="0037456F"/>
  </w:style>
  <w:style w:type="character" w:customStyle="1" w:styleId="1c">
    <w:name w:val="Основной текст Знак1"/>
    <w:aliases w:val="Основной текст Знак Знак Знак1,bt Знак1,body text Знак1,contents Знак1"/>
    <w:basedOn w:val="a0"/>
    <w:semiHidden/>
    <w:rsid w:val="0037456F"/>
  </w:style>
  <w:style w:type="paragraph" w:customStyle="1" w:styleId="CharChar10">
    <w:name w:val="Char Char1 Знак Знак Знак"/>
    <w:basedOn w:val="a"/>
    <w:rsid w:val="0037456F"/>
    <w:pPr>
      <w:spacing w:after="0" w:line="240" w:lineRule="auto"/>
    </w:pPr>
    <w:rPr>
      <w:rFonts w:ascii="Verdana" w:eastAsia="Times New Roman" w:hAnsi="Verdana" w:cs="Verdana"/>
      <w:sz w:val="20"/>
      <w:szCs w:val="20"/>
      <w:lang w:val="en-US"/>
    </w:rPr>
  </w:style>
  <w:style w:type="paragraph" w:customStyle="1" w:styleId="51">
    <w:name w:val="Абзац списка5"/>
    <w:basedOn w:val="a"/>
    <w:rsid w:val="0037456F"/>
    <w:pPr>
      <w:spacing w:after="0" w:line="240" w:lineRule="auto"/>
      <w:ind w:left="720"/>
      <w:contextualSpacing/>
    </w:pPr>
    <w:rPr>
      <w:rFonts w:ascii="Times New Roman" w:eastAsia="Calibri" w:hAnsi="Times New Roman" w:cs="Times New Roman"/>
      <w:sz w:val="26"/>
      <w:szCs w:val="20"/>
      <w:lang w:eastAsia="ru-RU"/>
    </w:rPr>
  </w:style>
  <w:style w:type="paragraph" w:customStyle="1" w:styleId="unformattext">
    <w:name w:val="unformattext"/>
    <w:basedOn w:val="a"/>
    <w:rsid w:val="00374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37456F"/>
    <w:pPr>
      <w:widowControl w:val="0"/>
      <w:autoSpaceDE w:val="0"/>
      <w:autoSpaceDN w:val="0"/>
      <w:adjustRightInd w:val="0"/>
      <w:spacing w:after="0" w:line="276" w:lineRule="exact"/>
      <w:ind w:firstLine="3394"/>
    </w:pPr>
    <w:rPr>
      <w:rFonts w:ascii="Times New Roman" w:eastAsia="Times New Roman" w:hAnsi="Times New Roman" w:cs="Times New Roman"/>
      <w:sz w:val="24"/>
      <w:szCs w:val="24"/>
      <w:lang w:eastAsia="ru-RU"/>
    </w:rPr>
  </w:style>
  <w:style w:type="paragraph" w:customStyle="1" w:styleId="CharChar11">
    <w:name w:val="Char Char1 Знак Знак Знак"/>
    <w:basedOn w:val="a"/>
    <w:rsid w:val="00233424"/>
    <w:pPr>
      <w:spacing w:after="0" w:line="240" w:lineRule="auto"/>
    </w:pPr>
    <w:rPr>
      <w:rFonts w:ascii="Verdana" w:eastAsia="Times New Roman" w:hAnsi="Verdana" w:cs="Verdana"/>
      <w:sz w:val="20"/>
      <w:szCs w:val="20"/>
      <w:lang w:val="en-US"/>
    </w:rPr>
  </w:style>
  <w:style w:type="paragraph" w:customStyle="1" w:styleId="61">
    <w:name w:val="Абзац списка6"/>
    <w:basedOn w:val="a"/>
    <w:rsid w:val="00233424"/>
    <w:pPr>
      <w:spacing w:after="0" w:line="240" w:lineRule="auto"/>
      <w:ind w:left="720"/>
      <w:contextualSpacing/>
    </w:pPr>
    <w:rPr>
      <w:rFonts w:ascii="Times New Roman" w:eastAsia="Calibri" w:hAnsi="Times New Roman" w:cs="Times New Roman"/>
      <w:sz w:val="26"/>
      <w:szCs w:val="20"/>
      <w:lang w:eastAsia="ru-RU"/>
    </w:rPr>
  </w:style>
  <w:style w:type="character" w:customStyle="1" w:styleId="markedcontent">
    <w:name w:val="markedcontent"/>
    <w:basedOn w:val="a0"/>
    <w:rsid w:val="008664F0"/>
  </w:style>
  <w:style w:type="character" w:customStyle="1" w:styleId="fontstyle01">
    <w:name w:val="fontstyle01"/>
    <w:basedOn w:val="a0"/>
    <w:rsid w:val="004C1C16"/>
    <w:rPr>
      <w:rFonts w:ascii="Times New Roman" w:hAnsi="Times New Roman" w:cs="Times New Roman" w:hint="default"/>
      <w:b w:val="0"/>
      <w:bCs w:val="0"/>
      <w:i w:val="0"/>
      <w:iCs w:val="0"/>
      <w:color w:val="000000"/>
      <w:sz w:val="26"/>
      <w:szCs w:val="26"/>
    </w:rPr>
  </w:style>
  <w:style w:type="paragraph" w:customStyle="1" w:styleId="CharChar12">
    <w:name w:val="Char Char1 Знак Знак Знак"/>
    <w:basedOn w:val="a"/>
    <w:rsid w:val="00237582"/>
    <w:pPr>
      <w:spacing w:after="0" w:line="240" w:lineRule="auto"/>
    </w:pPr>
    <w:rPr>
      <w:rFonts w:ascii="Verdana" w:eastAsia="Times New Roman" w:hAnsi="Verdana" w:cs="Verdana"/>
      <w:sz w:val="20"/>
      <w:szCs w:val="20"/>
      <w:lang w:val="en-US"/>
    </w:rPr>
  </w:style>
  <w:style w:type="paragraph" w:customStyle="1" w:styleId="7">
    <w:name w:val="Абзац списка7"/>
    <w:basedOn w:val="a"/>
    <w:rsid w:val="00237582"/>
    <w:pPr>
      <w:spacing w:after="0" w:line="240" w:lineRule="auto"/>
      <w:ind w:left="720"/>
      <w:contextualSpacing/>
    </w:pPr>
    <w:rPr>
      <w:rFonts w:ascii="Times New Roman" w:eastAsia="Calibri" w:hAnsi="Times New Roman" w:cs="Times New Roman"/>
      <w:sz w:val="26"/>
      <w:szCs w:val="20"/>
      <w:lang w:eastAsia="ru-RU"/>
    </w:rPr>
  </w:style>
  <w:style w:type="paragraph" w:customStyle="1" w:styleId="msonormal0">
    <w:name w:val="msonormal"/>
    <w:basedOn w:val="a"/>
    <w:rsid w:val="00CC07F0"/>
    <w:pPr>
      <w:spacing w:before="160" w:after="80" w:line="240" w:lineRule="auto"/>
      <w:jc w:val="both"/>
    </w:pPr>
    <w:rPr>
      <w:rFonts w:ascii="Times New Roman" w:eastAsia="Times New Roman" w:hAnsi="Times New Roman" w:cs="Times New Roman"/>
      <w:sz w:val="24"/>
      <w:szCs w:val="24"/>
      <w:lang w:eastAsia="ru-RU"/>
    </w:rPr>
  </w:style>
  <w:style w:type="paragraph" w:customStyle="1" w:styleId="82">
    <w:name w:val="Абзац списка8"/>
    <w:basedOn w:val="a"/>
    <w:rsid w:val="00CC07F0"/>
    <w:pPr>
      <w:spacing w:after="0" w:line="240" w:lineRule="auto"/>
      <w:ind w:left="720"/>
      <w:contextualSpacing/>
    </w:pPr>
    <w:rPr>
      <w:rFonts w:ascii="Times New Roman" w:eastAsia="Calibri" w:hAnsi="Times New Roman" w:cs="Times New Roman"/>
      <w:sz w:val="26"/>
      <w:szCs w:val="20"/>
      <w:lang w:eastAsia="ru-RU"/>
    </w:rPr>
  </w:style>
  <w:style w:type="character" w:customStyle="1" w:styleId="1d">
    <w:name w:val="Заголовок Знак1"/>
    <w:uiPriority w:val="10"/>
    <w:locked/>
    <w:rsid w:val="00CC07F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7644">
      <w:bodyDiv w:val="1"/>
      <w:marLeft w:val="0"/>
      <w:marRight w:val="0"/>
      <w:marTop w:val="0"/>
      <w:marBottom w:val="0"/>
      <w:divBdr>
        <w:top w:val="none" w:sz="0" w:space="0" w:color="auto"/>
        <w:left w:val="none" w:sz="0" w:space="0" w:color="auto"/>
        <w:bottom w:val="none" w:sz="0" w:space="0" w:color="auto"/>
        <w:right w:val="none" w:sz="0" w:space="0" w:color="auto"/>
      </w:divBdr>
    </w:div>
    <w:div w:id="330642174">
      <w:bodyDiv w:val="1"/>
      <w:marLeft w:val="0"/>
      <w:marRight w:val="0"/>
      <w:marTop w:val="0"/>
      <w:marBottom w:val="0"/>
      <w:divBdr>
        <w:top w:val="none" w:sz="0" w:space="0" w:color="auto"/>
        <w:left w:val="none" w:sz="0" w:space="0" w:color="auto"/>
        <w:bottom w:val="none" w:sz="0" w:space="0" w:color="auto"/>
        <w:right w:val="none" w:sz="0" w:space="0" w:color="auto"/>
      </w:divBdr>
    </w:div>
    <w:div w:id="444007202">
      <w:bodyDiv w:val="1"/>
      <w:marLeft w:val="0"/>
      <w:marRight w:val="0"/>
      <w:marTop w:val="0"/>
      <w:marBottom w:val="0"/>
      <w:divBdr>
        <w:top w:val="none" w:sz="0" w:space="0" w:color="auto"/>
        <w:left w:val="none" w:sz="0" w:space="0" w:color="auto"/>
        <w:bottom w:val="none" w:sz="0" w:space="0" w:color="auto"/>
        <w:right w:val="none" w:sz="0" w:space="0" w:color="auto"/>
      </w:divBdr>
    </w:div>
    <w:div w:id="531066492">
      <w:bodyDiv w:val="1"/>
      <w:marLeft w:val="0"/>
      <w:marRight w:val="0"/>
      <w:marTop w:val="0"/>
      <w:marBottom w:val="0"/>
      <w:divBdr>
        <w:top w:val="none" w:sz="0" w:space="0" w:color="auto"/>
        <w:left w:val="none" w:sz="0" w:space="0" w:color="auto"/>
        <w:bottom w:val="none" w:sz="0" w:space="0" w:color="auto"/>
        <w:right w:val="none" w:sz="0" w:space="0" w:color="auto"/>
      </w:divBdr>
    </w:div>
    <w:div w:id="642391576">
      <w:bodyDiv w:val="1"/>
      <w:marLeft w:val="0"/>
      <w:marRight w:val="0"/>
      <w:marTop w:val="0"/>
      <w:marBottom w:val="0"/>
      <w:divBdr>
        <w:top w:val="none" w:sz="0" w:space="0" w:color="auto"/>
        <w:left w:val="none" w:sz="0" w:space="0" w:color="auto"/>
        <w:bottom w:val="none" w:sz="0" w:space="0" w:color="auto"/>
        <w:right w:val="none" w:sz="0" w:space="0" w:color="auto"/>
      </w:divBdr>
    </w:div>
    <w:div w:id="716977145">
      <w:bodyDiv w:val="1"/>
      <w:marLeft w:val="0"/>
      <w:marRight w:val="0"/>
      <w:marTop w:val="0"/>
      <w:marBottom w:val="0"/>
      <w:divBdr>
        <w:top w:val="none" w:sz="0" w:space="0" w:color="auto"/>
        <w:left w:val="none" w:sz="0" w:space="0" w:color="auto"/>
        <w:bottom w:val="none" w:sz="0" w:space="0" w:color="auto"/>
        <w:right w:val="none" w:sz="0" w:space="0" w:color="auto"/>
      </w:divBdr>
    </w:div>
    <w:div w:id="754516714">
      <w:bodyDiv w:val="1"/>
      <w:marLeft w:val="0"/>
      <w:marRight w:val="0"/>
      <w:marTop w:val="0"/>
      <w:marBottom w:val="0"/>
      <w:divBdr>
        <w:top w:val="none" w:sz="0" w:space="0" w:color="auto"/>
        <w:left w:val="none" w:sz="0" w:space="0" w:color="auto"/>
        <w:bottom w:val="none" w:sz="0" w:space="0" w:color="auto"/>
        <w:right w:val="none" w:sz="0" w:space="0" w:color="auto"/>
      </w:divBdr>
      <w:divsChild>
        <w:div w:id="2056998508">
          <w:marLeft w:val="0"/>
          <w:marRight w:val="0"/>
          <w:marTop w:val="0"/>
          <w:marBottom w:val="0"/>
          <w:divBdr>
            <w:top w:val="none" w:sz="0" w:space="0" w:color="auto"/>
            <w:left w:val="none" w:sz="0" w:space="0" w:color="auto"/>
            <w:bottom w:val="none" w:sz="0" w:space="0" w:color="auto"/>
            <w:right w:val="none" w:sz="0" w:space="0" w:color="auto"/>
          </w:divBdr>
          <w:divsChild>
            <w:div w:id="638263926">
              <w:marLeft w:val="0"/>
              <w:marRight w:val="0"/>
              <w:marTop w:val="0"/>
              <w:marBottom w:val="0"/>
              <w:divBdr>
                <w:top w:val="none" w:sz="0" w:space="0" w:color="auto"/>
                <w:left w:val="none" w:sz="0" w:space="0" w:color="auto"/>
                <w:bottom w:val="none" w:sz="0" w:space="0" w:color="auto"/>
                <w:right w:val="none" w:sz="0" w:space="0" w:color="auto"/>
              </w:divBdr>
            </w:div>
            <w:div w:id="291206335">
              <w:marLeft w:val="0"/>
              <w:marRight w:val="0"/>
              <w:marTop w:val="0"/>
              <w:marBottom w:val="0"/>
              <w:divBdr>
                <w:top w:val="none" w:sz="0" w:space="0" w:color="auto"/>
                <w:left w:val="none" w:sz="0" w:space="0" w:color="auto"/>
                <w:bottom w:val="none" w:sz="0" w:space="0" w:color="auto"/>
                <w:right w:val="none" w:sz="0" w:space="0" w:color="auto"/>
              </w:divBdr>
            </w:div>
            <w:div w:id="20567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1432">
      <w:bodyDiv w:val="1"/>
      <w:marLeft w:val="0"/>
      <w:marRight w:val="0"/>
      <w:marTop w:val="0"/>
      <w:marBottom w:val="0"/>
      <w:divBdr>
        <w:top w:val="none" w:sz="0" w:space="0" w:color="auto"/>
        <w:left w:val="none" w:sz="0" w:space="0" w:color="auto"/>
        <w:bottom w:val="none" w:sz="0" w:space="0" w:color="auto"/>
        <w:right w:val="none" w:sz="0" w:space="0" w:color="auto"/>
      </w:divBdr>
      <w:divsChild>
        <w:div w:id="2031107385">
          <w:marLeft w:val="0"/>
          <w:marRight w:val="0"/>
          <w:marTop w:val="0"/>
          <w:marBottom w:val="0"/>
          <w:divBdr>
            <w:top w:val="none" w:sz="0" w:space="0" w:color="auto"/>
            <w:left w:val="none" w:sz="0" w:space="0" w:color="auto"/>
            <w:bottom w:val="none" w:sz="0" w:space="0" w:color="auto"/>
            <w:right w:val="none" w:sz="0" w:space="0" w:color="auto"/>
          </w:divBdr>
          <w:divsChild>
            <w:div w:id="1829058864">
              <w:marLeft w:val="0"/>
              <w:marRight w:val="0"/>
              <w:marTop w:val="0"/>
              <w:marBottom w:val="0"/>
              <w:divBdr>
                <w:top w:val="none" w:sz="0" w:space="0" w:color="auto"/>
                <w:left w:val="none" w:sz="0" w:space="0" w:color="auto"/>
                <w:bottom w:val="none" w:sz="0" w:space="0" w:color="auto"/>
                <w:right w:val="none" w:sz="0" w:space="0" w:color="auto"/>
              </w:divBdr>
            </w:div>
            <w:div w:id="3755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51502">
      <w:bodyDiv w:val="1"/>
      <w:marLeft w:val="0"/>
      <w:marRight w:val="0"/>
      <w:marTop w:val="0"/>
      <w:marBottom w:val="0"/>
      <w:divBdr>
        <w:top w:val="none" w:sz="0" w:space="0" w:color="auto"/>
        <w:left w:val="none" w:sz="0" w:space="0" w:color="auto"/>
        <w:bottom w:val="none" w:sz="0" w:space="0" w:color="auto"/>
        <w:right w:val="none" w:sz="0" w:space="0" w:color="auto"/>
      </w:divBdr>
    </w:div>
    <w:div w:id="1242639583">
      <w:bodyDiv w:val="1"/>
      <w:marLeft w:val="0"/>
      <w:marRight w:val="0"/>
      <w:marTop w:val="0"/>
      <w:marBottom w:val="0"/>
      <w:divBdr>
        <w:top w:val="none" w:sz="0" w:space="0" w:color="auto"/>
        <w:left w:val="none" w:sz="0" w:space="0" w:color="auto"/>
        <w:bottom w:val="none" w:sz="0" w:space="0" w:color="auto"/>
        <w:right w:val="none" w:sz="0" w:space="0" w:color="auto"/>
      </w:divBdr>
      <w:divsChild>
        <w:div w:id="414477921">
          <w:marLeft w:val="0"/>
          <w:marRight w:val="0"/>
          <w:marTop w:val="0"/>
          <w:marBottom w:val="0"/>
          <w:divBdr>
            <w:top w:val="none" w:sz="0" w:space="0" w:color="auto"/>
            <w:left w:val="none" w:sz="0" w:space="0" w:color="auto"/>
            <w:bottom w:val="none" w:sz="0" w:space="0" w:color="auto"/>
            <w:right w:val="none" w:sz="0" w:space="0" w:color="auto"/>
          </w:divBdr>
        </w:div>
        <w:div w:id="1662345173">
          <w:marLeft w:val="0"/>
          <w:marRight w:val="0"/>
          <w:marTop w:val="0"/>
          <w:marBottom w:val="0"/>
          <w:divBdr>
            <w:top w:val="none" w:sz="0" w:space="0" w:color="auto"/>
            <w:left w:val="none" w:sz="0" w:space="0" w:color="auto"/>
            <w:bottom w:val="none" w:sz="0" w:space="0" w:color="auto"/>
            <w:right w:val="none" w:sz="0" w:space="0" w:color="auto"/>
          </w:divBdr>
        </w:div>
      </w:divsChild>
    </w:div>
    <w:div w:id="1576434796">
      <w:bodyDiv w:val="1"/>
      <w:marLeft w:val="0"/>
      <w:marRight w:val="0"/>
      <w:marTop w:val="0"/>
      <w:marBottom w:val="0"/>
      <w:divBdr>
        <w:top w:val="none" w:sz="0" w:space="0" w:color="auto"/>
        <w:left w:val="none" w:sz="0" w:space="0" w:color="auto"/>
        <w:bottom w:val="none" w:sz="0" w:space="0" w:color="auto"/>
        <w:right w:val="none" w:sz="0" w:space="0" w:color="auto"/>
      </w:divBdr>
    </w:div>
    <w:div w:id="1795128905">
      <w:bodyDiv w:val="1"/>
      <w:marLeft w:val="0"/>
      <w:marRight w:val="0"/>
      <w:marTop w:val="0"/>
      <w:marBottom w:val="0"/>
      <w:divBdr>
        <w:top w:val="none" w:sz="0" w:space="0" w:color="auto"/>
        <w:left w:val="none" w:sz="0" w:space="0" w:color="auto"/>
        <w:bottom w:val="none" w:sz="0" w:space="0" w:color="auto"/>
        <w:right w:val="none" w:sz="0" w:space="0" w:color="auto"/>
      </w:divBdr>
    </w:div>
    <w:div w:id="1908568806">
      <w:bodyDiv w:val="1"/>
      <w:marLeft w:val="0"/>
      <w:marRight w:val="0"/>
      <w:marTop w:val="0"/>
      <w:marBottom w:val="0"/>
      <w:divBdr>
        <w:top w:val="none" w:sz="0" w:space="0" w:color="auto"/>
        <w:left w:val="none" w:sz="0" w:space="0" w:color="auto"/>
        <w:bottom w:val="none" w:sz="0" w:space="0" w:color="auto"/>
        <w:right w:val="none" w:sz="0" w:space="0" w:color="auto"/>
      </w:divBdr>
    </w:div>
    <w:div w:id="1947998079">
      <w:bodyDiv w:val="1"/>
      <w:marLeft w:val="0"/>
      <w:marRight w:val="0"/>
      <w:marTop w:val="0"/>
      <w:marBottom w:val="0"/>
      <w:divBdr>
        <w:top w:val="none" w:sz="0" w:space="0" w:color="auto"/>
        <w:left w:val="none" w:sz="0" w:space="0" w:color="auto"/>
        <w:bottom w:val="none" w:sz="0" w:space="0" w:color="auto"/>
        <w:right w:val="none" w:sz="0" w:space="0" w:color="auto"/>
      </w:divBdr>
    </w:div>
    <w:div w:id="2013603541">
      <w:bodyDiv w:val="1"/>
      <w:marLeft w:val="0"/>
      <w:marRight w:val="0"/>
      <w:marTop w:val="0"/>
      <w:marBottom w:val="0"/>
      <w:divBdr>
        <w:top w:val="none" w:sz="0" w:space="0" w:color="auto"/>
        <w:left w:val="none" w:sz="0" w:space="0" w:color="auto"/>
        <w:bottom w:val="none" w:sz="0" w:space="0" w:color="auto"/>
        <w:right w:val="none" w:sz="0" w:space="0" w:color="auto"/>
      </w:divBdr>
    </w:div>
    <w:div w:id="20167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5E97A06D3CBB61311F3BCD1F6195FFF921E60F97D77A030962D6BA060C96F04C3CCB54E3AC5536FF411DAE781E1AEA7B32011E77FF4A7BEq2nBD" TargetMode="External"/><Relationship Id="rId4" Type="http://schemas.openxmlformats.org/officeDocument/2006/relationships/settings" Target="settings.xml"/><Relationship Id="rId9" Type="http://schemas.openxmlformats.org/officeDocument/2006/relationships/hyperlink" Target="consultantplus://offline/ref=86BF12BF99AF793A3998CBD661D279D33A4833773D2A5A4BD8E21ACBFAA6186079D97C7300213E7B73EBE29895C2531E30DC29C4FBzA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C586-891B-4BDA-990F-D26FFD578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81</Pages>
  <Words>29286</Words>
  <Characters>166932</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Kovalchuk_IV</dc:creator>
  <cp:lastModifiedBy>Пользователь</cp:lastModifiedBy>
  <cp:revision>84</cp:revision>
  <cp:lastPrinted>2022-12-13T07:54:00Z</cp:lastPrinted>
  <dcterms:created xsi:type="dcterms:W3CDTF">2022-12-09T00:25:00Z</dcterms:created>
  <dcterms:modified xsi:type="dcterms:W3CDTF">2022-12-14T06:27:00Z</dcterms:modified>
</cp:coreProperties>
</file>