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361"/>
        <w:gridCol w:w="5210"/>
      </w:tblGrid>
      <w:tr w:rsidR="007651C6" w:rsidRPr="00806234" w:rsidTr="007651C6">
        <w:trPr>
          <w:trHeight w:val="3179"/>
        </w:trPr>
        <w:tc>
          <w:tcPr>
            <w:tcW w:w="9571" w:type="dxa"/>
            <w:gridSpan w:val="2"/>
            <w:tcBorders>
              <w:bottom w:val="single" w:sz="18" w:space="0" w:color="auto"/>
            </w:tcBorders>
          </w:tcPr>
          <w:p w:rsidR="007651C6" w:rsidRPr="00806234" w:rsidRDefault="007651C6" w:rsidP="007651C6">
            <w:pPr>
              <w:spacing w:after="0" w:line="240" w:lineRule="auto"/>
              <w:ind w:right="283"/>
              <w:jc w:val="center"/>
              <w:rPr>
                <w:rFonts w:ascii="Times New Roman" w:hAnsi="Times New Roman" w:cs="Times New Roman"/>
                <w:b/>
                <w:bCs/>
              </w:rPr>
            </w:pPr>
            <w:r w:rsidRPr="00806234">
              <w:rPr>
                <w:rFonts w:ascii="Times New Roman" w:hAnsi="Times New Roman" w:cs="Times New Roman"/>
                <w:b/>
                <w:bCs/>
                <w:noProof/>
                <w:lang w:eastAsia="ru-RU"/>
              </w:rPr>
              <w:drawing>
                <wp:inline distT="0" distB="0" distL="0" distR="0" wp14:anchorId="6E3707B0" wp14:editId="502EED63">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7651C6" w:rsidRPr="00806234" w:rsidRDefault="007651C6" w:rsidP="007651C6">
            <w:pPr>
              <w:spacing w:after="0" w:line="240" w:lineRule="auto"/>
              <w:ind w:right="283"/>
              <w:jc w:val="center"/>
              <w:rPr>
                <w:rFonts w:ascii="Times New Roman" w:hAnsi="Times New Roman" w:cs="Times New Roman"/>
                <w:b/>
                <w:bCs/>
                <w:sz w:val="28"/>
                <w:szCs w:val="28"/>
              </w:rPr>
            </w:pPr>
            <w:r w:rsidRPr="00806234">
              <w:rPr>
                <w:rFonts w:ascii="Times New Roman" w:hAnsi="Times New Roman" w:cs="Times New Roman"/>
                <w:b/>
                <w:bCs/>
                <w:sz w:val="28"/>
                <w:szCs w:val="28"/>
              </w:rPr>
              <w:t>Контрольно-</w:t>
            </w:r>
            <w:r w:rsidR="0054624E" w:rsidRPr="00806234">
              <w:rPr>
                <w:rFonts w:ascii="Times New Roman" w:hAnsi="Times New Roman" w:cs="Times New Roman"/>
                <w:b/>
                <w:bCs/>
                <w:sz w:val="28"/>
                <w:szCs w:val="28"/>
              </w:rPr>
              <w:t>счетная палата</w:t>
            </w:r>
          </w:p>
          <w:p w:rsidR="007651C6" w:rsidRPr="00806234" w:rsidRDefault="0054624E" w:rsidP="007651C6">
            <w:pPr>
              <w:spacing w:after="0" w:line="240" w:lineRule="auto"/>
              <w:ind w:right="283"/>
              <w:jc w:val="center"/>
              <w:rPr>
                <w:rFonts w:ascii="Times New Roman" w:hAnsi="Times New Roman" w:cs="Times New Roman"/>
                <w:b/>
                <w:bCs/>
                <w:sz w:val="28"/>
                <w:szCs w:val="28"/>
              </w:rPr>
            </w:pPr>
            <w:r w:rsidRPr="00806234">
              <w:rPr>
                <w:rFonts w:ascii="Times New Roman" w:hAnsi="Times New Roman" w:cs="Times New Roman"/>
                <w:b/>
                <w:bCs/>
                <w:sz w:val="28"/>
                <w:szCs w:val="28"/>
              </w:rPr>
              <w:t xml:space="preserve">Усольского </w:t>
            </w:r>
            <w:r w:rsidR="007651C6" w:rsidRPr="00806234">
              <w:rPr>
                <w:rFonts w:ascii="Times New Roman" w:hAnsi="Times New Roman" w:cs="Times New Roman"/>
                <w:b/>
                <w:bCs/>
                <w:sz w:val="28"/>
                <w:szCs w:val="28"/>
              </w:rPr>
              <w:t>муниципального района</w:t>
            </w:r>
          </w:p>
          <w:p w:rsidR="007651C6" w:rsidRPr="00806234" w:rsidRDefault="0054624E" w:rsidP="007651C6">
            <w:pPr>
              <w:spacing w:after="0" w:line="240" w:lineRule="auto"/>
              <w:ind w:right="283"/>
              <w:jc w:val="center"/>
              <w:rPr>
                <w:rFonts w:ascii="Times New Roman" w:hAnsi="Times New Roman" w:cs="Times New Roman"/>
                <w:b/>
                <w:bCs/>
                <w:sz w:val="28"/>
                <w:szCs w:val="28"/>
              </w:rPr>
            </w:pPr>
            <w:r w:rsidRPr="00806234">
              <w:rPr>
                <w:rFonts w:ascii="Times New Roman" w:hAnsi="Times New Roman" w:cs="Times New Roman"/>
                <w:b/>
                <w:bCs/>
                <w:sz w:val="28"/>
                <w:szCs w:val="28"/>
              </w:rPr>
              <w:t>Иркутской области</w:t>
            </w:r>
          </w:p>
          <w:p w:rsidR="0054624E" w:rsidRPr="00806234" w:rsidRDefault="0054624E" w:rsidP="0054624E">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lang w:val="x-none"/>
              </w:rPr>
              <w:t xml:space="preserve">665479, Российская Федерация, Иркутская область, Усольский муниципальный район, </w:t>
            </w:r>
            <w:proofErr w:type="spellStart"/>
            <w:r w:rsidRPr="00806234">
              <w:rPr>
                <w:rFonts w:ascii="Times New Roman" w:hAnsi="Times New Roman" w:cs="Times New Roman"/>
                <w:sz w:val="24"/>
                <w:szCs w:val="24"/>
                <w:lang w:val="x-none"/>
              </w:rPr>
              <w:t>Белореченское</w:t>
            </w:r>
            <w:proofErr w:type="spellEnd"/>
            <w:r w:rsidRPr="00806234">
              <w:rPr>
                <w:rFonts w:ascii="Times New Roman" w:hAnsi="Times New Roman" w:cs="Times New Roman"/>
                <w:sz w:val="24"/>
                <w:szCs w:val="24"/>
                <w:lang w:val="x-none"/>
              </w:rPr>
              <w:t xml:space="preserve"> муниципальное образование, </w:t>
            </w:r>
            <w:proofErr w:type="spellStart"/>
            <w:r w:rsidRPr="00806234">
              <w:rPr>
                <w:rFonts w:ascii="Times New Roman" w:hAnsi="Times New Roman" w:cs="Times New Roman"/>
                <w:sz w:val="24"/>
                <w:szCs w:val="24"/>
                <w:lang w:val="x-none"/>
              </w:rPr>
              <w:t>рп</w:t>
            </w:r>
            <w:proofErr w:type="spellEnd"/>
            <w:r w:rsidRPr="00806234">
              <w:rPr>
                <w:rFonts w:ascii="Times New Roman" w:hAnsi="Times New Roman" w:cs="Times New Roman"/>
                <w:sz w:val="24"/>
                <w:szCs w:val="24"/>
                <w:lang w:val="x-none"/>
              </w:rPr>
              <w:t>. Белореченский, здание 100</w:t>
            </w:r>
          </w:p>
          <w:p w:rsidR="007651C6" w:rsidRPr="00806234" w:rsidRDefault="0054624E" w:rsidP="0054624E">
            <w:pPr>
              <w:spacing w:after="0" w:line="240" w:lineRule="auto"/>
              <w:jc w:val="center"/>
              <w:rPr>
                <w:rFonts w:ascii="Times New Roman" w:hAnsi="Times New Roman" w:cs="Times New Roman"/>
              </w:rPr>
            </w:pPr>
            <w:r w:rsidRPr="00806234">
              <w:rPr>
                <w:rFonts w:ascii="Times New Roman" w:hAnsi="Times New Roman" w:cs="Times New Roman"/>
                <w:sz w:val="24"/>
                <w:szCs w:val="24"/>
              </w:rPr>
              <w:t xml:space="preserve">тел./факс (839543) 3-60-39 </w:t>
            </w:r>
            <w:proofErr w:type="gramStart"/>
            <w:r w:rsidRPr="00806234">
              <w:rPr>
                <w:rFonts w:ascii="Times New Roman" w:hAnsi="Times New Roman" w:cs="Times New Roman"/>
                <w:sz w:val="24"/>
                <w:szCs w:val="24"/>
              </w:rPr>
              <w:t>Е</w:t>
            </w:r>
            <w:proofErr w:type="gramEnd"/>
            <w:r w:rsidRPr="00806234">
              <w:rPr>
                <w:rFonts w:ascii="Times New Roman" w:hAnsi="Times New Roman" w:cs="Times New Roman"/>
                <w:sz w:val="24"/>
                <w:szCs w:val="24"/>
                <w:u w:val="single"/>
              </w:rPr>
              <w:t>-</w:t>
            </w:r>
            <w:r w:rsidRPr="00806234">
              <w:rPr>
                <w:rFonts w:ascii="Times New Roman" w:hAnsi="Times New Roman" w:cs="Times New Roman"/>
                <w:sz w:val="24"/>
                <w:szCs w:val="24"/>
                <w:u w:val="single"/>
                <w:lang w:val="en-US"/>
              </w:rPr>
              <w:t>mail</w:t>
            </w:r>
            <w:r w:rsidRPr="00806234">
              <w:rPr>
                <w:rFonts w:ascii="Times New Roman" w:hAnsi="Times New Roman" w:cs="Times New Roman"/>
                <w:sz w:val="24"/>
                <w:szCs w:val="24"/>
                <w:u w:val="single"/>
              </w:rPr>
              <w:t xml:space="preserve">: </w:t>
            </w:r>
            <w:proofErr w:type="spellStart"/>
            <w:r w:rsidRPr="00806234">
              <w:rPr>
                <w:rFonts w:ascii="Times New Roman" w:hAnsi="Times New Roman" w:cs="Times New Roman"/>
                <w:sz w:val="24"/>
                <w:szCs w:val="24"/>
                <w:u w:val="single"/>
                <w:lang w:val="en-US"/>
              </w:rPr>
              <w:t>kspus</w:t>
            </w:r>
            <w:proofErr w:type="spellEnd"/>
            <w:r w:rsidR="005E2677">
              <w:rPr>
                <w:rFonts w:ascii="Times New Roman" w:hAnsi="Times New Roman" w:cs="Times New Roman"/>
                <w:sz w:val="24"/>
                <w:szCs w:val="24"/>
                <w:u w:val="single"/>
              </w:rPr>
              <w:t>21</w:t>
            </w:r>
            <w:r w:rsidRPr="00806234">
              <w:rPr>
                <w:rFonts w:ascii="Times New Roman" w:hAnsi="Times New Roman" w:cs="Times New Roman"/>
                <w:sz w:val="24"/>
                <w:szCs w:val="24"/>
                <w:u w:val="single"/>
              </w:rPr>
              <w:t>@</w:t>
            </w:r>
            <w:r w:rsidRPr="00806234">
              <w:rPr>
                <w:rFonts w:ascii="Times New Roman" w:hAnsi="Times New Roman" w:cs="Times New Roman"/>
                <w:sz w:val="24"/>
                <w:szCs w:val="24"/>
                <w:u w:val="single"/>
                <w:lang w:val="en-US"/>
              </w:rPr>
              <w:t>mail</w:t>
            </w:r>
            <w:r w:rsidRPr="00806234">
              <w:rPr>
                <w:rFonts w:ascii="Times New Roman" w:hAnsi="Times New Roman" w:cs="Times New Roman"/>
                <w:sz w:val="24"/>
                <w:szCs w:val="24"/>
                <w:u w:val="single"/>
              </w:rPr>
              <w:t>.</w:t>
            </w:r>
            <w:proofErr w:type="spellStart"/>
            <w:r w:rsidRPr="00806234">
              <w:rPr>
                <w:rFonts w:ascii="Times New Roman" w:hAnsi="Times New Roman" w:cs="Times New Roman"/>
                <w:sz w:val="24"/>
                <w:szCs w:val="24"/>
                <w:u w:val="single"/>
                <w:lang w:val="en-US"/>
              </w:rPr>
              <w:t>ru</w:t>
            </w:r>
            <w:proofErr w:type="spellEnd"/>
          </w:p>
        </w:tc>
      </w:tr>
      <w:tr w:rsidR="007651C6" w:rsidRPr="00806234" w:rsidTr="007651C6">
        <w:tc>
          <w:tcPr>
            <w:tcW w:w="4361" w:type="dxa"/>
            <w:tcBorders>
              <w:top w:val="single" w:sz="18" w:space="0" w:color="auto"/>
            </w:tcBorders>
          </w:tcPr>
          <w:p w:rsidR="007651C6" w:rsidRPr="00806234" w:rsidRDefault="007651C6" w:rsidP="007651C6">
            <w:pPr>
              <w:spacing w:after="0" w:line="240" w:lineRule="auto"/>
              <w:jc w:val="center"/>
              <w:rPr>
                <w:rFonts w:ascii="Times New Roman" w:hAnsi="Times New Roman" w:cs="Times New Roman"/>
                <w:sz w:val="24"/>
                <w:szCs w:val="24"/>
              </w:rPr>
            </w:pPr>
          </w:p>
          <w:p w:rsidR="007651C6" w:rsidRPr="00806234" w:rsidRDefault="007651C6" w:rsidP="007651C6">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___</w:t>
            </w:r>
            <w:r w:rsidRPr="00806234">
              <w:rPr>
                <w:rFonts w:ascii="Times New Roman" w:hAnsi="Times New Roman" w:cs="Times New Roman"/>
                <w:sz w:val="24"/>
                <w:szCs w:val="24"/>
                <w:u w:val="single"/>
              </w:rPr>
              <w:t>1</w:t>
            </w:r>
            <w:r w:rsidR="005520DB">
              <w:rPr>
                <w:rFonts w:ascii="Times New Roman" w:hAnsi="Times New Roman" w:cs="Times New Roman"/>
                <w:sz w:val="24"/>
                <w:szCs w:val="24"/>
                <w:u w:val="single"/>
              </w:rPr>
              <w:t>4</w:t>
            </w:r>
            <w:r w:rsidRPr="00806234">
              <w:rPr>
                <w:rFonts w:ascii="Times New Roman" w:hAnsi="Times New Roman" w:cs="Times New Roman"/>
                <w:sz w:val="24"/>
                <w:szCs w:val="24"/>
                <w:u w:val="single"/>
              </w:rPr>
              <w:t>.12.202</w:t>
            </w:r>
            <w:r w:rsidR="005E2C41" w:rsidRPr="00806234">
              <w:rPr>
                <w:rFonts w:ascii="Times New Roman" w:hAnsi="Times New Roman" w:cs="Times New Roman"/>
                <w:sz w:val="24"/>
                <w:szCs w:val="24"/>
                <w:u w:val="single"/>
              </w:rPr>
              <w:t>1</w:t>
            </w:r>
            <w:r w:rsidRPr="00806234">
              <w:rPr>
                <w:rFonts w:ascii="Times New Roman" w:hAnsi="Times New Roman" w:cs="Times New Roman"/>
                <w:sz w:val="24"/>
                <w:szCs w:val="24"/>
                <w:u w:val="single"/>
              </w:rPr>
              <w:t>г.</w:t>
            </w:r>
            <w:r w:rsidRPr="00806234">
              <w:rPr>
                <w:rFonts w:ascii="Times New Roman" w:hAnsi="Times New Roman" w:cs="Times New Roman"/>
                <w:sz w:val="24"/>
                <w:szCs w:val="24"/>
              </w:rPr>
              <w:t>___№_____</w:t>
            </w:r>
            <w:r w:rsidR="00AB4587">
              <w:rPr>
                <w:rFonts w:ascii="Times New Roman" w:hAnsi="Times New Roman" w:cs="Times New Roman"/>
                <w:sz w:val="24"/>
                <w:szCs w:val="24"/>
              </w:rPr>
              <w:t>139</w:t>
            </w:r>
            <w:r w:rsidRPr="00806234">
              <w:rPr>
                <w:rFonts w:ascii="Times New Roman" w:hAnsi="Times New Roman" w:cs="Times New Roman"/>
                <w:sz w:val="24"/>
                <w:szCs w:val="24"/>
              </w:rPr>
              <w:t>____</w:t>
            </w:r>
          </w:p>
          <w:p w:rsidR="007651C6" w:rsidRPr="00806234" w:rsidRDefault="005D19A6" w:rsidP="007651C6">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на №___________</w:t>
            </w:r>
            <w:r w:rsidR="007651C6" w:rsidRPr="00806234">
              <w:rPr>
                <w:rFonts w:ascii="Times New Roman" w:hAnsi="Times New Roman" w:cs="Times New Roman"/>
                <w:sz w:val="24"/>
                <w:szCs w:val="24"/>
              </w:rPr>
              <w:t>от_____________</w:t>
            </w:r>
          </w:p>
          <w:p w:rsidR="007651C6" w:rsidRPr="00806234" w:rsidRDefault="007651C6" w:rsidP="007651C6">
            <w:pPr>
              <w:spacing w:after="0" w:line="240" w:lineRule="auto"/>
              <w:jc w:val="center"/>
              <w:rPr>
                <w:rFonts w:ascii="Times New Roman" w:hAnsi="Times New Roman" w:cs="Times New Roman"/>
                <w:sz w:val="24"/>
                <w:szCs w:val="24"/>
              </w:rPr>
            </w:pPr>
          </w:p>
        </w:tc>
        <w:tc>
          <w:tcPr>
            <w:tcW w:w="5210" w:type="dxa"/>
            <w:tcBorders>
              <w:top w:val="single" w:sz="18" w:space="0" w:color="auto"/>
            </w:tcBorders>
          </w:tcPr>
          <w:p w:rsidR="0054624E" w:rsidRPr="00806234" w:rsidRDefault="0054624E" w:rsidP="007651C6">
            <w:pPr>
              <w:spacing w:after="0" w:line="240" w:lineRule="auto"/>
              <w:jc w:val="center"/>
              <w:rPr>
                <w:rFonts w:ascii="Times New Roman" w:hAnsi="Times New Roman" w:cs="Times New Roman"/>
                <w:sz w:val="24"/>
                <w:szCs w:val="26"/>
              </w:rPr>
            </w:pPr>
          </w:p>
          <w:p w:rsidR="007651C6" w:rsidRPr="00806234" w:rsidRDefault="007651C6" w:rsidP="007651C6">
            <w:pPr>
              <w:spacing w:after="0" w:line="240" w:lineRule="auto"/>
              <w:jc w:val="center"/>
              <w:rPr>
                <w:rFonts w:ascii="Times New Roman" w:hAnsi="Times New Roman" w:cs="Times New Roman"/>
                <w:sz w:val="26"/>
                <w:szCs w:val="26"/>
              </w:rPr>
            </w:pPr>
            <w:r w:rsidRPr="00806234">
              <w:rPr>
                <w:rFonts w:ascii="Times New Roman" w:hAnsi="Times New Roman" w:cs="Times New Roman"/>
                <w:sz w:val="26"/>
                <w:szCs w:val="26"/>
              </w:rPr>
              <w:t>Председателю Думы</w:t>
            </w:r>
          </w:p>
          <w:p w:rsidR="007651C6" w:rsidRPr="00806234" w:rsidRDefault="0054624E" w:rsidP="007651C6">
            <w:pPr>
              <w:spacing w:after="0" w:line="240" w:lineRule="auto"/>
              <w:jc w:val="center"/>
              <w:rPr>
                <w:rFonts w:ascii="Times New Roman" w:hAnsi="Times New Roman" w:cs="Times New Roman"/>
                <w:sz w:val="26"/>
                <w:szCs w:val="26"/>
              </w:rPr>
            </w:pPr>
            <w:r w:rsidRPr="00806234">
              <w:rPr>
                <w:rFonts w:ascii="Times New Roman" w:hAnsi="Times New Roman" w:cs="Times New Roman"/>
                <w:sz w:val="26"/>
                <w:szCs w:val="26"/>
              </w:rPr>
              <w:t xml:space="preserve">Усольского </w:t>
            </w:r>
            <w:r w:rsidR="007651C6" w:rsidRPr="00806234">
              <w:rPr>
                <w:rFonts w:ascii="Times New Roman" w:hAnsi="Times New Roman" w:cs="Times New Roman"/>
                <w:sz w:val="26"/>
                <w:szCs w:val="26"/>
              </w:rPr>
              <w:t>муниципального района</w:t>
            </w:r>
          </w:p>
          <w:p w:rsidR="007651C6" w:rsidRPr="00806234" w:rsidRDefault="0054624E" w:rsidP="007651C6">
            <w:pPr>
              <w:spacing w:after="0" w:line="240" w:lineRule="auto"/>
              <w:jc w:val="center"/>
              <w:rPr>
                <w:rFonts w:ascii="Times New Roman" w:hAnsi="Times New Roman" w:cs="Times New Roman"/>
                <w:sz w:val="26"/>
                <w:szCs w:val="26"/>
              </w:rPr>
            </w:pPr>
            <w:r w:rsidRPr="00806234">
              <w:rPr>
                <w:rFonts w:ascii="Times New Roman" w:hAnsi="Times New Roman" w:cs="Times New Roman"/>
                <w:sz w:val="26"/>
                <w:szCs w:val="26"/>
              </w:rPr>
              <w:t>Иркутской области</w:t>
            </w:r>
          </w:p>
          <w:p w:rsidR="007651C6" w:rsidRPr="00806234" w:rsidRDefault="007651C6" w:rsidP="007651C6">
            <w:pPr>
              <w:spacing w:after="0" w:line="240" w:lineRule="auto"/>
              <w:jc w:val="center"/>
              <w:rPr>
                <w:rFonts w:ascii="Times New Roman" w:hAnsi="Times New Roman" w:cs="Times New Roman"/>
                <w:b/>
                <w:sz w:val="24"/>
                <w:szCs w:val="24"/>
              </w:rPr>
            </w:pPr>
            <w:proofErr w:type="spellStart"/>
            <w:r w:rsidRPr="00806234">
              <w:rPr>
                <w:rFonts w:ascii="Times New Roman" w:hAnsi="Times New Roman" w:cs="Times New Roman"/>
                <w:sz w:val="26"/>
                <w:szCs w:val="26"/>
              </w:rPr>
              <w:t>Глызиной</w:t>
            </w:r>
            <w:proofErr w:type="spellEnd"/>
            <w:r w:rsidRPr="00806234">
              <w:rPr>
                <w:rFonts w:ascii="Times New Roman" w:hAnsi="Times New Roman" w:cs="Times New Roman"/>
                <w:sz w:val="26"/>
                <w:szCs w:val="26"/>
              </w:rPr>
              <w:t xml:space="preserve"> Н.Н.</w:t>
            </w:r>
          </w:p>
        </w:tc>
      </w:tr>
    </w:tbl>
    <w:p w:rsidR="002F091C" w:rsidRDefault="002F091C" w:rsidP="007651C6">
      <w:pPr>
        <w:spacing w:line="240" w:lineRule="auto"/>
        <w:jc w:val="center"/>
        <w:rPr>
          <w:rFonts w:ascii="Times New Roman" w:hAnsi="Times New Roman" w:cs="Times New Roman"/>
          <w:b/>
          <w:sz w:val="28"/>
          <w:szCs w:val="28"/>
        </w:rPr>
      </w:pPr>
    </w:p>
    <w:p w:rsidR="00403EC9" w:rsidRPr="00806234" w:rsidRDefault="00403EC9" w:rsidP="007651C6">
      <w:pPr>
        <w:spacing w:line="240" w:lineRule="auto"/>
        <w:jc w:val="center"/>
        <w:rPr>
          <w:rFonts w:ascii="Times New Roman" w:hAnsi="Times New Roman" w:cs="Times New Roman"/>
          <w:b/>
          <w:sz w:val="28"/>
          <w:szCs w:val="28"/>
        </w:rPr>
      </w:pPr>
    </w:p>
    <w:p w:rsidR="007651C6" w:rsidRPr="00806234" w:rsidRDefault="007651C6" w:rsidP="007651C6">
      <w:pPr>
        <w:shd w:val="clear" w:color="auto" w:fill="FFFFFF"/>
        <w:tabs>
          <w:tab w:val="left" w:pos="4106"/>
          <w:tab w:val="center" w:pos="5085"/>
          <w:tab w:val="left" w:pos="6756"/>
        </w:tabs>
        <w:spacing w:before="269" w:after="0" w:line="240" w:lineRule="auto"/>
        <w:ind w:right="34"/>
        <w:jc w:val="center"/>
        <w:rPr>
          <w:rFonts w:ascii="Times New Roman" w:hAnsi="Times New Roman" w:cs="Times New Roman"/>
          <w:b/>
        </w:rPr>
      </w:pPr>
      <w:r w:rsidRPr="00806234">
        <w:rPr>
          <w:rFonts w:ascii="Times New Roman" w:hAnsi="Times New Roman" w:cs="Times New Roman"/>
          <w:b/>
          <w:spacing w:val="-5"/>
          <w:sz w:val="28"/>
          <w:szCs w:val="28"/>
        </w:rPr>
        <w:t>Заключение №</w:t>
      </w:r>
      <w:r w:rsidR="00AB4587">
        <w:rPr>
          <w:rFonts w:ascii="Times New Roman" w:hAnsi="Times New Roman" w:cs="Times New Roman"/>
          <w:b/>
          <w:spacing w:val="-5"/>
          <w:sz w:val="28"/>
          <w:szCs w:val="28"/>
        </w:rPr>
        <w:t>92</w:t>
      </w:r>
    </w:p>
    <w:p w:rsidR="007651C6" w:rsidRPr="00806234" w:rsidRDefault="007651C6" w:rsidP="007651C6">
      <w:pPr>
        <w:shd w:val="clear" w:color="auto" w:fill="FFFFFF"/>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 xml:space="preserve">на проект решения Думы </w:t>
      </w:r>
      <w:r w:rsidR="00873746" w:rsidRPr="00806234">
        <w:rPr>
          <w:rFonts w:ascii="Times New Roman" w:hAnsi="Times New Roman" w:cs="Times New Roman"/>
          <w:b/>
          <w:sz w:val="28"/>
          <w:szCs w:val="28"/>
        </w:rPr>
        <w:t xml:space="preserve">Усольского </w:t>
      </w:r>
      <w:r w:rsidRPr="00806234">
        <w:rPr>
          <w:rFonts w:ascii="Times New Roman" w:hAnsi="Times New Roman" w:cs="Times New Roman"/>
          <w:b/>
          <w:sz w:val="28"/>
          <w:szCs w:val="28"/>
        </w:rPr>
        <w:t xml:space="preserve">муниципального района </w:t>
      </w:r>
      <w:r w:rsidR="00873746" w:rsidRPr="00806234">
        <w:rPr>
          <w:rFonts w:ascii="Times New Roman" w:hAnsi="Times New Roman" w:cs="Times New Roman"/>
          <w:b/>
          <w:sz w:val="28"/>
          <w:szCs w:val="28"/>
        </w:rPr>
        <w:t>Иркутской области</w:t>
      </w:r>
      <w:r w:rsidRPr="00806234">
        <w:rPr>
          <w:rFonts w:ascii="Times New Roman" w:hAnsi="Times New Roman" w:cs="Times New Roman"/>
          <w:b/>
          <w:sz w:val="28"/>
          <w:szCs w:val="28"/>
        </w:rPr>
        <w:t xml:space="preserve"> «Об утверждении бюджета </w:t>
      </w:r>
      <w:r w:rsidR="00873746" w:rsidRPr="00806234">
        <w:rPr>
          <w:rFonts w:ascii="Times New Roman" w:hAnsi="Times New Roman" w:cs="Times New Roman"/>
          <w:b/>
          <w:sz w:val="28"/>
          <w:szCs w:val="28"/>
        </w:rPr>
        <w:t xml:space="preserve">Усольского </w:t>
      </w:r>
      <w:r w:rsidRPr="00806234">
        <w:rPr>
          <w:rFonts w:ascii="Times New Roman" w:hAnsi="Times New Roman" w:cs="Times New Roman"/>
          <w:b/>
          <w:sz w:val="28"/>
          <w:szCs w:val="28"/>
        </w:rPr>
        <w:t xml:space="preserve">муниципального района </w:t>
      </w:r>
      <w:r w:rsidR="00873746" w:rsidRPr="00806234">
        <w:rPr>
          <w:rFonts w:ascii="Times New Roman" w:hAnsi="Times New Roman" w:cs="Times New Roman"/>
          <w:b/>
          <w:sz w:val="28"/>
          <w:szCs w:val="28"/>
        </w:rPr>
        <w:t>Иркутской области</w:t>
      </w:r>
      <w:r w:rsidRPr="00806234">
        <w:rPr>
          <w:rFonts w:ascii="Times New Roman" w:hAnsi="Times New Roman" w:cs="Times New Roman"/>
          <w:b/>
          <w:sz w:val="28"/>
          <w:szCs w:val="28"/>
        </w:rPr>
        <w:t xml:space="preserve"> на 202</w:t>
      </w:r>
      <w:r w:rsidR="00873746" w:rsidRPr="00806234">
        <w:rPr>
          <w:rFonts w:ascii="Times New Roman" w:hAnsi="Times New Roman" w:cs="Times New Roman"/>
          <w:b/>
          <w:sz w:val="28"/>
          <w:szCs w:val="28"/>
        </w:rPr>
        <w:t>2</w:t>
      </w:r>
      <w:r w:rsidRPr="00806234">
        <w:rPr>
          <w:rFonts w:ascii="Times New Roman" w:hAnsi="Times New Roman" w:cs="Times New Roman"/>
          <w:b/>
          <w:sz w:val="28"/>
          <w:szCs w:val="28"/>
        </w:rPr>
        <w:t xml:space="preserve"> год и на плановый период 202</w:t>
      </w:r>
      <w:r w:rsidR="00873746" w:rsidRPr="00806234">
        <w:rPr>
          <w:rFonts w:ascii="Times New Roman" w:hAnsi="Times New Roman" w:cs="Times New Roman"/>
          <w:b/>
          <w:sz w:val="28"/>
          <w:szCs w:val="28"/>
        </w:rPr>
        <w:t>3</w:t>
      </w:r>
      <w:r w:rsidRPr="00806234">
        <w:rPr>
          <w:rFonts w:ascii="Times New Roman" w:hAnsi="Times New Roman" w:cs="Times New Roman"/>
          <w:b/>
          <w:sz w:val="28"/>
          <w:szCs w:val="28"/>
        </w:rPr>
        <w:t xml:space="preserve"> и 202</w:t>
      </w:r>
      <w:r w:rsidR="00873746" w:rsidRPr="00806234">
        <w:rPr>
          <w:rFonts w:ascii="Times New Roman" w:hAnsi="Times New Roman" w:cs="Times New Roman"/>
          <w:b/>
          <w:sz w:val="28"/>
          <w:szCs w:val="28"/>
        </w:rPr>
        <w:t>4</w:t>
      </w:r>
      <w:r w:rsidRPr="00806234">
        <w:rPr>
          <w:rFonts w:ascii="Times New Roman" w:hAnsi="Times New Roman" w:cs="Times New Roman"/>
          <w:b/>
          <w:sz w:val="28"/>
          <w:szCs w:val="28"/>
        </w:rPr>
        <w:t xml:space="preserve"> годов»</w:t>
      </w:r>
    </w:p>
    <w:p w:rsidR="007651C6" w:rsidRPr="00806234" w:rsidRDefault="007651C6" w:rsidP="00B2569D">
      <w:pPr>
        <w:spacing w:after="0" w:line="240" w:lineRule="auto"/>
        <w:jc w:val="center"/>
        <w:rPr>
          <w:rFonts w:ascii="Times New Roman" w:hAnsi="Times New Roman" w:cs="Times New Roman"/>
          <w:b/>
          <w:sz w:val="28"/>
          <w:szCs w:val="28"/>
        </w:rPr>
      </w:pPr>
    </w:p>
    <w:p w:rsidR="007651C6" w:rsidRPr="00806234" w:rsidRDefault="007651C6" w:rsidP="007651C6">
      <w:pPr>
        <w:spacing w:after="0" w:line="240" w:lineRule="auto"/>
        <w:ind w:right="-2" w:firstLine="709"/>
        <w:jc w:val="both"/>
        <w:rPr>
          <w:rFonts w:ascii="Times New Roman" w:hAnsi="Times New Roman" w:cs="Times New Roman"/>
          <w:bCs/>
          <w:sz w:val="30"/>
          <w:szCs w:val="30"/>
        </w:rPr>
      </w:pPr>
      <w:r w:rsidRPr="00806234">
        <w:rPr>
          <w:rFonts w:ascii="Times New Roman" w:hAnsi="Times New Roman" w:cs="Times New Roman"/>
          <w:sz w:val="28"/>
        </w:rPr>
        <w:t xml:space="preserve">Заключение на проект решения Думы </w:t>
      </w:r>
      <w:r w:rsidR="007202D1"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w:t>
      </w:r>
      <w:proofErr w:type="gramStart"/>
      <w:r w:rsidRPr="00806234">
        <w:rPr>
          <w:rFonts w:ascii="Times New Roman" w:hAnsi="Times New Roman" w:cs="Times New Roman"/>
          <w:sz w:val="28"/>
        </w:rPr>
        <w:t xml:space="preserve">района </w:t>
      </w:r>
      <w:r w:rsidR="007202D1" w:rsidRPr="00806234">
        <w:rPr>
          <w:rFonts w:ascii="Times New Roman" w:hAnsi="Times New Roman" w:cs="Times New Roman"/>
          <w:sz w:val="28"/>
        </w:rPr>
        <w:t>Иркутской области</w:t>
      </w:r>
      <w:r w:rsidRPr="00806234">
        <w:rPr>
          <w:rFonts w:ascii="Times New Roman" w:hAnsi="Times New Roman" w:cs="Times New Roman"/>
          <w:sz w:val="28"/>
        </w:rPr>
        <w:t xml:space="preserve"> «Об утверждении бюджета</w:t>
      </w:r>
      <w:r w:rsidR="007202D1" w:rsidRPr="00806234">
        <w:rPr>
          <w:rFonts w:ascii="Times New Roman" w:hAnsi="Times New Roman" w:cs="Times New Roman"/>
          <w:sz w:val="28"/>
        </w:rPr>
        <w:t xml:space="preserve"> Усольского</w:t>
      </w:r>
      <w:r w:rsidRPr="00806234">
        <w:rPr>
          <w:rFonts w:ascii="Times New Roman" w:hAnsi="Times New Roman" w:cs="Times New Roman"/>
          <w:sz w:val="28"/>
        </w:rPr>
        <w:t xml:space="preserve"> муниципального района </w:t>
      </w:r>
      <w:r w:rsidR="007202D1" w:rsidRPr="00806234">
        <w:rPr>
          <w:rFonts w:ascii="Times New Roman" w:hAnsi="Times New Roman" w:cs="Times New Roman"/>
          <w:sz w:val="28"/>
        </w:rPr>
        <w:t>Иркутской области</w:t>
      </w:r>
      <w:r w:rsidRPr="00806234">
        <w:rPr>
          <w:rFonts w:ascii="Times New Roman" w:hAnsi="Times New Roman" w:cs="Times New Roman"/>
          <w:sz w:val="28"/>
        </w:rPr>
        <w:t xml:space="preserve"> на 202</w:t>
      </w:r>
      <w:r w:rsidR="007202D1" w:rsidRPr="00806234">
        <w:rPr>
          <w:rFonts w:ascii="Times New Roman" w:hAnsi="Times New Roman" w:cs="Times New Roman"/>
          <w:sz w:val="28"/>
        </w:rPr>
        <w:t>2</w:t>
      </w:r>
      <w:r w:rsidRPr="00806234">
        <w:rPr>
          <w:rFonts w:ascii="Times New Roman" w:hAnsi="Times New Roman" w:cs="Times New Roman"/>
          <w:sz w:val="28"/>
        </w:rPr>
        <w:t xml:space="preserve"> год и на плановый период 202</w:t>
      </w:r>
      <w:r w:rsidR="007202D1" w:rsidRPr="00806234">
        <w:rPr>
          <w:rFonts w:ascii="Times New Roman" w:hAnsi="Times New Roman" w:cs="Times New Roman"/>
          <w:sz w:val="28"/>
        </w:rPr>
        <w:t>3</w:t>
      </w:r>
      <w:r w:rsidRPr="00806234">
        <w:rPr>
          <w:rFonts w:ascii="Times New Roman" w:hAnsi="Times New Roman" w:cs="Times New Roman"/>
          <w:sz w:val="28"/>
        </w:rPr>
        <w:t xml:space="preserve"> и 202</w:t>
      </w:r>
      <w:r w:rsidR="007202D1" w:rsidRPr="00806234">
        <w:rPr>
          <w:rFonts w:ascii="Times New Roman" w:hAnsi="Times New Roman" w:cs="Times New Roman"/>
          <w:sz w:val="28"/>
        </w:rPr>
        <w:t>4</w:t>
      </w:r>
      <w:r w:rsidRPr="00806234">
        <w:rPr>
          <w:rFonts w:ascii="Times New Roman" w:hAnsi="Times New Roman" w:cs="Times New Roman"/>
          <w:sz w:val="28"/>
        </w:rPr>
        <w:t xml:space="preserve"> годов» подготовлено Контрольно-</w:t>
      </w:r>
      <w:r w:rsidR="007202D1" w:rsidRPr="00806234">
        <w:rPr>
          <w:rFonts w:ascii="Times New Roman" w:hAnsi="Times New Roman" w:cs="Times New Roman"/>
          <w:sz w:val="28"/>
        </w:rPr>
        <w:t xml:space="preserve">счетной палатой Усольского </w:t>
      </w:r>
      <w:r w:rsidRPr="00806234">
        <w:rPr>
          <w:rFonts w:ascii="Times New Roman" w:hAnsi="Times New Roman" w:cs="Times New Roman"/>
          <w:sz w:val="28"/>
        </w:rPr>
        <w:t xml:space="preserve">муниципального района </w:t>
      </w:r>
      <w:r w:rsidR="007202D1" w:rsidRPr="00806234">
        <w:rPr>
          <w:rFonts w:ascii="Times New Roman" w:hAnsi="Times New Roman" w:cs="Times New Roman"/>
          <w:sz w:val="28"/>
        </w:rPr>
        <w:t>Иркутской области</w:t>
      </w:r>
      <w:r w:rsidRPr="00806234">
        <w:rPr>
          <w:rFonts w:ascii="Times New Roman" w:hAnsi="Times New Roman" w:cs="Times New Roman"/>
          <w:sz w:val="28"/>
        </w:rPr>
        <w:t xml:space="preserve"> в соответствии с Бюджетным кодексом Российской Федерации, п</w:t>
      </w:r>
      <w:r w:rsidR="007202D1" w:rsidRPr="00806234">
        <w:rPr>
          <w:rFonts w:ascii="Times New Roman" w:hAnsi="Times New Roman" w:cs="Times New Roman"/>
          <w:sz w:val="28"/>
        </w:rPr>
        <w:t>.</w:t>
      </w:r>
      <w:r w:rsidRPr="00806234">
        <w:rPr>
          <w:rFonts w:ascii="Times New Roman" w:hAnsi="Times New Roman" w:cs="Times New Roman"/>
          <w:sz w:val="28"/>
        </w:rPr>
        <w:t>3 ст</w:t>
      </w:r>
      <w:r w:rsidR="007202D1" w:rsidRPr="00806234">
        <w:rPr>
          <w:rFonts w:ascii="Times New Roman" w:hAnsi="Times New Roman" w:cs="Times New Roman"/>
          <w:sz w:val="28"/>
        </w:rPr>
        <w:t>.</w:t>
      </w:r>
      <w:r w:rsidRPr="00806234">
        <w:rPr>
          <w:rFonts w:ascii="Times New Roman" w:hAnsi="Times New Roman" w:cs="Times New Roman"/>
          <w:sz w:val="28"/>
        </w:rPr>
        <w:t xml:space="preserve">24 Положения о бюджетном процессе в муниципальном районе Усольском районном муниципального образовании, утвержденного решением Думы муниципального района Усольского районного муниципального образования от 28.01.2020г. №120 (далее </w:t>
      </w:r>
      <w:r w:rsidR="007202D1" w:rsidRPr="00806234">
        <w:rPr>
          <w:rFonts w:ascii="Times New Roman" w:hAnsi="Times New Roman" w:cs="Times New Roman"/>
          <w:sz w:val="28"/>
        </w:rPr>
        <w:t>–</w:t>
      </w:r>
      <w:r w:rsidRPr="00806234">
        <w:rPr>
          <w:rFonts w:ascii="Times New Roman" w:hAnsi="Times New Roman" w:cs="Times New Roman"/>
          <w:sz w:val="28"/>
        </w:rPr>
        <w:t xml:space="preserve"> Положение</w:t>
      </w:r>
      <w:r w:rsidR="007202D1" w:rsidRPr="00806234">
        <w:rPr>
          <w:rFonts w:ascii="Times New Roman" w:hAnsi="Times New Roman" w:cs="Times New Roman"/>
          <w:sz w:val="28"/>
        </w:rPr>
        <w:t xml:space="preserve"> </w:t>
      </w:r>
      <w:r w:rsidRPr="00806234">
        <w:rPr>
          <w:rFonts w:ascii="Times New Roman" w:hAnsi="Times New Roman" w:cs="Times New Roman"/>
          <w:sz w:val="28"/>
        </w:rPr>
        <w:t>о бюджетном процессе), П</w:t>
      </w:r>
      <w:r w:rsidRPr="00806234">
        <w:rPr>
          <w:rFonts w:ascii="Times New Roman" w:hAnsi="Times New Roman" w:cs="Times New Roman"/>
          <w:sz w:val="28"/>
          <w:szCs w:val="28"/>
        </w:rPr>
        <w:t>оложением о Контрольно-</w:t>
      </w:r>
      <w:r w:rsidR="007202D1" w:rsidRPr="00806234">
        <w:rPr>
          <w:rFonts w:ascii="Times New Roman" w:hAnsi="Times New Roman" w:cs="Times New Roman"/>
          <w:sz w:val="28"/>
          <w:szCs w:val="28"/>
        </w:rPr>
        <w:t>счетной палате Усольского</w:t>
      </w:r>
      <w:r w:rsidRPr="00806234">
        <w:rPr>
          <w:rFonts w:ascii="Times New Roman" w:hAnsi="Times New Roman" w:cs="Times New Roman"/>
          <w:sz w:val="28"/>
          <w:szCs w:val="28"/>
        </w:rPr>
        <w:t xml:space="preserve"> муниципального района </w:t>
      </w:r>
      <w:r w:rsidR="007202D1" w:rsidRPr="00806234">
        <w:rPr>
          <w:rFonts w:ascii="Times New Roman" w:hAnsi="Times New Roman" w:cs="Times New Roman"/>
          <w:sz w:val="28"/>
          <w:szCs w:val="28"/>
        </w:rPr>
        <w:t>Иркутской области</w:t>
      </w:r>
      <w:r w:rsidRPr="00806234">
        <w:rPr>
          <w:rFonts w:ascii="Times New Roman" w:hAnsi="Times New Roman" w:cs="Times New Roman"/>
          <w:sz w:val="28"/>
          <w:szCs w:val="28"/>
        </w:rPr>
        <w:t xml:space="preserve">, утвержденного решением Думы </w:t>
      </w:r>
      <w:r w:rsidR="007202D1" w:rsidRPr="00806234">
        <w:rPr>
          <w:rFonts w:ascii="Times New Roman" w:hAnsi="Times New Roman" w:cs="Times New Roman"/>
          <w:sz w:val="28"/>
          <w:szCs w:val="28"/>
        </w:rPr>
        <w:t>Усольского муниципального района Иркутской области</w:t>
      </w:r>
      <w:r w:rsidRPr="00806234">
        <w:rPr>
          <w:rFonts w:ascii="Times New Roman" w:hAnsi="Times New Roman" w:cs="Times New Roman"/>
          <w:sz w:val="28"/>
          <w:szCs w:val="28"/>
        </w:rPr>
        <w:t xml:space="preserve"> от </w:t>
      </w:r>
      <w:r w:rsidR="002F7C64" w:rsidRPr="00806234">
        <w:rPr>
          <w:rFonts w:ascii="Times New Roman" w:hAnsi="Times New Roman" w:cs="Times New Roman"/>
          <w:sz w:val="28"/>
          <w:szCs w:val="28"/>
        </w:rPr>
        <w:t>23</w:t>
      </w:r>
      <w:r w:rsidRPr="00806234">
        <w:rPr>
          <w:rFonts w:ascii="Times New Roman" w:hAnsi="Times New Roman" w:cs="Times New Roman"/>
          <w:sz w:val="28"/>
          <w:szCs w:val="28"/>
        </w:rPr>
        <w:t>.1</w:t>
      </w:r>
      <w:r w:rsidR="002F7C64" w:rsidRPr="00806234">
        <w:rPr>
          <w:rFonts w:ascii="Times New Roman" w:hAnsi="Times New Roman" w:cs="Times New Roman"/>
          <w:sz w:val="28"/>
          <w:szCs w:val="28"/>
        </w:rPr>
        <w:t>1</w:t>
      </w:r>
      <w:r w:rsidRPr="00806234">
        <w:rPr>
          <w:rFonts w:ascii="Times New Roman" w:hAnsi="Times New Roman" w:cs="Times New Roman"/>
          <w:sz w:val="28"/>
          <w:szCs w:val="28"/>
        </w:rPr>
        <w:t>.20</w:t>
      </w:r>
      <w:r w:rsidR="002F7C64" w:rsidRPr="00806234">
        <w:rPr>
          <w:rFonts w:ascii="Times New Roman" w:hAnsi="Times New Roman" w:cs="Times New Roman"/>
          <w:sz w:val="28"/>
          <w:szCs w:val="28"/>
        </w:rPr>
        <w:t>21</w:t>
      </w:r>
      <w:r w:rsidRPr="00806234">
        <w:rPr>
          <w:rFonts w:ascii="Times New Roman" w:hAnsi="Times New Roman" w:cs="Times New Roman"/>
          <w:sz w:val="28"/>
          <w:szCs w:val="28"/>
        </w:rPr>
        <w:t>г. №</w:t>
      </w:r>
      <w:r w:rsidR="002F7C64" w:rsidRPr="00806234">
        <w:rPr>
          <w:rFonts w:ascii="Times New Roman" w:hAnsi="Times New Roman" w:cs="Times New Roman"/>
          <w:sz w:val="28"/>
          <w:szCs w:val="28"/>
        </w:rPr>
        <w:t>213</w:t>
      </w:r>
      <w:r w:rsidRPr="00806234">
        <w:rPr>
          <w:rFonts w:ascii="Times New Roman" w:hAnsi="Times New Roman" w:cs="Times New Roman"/>
          <w:sz w:val="28"/>
          <w:szCs w:val="28"/>
        </w:rPr>
        <w:t xml:space="preserve">, </w:t>
      </w:r>
      <w:r w:rsidRPr="00806234">
        <w:rPr>
          <w:rFonts w:ascii="Times New Roman" w:hAnsi="Times New Roman" w:cs="Times New Roman"/>
          <w:sz w:val="28"/>
        </w:rPr>
        <w:t>с учетом норм и положений проекта Закона Иркутской области «Об областном бюджете на 202</w:t>
      </w:r>
      <w:r w:rsidR="005110A5">
        <w:rPr>
          <w:rFonts w:ascii="Times New Roman" w:hAnsi="Times New Roman" w:cs="Times New Roman"/>
          <w:sz w:val="28"/>
        </w:rPr>
        <w:t>2</w:t>
      </w:r>
      <w:r w:rsidRPr="00806234">
        <w:rPr>
          <w:rFonts w:ascii="Times New Roman" w:hAnsi="Times New Roman" w:cs="Times New Roman"/>
          <w:sz w:val="28"/>
        </w:rPr>
        <w:t xml:space="preserve"> год и на плановый период 202</w:t>
      </w:r>
      <w:r w:rsidR="005110A5">
        <w:rPr>
          <w:rFonts w:ascii="Times New Roman" w:hAnsi="Times New Roman" w:cs="Times New Roman"/>
          <w:sz w:val="28"/>
        </w:rPr>
        <w:t>3</w:t>
      </w:r>
      <w:r w:rsidRPr="00806234">
        <w:rPr>
          <w:rFonts w:ascii="Times New Roman" w:hAnsi="Times New Roman" w:cs="Times New Roman"/>
          <w:sz w:val="28"/>
        </w:rPr>
        <w:t xml:space="preserve"> и 202</w:t>
      </w:r>
      <w:r w:rsidR="005110A5">
        <w:rPr>
          <w:rFonts w:ascii="Times New Roman" w:hAnsi="Times New Roman" w:cs="Times New Roman"/>
          <w:sz w:val="28"/>
        </w:rPr>
        <w:t>4</w:t>
      </w:r>
      <w:r w:rsidRPr="00806234">
        <w:rPr>
          <w:rFonts w:ascii="Times New Roman" w:hAnsi="Times New Roman" w:cs="Times New Roman"/>
          <w:sz w:val="28"/>
        </w:rPr>
        <w:t>годов</w:t>
      </w:r>
      <w:proofErr w:type="gramEnd"/>
      <w:r w:rsidRPr="00806234">
        <w:rPr>
          <w:rFonts w:ascii="Times New Roman" w:hAnsi="Times New Roman" w:cs="Times New Roman"/>
          <w:sz w:val="28"/>
        </w:rPr>
        <w:t>»</w:t>
      </w:r>
      <w:r w:rsidR="00FC53CF" w:rsidRPr="00806234">
        <w:rPr>
          <w:rFonts w:ascii="Times New Roman" w:hAnsi="Times New Roman" w:cs="Times New Roman"/>
          <w:sz w:val="28"/>
        </w:rPr>
        <w:t xml:space="preserve"> (</w:t>
      </w:r>
      <w:proofErr w:type="gramStart"/>
      <w:r w:rsidR="00FC53CF" w:rsidRPr="00806234">
        <w:rPr>
          <w:rFonts w:ascii="Times New Roman" w:hAnsi="Times New Roman" w:cs="Times New Roman"/>
          <w:sz w:val="28"/>
        </w:rPr>
        <w:t>1 чтение)</w:t>
      </w:r>
      <w:r w:rsidRPr="00806234">
        <w:rPr>
          <w:rFonts w:ascii="Times New Roman" w:hAnsi="Times New Roman" w:cs="Times New Roman"/>
          <w:sz w:val="28"/>
        </w:rPr>
        <w:t>.</w:t>
      </w:r>
      <w:proofErr w:type="gramEnd"/>
    </w:p>
    <w:p w:rsidR="007651C6" w:rsidRPr="00806234" w:rsidRDefault="007651C6" w:rsidP="007651C6">
      <w:pPr>
        <w:widowControl w:val="0"/>
        <w:numPr>
          <w:ilvl w:val="12"/>
          <w:numId w:val="0"/>
        </w:numPr>
        <w:spacing w:after="0" w:line="240" w:lineRule="auto"/>
        <w:ind w:firstLine="720"/>
        <w:jc w:val="both"/>
        <w:rPr>
          <w:rFonts w:ascii="Times New Roman" w:hAnsi="Times New Roman" w:cs="Times New Roman"/>
          <w:sz w:val="28"/>
        </w:rPr>
      </w:pPr>
      <w:proofErr w:type="gramStart"/>
      <w:r w:rsidRPr="00806234">
        <w:rPr>
          <w:rFonts w:ascii="Times New Roman" w:hAnsi="Times New Roman" w:cs="Times New Roman"/>
          <w:sz w:val="28"/>
        </w:rPr>
        <w:t xml:space="preserve">Проект решения Думы </w:t>
      </w:r>
      <w:r w:rsidR="002F7C64"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2F7C64" w:rsidRPr="00806234">
        <w:rPr>
          <w:rFonts w:ascii="Times New Roman" w:hAnsi="Times New Roman" w:cs="Times New Roman"/>
          <w:sz w:val="28"/>
        </w:rPr>
        <w:t xml:space="preserve">Иркутской области </w:t>
      </w:r>
      <w:r w:rsidRPr="00806234">
        <w:rPr>
          <w:rFonts w:ascii="Times New Roman" w:hAnsi="Times New Roman" w:cs="Times New Roman"/>
          <w:sz w:val="28"/>
        </w:rPr>
        <w:t xml:space="preserve">«Об утверждении бюджета </w:t>
      </w:r>
      <w:r w:rsidR="002F7C64"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2F7C64" w:rsidRPr="00806234">
        <w:rPr>
          <w:rFonts w:ascii="Times New Roman" w:hAnsi="Times New Roman" w:cs="Times New Roman"/>
          <w:sz w:val="28"/>
        </w:rPr>
        <w:t xml:space="preserve">Иркутской области </w:t>
      </w:r>
      <w:r w:rsidRPr="00806234">
        <w:rPr>
          <w:rFonts w:ascii="Times New Roman" w:hAnsi="Times New Roman" w:cs="Times New Roman"/>
          <w:sz w:val="28"/>
        </w:rPr>
        <w:t>на 202</w:t>
      </w:r>
      <w:r w:rsidR="002F7C64" w:rsidRPr="00806234">
        <w:rPr>
          <w:rFonts w:ascii="Times New Roman" w:hAnsi="Times New Roman" w:cs="Times New Roman"/>
          <w:sz w:val="28"/>
        </w:rPr>
        <w:t>2</w:t>
      </w:r>
      <w:r w:rsidRPr="00806234">
        <w:rPr>
          <w:rFonts w:ascii="Times New Roman" w:hAnsi="Times New Roman" w:cs="Times New Roman"/>
          <w:sz w:val="28"/>
        </w:rPr>
        <w:t xml:space="preserve"> год и на плановый период 202</w:t>
      </w:r>
      <w:r w:rsidR="002F7C64" w:rsidRPr="00806234">
        <w:rPr>
          <w:rFonts w:ascii="Times New Roman" w:hAnsi="Times New Roman" w:cs="Times New Roman"/>
          <w:sz w:val="28"/>
        </w:rPr>
        <w:t>3</w:t>
      </w:r>
      <w:r w:rsidRPr="00806234">
        <w:rPr>
          <w:rFonts w:ascii="Times New Roman" w:hAnsi="Times New Roman" w:cs="Times New Roman"/>
          <w:sz w:val="28"/>
        </w:rPr>
        <w:t xml:space="preserve"> и 202</w:t>
      </w:r>
      <w:r w:rsidR="002F7C64" w:rsidRPr="00806234">
        <w:rPr>
          <w:rFonts w:ascii="Times New Roman" w:hAnsi="Times New Roman" w:cs="Times New Roman"/>
          <w:sz w:val="28"/>
        </w:rPr>
        <w:t>4</w:t>
      </w:r>
      <w:r w:rsidRPr="00806234">
        <w:rPr>
          <w:rFonts w:ascii="Times New Roman" w:hAnsi="Times New Roman" w:cs="Times New Roman"/>
          <w:sz w:val="28"/>
        </w:rPr>
        <w:t xml:space="preserve"> годо</w:t>
      </w:r>
      <w:r w:rsidR="004F14FD" w:rsidRPr="00806234">
        <w:rPr>
          <w:rFonts w:ascii="Times New Roman" w:hAnsi="Times New Roman" w:cs="Times New Roman"/>
          <w:sz w:val="28"/>
        </w:rPr>
        <w:t xml:space="preserve">в» (далее – проект бюджета) внесен </w:t>
      </w:r>
      <w:r w:rsidRPr="00806234">
        <w:rPr>
          <w:rFonts w:ascii="Times New Roman" w:hAnsi="Times New Roman" w:cs="Times New Roman"/>
          <w:sz w:val="28"/>
        </w:rPr>
        <w:t xml:space="preserve">мэром </w:t>
      </w:r>
      <w:r w:rsidR="002F7C64" w:rsidRPr="00806234">
        <w:rPr>
          <w:rFonts w:ascii="Times New Roman" w:hAnsi="Times New Roman" w:cs="Times New Roman"/>
          <w:sz w:val="28"/>
        </w:rPr>
        <w:t xml:space="preserve">Усольского </w:t>
      </w:r>
      <w:r w:rsidR="00767854" w:rsidRPr="00806234">
        <w:rPr>
          <w:rFonts w:ascii="Times New Roman" w:hAnsi="Times New Roman" w:cs="Times New Roman"/>
          <w:sz w:val="28"/>
        </w:rPr>
        <w:t xml:space="preserve">муниципального </w:t>
      </w:r>
      <w:r w:rsidRPr="00806234">
        <w:rPr>
          <w:rFonts w:ascii="Times New Roman" w:hAnsi="Times New Roman" w:cs="Times New Roman"/>
          <w:sz w:val="28"/>
        </w:rPr>
        <w:t xml:space="preserve">района </w:t>
      </w:r>
      <w:r w:rsidR="00767854" w:rsidRPr="00806234">
        <w:rPr>
          <w:rFonts w:ascii="Times New Roman" w:hAnsi="Times New Roman" w:cs="Times New Roman"/>
          <w:sz w:val="28"/>
        </w:rPr>
        <w:t xml:space="preserve">Иркутской области </w:t>
      </w:r>
      <w:r w:rsidRPr="00806234">
        <w:rPr>
          <w:rFonts w:ascii="Times New Roman" w:hAnsi="Times New Roman" w:cs="Times New Roman"/>
          <w:sz w:val="28"/>
        </w:rPr>
        <w:t xml:space="preserve">на </w:t>
      </w:r>
      <w:r w:rsidR="004F14FD" w:rsidRPr="00806234">
        <w:rPr>
          <w:rFonts w:ascii="Times New Roman" w:hAnsi="Times New Roman" w:cs="Times New Roman"/>
          <w:sz w:val="28"/>
        </w:rPr>
        <w:t xml:space="preserve">рассмотрение и утверждение Думы Усольского </w:t>
      </w:r>
      <w:r w:rsidR="00767854" w:rsidRPr="00806234">
        <w:rPr>
          <w:rFonts w:ascii="Times New Roman" w:hAnsi="Times New Roman" w:cs="Times New Roman"/>
          <w:sz w:val="28"/>
        </w:rPr>
        <w:lastRenderedPageBreak/>
        <w:t xml:space="preserve">муниципального </w:t>
      </w:r>
      <w:r w:rsidR="004F14FD" w:rsidRPr="00806234">
        <w:rPr>
          <w:rFonts w:ascii="Times New Roman" w:hAnsi="Times New Roman" w:cs="Times New Roman"/>
          <w:sz w:val="28"/>
        </w:rPr>
        <w:t xml:space="preserve">района </w:t>
      </w:r>
      <w:r w:rsidR="00767854" w:rsidRPr="00806234">
        <w:rPr>
          <w:rFonts w:ascii="Times New Roman" w:hAnsi="Times New Roman" w:cs="Times New Roman"/>
          <w:sz w:val="28"/>
        </w:rPr>
        <w:t xml:space="preserve">Иркутской области (далее – Дума Усольского района) </w:t>
      </w:r>
      <w:r w:rsidR="004F14FD" w:rsidRPr="00806234">
        <w:rPr>
          <w:rFonts w:ascii="Times New Roman" w:hAnsi="Times New Roman" w:cs="Times New Roman"/>
          <w:sz w:val="28"/>
        </w:rPr>
        <w:t xml:space="preserve">в соответствии с </w:t>
      </w:r>
      <w:r w:rsidRPr="00806234">
        <w:rPr>
          <w:rFonts w:ascii="Times New Roman" w:hAnsi="Times New Roman" w:cs="Times New Roman"/>
          <w:sz w:val="28"/>
        </w:rPr>
        <w:t>постановлени</w:t>
      </w:r>
      <w:r w:rsidR="004F14FD" w:rsidRPr="00806234">
        <w:rPr>
          <w:rFonts w:ascii="Times New Roman" w:hAnsi="Times New Roman" w:cs="Times New Roman"/>
          <w:sz w:val="28"/>
        </w:rPr>
        <w:t>ем</w:t>
      </w:r>
      <w:r w:rsidRPr="00806234">
        <w:rPr>
          <w:rFonts w:ascii="Times New Roman" w:hAnsi="Times New Roman" w:cs="Times New Roman"/>
          <w:sz w:val="28"/>
        </w:rPr>
        <w:t xml:space="preserve"> администрации </w:t>
      </w:r>
      <w:r w:rsidR="00767854"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767854" w:rsidRPr="00806234">
        <w:rPr>
          <w:rFonts w:ascii="Times New Roman" w:hAnsi="Times New Roman" w:cs="Times New Roman"/>
          <w:sz w:val="28"/>
        </w:rPr>
        <w:t>Иркутской</w:t>
      </w:r>
      <w:proofErr w:type="gramEnd"/>
      <w:r w:rsidR="00767854" w:rsidRPr="00806234">
        <w:rPr>
          <w:rFonts w:ascii="Times New Roman" w:hAnsi="Times New Roman" w:cs="Times New Roman"/>
          <w:sz w:val="28"/>
        </w:rPr>
        <w:t xml:space="preserve"> области</w:t>
      </w:r>
      <w:r w:rsidRPr="00806234">
        <w:rPr>
          <w:rFonts w:ascii="Times New Roman" w:hAnsi="Times New Roman" w:cs="Times New Roman"/>
          <w:sz w:val="28"/>
        </w:rPr>
        <w:t xml:space="preserve"> от 1</w:t>
      </w:r>
      <w:r w:rsidR="00F70A95" w:rsidRPr="00806234">
        <w:rPr>
          <w:rFonts w:ascii="Times New Roman" w:hAnsi="Times New Roman" w:cs="Times New Roman"/>
          <w:sz w:val="28"/>
        </w:rPr>
        <w:t>2</w:t>
      </w:r>
      <w:r w:rsidRPr="00806234">
        <w:rPr>
          <w:rFonts w:ascii="Times New Roman" w:hAnsi="Times New Roman" w:cs="Times New Roman"/>
          <w:sz w:val="28"/>
        </w:rPr>
        <w:t>.11.20</w:t>
      </w:r>
      <w:r w:rsidR="00F70A95" w:rsidRPr="00806234">
        <w:rPr>
          <w:rFonts w:ascii="Times New Roman" w:hAnsi="Times New Roman" w:cs="Times New Roman"/>
          <w:sz w:val="28"/>
        </w:rPr>
        <w:t>2</w:t>
      </w:r>
      <w:r w:rsidR="00767854" w:rsidRPr="00806234">
        <w:rPr>
          <w:rFonts w:ascii="Times New Roman" w:hAnsi="Times New Roman" w:cs="Times New Roman"/>
          <w:sz w:val="28"/>
        </w:rPr>
        <w:t>1</w:t>
      </w:r>
      <w:r w:rsidRPr="00806234">
        <w:rPr>
          <w:rFonts w:ascii="Times New Roman" w:hAnsi="Times New Roman" w:cs="Times New Roman"/>
          <w:sz w:val="28"/>
        </w:rPr>
        <w:t>г. №</w:t>
      </w:r>
      <w:r w:rsidR="00767854" w:rsidRPr="00806234">
        <w:rPr>
          <w:rFonts w:ascii="Times New Roman" w:hAnsi="Times New Roman" w:cs="Times New Roman"/>
          <w:sz w:val="28"/>
        </w:rPr>
        <w:t>649</w:t>
      </w:r>
      <w:r w:rsidRPr="00806234">
        <w:rPr>
          <w:rFonts w:ascii="Times New Roman" w:hAnsi="Times New Roman" w:cs="Times New Roman"/>
          <w:sz w:val="28"/>
        </w:rPr>
        <w:t xml:space="preserve"> в Думу Усольского района </w:t>
      </w:r>
      <w:r w:rsidR="00767854" w:rsidRPr="00806234">
        <w:rPr>
          <w:rFonts w:ascii="Times New Roman" w:hAnsi="Times New Roman" w:cs="Times New Roman"/>
          <w:sz w:val="28"/>
        </w:rPr>
        <w:t>15</w:t>
      </w:r>
      <w:r w:rsidR="00F70A95" w:rsidRPr="00806234">
        <w:rPr>
          <w:rFonts w:ascii="Times New Roman" w:hAnsi="Times New Roman" w:cs="Times New Roman"/>
          <w:sz w:val="28"/>
        </w:rPr>
        <w:t>.11.20</w:t>
      </w:r>
      <w:r w:rsidR="00767854" w:rsidRPr="00806234">
        <w:rPr>
          <w:rFonts w:ascii="Times New Roman" w:hAnsi="Times New Roman" w:cs="Times New Roman"/>
          <w:sz w:val="28"/>
        </w:rPr>
        <w:t>21</w:t>
      </w:r>
      <w:r w:rsidRPr="00806234">
        <w:rPr>
          <w:rFonts w:ascii="Times New Roman" w:hAnsi="Times New Roman" w:cs="Times New Roman"/>
          <w:sz w:val="28"/>
        </w:rPr>
        <w:t xml:space="preserve"> года.</w:t>
      </w:r>
    </w:p>
    <w:p w:rsidR="007651C6" w:rsidRPr="00806234" w:rsidRDefault="007651C6" w:rsidP="007651C6">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Документы и материалы к проекту бюджета представлены в соответствии с Положением о бюджетном процессе, в полном объеме. Запрашиваемая Контрольно-</w:t>
      </w:r>
      <w:r w:rsidR="00FC53CF" w:rsidRPr="00806234">
        <w:rPr>
          <w:rFonts w:ascii="Times New Roman" w:hAnsi="Times New Roman" w:cs="Times New Roman"/>
          <w:sz w:val="28"/>
        </w:rPr>
        <w:t>счетной палатой Усольского района</w:t>
      </w:r>
      <w:r w:rsidRPr="00806234">
        <w:rPr>
          <w:rFonts w:ascii="Times New Roman" w:hAnsi="Times New Roman" w:cs="Times New Roman"/>
          <w:sz w:val="28"/>
        </w:rPr>
        <w:t xml:space="preserve"> информация к проекту бюджета, главными распорядителями бюджетных сре</w:t>
      </w:r>
      <w:proofErr w:type="gramStart"/>
      <w:r w:rsidRPr="00806234">
        <w:rPr>
          <w:rFonts w:ascii="Times New Roman" w:hAnsi="Times New Roman" w:cs="Times New Roman"/>
          <w:sz w:val="28"/>
        </w:rPr>
        <w:t>дств пр</w:t>
      </w:r>
      <w:proofErr w:type="gramEnd"/>
      <w:r w:rsidRPr="00806234">
        <w:rPr>
          <w:rFonts w:ascii="Times New Roman" w:hAnsi="Times New Roman" w:cs="Times New Roman"/>
          <w:sz w:val="28"/>
        </w:rPr>
        <w:t>едставлена своевременно.</w:t>
      </w:r>
    </w:p>
    <w:p w:rsidR="00F70A95" w:rsidRPr="00806234" w:rsidRDefault="00F70A95" w:rsidP="00FC53CF">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Пунктом 2 ст</w:t>
      </w:r>
      <w:r w:rsidR="00FC53CF" w:rsidRPr="00806234">
        <w:rPr>
          <w:rFonts w:ascii="Times New Roman" w:hAnsi="Times New Roman" w:cs="Times New Roman"/>
          <w:sz w:val="28"/>
          <w:szCs w:val="28"/>
        </w:rPr>
        <w:t>.</w:t>
      </w:r>
      <w:r w:rsidRPr="00806234">
        <w:rPr>
          <w:rFonts w:ascii="Times New Roman" w:hAnsi="Times New Roman" w:cs="Times New Roman"/>
          <w:sz w:val="28"/>
          <w:szCs w:val="28"/>
        </w:rPr>
        <w:t xml:space="preserve">169 Бюджетного кодекса Российской Федерации (далее – Бюджетный кодекс РФ, БК РФ) предусмотрено, что проект местного бюджета составляется в порядке, установленном местной администрацией муниципального образования, в соответствии с </w:t>
      </w:r>
      <w:r w:rsidR="004F14FD" w:rsidRPr="00806234">
        <w:rPr>
          <w:rFonts w:ascii="Times New Roman" w:hAnsi="Times New Roman" w:cs="Times New Roman"/>
          <w:sz w:val="28"/>
          <w:szCs w:val="28"/>
        </w:rPr>
        <w:t>Бюджетным к</w:t>
      </w:r>
      <w:r w:rsidRPr="00806234">
        <w:rPr>
          <w:rFonts w:ascii="Times New Roman" w:hAnsi="Times New Roman" w:cs="Times New Roman"/>
          <w:sz w:val="28"/>
          <w:szCs w:val="28"/>
        </w:rPr>
        <w:t>одексом</w:t>
      </w:r>
      <w:r w:rsidR="004F14FD" w:rsidRPr="00806234">
        <w:rPr>
          <w:rFonts w:ascii="Times New Roman" w:hAnsi="Times New Roman" w:cs="Times New Roman"/>
          <w:sz w:val="28"/>
          <w:szCs w:val="28"/>
        </w:rPr>
        <w:t xml:space="preserve"> РФ </w:t>
      </w:r>
      <w:r w:rsidRPr="00806234">
        <w:rPr>
          <w:rFonts w:ascii="Times New Roman" w:hAnsi="Times New Roman" w:cs="Times New Roman"/>
          <w:sz w:val="28"/>
          <w:szCs w:val="28"/>
        </w:rPr>
        <w:t>и принимаемыми с соблюдением его требований муниципальными правовыми актами представительного органа муниципального образования.</w:t>
      </w:r>
    </w:p>
    <w:p w:rsidR="001E3FE5" w:rsidRPr="00806234" w:rsidRDefault="004F14FD" w:rsidP="001E3FE5">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При подготовке заключе</w:t>
      </w:r>
      <w:r w:rsidR="001E3FE5" w:rsidRPr="00806234">
        <w:rPr>
          <w:rFonts w:ascii="Times New Roman" w:hAnsi="Times New Roman" w:cs="Times New Roman"/>
          <w:sz w:val="28"/>
        </w:rPr>
        <w:t>ния на проект бюджета:</w:t>
      </w:r>
    </w:p>
    <w:p w:rsidR="001E3FE5" w:rsidRPr="00806234" w:rsidRDefault="001E3FE5"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806234">
        <w:rPr>
          <w:rFonts w:ascii="Times New Roman" w:hAnsi="Times New Roman" w:cs="Times New Roman"/>
          <w:sz w:val="28"/>
        </w:rPr>
        <w:t xml:space="preserve">учтены необходимость реализации положений, обозначенных в послании Президента Российской Федерации Федеральному Собранию Российской Федерации от </w:t>
      </w:r>
      <w:r w:rsidR="00EF6138" w:rsidRPr="00806234">
        <w:rPr>
          <w:rFonts w:ascii="Times New Roman" w:hAnsi="Times New Roman" w:cs="Times New Roman"/>
          <w:sz w:val="28"/>
        </w:rPr>
        <w:t>21.04.2021</w:t>
      </w:r>
      <w:r w:rsidRPr="00806234">
        <w:rPr>
          <w:rFonts w:ascii="Times New Roman" w:hAnsi="Times New Roman" w:cs="Times New Roman"/>
          <w:sz w:val="28"/>
        </w:rPr>
        <w:t>г. и определяющих бюджетную политику (требование к бюджетной политике) в Российской Федерации;</w:t>
      </w:r>
    </w:p>
    <w:p w:rsidR="001E3FE5" w:rsidRPr="00806234" w:rsidRDefault="00BF34C8"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806234">
        <w:rPr>
          <w:rFonts w:ascii="Times New Roman" w:hAnsi="Times New Roman" w:cs="Times New Roman"/>
          <w:sz w:val="28"/>
        </w:rPr>
        <w:t>проведен анализ положений Закона Иркутской области «Об областном бюджете на 202</w:t>
      </w:r>
      <w:r w:rsidR="00FC53CF" w:rsidRPr="00806234">
        <w:rPr>
          <w:rFonts w:ascii="Times New Roman" w:hAnsi="Times New Roman" w:cs="Times New Roman"/>
          <w:sz w:val="28"/>
        </w:rPr>
        <w:t>2</w:t>
      </w:r>
      <w:r w:rsidRPr="00806234">
        <w:rPr>
          <w:rFonts w:ascii="Times New Roman" w:hAnsi="Times New Roman" w:cs="Times New Roman"/>
          <w:sz w:val="28"/>
        </w:rPr>
        <w:t xml:space="preserve"> год и плановый период 202</w:t>
      </w:r>
      <w:r w:rsidR="00FC53CF" w:rsidRPr="00806234">
        <w:rPr>
          <w:rFonts w:ascii="Times New Roman" w:hAnsi="Times New Roman" w:cs="Times New Roman"/>
          <w:sz w:val="28"/>
        </w:rPr>
        <w:t>3</w:t>
      </w:r>
      <w:r w:rsidRPr="00806234">
        <w:rPr>
          <w:rFonts w:ascii="Times New Roman" w:hAnsi="Times New Roman" w:cs="Times New Roman"/>
          <w:sz w:val="28"/>
        </w:rPr>
        <w:t xml:space="preserve"> и 202</w:t>
      </w:r>
      <w:r w:rsidR="00FC53CF" w:rsidRPr="00806234">
        <w:rPr>
          <w:rFonts w:ascii="Times New Roman" w:hAnsi="Times New Roman" w:cs="Times New Roman"/>
          <w:sz w:val="28"/>
        </w:rPr>
        <w:t>4</w:t>
      </w:r>
      <w:r w:rsidRPr="00806234">
        <w:rPr>
          <w:rFonts w:ascii="Times New Roman" w:hAnsi="Times New Roman" w:cs="Times New Roman"/>
          <w:sz w:val="28"/>
        </w:rPr>
        <w:t xml:space="preserve"> годов», относящихся к планированию бюджета Усольского района, Закона Иркутской области от 22.10.2013г. №74-ОЗ «О межбюджетных трансфертах и нормативах отчислений доходов в местные бюджеты»</w:t>
      </w:r>
      <w:r w:rsidR="002F62AB" w:rsidRPr="00806234">
        <w:rPr>
          <w:rFonts w:ascii="Times New Roman" w:hAnsi="Times New Roman" w:cs="Times New Roman"/>
          <w:sz w:val="28"/>
        </w:rPr>
        <w:t>;</w:t>
      </w:r>
      <w:r w:rsidRPr="00806234">
        <w:rPr>
          <w:rFonts w:ascii="Times New Roman" w:hAnsi="Times New Roman" w:cs="Times New Roman"/>
          <w:sz w:val="28"/>
        </w:rPr>
        <w:t xml:space="preserve"> </w:t>
      </w:r>
    </w:p>
    <w:p w:rsidR="00BF34C8" w:rsidRPr="00806234" w:rsidRDefault="00BF34C8" w:rsidP="00677E84">
      <w:pPr>
        <w:pStyle w:val="a5"/>
        <w:widowControl w:val="0"/>
        <w:numPr>
          <w:ilvl w:val="0"/>
          <w:numId w:val="6"/>
        </w:numPr>
        <w:spacing w:after="0" w:line="240" w:lineRule="auto"/>
        <w:ind w:left="0" w:firstLine="709"/>
        <w:jc w:val="both"/>
        <w:rPr>
          <w:rFonts w:ascii="Times New Roman" w:hAnsi="Times New Roman" w:cs="Times New Roman"/>
          <w:sz w:val="28"/>
        </w:rPr>
      </w:pPr>
      <w:proofErr w:type="gramStart"/>
      <w:r w:rsidRPr="00806234">
        <w:rPr>
          <w:rFonts w:ascii="Times New Roman" w:hAnsi="Times New Roman" w:cs="Times New Roman"/>
          <w:sz w:val="28"/>
        </w:rPr>
        <w:t xml:space="preserve">рассмотрены основные параметры прогноза социально-экономического развития </w:t>
      </w:r>
      <w:r w:rsidR="00E15211" w:rsidRPr="00806234">
        <w:rPr>
          <w:rFonts w:ascii="Times New Roman" w:hAnsi="Times New Roman" w:cs="Times New Roman"/>
          <w:sz w:val="28"/>
        </w:rPr>
        <w:t xml:space="preserve">Усольского </w:t>
      </w:r>
      <w:r w:rsidR="00FC53CF" w:rsidRPr="00806234">
        <w:rPr>
          <w:rFonts w:ascii="Times New Roman" w:hAnsi="Times New Roman" w:cs="Times New Roman"/>
          <w:sz w:val="28"/>
        </w:rPr>
        <w:t xml:space="preserve">муниципального </w:t>
      </w:r>
      <w:r w:rsidR="00E15211" w:rsidRPr="00806234">
        <w:rPr>
          <w:rFonts w:ascii="Times New Roman" w:hAnsi="Times New Roman" w:cs="Times New Roman"/>
          <w:sz w:val="28"/>
        </w:rPr>
        <w:t>район</w:t>
      </w:r>
      <w:r w:rsidR="00FC53CF" w:rsidRPr="00806234">
        <w:rPr>
          <w:rFonts w:ascii="Times New Roman" w:hAnsi="Times New Roman" w:cs="Times New Roman"/>
          <w:sz w:val="28"/>
        </w:rPr>
        <w:t xml:space="preserve">а Иркутской области </w:t>
      </w:r>
      <w:r w:rsidR="00E15211" w:rsidRPr="00806234">
        <w:rPr>
          <w:rFonts w:ascii="Times New Roman" w:hAnsi="Times New Roman" w:cs="Times New Roman"/>
          <w:sz w:val="28"/>
        </w:rPr>
        <w:t>на 202</w:t>
      </w:r>
      <w:r w:rsidR="00FC53CF" w:rsidRPr="00806234">
        <w:rPr>
          <w:rFonts w:ascii="Times New Roman" w:hAnsi="Times New Roman" w:cs="Times New Roman"/>
          <w:sz w:val="28"/>
        </w:rPr>
        <w:t>2</w:t>
      </w:r>
      <w:r w:rsidR="00E15211" w:rsidRPr="00806234">
        <w:rPr>
          <w:rFonts w:ascii="Times New Roman" w:hAnsi="Times New Roman" w:cs="Times New Roman"/>
          <w:sz w:val="28"/>
        </w:rPr>
        <w:t>-202</w:t>
      </w:r>
      <w:r w:rsidR="00FC53CF" w:rsidRPr="00806234">
        <w:rPr>
          <w:rFonts w:ascii="Times New Roman" w:hAnsi="Times New Roman" w:cs="Times New Roman"/>
          <w:sz w:val="28"/>
        </w:rPr>
        <w:t>4</w:t>
      </w:r>
      <w:r w:rsidR="00E15211" w:rsidRPr="00806234">
        <w:rPr>
          <w:rFonts w:ascii="Times New Roman" w:hAnsi="Times New Roman" w:cs="Times New Roman"/>
          <w:sz w:val="28"/>
        </w:rPr>
        <w:t xml:space="preserve"> годы, одобренного распоряжением администрации муниципального района от </w:t>
      </w:r>
      <w:r w:rsidR="00FC53CF" w:rsidRPr="00806234">
        <w:rPr>
          <w:rFonts w:ascii="Times New Roman" w:hAnsi="Times New Roman" w:cs="Times New Roman"/>
          <w:sz w:val="28"/>
        </w:rPr>
        <w:t>15</w:t>
      </w:r>
      <w:r w:rsidR="00E15211" w:rsidRPr="00806234">
        <w:rPr>
          <w:rFonts w:ascii="Times New Roman" w:hAnsi="Times New Roman" w:cs="Times New Roman"/>
          <w:sz w:val="28"/>
        </w:rPr>
        <w:t>.11.202</w:t>
      </w:r>
      <w:r w:rsidR="00FC53CF" w:rsidRPr="00806234">
        <w:rPr>
          <w:rFonts w:ascii="Times New Roman" w:hAnsi="Times New Roman" w:cs="Times New Roman"/>
          <w:sz w:val="28"/>
        </w:rPr>
        <w:t>1</w:t>
      </w:r>
      <w:r w:rsidR="00E15211" w:rsidRPr="00806234">
        <w:rPr>
          <w:rFonts w:ascii="Times New Roman" w:hAnsi="Times New Roman" w:cs="Times New Roman"/>
          <w:sz w:val="28"/>
        </w:rPr>
        <w:t>г. №</w:t>
      </w:r>
      <w:r w:rsidR="00FC53CF" w:rsidRPr="00806234">
        <w:rPr>
          <w:rFonts w:ascii="Times New Roman" w:hAnsi="Times New Roman" w:cs="Times New Roman"/>
          <w:sz w:val="28"/>
        </w:rPr>
        <w:t>357</w:t>
      </w:r>
      <w:r w:rsidR="00E15211" w:rsidRPr="00806234">
        <w:rPr>
          <w:rFonts w:ascii="Times New Roman" w:hAnsi="Times New Roman" w:cs="Times New Roman"/>
          <w:sz w:val="28"/>
        </w:rPr>
        <w:t>-р, основные</w:t>
      </w:r>
      <w:r w:rsidR="006636BD" w:rsidRPr="00806234">
        <w:rPr>
          <w:rFonts w:ascii="Times New Roman" w:hAnsi="Times New Roman" w:cs="Times New Roman"/>
          <w:sz w:val="28"/>
        </w:rPr>
        <w:t xml:space="preserve"> направления бюджетной и налоговой политики </w:t>
      </w:r>
      <w:r w:rsidR="00FC53CF" w:rsidRPr="00806234">
        <w:rPr>
          <w:rFonts w:ascii="Times New Roman" w:hAnsi="Times New Roman" w:cs="Times New Roman"/>
          <w:sz w:val="28"/>
        </w:rPr>
        <w:t xml:space="preserve">Усольского </w:t>
      </w:r>
      <w:r w:rsidR="006636BD" w:rsidRPr="00806234">
        <w:rPr>
          <w:rFonts w:ascii="Times New Roman" w:hAnsi="Times New Roman" w:cs="Times New Roman"/>
          <w:sz w:val="28"/>
        </w:rPr>
        <w:t xml:space="preserve">муниципального района </w:t>
      </w:r>
      <w:r w:rsidR="00FC53CF" w:rsidRPr="00806234">
        <w:rPr>
          <w:rFonts w:ascii="Times New Roman" w:hAnsi="Times New Roman" w:cs="Times New Roman"/>
          <w:sz w:val="28"/>
        </w:rPr>
        <w:t>Иркутской области</w:t>
      </w:r>
      <w:r w:rsidR="002F62AB" w:rsidRPr="00806234">
        <w:rPr>
          <w:rFonts w:ascii="Times New Roman" w:hAnsi="Times New Roman" w:cs="Times New Roman"/>
          <w:sz w:val="28"/>
        </w:rPr>
        <w:t xml:space="preserve"> на 202</w:t>
      </w:r>
      <w:r w:rsidR="00FC53CF" w:rsidRPr="00806234">
        <w:rPr>
          <w:rFonts w:ascii="Times New Roman" w:hAnsi="Times New Roman" w:cs="Times New Roman"/>
          <w:sz w:val="28"/>
        </w:rPr>
        <w:t>2</w:t>
      </w:r>
      <w:r w:rsidR="002F62AB" w:rsidRPr="00806234">
        <w:rPr>
          <w:rFonts w:ascii="Times New Roman" w:hAnsi="Times New Roman" w:cs="Times New Roman"/>
          <w:sz w:val="28"/>
        </w:rPr>
        <w:t xml:space="preserve"> год и плановый период 202</w:t>
      </w:r>
      <w:r w:rsidR="00FC53CF" w:rsidRPr="00806234">
        <w:rPr>
          <w:rFonts w:ascii="Times New Roman" w:hAnsi="Times New Roman" w:cs="Times New Roman"/>
          <w:sz w:val="28"/>
        </w:rPr>
        <w:t>3</w:t>
      </w:r>
      <w:r w:rsidR="002F62AB" w:rsidRPr="00806234">
        <w:rPr>
          <w:rFonts w:ascii="Times New Roman" w:hAnsi="Times New Roman" w:cs="Times New Roman"/>
          <w:sz w:val="28"/>
        </w:rPr>
        <w:t xml:space="preserve"> и 202</w:t>
      </w:r>
      <w:r w:rsidR="00FC53CF" w:rsidRPr="00806234">
        <w:rPr>
          <w:rFonts w:ascii="Times New Roman" w:hAnsi="Times New Roman" w:cs="Times New Roman"/>
          <w:sz w:val="28"/>
        </w:rPr>
        <w:t>4</w:t>
      </w:r>
      <w:r w:rsidR="002F62AB" w:rsidRPr="00806234">
        <w:rPr>
          <w:rFonts w:ascii="Times New Roman" w:hAnsi="Times New Roman" w:cs="Times New Roman"/>
          <w:sz w:val="28"/>
        </w:rPr>
        <w:t xml:space="preserve"> годов, утвержденные постановлением администрации </w:t>
      </w:r>
      <w:r w:rsidR="00FC53CF" w:rsidRPr="00806234">
        <w:rPr>
          <w:rFonts w:ascii="Times New Roman" w:hAnsi="Times New Roman" w:cs="Times New Roman"/>
          <w:sz w:val="28"/>
        </w:rPr>
        <w:t xml:space="preserve">Усольского </w:t>
      </w:r>
      <w:r w:rsidR="002F62AB" w:rsidRPr="00806234">
        <w:rPr>
          <w:rFonts w:ascii="Times New Roman" w:hAnsi="Times New Roman" w:cs="Times New Roman"/>
          <w:sz w:val="28"/>
        </w:rPr>
        <w:t xml:space="preserve">муниципального района от </w:t>
      </w:r>
      <w:r w:rsidR="00FC53CF" w:rsidRPr="00806234">
        <w:rPr>
          <w:rFonts w:ascii="Times New Roman" w:hAnsi="Times New Roman" w:cs="Times New Roman"/>
          <w:sz w:val="28"/>
        </w:rPr>
        <w:t>09</w:t>
      </w:r>
      <w:r w:rsidR="002F62AB" w:rsidRPr="00806234">
        <w:rPr>
          <w:rFonts w:ascii="Times New Roman" w:hAnsi="Times New Roman" w:cs="Times New Roman"/>
          <w:sz w:val="28"/>
        </w:rPr>
        <w:t>.1</w:t>
      </w:r>
      <w:r w:rsidR="00FC53CF" w:rsidRPr="00806234">
        <w:rPr>
          <w:rFonts w:ascii="Times New Roman" w:hAnsi="Times New Roman" w:cs="Times New Roman"/>
          <w:sz w:val="28"/>
        </w:rPr>
        <w:t>1</w:t>
      </w:r>
      <w:r w:rsidR="002F62AB" w:rsidRPr="00806234">
        <w:rPr>
          <w:rFonts w:ascii="Times New Roman" w:hAnsi="Times New Roman" w:cs="Times New Roman"/>
          <w:sz w:val="28"/>
        </w:rPr>
        <w:t>.202</w:t>
      </w:r>
      <w:r w:rsidR="00FC53CF" w:rsidRPr="00806234">
        <w:rPr>
          <w:rFonts w:ascii="Times New Roman" w:hAnsi="Times New Roman" w:cs="Times New Roman"/>
          <w:sz w:val="28"/>
        </w:rPr>
        <w:t>1</w:t>
      </w:r>
      <w:r w:rsidR="002F62AB" w:rsidRPr="00806234">
        <w:rPr>
          <w:rFonts w:ascii="Times New Roman" w:hAnsi="Times New Roman" w:cs="Times New Roman"/>
          <w:sz w:val="28"/>
        </w:rPr>
        <w:t>г. №</w:t>
      </w:r>
      <w:r w:rsidR="00FC53CF" w:rsidRPr="00806234">
        <w:rPr>
          <w:rFonts w:ascii="Times New Roman" w:hAnsi="Times New Roman" w:cs="Times New Roman"/>
          <w:sz w:val="28"/>
        </w:rPr>
        <w:t>639</w:t>
      </w:r>
      <w:r w:rsidR="002F62AB" w:rsidRPr="00806234">
        <w:rPr>
          <w:rFonts w:ascii="Times New Roman" w:hAnsi="Times New Roman" w:cs="Times New Roman"/>
          <w:sz w:val="28"/>
        </w:rPr>
        <w:t>;</w:t>
      </w:r>
      <w:proofErr w:type="gramEnd"/>
    </w:p>
    <w:p w:rsidR="002F62AB" w:rsidRPr="00806234" w:rsidRDefault="002F62AB" w:rsidP="00677E84">
      <w:pPr>
        <w:pStyle w:val="a5"/>
        <w:widowControl w:val="0"/>
        <w:numPr>
          <w:ilvl w:val="0"/>
          <w:numId w:val="6"/>
        </w:numPr>
        <w:spacing w:after="0" w:line="240" w:lineRule="auto"/>
        <w:ind w:left="0" w:firstLine="709"/>
        <w:jc w:val="both"/>
        <w:rPr>
          <w:rFonts w:ascii="Times New Roman" w:hAnsi="Times New Roman" w:cs="Times New Roman"/>
          <w:sz w:val="28"/>
        </w:rPr>
      </w:pPr>
      <w:r w:rsidRPr="00806234">
        <w:rPr>
          <w:rFonts w:ascii="Times New Roman" w:hAnsi="Times New Roman" w:cs="Times New Roman"/>
          <w:sz w:val="28"/>
        </w:rPr>
        <w:t xml:space="preserve">изучены ожидаемые итоги социально-экономического развития </w:t>
      </w:r>
      <w:r w:rsidR="00FC53CF"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FC53CF" w:rsidRPr="00806234">
        <w:rPr>
          <w:rFonts w:ascii="Times New Roman" w:hAnsi="Times New Roman" w:cs="Times New Roman"/>
          <w:sz w:val="28"/>
        </w:rPr>
        <w:t xml:space="preserve">Иркутской области </w:t>
      </w:r>
      <w:r w:rsidRPr="00806234">
        <w:rPr>
          <w:rFonts w:ascii="Times New Roman" w:hAnsi="Times New Roman" w:cs="Times New Roman"/>
          <w:sz w:val="28"/>
        </w:rPr>
        <w:t>за 202</w:t>
      </w:r>
      <w:r w:rsidR="00FC53CF" w:rsidRPr="00806234">
        <w:rPr>
          <w:rFonts w:ascii="Times New Roman" w:hAnsi="Times New Roman" w:cs="Times New Roman"/>
          <w:sz w:val="28"/>
        </w:rPr>
        <w:t>1</w:t>
      </w:r>
      <w:r w:rsidRPr="00806234">
        <w:rPr>
          <w:rFonts w:ascii="Times New Roman" w:hAnsi="Times New Roman" w:cs="Times New Roman"/>
          <w:sz w:val="28"/>
        </w:rPr>
        <w:t xml:space="preserve"> год, данные </w:t>
      </w:r>
      <w:r w:rsidR="00625DF2" w:rsidRPr="00806234">
        <w:rPr>
          <w:rFonts w:ascii="Times New Roman" w:hAnsi="Times New Roman" w:cs="Times New Roman"/>
          <w:sz w:val="28"/>
        </w:rPr>
        <w:t xml:space="preserve">прогноза основных </w:t>
      </w:r>
      <w:r w:rsidRPr="00806234">
        <w:rPr>
          <w:rFonts w:ascii="Times New Roman" w:hAnsi="Times New Roman" w:cs="Times New Roman"/>
          <w:sz w:val="28"/>
        </w:rPr>
        <w:t xml:space="preserve">характеристик </w:t>
      </w:r>
      <w:r w:rsidR="00625DF2" w:rsidRPr="00806234">
        <w:rPr>
          <w:rFonts w:ascii="Times New Roman" w:hAnsi="Times New Roman" w:cs="Times New Roman"/>
          <w:sz w:val="28"/>
        </w:rPr>
        <w:t>бюджета Усольского района, реестр источников доходов бюджета района, бюджетный прогноз, показатели финансового обеспечения муниципальных программ, паспорта муниципальных программ.</w:t>
      </w:r>
    </w:p>
    <w:p w:rsidR="00625DF2" w:rsidRPr="00806234" w:rsidRDefault="00C05FA9" w:rsidP="00C05FA9">
      <w:pPr>
        <w:pStyle w:val="a5"/>
        <w:widowControl w:val="0"/>
        <w:spacing w:after="0" w:line="240" w:lineRule="auto"/>
        <w:ind w:left="0" w:firstLine="709"/>
        <w:jc w:val="both"/>
        <w:rPr>
          <w:rFonts w:ascii="Times New Roman" w:hAnsi="Times New Roman" w:cs="Times New Roman"/>
          <w:sz w:val="28"/>
        </w:rPr>
      </w:pPr>
      <w:r w:rsidRPr="00806234">
        <w:rPr>
          <w:rFonts w:ascii="Times New Roman" w:hAnsi="Times New Roman" w:cs="Times New Roman"/>
          <w:sz w:val="28"/>
        </w:rPr>
        <w:t>В ходе проведения экспертизы проекта бюджета проведена оценка его соответствия нормам законодательства Российской Федерации</w:t>
      </w:r>
      <w:r w:rsidR="009E766E" w:rsidRPr="00806234">
        <w:rPr>
          <w:rFonts w:ascii="Times New Roman" w:hAnsi="Times New Roman" w:cs="Times New Roman"/>
          <w:sz w:val="28"/>
        </w:rPr>
        <w:t>.</w:t>
      </w:r>
      <w:r w:rsidRPr="00806234">
        <w:rPr>
          <w:rFonts w:ascii="Times New Roman" w:hAnsi="Times New Roman" w:cs="Times New Roman"/>
          <w:sz w:val="28"/>
        </w:rPr>
        <w:t xml:space="preserve"> </w:t>
      </w:r>
      <w:r w:rsidR="009E766E" w:rsidRPr="00806234">
        <w:rPr>
          <w:rFonts w:ascii="Times New Roman" w:hAnsi="Times New Roman" w:cs="Times New Roman"/>
          <w:sz w:val="28"/>
        </w:rPr>
        <w:t>Экспертиза проекта бюджета проведена на основе сравнительного анализа планируемых на 202</w:t>
      </w:r>
      <w:r w:rsidR="000230F4" w:rsidRPr="00806234">
        <w:rPr>
          <w:rFonts w:ascii="Times New Roman" w:hAnsi="Times New Roman" w:cs="Times New Roman"/>
          <w:sz w:val="28"/>
        </w:rPr>
        <w:t>2</w:t>
      </w:r>
      <w:r w:rsidR="009E766E" w:rsidRPr="00806234">
        <w:rPr>
          <w:rFonts w:ascii="Times New Roman" w:hAnsi="Times New Roman" w:cs="Times New Roman"/>
          <w:sz w:val="28"/>
        </w:rPr>
        <w:t xml:space="preserve"> год показателей с оценкой ожидаемого исполнения 20</w:t>
      </w:r>
      <w:r w:rsidR="000230F4" w:rsidRPr="00806234">
        <w:rPr>
          <w:rFonts w:ascii="Times New Roman" w:hAnsi="Times New Roman" w:cs="Times New Roman"/>
          <w:sz w:val="28"/>
        </w:rPr>
        <w:t>21</w:t>
      </w:r>
      <w:r w:rsidR="009E766E" w:rsidRPr="00806234">
        <w:rPr>
          <w:rFonts w:ascii="Times New Roman" w:hAnsi="Times New Roman" w:cs="Times New Roman"/>
          <w:sz w:val="28"/>
        </w:rPr>
        <w:t xml:space="preserve"> года.</w:t>
      </w:r>
    </w:p>
    <w:p w:rsidR="007651C6" w:rsidRDefault="007651C6" w:rsidP="00E53782">
      <w:pPr>
        <w:spacing w:after="0" w:line="240" w:lineRule="auto"/>
        <w:jc w:val="center"/>
        <w:rPr>
          <w:rFonts w:ascii="Times New Roman" w:hAnsi="Times New Roman" w:cs="Times New Roman"/>
          <w:b/>
          <w:sz w:val="28"/>
          <w:szCs w:val="28"/>
        </w:rPr>
      </w:pPr>
    </w:p>
    <w:p w:rsidR="00E53782" w:rsidRPr="00806234" w:rsidRDefault="00E53782" w:rsidP="00EB09E1">
      <w:pPr>
        <w:widowControl w:val="0"/>
        <w:numPr>
          <w:ilvl w:val="12"/>
          <w:numId w:val="0"/>
        </w:numPr>
        <w:spacing w:after="0" w:line="240" w:lineRule="auto"/>
        <w:jc w:val="center"/>
        <w:rPr>
          <w:rFonts w:ascii="Times New Roman" w:hAnsi="Times New Roman" w:cs="Times New Roman"/>
          <w:b/>
          <w:sz w:val="28"/>
        </w:rPr>
      </w:pPr>
      <w:r w:rsidRPr="00806234">
        <w:rPr>
          <w:rFonts w:ascii="Times New Roman" w:hAnsi="Times New Roman" w:cs="Times New Roman"/>
          <w:b/>
          <w:sz w:val="28"/>
        </w:rPr>
        <w:lastRenderedPageBreak/>
        <w:t xml:space="preserve">Параметры прогноза исходных макроэкономических показателей для составления проекта бюджета, основные направления бюджетной и налоговой политики </w:t>
      </w:r>
      <w:r w:rsidR="000230F4" w:rsidRPr="00806234">
        <w:rPr>
          <w:rFonts w:ascii="Times New Roman" w:hAnsi="Times New Roman" w:cs="Times New Roman"/>
          <w:b/>
          <w:sz w:val="28"/>
        </w:rPr>
        <w:t xml:space="preserve">Усольского </w:t>
      </w:r>
      <w:r w:rsidRPr="00806234">
        <w:rPr>
          <w:rFonts w:ascii="Times New Roman" w:hAnsi="Times New Roman" w:cs="Times New Roman"/>
          <w:b/>
          <w:sz w:val="28"/>
        </w:rPr>
        <w:t xml:space="preserve">муниципального района </w:t>
      </w:r>
      <w:r w:rsidR="000230F4" w:rsidRPr="00806234">
        <w:rPr>
          <w:rFonts w:ascii="Times New Roman" w:hAnsi="Times New Roman" w:cs="Times New Roman"/>
          <w:b/>
          <w:sz w:val="28"/>
        </w:rPr>
        <w:t xml:space="preserve">Иркутской области </w:t>
      </w:r>
      <w:r w:rsidRPr="00806234">
        <w:rPr>
          <w:rFonts w:ascii="Times New Roman" w:hAnsi="Times New Roman" w:cs="Times New Roman"/>
          <w:b/>
          <w:sz w:val="28"/>
        </w:rPr>
        <w:t>на 202</w:t>
      </w:r>
      <w:r w:rsidR="000230F4" w:rsidRPr="00806234">
        <w:rPr>
          <w:rFonts w:ascii="Times New Roman" w:hAnsi="Times New Roman" w:cs="Times New Roman"/>
          <w:b/>
          <w:sz w:val="28"/>
        </w:rPr>
        <w:t>2</w:t>
      </w:r>
      <w:r w:rsidRPr="00806234">
        <w:rPr>
          <w:rFonts w:ascii="Times New Roman" w:hAnsi="Times New Roman" w:cs="Times New Roman"/>
          <w:b/>
          <w:sz w:val="28"/>
        </w:rPr>
        <w:t xml:space="preserve"> год и на плановый период 202</w:t>
      </w:r>
      <w:r w:rsidR="000230F4" w:rsidRPr="00806234">
        <w:rPr>
          <w:rFonts w:ascii="Times New Roman" w:hAnsi="Times New Roman" w:cs="Times New Roman"/>
          <w:b/>
          <w:sz w:val="28"/>
        </w:rPr>
        <w:t>3</w:t>
      </w:r>
      <w:r w:rsidRPr="00806234">
        <w:rPr>
          <w:rFonts w:ascii="Times New Roman" w:hAnsi="Times New Roman" w:cs="Times New Roman"/>
          <w:b/>
          <w:sz w:val="28"/>
        </w:rPr>
        <w:t xml:space="preserve"> и 202</w:t>
      </w:r>
      <w:r w:rsidR="000230F4" w:rsidRPr="00806234">
        <w:rPr>
          <w:rFonts w:ascii="Times New Roman" w:hAnsi="Times New Roman" w:cs="Times New Roman"/>
          <w:b/>
          <w:sz w:val="28"/>
        </w:rPr>
        <w:t>4</w:t>
      </w:r>
      <w:r w:rsidRPr="00806234">
        <w:rPr>
          <w:rFonts w:ascii="Times New Roman" w:hAnsi="Times New Roman" w:cs="Times New Roman"/>
          <w:b/>
          <w:sz w:val="28"/>
        </w:rPr>
        <w:t xml:space="preserve"> годов</w:t>
      </w:r>
    </w:p>
    <w:p w:rsidR="00E53782" w:rsidRPr="00806234"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Согласно ст</w:t>
      </w:r>
      <w:r w:rsidR="000230F4" w:rsidRPr="00806234">
        <w:rPr>
          <w:rFonts w:ascii="Times New Roman" w:hAnsi="Times New Roman" w:cs="Times New Roman"/>
          <w:sz w:val="28"/>
        </w:rPr>
        <w:t>.</w:t>
      </w:r>
      <w:r w:rsidRPr="00806234">
        <w:rPr>
          <w:rFonts w:ascii="Times New Roman" w:hAnsi="Times New Roman" w:cs="Times New Roman"/>
          <w:sz w:val="28"/>
        </w:rPr>
        <w:t>169 Бюджетного кодекса РФ, Положения о бюджетном процессе 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E53782" w:rsidRPr="00806234"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 xml:space="preserve">Прогноз социально-экономического развития Усольского </w:t>
      </w:r>
      <w:r w:rsidR="000230F4" w:rsidRPr="00806234">
        <w:rPr>
          <w:rFonts w:ascii="Times New Roman" w:hAnsi="Times New Roman" w:cs="Times New Roman"/>
          <w:sz w:val="28"/>
        </w:rPr>
        <w:t xml:space="preserve">муниципального </w:t>
      </w:r>
      <w:r w:rsidRPr="00806234">
        <w:rPr>
          <w:rFonts w:ascii="Times New Roman" w:hAnsi="Times New Roman" w:cs="Times New Roman"/>
          <w:sz w:val="28"/>
        </w:rPr>
        <w:t>район</w:t>
      </w:r>
      <w:r w:rsidR="000230F4" w:rsidRPr="00806234">
        <w:rPr>
          <w:rFonts w:ascii="Times New Roman" w:hAnsi="Times New Roman" w:cs="Times New Roman"/>
          <w:sz w:val="28"/>
        </w:rPr>
        <w:t xml:space="preserve">а Иркутской области </w:t>
      </w:r>
      <w:r w:rsidRPr="00806234">
        <w:rPr>
          <w:rFonts w:ascii="Times New Roman" w:hAnsi="Times New Roman" w:cs="Times New Roman"/>
          <w:sz w:val="28"/>
        </w:rPr>
        <w:t>на 202</w:t>
      </w:r>
      <w:r w:rsidR="000230F4" w:rsidRPr="00806234">
        <w:rPr>
          <w:rFonts w:ascii="Times New Roman" w:hAnsi="Times New Roman" w:cs="Times New Roman"/>
          <w:sz w:val="28"/>
        </w:rPr>
        <w:t>2</w:t>
      </w:r>
      <w:r w:rsidRPr="00806234">
        <w:rPr>
          <w:rFonts w:ascii="Times New Roman" w:hAnsi="Times New Roman" w:cs="Times New Roman"/>
          <w:sz w:val="28"/>
        </w:rPr>
        <w:t>-202</w:t>
      </w:r>
      <w:r w:rsidR="000230F4" w:rsidRPr="00806234">
        <w:rPr>
          <w:rFonts w:ascii="Times New Roman" w:hAnsi="Times New Roman" w:cs="Times New Roman"/>
          <w:sz w:val="28"/>
        </w:rPr>
        <w:t>4</w:t>
      </w:r>
      <w:r w:rsidRPr="00806234">
        <w:rPr>
          <w:rFonts w:ascii="Times New Roman" w:hAnsi="Times New Roman" w:cs="Times New Roman"/>
          <w:sz w:val="28"/>
        </w:rPr>
        <w:t xml:space="preserve"> годы (далее Прогноз социально-экономического развития) одобрен распоряжением администрации </w:t>
      </w:r>
      <w:r w:rsidR="00386603"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386603" w:rsidRPr="00806234">
        <w:rPr>
          <w:rFonts w:ascii="Times New Roman" w:hAnsi="Times New Roman" w:cs="Times New Roman"/>
          <w:sz w:val="28"/>
        </w:rPr>
        <w:t>Иркутской области</w:t>
      </w:r>
      <w:r w:rsidRPr="00806234">
        <w:rPr>
          <w:rFonts w:ascii="Times New Roman" w:hAnsi="Times New Roman" w:cs="Times New Roman"/>
          <w:sz w:val="28"/>
        </w:rPr>
        <w:t xml:space="preserve"> от 1</w:t>
      </w:r>
      <w:r w:rsidR="00386603" w:rsidRPr="00806234">
        <w:rPr>
          <w:rFonts w:ascii="Times New Roman" w:hAnsi="Times New Roman" w:cs="Times New Roman"/>
          <w:sz w:val="28"/>
        </w:rPr>
        <w:t>5</w:t>
      </w:r>
      <w:r w:rsidRPr="00806234">
        <w:rPr>
          <w:rFonts w:ascii="Times New Roman" w:hAnsi="Times New Roman" w:cs="Times New Roman"/>
          <w:sz w:val="28"/>
        </w:rPr>
        <w:t>.11.20</w:t>
      </w:r>
      <w:r w:rsidR="00100115" w:rsidRPr="00806234">
        <w:rPr>
          <w:rFonts w:ascii="Times New Roman" w:hAnsi="Times New Roman" w:cs="Times New Roman"/>
          <w:sz w:val="28"/>
        </w:rPr>
        <w:t>2</w:t>
      </w:r>
      <w:r w:rsidR="00386603" w:rsidRPr="00806234">
        <w:rPr>
          <w:rFonts w:ascii="Times New Roman" w:hAnsi="Times New Roman" w:cs="Times New Roman"/>
          <w:sz w:val="28"/>
        </w:rPr>
        <w:t>1</w:t>
      </w:r>
      <w:r w:rsidRPr="00806234">
        <w:rPr>
          <w:rFonts w:ascii="Times New Roman" w:hAnsi="Times New Roman" w:cs="Times New Roman"/>
          <w:sz w:val="28"/>
        </w:rPr>
        <w:t>г. №</w:t>
      </w:r>
      <w:r w:rsidR="00100115" w:rsidRPr="00806234">
        <w:rPr>
          <w:rFonts w:ascii="Times New Roman" w:hAnsi="Times New Roman" w:cs="Times New Roman"/>
          <w:sz w:val="28"/>
        </w:rPr>
        <w:t>3</w:t>
      </w:r>
      <w:r w:rsidR="00386603" w:rsidRPr="00806234">
        <w:rPr>
          <w:rFonts w:ascii="Times New Roman" w:hAnsi="Times New Roman" w:cs="Times New Roman"/>
          <w:sz w:val="28"/>
        </w:rPr>
        <w:t>57</w:t>
      </w:r>
      <w:r w:rsidRPr="00806234">
        <w:rPr>
          <w:rFonts w:ascii="Times New Roman" w:hAnsi="Times New Roman" w:cs="Times New Roman"/>
          <w:sz w:val="28"/>
        </w:rPr>
        <w:t>-р.</w:t>
      </w:r>
    </w:p>
    <w:p w:rsidR="00E53782" w:rsidRPr="00806234" w:rsidRDefault="00E53782" w:rsidP="00E53782">
      <w:pPr>
        <w:spacing w:after="0" w:line="240" w:lineRule="auto"/>
        <w:ind w:firstLine="709"/>
        <w:jc w:val="both"/>
        <w:rPr>
          <w:rFonts w:ascii="Times New Roman" w:hAnsi="Times New Roman" w:cs="Times New Roman"/>
          <w:b/>
          <w:sz w:val="28"/>
          <w:szCs w:val="28"/>
        </w:rPr>
      </w:pPr>
      <w:proofErr w:type="gramStart"/>
      <w:r w:rsidRPr="00806234">
        <w:rPr>
          <w:rFonts w:ascii="Times New Roman" w:hAnsi="Times New Roman" w:cs="Times New Roman"/>
          <w:sz w:val="28"/>
          <w:szCs w:val="28"/>
        </w:rPr>
        <w:t>Постановлением администрации от 01.03.2017г. №132а (изм. от 22.03.2018г. №255, от 21.02.2019г. №228</w:t>
      </w:r>
      <w:r w:rsidR="00100115" w:rsidRPr="00806234">
        <w:rPr>
          <w:rFonts w:ascii="Times New Roman" w:hAnsi="Times New Roman" w:cs="Times New Roman"/>
          <w:sz w:val="28"/>
          <w:szCs w:val="28"/>
        </w:rPr>
        <w:t>, от 12.02.2020г. №92</w:t>
      </w:r>
      <w:r w:rsidR="00AF33F4" w:rsidRPr="00806234">
        <w:rPr>
          <w:rFonts w:ascii="Times New Roman" w:hAnsi="Times New Roman" w:cs="Times New Roman"/>
          <w:sz w:val="28"/>
          <w:szCs w:val="28"/>
        </w:rPr>
        <w:t xml:space="preserve">, от </w:t>
      </w:r>
      <w:r w:rsidR="00135890" w:rsidRPr="00806234">
        <w:rPr>
          <w:rFonts w:ascii="Times New Roman" w:hAnsi="Times New Roman" w:cs="Times New Roman"/>
          <w:sz w:val="28"/>
          <w:szCs w:val="28"/>
        </w:rPr>
        <w:t>17.02.2021г. №98</w:t>
      </w:r>
      <w:r w:rsidRPr="00806234">
        <w:rPr>
          <w:rFonts w:ascii="Times New Roman" w:hAnsi="Times New Roman" w:cs="Times New Roman"/>
          <w:sz w:val="28"/>
          <w:szCs w:val="28"/>
        </w:rPr>
        <w:t>) утвержден бюджетный прогноз муниципального района Усольского районного муниципального образования на период до 202</w:t>
      </w:r>
      <w:r w:rsidR="00100115" w:rsidRPr="00806234">
        <w:rPr>
          <w:rFonts w:ascii="Times New Roman" w:hAnsi="Times New Roman" w:cs="Times New Roman"/>
          <w:sz w:val="28"/>
          <w:szCs w:val="28"/>
        </w:rPr>
        <w:t>5</w:t>
      </w:r>
      <w:r w:rsidRPr="00806234">
        <w:rPr>
          <w:rFonts w:ascii="Times New Roman" w:hAnsi="Times New Roman" w:cs="Times New Roman"/>
          <w:sz w:val="28"/>
          <w:szCs w:val="28"/>
        </w:rPr>
        <w:t xml:space="preserve"> года, на основании статьи 170.1 Бюджетного кодекса одновременно с проектом решения о бюджете представляется в представительный орган проект изменений бюджетного прогноза </w:t>
      </w:r>
      <w:r w:rsidR="00135890"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муни</w:t>
      </w:r>
      <w:r w:rsidR="00135890" w:rsidRPr="00806234">
        <w:rPr>
          <w:rFonts w:ascii="Times New Roman" w:hAnsi="Times New Roman" w:cs="Times New Roman"/>
          <w:sz w:val="28"/>
          <w:szCs w:val="28"/>
        </w:rPr>
        <w:t>ципального района</w:t>
      </w:r>
      <w:proofErr w:type="gramEnd"/>
      <w:r w:rsidR="00135890" w:rsidRPr="00806234">
        <w:rPr>
          <w:rFonts w:ascii="Times New Roman" w:hAnsi="Times New Roman" w:cs="Times New Roman"/>
          <w:sz w:val="28"/>
          <w:szCs w:val="28"/>
        </w:rPr>
        <w:t xml:space="preserve"> до 2025 года.</w:t>
      </w:r>
      <w:r w:rsidR="00843220">
        <w:rPr>
          <w:rFonts w:ascii="Times New Roman" w:hAnsi="Times New Roman" w:cs="Times New Roman"/>
          <w:sz w:val="28"/>
          <w:szCs w:val="28"/>
        </w:rPr>
        <w:t xml:space="preserve"> </w:t>
      </w:r>
      <w:r w:rsidR="00843220" w:rsidRPr="00843220">
        <w:rPr>
          <w:rFonts w:ascii="Times New Roman" w:hAnsi="Times New Roman" w:cs="Times New Roman"/>
          <w:b/>
          <w:sz w:val="28"/>
          <w:szCs w:val="28"/>
        </w:rPr>
        <w:t xml:space="preserve">При анализе бюджетного прогноза в части </w:t>
      </w:r>
      <w:r w:rsidR="00843220">
        <w:rPr>
          <w:rFonts w:ascii="Times New Roman" w:hAnsi="Times New Roman" w:cs="Times New Roman"/>
          <w:b/>
          <w:sz w:val="28"/>
          <w:szCs w:val="28"/>
        </w:rPr>
        <w:t xml:space="preserve">параметров данных </w:t>
      </w:r>
      <w:r w:rsidR="00843220" w:rsidRPr="00843220">
        <w:rPr>
          <w:rFonts w:ascii="Times New Roman" w:hAnsi="Times New Roman" w:cs="Times New Roman"/>
          <w:b/>
          <w:sz w:val="28"/>
          <w:szCs w:val="28"/>
        </w:rPr>
        <w:t xml:space="preserve">консолидированного бюджета </w:t>
      </w:r>
      <w:r w:rsidR="009C6EA9">
        <w:rPr>
          <w:rFonts w:ascii="Times New Roman" w:hAnsi="Times New Roman" w:cs="Times New Roman"/>
          <w:b/>
          <w:sz w:val="28"/>
          <w:szCs w:val="28"/>
        </w:rPr>
        <w:t xml:space="preserve">с данными прогноза основных характеристик консолидированного бюджета Усольского района </w:t>
      </w:r>
      <w:r w:rsidR="009C6EA9" w:rsidRPr="00986A8A">
        <w:rPr>
          <w:rFonts w:ascii="Times New Roman" w:hAnsi="Times New Roman" w:cs="Times New Roman"/>
          <w:b/>
          <w:sz w:val="28"/>
          <w:szCs w:val="28"/>
        </w:rPr>
        <w:t>(предоставляется одновременно с проектом бюджета)</w:t>
      </w:r>
      <w:r w:rsidR="009C6EA9">
        <w:rPr>
          <w:rFonts w:ascii="Times New Roman" w:hAnsi="Times New Roman" w:cs="Times New Roman"/>
          <w:b/>
          <w:sz w:val="28"/>
          <w:szCs w:val="28"/>
        </w:rPr>
        <w:t xml:space="preserve"> </w:t>
      </w:r>
      <w:r w:rsidR="00843220" w:rsidRPr="00843220">
        <w:rPr>
          <w:rFonts w:ascii="Times New Roman" w:hAnsi="Times New Roman" w:cs="Times New Roman"/>
          <w:b/>
          <w:sz w:val="28"/>
          <w:szCs w:val="28"/>
        </w:rPr>
        <w:t xml:space="preserve">установлены расхождения </w:t>
      </w:r>
      <w:r w:rsidR="009C6EA9" w:rsidRPr="009C6EA9">
        <w:rPr>
          <w:rFonts w:ascii="Times New Roman" w:hAnsi="Times New Roman" w:cs="Times New Roman"/>
          <w:b/>
          <w:sz w:val="28"/>
          <w:szCs w:val="28"/>
        </w:rPr>
        <w:t>по расходам</w:t>
      </w:r>
      <w:r w:rsidR="009C6EA9" w:rsidRPr="00843220">
        <w:rPr>
          <w:rFonts w:ascii="Times New Roman" w:hAnsi="Times New Roman" w:cs="Times New Roman"/>
          <w:b/>
          <w:sz w:val="28"/>
          <w:szCs w:val="28"/>
        </w:rPr>
        <w:t xml:space="preserve"> </w:t>
      </w:r>
      <w:r w:rsidR="00843220" w:rsidRPr="00843220">
        <w:rPr>
          <w:rFonts w:ascii="Times New Roman" w:hAnsi="Times New Roman" w:cs="Times New Roman"/>
          <w:b/>
          <w:sz w:val="28"/>
          <w:szCs w:val="28"/>
        </w:rPr>
        <w:t>на плановый период 2023-2024 годов</w:t>
      </w:r>
      <w:r w:rsidR="009C6EA9">
        <w:rPr>
          <w:rFonts w:ascii="Times New Roman" w:hAnsi="Times New Roman" w:cs="Times New Roman"/>
          <w:sz w:val="28"/>
          <w:szCs w:val="28"/>
        </w:rPr>
        <w:t>.</w:t>
      </w:r>
    </w:p>
    <w:p w:rsidR="00E53782" w:rsidRPr="00806234" w:rsidRDefault="00E53782" w:rsidP="00E53782">
      <w:pPr>
        <w:autoSpaceDE w:val="0"/>
        <w:autoSpaceDN w:val="0"/>
        <w:adjustRightInd w:val="0"/>
        <w:spacing w:after="0" w:line="240" w:lineRule="auto"/>
        <w:ind w:firstLine="720"/>
        <w:jc w:val="both"/>
        <w:rPr>
          <w:rFonts w:ascii="Times New Roman" w:hAnsi="Times New Roman" w:cs="Times New Roman"/>
          <w:sz w:val="28"/>
        </w:rPr>
      </w:pPr>
      <w:r w:rsidRPr="00806234">
        <w:rPr>
          <w:rFonts w:ascii="Times New Roman" w:hAnsi="Times New Roman" w:cs="Times New Roman"/>
          <w:sz w:val="28"/>
          <w:szCs w:val="28"/>
        </w:rPr>
        <w:t xml:space="preserve">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Так, распоряжением администрации </w:t>
      </w:r>
      <w:r w:rsidR="00386603"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 xml:space="preserve"> от </w:t>
      </w:r>
      <w:r w:rsidR="004F0B87" w:rsidRPr="00806234">
        <w:rPr>
          <w:rFonts w:ascii="Times New Roman" w:hAnsi="Times New Roman" w:cs="Times New Roman"/>
          <w:sz w:val="28"/>
          <w:szCs w:val="28"/>
        </w:rPr>
        <w:t>1</w:t>
      </w:r>
      <w:r w:rsidR="00386603" w:rsidRPr="00806234">
        <w:rPr>
          <w:rFonts w:ascii="Times New Roman" w:hAnsi="Times New Roman" w:cs="Times New Roman"/>
          <w:sz w:val="28"/>
          <w:szCs w:val="28"/>
        </w:rPr>
        <w:t>5</w:t>
      </w:r>
      <w:r w:rsidRPr="00806234">
        <w:rPr>
          <w:rFonts w:ascii="Times New Roman" w:hAnsi="Times New Roman" w:cs="Times New Roman"/>
          <w:sz w:val="28"/>
          <w:szCs w:val="28"/>
        </w:rPr>
        <w:t>.1</w:t>
      </w:r>
      <w:r w:rsidR="004F0B87" w:rsidRPr="00806234">
        <w:rPr>
          <w:rFonts w:ascii="Times New Roman" w:hAnsi="Times New Roman" w:cs="Times New Roman"/>
          <w:sz w:val="28"/>
          <w:szCs w:val="28"/>
        </w:rPr>
        <w:t>1</w:t>
      </w:r>
      <w:r w:rsidRPr="00806234">
        <w:rPr>
          <w:rFonts w:ascii="Times New Roman" w:hAnsi="Times New Roman" w:cs="Times New Roman"/>
          <w:sz w:val="28"/>
          <w:szCs w:val="28"/>
        </w:rPr>
        <w:t>.20</w:t>
      </w:r>
      <w:r w:rsidR="004F0B87" w:rsidRPr="00806234">
        <w:rPr>
          <w:rFonts w:ascii="Times New Roman" w:hAnsi="Times New Roman" w:cs="Times New Roman"/>
          <w:sz w:val="28"/>
          <w:szCs w:val="28"/>
        </w:rPr>
        <w:t>2</w:t>
      </w:r>
      <w:r w:rsidR="00386603" w:rsidRPr="00806234">
        <w:rPr>
          <w:rFonts w:ascii="Times New Roman" w:hAnsi="Times New Roman" w:cs="Times New Roman"/>
          <w:sz w:val="28"/>
          <w:szCs w:val="28"/>
        </w:rPr>
        <w:t>1</w:t>
      </w:r>
      <w:r w:rsidRPr="00806234">
        <w:rPr>
          <w:rFonts w:ascii="Times New Roman" w:hAnsi="Times New Roman" w:cs="Times New Roman"/>
          <w:sz w:val="28"/>
          <w:szCs w:val="28"/>
        </w:rPr>
        <w:t>г. №</w:t>
      </w:r>
      <w:r w:rsidR="00386603" w:rsidRPr="00806234">
        <w:rPr>
          <w:rFonts w:ascii="Times New Roman" w:hAnsi="Times New Roman" w:cs="Times New Roman"/>
          <w:sz w:val="28"/>
          <w:szCs w:val="28"/>
        </w:rPr>
        <w:t>358</w:t>
      </w:r>
      <w:r w:rsidRPr="00806234">
        <w:rPr>
          <w:rFonts w:ascii="Times New Roman" w:hAnsi="Times New Roman" w:cs="Times New Roman"/>
          <w:sz w:val="28"/>
          <w:szCs w:val="28"/>
        </w:rPr>
        <w:t>-р утвержден Прогноз социально-экономического развития Усольского районного</w:t>
      </w:r>
      <w:r w:rsidRPr="00806234">
        <w:rPr>
          <w:rFonts w:ascii="Times New Roman" w:hAnsi="Times New Roman" w:cs="Times New Roman"/>
          <w:sz w:val="28"/>
        </w:rPr>
        <w:t xml:space="preserve"> муниципального образования на долгосрочный период до 20</w:t>
      </w:r>
      <w:r w:rsidR="00386603" w:rsidRPr="00806234">
        <w:rPr>
          <w:rFonts w:ascii="Times New Roman" w:hAnsi="Times New Roman" w:cs="Times New Roman"/>
          <w:sz w:val="28"/>
        </w:rPr>
        <w:t>30</w:t>
      </w:r>
      <w:r w:rsidR="004F0B87" w:rsidRPr="00806234">
        <w:rPr>
          <w:rFonts w:ascii="Times New Roman" w:hAnsi="Times New Roman" w:cs="Times New Roman"/>
          <w:sz w:val="28"/>
        </w:rPr>
        <w:t xml:space="preserve"> </w:t>
      </w:r>
      <w:r w:rsidR="00386603" w:rsidRPr="00806234">
        <w:rPr>
          <w:rFonts w:ascii="Times New Roman" w:hAnsi="Times New Roman" w:cs="Times New Roman"/>
          <w:sz w:val="28"/>
        </w:rPr>
        <w:t>года.</w:t>
      </w:r>
    </w:p>
    <w:p w:rsidR="00FA734F" w:rsidRPr="00806234" w:rsidRDefault="00E53782" w:rsidP="00E53782">
      <w:p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При формировании проекта закона Иркутской области «Об областном бюджете на 202</w:t>
      </w:r>
      <w:r w:rsidR="00115570" w:rsidRPr="00806234">
        <w:rPr>
          <w:rFonts w:ascii="Times New Roman" w:hAnsi="Times New Roman" w:cs="Times New Roman"/>
          <w:sz w:val="28"/>
        </w:rPr>
        <w:t>2</w:t>
      </w:r>
      <w:r w:rsidRPr="00806234">
        <w:rPr>
          <w:rFonts w:ascii="Times New Roman" w:hAnsi="Times New Roman" w:cs="Times New Roman"/>
          <w:sz w:val="28"/>
        </w:rPr>
        <w:t xml:space="preserve"> год и плановый период 202</w:t>
      </w:r>
      <w:r w:rsidR="00115570" w:rsidRPr="00806234">
        <w:rPr>
          <w:rFonts w:ascii="Times New Roman" w:hAnsi="Times New Roman" w:cs="Times New Roman"/>
          <w:sz w:val="28"/>
        </w:rPr>
        <w:t>3</w:t>
      </w:r>
      <w:r w:rsidRPr="00806234">
        <w:rPr>
          <w:rFonts w:ascii="Times New Roman" w:hAnsi="Times New Roman" w:cs="Times New Roman"/>
          <w:sz w:val="28"/>
        </w:rPr>
        <w:t xml:space="preserve"> – 202</w:t>
      </w:r>
      <w:r w:rsidR="00115570" w:rsidRPr="00806234">
        <w:rPr>
          <w:rFonts w:ascii="Times New Roman" w:hAnsi="Times New Roman" w:cs="Times New Roman"/>
          <w:sz w:val="28"/>
        </w:rPr>
        <w:t>4</w:t>
      </w:r>
      <w:r w:rsidRPr="00806234">
        <w:rPr>
          <w:rFonts w:ascii="Times New Roman" w:hAnsi="Times New Roman" w:cs="Times New Roman"/>
          <w:sz w:val="28"/>
        </w:rPr>
        <w:t xml:space="preserve"> годов» прогноз социально-экономического развития Иркутской области представлен в двух вариантах.</w:t>
      </w:r>
    </w:p>
    <w:p w:rsidR="00FA734F" w:rsidRPr="00806234" w:rsidRDefault="00FA734F" w:rsidP="00FA734F">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iCs/>
          <w:sz w:val="28"/>
          <w:szCs w:val="28"/>
        </w:rPr>
        <w:t xml:space="preserve">Базовый вариант </w:t>
      </w:r>
      <w:r w:rsidRPr="00806234">
        <w:rPr>
          <w:rFonts w:ascii="Times New Roman" w:hAnsi="Times New Roman" w:cs="Times New Roman"/>
          <w:sz w:val="28"/>
          <w:szCs w:val="28"/>
        </w:rPr>
        <w:t>прогноза характеризует состояние экономики в условиях сложившихся тенденций изменения внешних факторов, направлений бюджетной политики и реализации инвестиционных замыслов хозяйствующих субъектов.</w:t>
      </w:r>
    </w:p>
    <w:p w:rsidR="00FA734F" w:rsidRPr="00806234" w:rsidRDefault="00FA734F" w:rsidP="00FA734F">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iCs/>
          <w:sz w:val="28"/>
          <w:szCs w:val="28"/>
        </w:rPr>
        <w:t xml:space="preserve">Консервативный вариант </w:t>
      </w:r>
      <w:r w:rsidRPr="00806234">
        <w:rPr>
          <w:rFonts w:ascii="Times New Roman" w:hAnsi="Times New Roman" w:cs="Times New Roman"/>
          <w:sz w:val="28"/>
          <w:szCs w:val="28"/>
        </w:rPr>
        <w:t>прогноза характеризует состояние экономики в условиях сохранения негативных тенденций изменения внешних факторов с учетом возможного ухудшения внешнеэкономических и иных условий и характеризуется сохранением сдержанной бюджетной политики.</w:t>
      </w:r>
    </w:p>
    <w:p w:rsidR="00E53782" w:rsidRPr="00806234" w:rsidRDefault="00E53782" w:rsidP="00E53782">
      <w:pPr>
        <w:spacing w:after="0" w:line="240" w:lineRule="auto"/>
        <w:ind w:firstLine="720"/>
        <w:jc w:val="both"/>
        <w:rPr>
          <w:rFonts w:ascii="Times New Roman" w:eastAsia="Calibri" w:hAnsi="Times New Roman" w:cs="Times New Roman"/>
          <w:sz w:val="28"/>
          <w:szCs w:val="28"/>
        </w:rPr>
      </w:pPr>
      <w:r w:rsidRPr="00806234">
        <w:rPr>
          <w:rFonts w:ascii="Times New Roman" w:hAnsi="Times New Roman" w:cs="Times New Roman"/>
          <w:sz w:val="28"/>
        </w:rPr>
        <w:lastRenderedPageBreak/>
        <w:t xml:space="preserve">В соответствии с пояснительной запиской к прогнозу социально-экономического развития для разработки параметров областного бюджета использован </w:t>
      </w:r>
      <w:r w:rsidR="00386603" w:rsidRPr="00806234">
        <w:rPr>
          <w:rFonts w:ascii="Times New Roman" w:eastAsia="Calibri" w:hAnsi="Times New Roman" w:cs="Times New Roman"/>
          <w:sz w:val="28"/>
          <w:szCs w:val="28"/>
        </w:rPr>
        <w:t>базовый вариант.</w:t>
      </w:r>
    </w:p>
    <w:p w:rsidR="00E53782" w:rsidRPr="00806234" w:rsidRDefault="00FA734F" w:rsidP="00E53782">
      <w:pPr>
        <w:pStyle w:val="Default"/>
        <w:widowControl w:val="0"/>
        <w:ind w:firstLine="680"/>
        <w:jc w:val="both"/>
        <w:rPr>
          <w:sz w:val="28"/>
        </w:rPr>
      </w:pPr>
      <w:r w:rsidRPr="00806234">
        <w:rPr>
          <w:sz w:val="28"/>
        </w:rPr>
        <w:t>Прогноз</w:t>
      </w:r>
      <w:r w:rsidR="00E53782" w:rsidRPr="00806234">
        <w:rPr>
          <w:sz w:val="28"/>
        </w:rPr>
        <w:t xml:space="preserve"> социально-экономического развития</w:t>
      </w:r>
      <w:r w:rsidRPr="00806234">
        <w:rPr>
          <w:sz w:val="28"/>
        </w:rPr>
        <w:t xml:space="preserve"> Усольского район</w:t>
      </w:r>
      <w:r w:rsidR="00115570" w:rsidRPr="00806234">
        <w:rPr>
          <w:sz w:val="28"/>
        </w:rPr>
        <w:t>а</w:t>
      </w:r>
      <w:r w:rsidRPr="00806234">
        <w:rPr>
          <w:sz w:val="28"/>
        </w:rPr>
        <w:t xml:space="preserve"> </w:t>
      </w:r>
      <w:r w:rsidR="00E53782" w:rsidRPr="00806234">
        <w:rPr>
          <w:sz w:val="28"/>
        </w:rPr>
        <w:t xml:space="preserve">также как и областной </w:t>
      </w:r>
      <w:r w:rsidRPr="00806234">
        <w:rPr>
          <w:sz w:val="28"/>
        </w:rPr>
        <w:t>разработан</w:t>
      </w:r>
      <w:r w:rsidR="00E53782" w:rsidRPr="00806234">
        <w:rPr>
          <w:sz w:val="28"/>
        </w:rPr>
        <w:t xml:space="preserve"> по базовому варианту с использованием индексов – </w:t>
      </w:r>
      <w:r w:rsidR="0072323E" w:rsidRPr="00806234">
        <w:rPr>
          <w:sz w:val="28"/>
        </w:rPr>
        <w:t xml:space="preserve">дефляторов отраслей экономики и </w:t>
      </w:r>
      <w:r w:rsidR="00E53782" w:rsidRPr="00806234">
        <w:rPr>
          <w:sz w:val="28"/>
        </w:rPr>
        <w:t>промышленности</w:t>
      </w:r>
      <w:r w:rsidR="0072323E" w:rsidRPr="00806234">
        <w:rPr>
          <w:sz w:val="28"/>
        </w:rPr>
        <w:t>,</w:t>
      </w:r>
      <w:r w:rsidR="00D472D0" w:rsidRPr="00806234">
        <w:rPr>
          <w:sz w:val="28"/>
        </w:rPr>
        <w:t xml:space="preserve"> с использованием</w:t>
      </w:r>
      <w:r w:rsidR="0072323E" w:rsidRPr="00806234">
        <w:rPr>
          <w:sz w:val="28"/>
        </w:rPr>
        <w:t xml:space="preserve"> методических рекомендаций Министерства экономического развития Российской Федерации</w:t>
      </w:r>
      <w:r w:rsidR="00E53782" w:rsidRPr="00806234">
        <w:rPr>
          <w:sz w:val="28"/>
        </w:rPr>
        <w:t>.</w:t>
      </w:r>
      <w:r w:rsidR="0072323E" w:rsidRPr="00806234">
        <w:rPr>
          <w:sz w:val="28"/>
        </w:rPr>
        <w:t xml:space="preserve"> Кроме того, учтены официальная статистическая информация, стратегия социально-экономического развития Усольского района до 2030 года.</w:t>
      </w:r>
    </w:p>
    <w:p w:rsidR="00E524C3" w:rsidRPr="00806234" w:rsidRDefault="00E524C3" w:rsidP="00E524C3">
      <w:pPr>
        <w:autoSpaceDE w:val="0"/>
        <w:autoSpaceDN w:val="0"/>
        <w:adjustRightInd w:val="0"/>
        <w:spacing w:after="0" w:line="240" w:lineRule="auto"/>
        <w:ind w:firstLine="680"/>
        <w:jc w:val="both"/>
        <w:rPr>
          <w:sz w:val="28"/>
          <w:szCs w:val="28"/>
        </w:rPr>
      </w:pPr>
      <w:r w:rsidRPr="00806234">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53782" w:rsidRPr="00806234" w:rsidRDefault="00E53782" w:rsidP="00E53782">
      <w:pPr>
        <w:pStyle w:val="Default"/>
        <w:widowControl w:val="0"/>
        <w:ind w:firstLine="680"/>
        <w:jc w:val="both"/>
        <w:rPr>
          <w:sz w:val="28"/>
        </w:rPr>
      </w:pPr>
      <w:r w:rsidRPr="00806234">
        <w:rPr>
          <w:sz w:val="28"/>
        </w:rPr>
        <w:t>Анализ приведенных в Прогнозе социально-экономического развития данных указывает, что в Усольском районе складывается положительная динамика основных макроэкономических показателей.</w:t>
      </w:r>
    </w:p>
    <w:p w:rsidR="00E53782" w:rsidRPr="00806234" w:rsidRDefault="00E53782" w:rsidP="00E53782">
      <w:pPr>
        <w:autoSpaceDE w:val="0"/>
        <w:autoSpaceDN w:val="0"/>
        <w:adjustRightInd w:val="0"/>
        <w:spacing w:after="0" w:line="240" w:lineRule="auto"/>
        <w:ind w:firstLine="680"/>
        <w:jc w:val="both"/>
        <w:rPr>
          <w:rFonts w:ascii="Times New Roman" w:hAnsi="Times New Roman" w:cs="Times New Roman"/>
          <w:sz w:val="28"/>
          <w:szCs w:val="28"/>
        </w:rPr>
      </w:pPr>
      <w:r w:rsidRPr="00806234">
        <w:rPr>
          <w:rFonts w:ascii="Times New Roman" w:hAnsi="Times New Roman" w:cs="Times New Roman"/>
          <w:sz w:val="28"/>
          <w:szCs w:val="28"/>
        </w:rPr>
        <w:t>С Прогнозом социально-экономического развития на 202</w:t>
      </w:r>
      <w:r w:rsidR="009120BB" w:rsidRPr="00806234">
        <w:rPr>
          <w:rFonts w:ascii="Times New Roman" w:hAnsi="Times New Roman" w:cs="Times New Roman"/>
          <w:sz w:val="28"/>
          <w:szCs w:val="28"/>
        </w:rPr>
        <w:t>2</w:t>
      </w:r>
      <w:r w:rsidRPr="00806234">
        <w:rPr>
          <w:rFonts w:ascii="Times New Roman" w:hAnsi="Times New Roman" w:cs="Times New Roman"/>
          <w:sz w:val="28"/>
          <w:szCs w:val="28"/>
        </w:rPr>
        <w:t>-202</w:t>
      </w:r>
      <w:r w:rsidR="009120BB"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гг. представлена пояснительная записка, где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A3EDD" w:rsidRPr="00806234" w:rsidRDefault="00E53782" w:rsidP="00E53782">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Выручка от реализации товаров (работ, услуг) составит: 20</w:t>
      </w:r>
      <w:r w:rsidR="006D5615" w:rsidRPr="00806234">
        <w:rPr>
          <w:rFonts w:ascii="Times New Roman" w:hAnsi="Times New Roman" w:cs="Times New Roman"/>
          <w:sz w:val="28"/>
          <w:szCs w:val="28"/>
        </w:rPr>
        <w:t>2</w:t>
      </w:r>
      <w:r w:rsidR="009120B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 </w:t>
      </w:r>
      <w:r w:rsidR="009120BB" w:rsidRPr="00806234">
        <w:rPr>
          <w:rFonts w:ascii="Times New Roman" w:hAnsi="Times New Roman" w:cs="Times New Roman"/>
          <w:sz w:val="28"/>
          <w:szCs w:val="28"/>
        </w:rPr>
        <w:t>25,271</w:t>
      </w:r>
      <w:r w:rsidRPr="00806234">
        <w:rPr>
          <w:rFonts w:ascii="Times New Roman" w:hAnsi="Times New Roman" w:cs="Times New Roman"/>
          <w:sz w:val="28"/>
          <w:szCs w:val="28"/>
        </w:rPr>
        <w:t xml:space="preserve"> млрд. рублей (оценка), 202</w:t>
      </w:r>
      <w:r w:rsidR="009120BB"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 </w:t>
      </w:r>
      <w:r w:rsidR="009120BB" w:rsidRPr="00806234">
        <w:rPr>
          <w:rFonts w:ascii="Times New Roman" w:hAnsi="Times New Roman" w:cs="Times New Roman"/>
          <w:sz w:val="28"/>
          <w:szCs w:val="28"/>
        </w:rPr>
        <w:t>27,899</w:t>
      </w:r>
      <w:r w:rsidRPr="00806234">
        <w:rPr>
          <w:rFonts w:ascii="Times New Roman" w:hAnsi="Times New Roman" w:cs="Times New Roman"/>
          <w:sz w:val="28"/>
          <w:szCs w:val="28"/>
        </w:rPr>
        <w:t xml:space="preserve"> млрд. рублей, 202</w:t>
      </w:r>
      <w:r w:rsidR="009120BB"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 </w:t>
      </w:r>
      <w:r w:rsidR="009120BB" w:rsidRPr="00806234">
        <w:rPr>
          <w:rFonts w:ascii="Times New Roman" w:hAnsi="Times New Roman" w:cs="Times New Roman"/>
          <w:sz w:val="28"/>
          <w:szCs w:val="28"/>
        </w:rPr>
        <w:t>29,922</w:t>
      </w:r>
      <w:r w:rsidRPr="00806234">
        <w:rPr>
          <w:rFonts w:ascii="Times New Roman" w:hAnsi="Times New Roman" w:cs="Times New Roman"/>
          <w:sz w:val="28"/>
          <w:szCs w:val="28"/>
        </w:rPr>
        <w:t xml:space="preserve"> млрд. рублей, 202</w:t>
      </w:r>
      <w:r w:rsidR="009120BB"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 </w:t>
      </w:r>
      <w:r w:rsidR="009120BB" w:rsidRPr="00806234">
        <w:rPr>
          <w:rFonts w:ascii="Times New Roman" w:hAnsi="Times New Roman" w:cs="Times New Roman"/>
          <w:sz w:val="28"/>
          <w:szCs w:val="28"/>
        </w:rPr>
        <w:t>31,205</w:t>
      </w:r>
      <w:r w:rsidRPr="00806234">
        <w:rPr>
          <w:rFonts w:ascii="Times New Roman" w:hAnsi="Times New Roman" w:cs="Times New Roman"/>
          <w:sz w:val="28"/>
          <w:szCs w:val="28"/>
        </w:rPr>
        <w:t xml:space="preserve"> млрд. рублей.</w:t>
      </w:r>
      <w:proofErr w:type="gramEnd"/>
      <w:r w:rsidR="009120BB" w:rsidRPr="00806234">
        <w:rPr>
          <w:rFonts w:ascii="Times New Roman" w:hAnsi="Times New Roman" w:cs="Times New Roman"/>
          <w:sz w:val="28"/>
          <w:szCs w:val="28"/>
        </w:rPr>
        <w:t xml:space="preserve"> В 2022-2024 годах рост выручки связан с увеличением объемов производства продукции в сельском хозяйстве и в </w:t>
      </w:r>
      <w:r w:rsidR="0029668B" w:rsidRPr="00806234">
        <w:rPr>
          <w:rFonts w:ascii="Times New Roman" w:hAnsi="Times New Roman" w:cs="Times New Roman"/>
          <w:sz w:val="28"/>
          <w:szCs w:val="28"/>
        </w:rPr>
        <w:t>промышленном производстве. На рост объемов выручки в промышленном производстве оказала деятельность предприятий:</w:t>
      </w:r>
      <w:r w:rsidR="005110A5" w:rsidRPr="005110A5">
        <w:rPr>
          <w:rFonts w:ascii="Times New Roman" w:hAnsi="Times New Roman" w:cs="Times New Roman"/>
          <w:sz w:val="28"/>
          <w:szCs w:val="28"/>
        </w:rPr>
        <w:t xml:space="preserve"> </w:t>
      </w:r>
      <w:proofErr w:type="gramStart"/>
      <w:r w:rsidR="005110A5" w:rsidRPr="00806234">
        <w:rPr>
          <w:rFonts w:ascii="Times New Roman" w:hAnsi="Times New Roman" w:cs="Times New Roman"/>
          <w:sz w:val="28"/>
          <w:szCs w:val="28"/>
        </w:rPr>
        <w:t>АО «Труд»</w:t>
      </w:r>
      <w:r w:rsidR="0029668B" w:rsidRPr="00806234">
        <w:rPr>
          <w:rFonts w:ascii="Times New Roman" w:hAnsi="Times New Roman" w:cs="Times New Roman"/>
          <w:sz w:val="28"/>
          <w:szCs w:val="28"/>
        </w:rPr>
        <w:t xml:space="preserve"> Усольск</w:t>
      </w:r>
      <w:r w:rsidR="005110A5">
        <w:rPr>
          <w:rFonts w:ascii="Times New Roman" w:hAnsi="Times New Roman" w:cs="Times New Roman"/>
          <w:sz w:val="28"/>
          <w:szCs w:val="28"/>
        </w:rPr>
        <w:t>ий</w:t>
      </w:r>
      <w:r w:rsidR="0029668B" w:rsidRPr="00806234">
        <w:rPr>
          <w:rFonts w:ascii="Times New Roman" w:hAnsi="Times New Roman" w:cs="Times New Roman"/>
          <w:sz w:val="28"/>
          <w:szCs w:val="28"/>
        </w:rPr>
        <w:t xml:space="preserve"> филиал</w:t>
      </w:r>
      <w:r w:rsidR="005110A5">
        <w:rPr>
          <w:rFonts w:ascii="Times New Roman" w:hAnsi="Times New Roman" w:cs="Times New Roman"/>
          <w:sz w:val="28"/>
          <w:szCs w:val="28"/>
        </w:rPr>
        <w:t xml:space="preserve"> -</w:t>
      </w:r>
      <w:r w:rsidR="005110A5" w:rsidRPr="005110A5">
        <w:rPr>
          <w:rFonts w:ascii="Times New Roman" w:hAnsi="Times New Roman" w:cs="Times New Roman"/>
          <w:sz w:val="28"/>
          <w:szCs w:val="28"/>
        </w:rPr>
        <w:t xml:space="preserve"> </w:t>
      </w:r>
      <w:r w:rsidR="005110A5" w:rsidRPr="00806234">
        <w:rPr>
          <w:rFonts w:ascii="Times New Roman" w:hAnsi="Times New Roman" w:cs="Times New Roman"/>
          <w:sz w:val="28"/>
          <w:szCs w:val="28"/>
        </w:rPr>
        <w:t>по строительству</w:t>
      </w:r>
      <w:r w:rsidR="005110A5">
        <w:rPr>
          <w:rFonts w:ascii="Times New Roman" w:hAnsi="Times New Roman" w:cs="Times New Roman"/>
          <w:sz w:val="28"/>
          <w:szCs w:val="28"/>
        </w:rPr>
        <w:t>;</w:t>
      </w:r>
      <w:r w:rsidR="007346D9" w:rsidRPr="00806234">
        <w:rPr>
          <w:rFonts w:ascii="Times New Roman" w:hAnsi="Times New Roman" w:cs="Times New Roman"/>
          <w:sz w:val="28"/>
          <w:szCs w:val="28"/>
        </w:rPr>
        <w:t xml:space="preserve"> </w:t>
      </w:r>
      <w:r w:rsidR="005110A5" w:rsidRPr="00806234">
        <w:rPr>
          <w:rFonts w:ascii="Times New Roman" w:hAnsi="Times New Roman" w:cs="Times New Roman"/>
          <w:sz w:val="28"/>
          <w:szCs w:val="28"/>
        </w:rPr>
        <w:t>ООО «</w:t>
      </w:r>
      <w:proofErr w:type="spellStart"/>
      <w:r w:rsidR="005110A5" w:rsidRPr="00806234">
        <w:rPr>
          <w:rFonts w:ascii="Times New Roman" w:hAnsi="Times New Roman" w:cs="Times New Roman"/>
          <w:sz w:val="28"/>
          <w:szCs w:val="28"/>
        </w:rPr>
        <w:t>Юмикс</w:t>
      </w:r>
      <w:proofErr w:type="spellEnd"/>
      <w:r w:rsidR="005110A5" w:rsidRPr="00806234">
        <w:rPr>
          <w:rFonts w:ascii="Times New Roman" w:hAnsi="Times New Roman" w:cs="Times New Roman"/>
          <w:sz w:val="28"/>
          <w:szCs w:val="28"/>
        </w:rPr>
        <w:t>»</w:t>
      </w:r>
      <w:r w:rsidR="005110A5">
        <w:rPr>
          <w:rFonts w:ascii="Times New Roman" w:hAnsi="Times New Roman" w:cs="Times New Roman"/>
          <w:sz w:val="28"/>
          <w:szCs w:val="28"/>
        </w:rPr>
        <w:t xml:space="preserve">, </w:t>
      </w:r>
      <w:r w:rsidR="005110A5" w:rsidRPr="00806234">
        <w:rPr>
          <w:rFonts w:ascii="Times New Roman" w:hAnsi="Times New Roman" w:cs="Times New Roman"/>
          <w:sz w:val="28"/>
          <w:szCs w:val="28"/>
        </w:rPr>
        <w:t>ООО «</w:t>
      </w:r>
      <w:proofErr w:type="spellStart"/>
      <w:r w:rsidR="005110A5" w:rsidRPr="00806234">
        <w:rPr>
          <w:rFonts w:ascii="Times New Roman" w:hAnsi="Times New Roman" w:cs="Times New Roman"/>
          <w:sz w:val="28"/>
          <w:szCs w:val="28"/>
        </w:rPr>
        <w:t>Сибпромнедра</w:t>
      </w:r>
      <w:proofErr w:type="spellEnd"/>
      <w:r w:rsidR="005110A5" w:rsidRPr="00806234">
        <w:rPr>
          <w:rFonts w:ascii="Times New Roman" w:hAnsi="Times New Roman" w:cs="Times New Roman"/>
          <w:sz w:val="28"/>
          <w:szCs w:val="28"/>
        </w:rPr>
        <w:t>»</w:t>
      </w:r>
      <w:r w:rsidR="005110A5">
        <w:rPr>
          <w:rFonts w:ascii="Times New Roman" w:hAnsi="Times New Roman" w:cs="Times New Roman"/>
          <w:sz w:val="28"/>
          <w:szCs w:val="28"/>
        </w:rPr>
        <w:t xml:space="preserve"> - </w:t>
      </w:r>
      <w:r w:rsidR="007346D9" w:rsidRPr="00806234">
        <w:rPr>
          <w:rFonts w:ascii="Times New Roman" w:hAnsi="Times New Roman" w:cs="Times New Roman"/>
          <w:sz w:val="28"/>
          <w:szCs w:val="28"/>
        </w:rPr>
        <w:t>по добыч</w:t>
      </w:r>
      <w:r w:rsidR="00220617">
        <w:rPr>
          <w:rFonts w:ascii="Times New Roman" w:hAnsi="Times New Roman" w:cs="Times New Roman"/>
          <w:sz w:val="28"/>
          <w:szCs w:val="28"/>
        </w:rPr>
        <w:t>е</w:t>
      </w:r>
      <w:r w:rsidR="007346D9" w:rsidRPr="00806234">
        <w:rPr>
          <w:rFonts w:ascii="Times New Roman" w:hAnsi="Times New Roman" w:cs="Times New Roman"/>
          <w:sz w:val="28"/>
          <w:szCs w:val="28"/>
        </w:rPr>
        <w:t xml:space="preserve"> полезных ископаемых</w:t>
      </w:r>
      <w:r w:rsidR="005110A5">
        <w:rPr>
          <w:rFonts w:ascii="Times New Roman" w:hAnsi="Times New Roman" w:cs="Times New Roman"/>
          <w:sz w:val="28"/>
          <w:szCs w:val="28"/>
        </w:rPr>
        <w:t>;</w:t>
      </w:r>
      <w:r w:rsidR="007346D9" w:rsidRPr="00806234">
        <w:rPr>
          <w:rFonts w:ascii="Times New Roman" w:hAnsi="Times New Roman" w:cs="Times New Roman"/>
          <w:sz w:val="28"/>
          <w:szCs w:val="28"/>
        </w:rPr>
        <w:t xml:space="preserve"> </w:t>
      </w:r>
      <w:r w:rsidR="005110A5" w:rsidRPr="00806234">
        <w:rPr>
          <w:rFonts w:ascii="Times New Roman" w:hAnsi="Times New Roman" w:cs="Times New Roman"/>
          <w:sz w:val="28"/>
          <w:szCs w:val="28"/>
        </w:rPr>
        <w:t>ООО «Телец»</w:t>
      </w:r>
      <w:r w:rsidR="005110A5">
        <w:rPr>
          <w:rFonts w:ascii="Times New Roman" w:hAnsi="Times New Roman" w:cs="Times New Roman"/>
          <w:sz w:val="28"/>
          <w:szCs w:val="28"/>
        </w:rPr>
        <w:t xml:space="preserve"> - </w:t>
      </w:r>
      <w:r w:rsidR="007346D9" w:rsidRPr="00806234">
        <w:rPr>
          <w:rFonts w:ascii="Times New Roman" w:hAnsi="Times New Roman" w:cs="Times New Roman"/>
          <w:sz w:val="28"/>
          <w:szCs w:val="28"/>
        </w:rPr>
        <w:t>по производству пищевых продуктов</w:t>
      </w:r>
      <w:r w:rsidR="005110A5">
        <w:rPr>
          <w:rFonts w:ascii="Times New Roman" w:hAnsi="Times New Roman" w:cs="Times New Roman"/>
          <w:sz w:val="28"/>
          <w:szCs w:val="28"/>
        </w:rPr>
        <w:t>.</w:t>
      </w:r>
      <w:proofErr w:type="gramEnd"/>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прогнозируемый период прибыль составит: 20</w:t>
      </w:r>
      <w:r w:rsidR="004B3702" w:rsidRPr="00806234">
        <w:rPr>
          <w:rFonts w:ascii="Times New Roman" w:hAnsi="Times New Roman" w:cs="Times New Roman"/>
          <w:sz w:val="28"/>
          <w:szCs w:val="28"/>
        </w:rPr>
        <w:t>2</w:t>
      </w:r>
      <w:r w:rsidR="007346D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 </w:t>
      </w:r>
      <w:r w:rsidR="007346D9" w:rsidRPr="00806234">
        <w:rPr>
          <w:rFonts w:ascii="Times New Roman" w:hAnsi="Times New Roman" w:cs="Times New Roman"/>
          <w:sz w:val="28"/>
          <w:szCs w:val="28"/>
        </w:rPr>
        <w:t>2,907</w:t>
      </w:r>
      <w:r w:rsidRPr="00806234">
        <w:rPr>
          <w:rFonts w:ascii="Times New Roman" w:hAnsi="Times New Roman" w:cs="Times New Roman"/>
          <w:sz w:val="28"/>
          <w:szCs w:val="28"/>
        </w:rPr>
        <w:t xml:space="preserve"> млрд. рублей (оценка), 202</w:t>
      </w:r>
      <w:r w:rsidR="007346D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 </w:t>
      </w:r>
      <w:r w:rsidR="007346D9" w:rsidRPr="00806234">
        <w:rPr>
          <w:rFonts w:ascii="Times New Roman" w:hAnsi="Times New Roman" w:cs="Times New Roman"/>
          <w:sz w:val="28"/>
          <w:szCs w:val="28"/>
        </w:rPr>
        <w:t>3,249</w:t>
      </w:r>
      <w:r w:rsidRPr="00806234">
        <w:rPr>
          <w:rFonts w:ascii="Times New Roman" w:hAnsi="Times New Roman" w:cs="Times New Roman"/>
          <w:sz w:val="28"/>
          <w:szCs w:val="28"/>
        </w:rPr>
        <w:t xml:space="preserve"> млрд. рублей, 202</w:t>
      </w:r>
      <w:r w:rsidR="007346D9"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 </w:t>
      </w:r>
      <w:r w:rsidR="007346D9" w:rsidRPr="00806234">
        <w:rPr>
          <w:rFonts w:ascii="Times New Roman" w:hAnsi="Times New Roman" w:cs="Times New Roman"/>
          <w:sz w:val="28"/>
          <w:szCs w:val="28"/>
        </w:rPr>
        <w:t>3,511</w:t>
      </w:r>
      <w:r w:rsidRPr="00806234">
        <w:rPr>
          <w:rFonts w:ascii="Times New Roman" w:hAnsi="Times New Roman" w:cs="Times New Roman"/>
          <w:sz w:val="28"/>
          <w:szCs w:val="28"/>
        </w:rPr>
        <w:t xml:space="preserve"> млрд. рублей, 202</w:t>
      </w:r>
      <w:r w:rsidR="007346D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 </w:t>
      </w:r>
      <w:r w:rsidR="007346D9" w:rsidRPr="00806234">
        <w:rPr>
          <w:rFonts w:ascii="Times New Roman" w:hAnsi="Times New Roman" w:cs="Times New Roman"/>
          <w:sz w:val="28"/>
          <w:szCs w:val="28"/>
        </w:rPr>
        <w:t>3,569</w:t>
      </w:r>
      <w:r w:rsidRPr="00806234">
        <w:rPr>
          <w:rFonts w:ascii="Times New Roman" w:hAnsi="Times New Roman" w:cs="Times New Roman"/>
          <w:sz w:val="28"/>
          <w:szCs w:val="28"/>
        </w:rPr>
        <w:t xml:space="preserve"> млрд. рублей.</w:t>
      </w:r>
      <w:r w:rsidR="004B3702" w:rsidRPr="00806234">
        <w:rPr>
          <w:rFonts w:ascii="Times New Roman" w:hAnsi="Times New Roman" w:cs="Times New Roman"/>
          <w:sz w:val="28"/>
          <w:szCs w:val="28"/>
        </w:rPr>
        <w:t xml:space="preserve"> </w:t>
      </w:r>
      <w:r w:rsidR="003A3EDD" w:rsidRPr="00806234">
        <w:rPr>
          <w:rFonts w:ascii="Times New Roman" w:hAnsi="Times New Roman" w:cs="Times New Roman"/>
          <w:sz w:val="28"/>
          <w:szCs w:val="28"/>
        </w:rPr>
        <w:t xml:space="preserve">При оценке 2021 года прибыль прибыльных предприятий снизится на 7,8% вследствие увеличения объема затрат на производство в Усольском филиале АО «Труд» в 4 раза по отношению к 2020 году. </w:t>
      </w:r>
      <w:r w:rsidR="004B3702" w:rsidRPr="00806234">
        <w:rPr>
          <w:rFonts w:ascii="Times New Roman" w:hAnsi="Times New Roman" w:cs="Times New Roman"/>
          <w:sz w:val="28"/>
          <w:szCs w:val="28"/>
        </w:rPr>
        <w:t>В соответствии с пояснительной запиской к прогнозу - дальнейшее увеличение прибыли произойдет за счет стабильной работы предприятий сельского хозяйства, обрабатывающего производства и отрасли «торговля оптовая и розничная».</w:t>
      </w:r>
    </w:p>
    <w:p w:rsidR="006D48E4" w:rsidRPr="00806234" w:rsidRDefault="006D48E4" w:rsidP="006D48E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отгруженных товаров собственного производства составит: 2021 год – 4,143 млрд. рублей (оценка), 2022 год – 4,662 млрд. рублей, 2023 год – 4,799 млрд. рублей, 2024 год – 4,944 млрд. рублей.</w:t>
      </w:r>
      <w:r w:rsidR="00726A6C" w:rsidRPr="00806234">
        <w:rPr>
          <w:rFonts w:ascii="Times New Roman" w:hAnsi="Times New Roman" w:cs="Times New Roman"/>
          <w:sz w:val="28"/>
          <w:szCs w:val="28"/>
        </w:rPr>
        <w:t xml:space="preserve"> </w:t>
      </w:r>
      <w:proofErr w:type="gramStart"/>
      <w:r w:rsidR="00726A6C" w:rsidRPr="00806234">
        <w:rPr>
          <w:rFonts w:ascii="Times New Roman" w:hAnsi="Times New Roman" w:cs="Times New Roman"/>
          <w:sz w:val="28"/>
          <w:szCs w:val="28"/>
        </w:rPr>
        <w:t xml:space="preserve">Согласно пояснительной записке ожидается увеличение объема отгруженных товаров, выполненных работ и услуг путем увеличения производственных мощностей предприятий, </w:t>
      </w:r>
      <w:r w:rsidR="00726A6C" w:rsidRPr="00806234">
        <w:rPr>
          <w:rFonts w:ascii="Times New Roman" w:hAnsi="Times New Roman" w:cs="Times New Roman"/>
          <w:sz w:val="28"/>
          <w:szCs w:val="28"/>
        </w:rPr>
        <w:lastRenderedPageBreak/>
        <w:t xml:space="preserve">выполнения договорных поставок продукции, улучшения качества выполненных работ, ввода нового оборудования, снижения норм расхода сырья и материалов в результате внедрения новых технологий, также в прогнозируемом периоде произойдет увеличение объемов отгруженной промышленной продукции за счет снижения </w:t>
      </w:r>
      <w:r w:rsidR="00E86EF0" w:rsidRPr="00806234">
        <w:rPr>
          <w:rFonts w:ascii="Times New Roman" w:hAnsi="Times New Roman" w:cs="Times New Roman"/>
          <w:sz w:val="28"/>
          <w:szCs w:val="28"/>
        </w:rPr>
        <w:t>себестоимости</w:t>
      </w:r>
      <w:r w:rsidR="00726A6C" w:rsidRPr="00806234">
        <w:rPr>
          <w:rFonts w:ascii="Times New Roman" w:hAnsi="Times New Roman" w:cs="Times New Roman"/>
          <w:sz w:val="28"/>
          <w:szCs w:val="28"/>
        </w:rPr>
        <w:t xml:space="preserve"> затрат </w:t>
      </w:r>
      <w:r w:rsidR="00E86EF0" w:rsidRPr="00806234">
        <w:rPr>
          <w:rFonts w:ascii="Times New Roman" w:hAnsi="Times New Roman" w:cs="Times New Roman"/>
          <w:sz w:val="28"/>
          <w:szCs w:val="28"/>
        </w:rPr>
        <w:t>на производство предприятием ООО ВРП «</w:t>
      </w:r>
      <w:proofErr w:type="spellStart"/>
      <w:r w:rsidR="00E86EF0" w:rsidRPr="00806234">
        <w:rPr>
          <w:rFonts w:ascii="Times New Roman" w:hAnsi="Times New Roman" w:cs="Times New Roman"/>
          <w:sz w:val="28"/>
          <w:szCs w:val="28"/>
        </w:rPr>
        <w:t>Новотранс</w:t>
      </w:r>
      <w:proofErr w:type="spellEnd"/>
      <w:r w:rsidR="00E86EF0" w:rsidRPr="00806234">
        <w:rPr>
          <w:rFonts w:ascii="Times New Roman" w:hAnsi="Times New Roman" w:cs="Times New Roman"/>
          <w:sz w:val="28"/>
          <w:szCs w:val="28"/>
        </w:rPr>
        <w:t>».</w:t>
      </w:r>
      <w:proofErr w:type="gramEnd"/>
    </w:p>
    <w:p w:rsidR="00E524C3" w:rsidRPr="00806234" w:rsidRDefault="00E524C3" w:rsidP="00E524C3">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Валовый выпуск продукции в </w:t>
      </w:r>
      <w:proofErr w:type="spellStart"/>
      <w:r w:rsidRPr="00806234">
        <w:rPr>
          <w:rFonts w:ascii="Times New Roman" w:hAnsi="Times New Roman" w:cs="Times New Roman"/>
          <w:sz w:val="28"/>
          <w:szCs w:val="28"/>
        </w:rPr>
        <w:t>сельхозорганизациях</w:t>
      </w:r>
      <w:proofErr w:type="spellEnd"/>
      <w:r w:rsidRPr="00806234">
        <w:rPr>
          <w:rFonts w:ascii="Times New Roman" w:hAnsi="Times New Roman" w:cs="Times New Roman"/>
          <w:sz w:val="28"/>
          <w:szCs w:val="28"/>
        </w:rPr>
        <w:t xml:space="preserve"> составит: 2021 год – 14,336 млрд. рублей (оценка), 2022 год – 15,357 млрд. рублей, 2023 год – 16,228 млрд. рублей, 2024 год – 17,109 млрд. рублей. За счет </w:t>
      </w:r>
      <w:r w:rsidR="00246DD2" w:rsidRPr="00806234">
        <w:rPr>
          <w:rFonts w:ascii="Times New Roman" w:hAnsi="Times New Roman" w:cs="Times New Roman"/>
          <w:sz w:val="28"/>
          <w:szCs w:val="28"/>
        </w:rPr>
        <w:t>реализации инвестиционных проектов ожидается положительная динамика в развитии сельского хозяйства, предполагается произвести 15,40</w:t>
      </w:r>
      <w:r w:rsidR="005110A5">
        <w:rPr>
          <w:rFonts w:ascii="Times New Roman" w:hAnsi="Times New Roman" w:cs="Times New Roman"/>
          <w:sz w:val="28"/>
          <w:szCs w:val="28"/>
        </w:rPr>
        <w:t xml:space="preserve">8 </w:t>
      </w:r>
      <w:proofErr w:type="spellStart"/>
      <w:r w:rsidR="005110A5">
        <w:rPr>
          <w:rFonts w:ascii="Times New Roman" w:hAnsi="Times New Roman" w:cs="Times New Roman"/>
          <w:sz w:val="28"/>
          <w:szCs w:val="28"/>
        </w:rPr>
        <w:t>тыс.т</w:t>
      </w:r>
      <w:proofErr w:type="gramStart"/>
      <w:r w:rsidR="005110A5">
        <w:rPr>
          <w:rFonts w:ascii="Times New Roman" w:hAnsi="Times New Roman" w:cs="Times New Roman"/>
          <w:sz w:val="28"/>
          <w:szCs w:val="28"/>
        </w:rPr>
        <w:t>.м</w:t>
      </w:r>
      <w:proofErr w:type="gramEnd"/>
      <w:r w:rsidR="005110A5">
        <w:rPr>
          <w:rFonts w:ascii="Times New Roman" w:hAnsi="Times New Roman" w:cs="Times New Roman"/>
          <w:sz w:val="28"/>
          <w:szCs w:val="28"/>
        </w:rPr>
        <w:t>яса</w:t>
      </w:r>
      <w:proofErr w:type="spellEnd"/>
      <w:r w:rsidR="005110A5">
        <w:rPr>
          <w:rFonts w:ascii="Times New Roman" w:hAnsi="Times New Roman" w:cs="Times New Roman"/>
          <w:sz w:val="28"/>
          <w:szCs w:val="28"/>
        </w:rPr>
        <w:t xml:space="preserve">, 28,8 </w:t>
      </w:r>
      <w:proofErr w:type="spellStart"/>
      <w:r w:rsidR="005110A5">
        <w:rPr>
          <w:rFonts w:ascii="Times New Roman" w:hAnsi="Times New Roman" w:cs="Times New Roman"/>
          <w:sz w:val="28"/>
          <w:szCs w:val="28"/>
        </w:rPr>
        <w:t>тыс.т.рапса</w:t>
      </w:r>
      <w:proofErr w:type="spellEnd"/>
      <w:r w:rsidR="005110A5">
        <w:rPr>
          <w:rFonts w:ascii="Times New Roman" w:hAnsi="Times New Roman" w:cs="Times New Roman"/>
          <w:sz w:val="28"/>
          <w:szCs w:val="28"/>
        </w:rPr>
        <w:t>.</w:t>
      </w:r>
    </w:p>
    <w:p w:rsidR="001B5EDE" w:rsidRPr="00806234" w:rsidRDefault="001B5EDE" w:rsidP="001B5ED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инвестиций в основной капитал составит: 2021 год – 2,898 млрд. рублей (оценка), 2022 год – 3,014 млрд. рублей, 2023 год – 3,134 млрд. рублей, 2024 год – 3,260 млрд. рублей. Для привлечения инвестиций в экономику Усольского района разработаны инвестиционные паспорта, позволяющие в короткие сроки ознакомит</w:t>
      </w:r>
      <w:r w:rsidR="00220617">
        <w:rPr>
          <w:rFonts w:ascii="Times New Roman" w:hAnsi="Times New Roman" w:cs="Times New Roman"/>
          <w:sz w:val="28"/>
          <w:szCs w:val="28"/>
        </w:rPr>
        <w:t>ь</w:t>
      </w:r>
      <w:r w:rsidRPr="00806234">
        <w:rPr>
          <w:rFonts w:ascii="Times New Roman" w:hAnsi="Times New Roman" w:cs="Times New Roman"/>
          <w:sz w:val="28"/>
          <w:szCs w:val="28"/>
        </w:rPr>
        <w:t xml:space="preserve">ся с возможностями для реализации бизнес планов, инвестиционных проектов на территории муниципальных образований. </w:t>
      </w:r>
      <w:r w:rsidR="005110A5">
        <w:rPr>
          <w:rFonts w:ascii="Times New Roman" w:hAnsi="Times New Roman" w:cs="Times New Roman"/>
          <w:sz w:val="28"/>
          <w:szCs w:val="28"/>
        </w:rPr>
        <w:t>В и</w:t>
      </w:r>
      <w:r w:rsidR="00C45F5E" w:rsidRPr="00806234">
        <w:rPr>
          <w:rFonts w:ascii="Times New Roman" w:hAnsi="Times New Roman" w:cs="Times New Roman"/>
          <w:sz w:val="28"/>
          <w:szCs w:val="28"/>
        </w:rPr>
        <w:t>нвестиционн</w:t>
      </w:r>
      <w:r w:rsidR="005110A5">
        <w:rPr>
          <w:rFonts w:ascii="Times New Roman" w:hAnsi="Times New Roman" w:cs="Times New Roman"/>
          <w:sz w:val="28"/>
          <w:szCs w:val="28"/>
        </w:rPr>
        <w:t>ом</w:t>
      </w:r>
      <w:r w:rsidR="00C45F5E" w:rsidRPr="00806234">
        <w:rPr>
          <w:rFonts w:ascii="Times New Roman" w:hAnsi="Times New Roman" w:cs="Times New Roman"/>
          <w:sz w:val="28"/>
          <w:szCs w:val="28"/>
        </w:rPr>
        <w:t xml:space="preserve"> паспорт</w:t>
      </w:r>
      <w:r w:rsidR="005110A5">
        <w:rPr>
          <w:rFonts w:ascii="Times New Roman" w:hAnsi="Times New Roman" w:cs="Times New Roman"/>
          <w:sz w:val="28"/>
          <w:szCs w:val="28"/>
        </w:rPr>
        <w:t>е</w:t>
      </w:r>
      <w:r w:rsidR="00C45F5E" w:rsidRPr="00806234">
        <w:rPr>
          <w:rFonts w:ascii="Times New Roman" w:hAnsi="Times New Roman" w:cs="Times New Roman"/>
          <w:sz w:val="28"/>
          <w:szCs w:val="28"/>
        </w:rPr>
        <w:t xml:space="preserve"> Усольского района отражена информация обо всех отраслях экономики и социальной сферы, инвестиционных площадках и предложениях для потенциальных инвесторов.</w:t>
      </w:r>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Фонд начисленной заработной платы по полному кругу организаций составит: 20</w:t>
      </w:r>
      <w:r w:rsidR="0008415F" w:rsidRPr="00806234">
        <w:rPr>
          <w:rFonts w:ascii="Times New Roman" w:hAnsi="Times New Roman" w:cs="Times New Roman"/>
          <w:sz w:val="28"/>
          <w:szCs w:val="28"/>
        </w:rPr>
        <w:t>2</w:t>
      </w:r>
      <w:r w:rsidR="00D04E72"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 </w:t>
      </w:r>
      <w:r w:rsidR="00D04E72" w:rsidRPr="00806234">
        <w:rPr>
          <w:rFonts w:ascii="Times New Roman" w:hAnsi="Times New Roman" w:cs="Times New Roman"/>
          <w:sz w:val="28"/>
          <w:szCs w:val="28"/>
        </w:rPr>
        <w:t>8,191</w:t>
      </w:r>
      <w:r w:rsidRPr="00806234">
        <w:rPr>
          <w:rFonts w:ascii="Times New Roman" w:hAnsi="Times New Roman" w:cs="Times New Roman"/>
          <w:sz w:val="28"/>
          <w:szCs w:val="28"/>
        </w:rPr>
        <w:t xml:space="preserve"> млрд. рублей (оценка), 202</w:t>
      </w:r>
      <w:r w:rsidR="00D04E7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 </w:t>
      </w:r>
      <w:r w:rsidR="00D04E72" w:rsidRPr="00806234">
        <w:rPr>
          <w:rFonts w:ascii="Times New Roman" w:hAnsi="Times New Roman" w:cs="Times New Roman"/>
          <w:sz w:val="28"/>
          <w:szCs w:val="28"/>
        </w:rPr>
        <w:t>8,658</w:t>
      </w:r>
      <w:r w:rsidRPr="00806234">
        <w:rPr>
          <w:rFonts w:ascii="Times New Roman" w:hAnsi="Times New Roman" w:cs="Times New Roman"/>
          <w:sz w:val="28"/>
          <w:szCs w:val="28"/>
        </w:rPr>
        <w:t xml:space="preserve"> млрд. рублей, 202</w:t>
      </w:r>
      <w:r w:rsidR="00D04E72"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 </w:t>
      </w:r>
      <w:r w:rsidR="00D04E72" w:rsidRPr="00806234">
        <w:rPr>
          <w:rFonts w:ascii="Times New Roman" w:hAnsi="Times New Roman" w:cs="Times New Roman"/>
          <w:sz w:val="28"/>
          <w:szCs w:val="28"/>
        </w:rPr>
        <w:t>9,177</w:t>
      </w:r>
      <w:r w:rsidRPr="00806234">
        <w:rPr>
          <w:rFonts w:ascii="Times New Roman" w:hAnsi="Times New Roman" w:cs="Times New Roman"/>
          <w:sz w:val="28"/>
          <w:szCs w:val="28"/>
        </w:rPr>
        <w:t xml:space="preserve"> млрд. рублей, 202</w:t>
      </w:r>
      <w:r w:rsidR="00D04E7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 </w:t>
      </w:r>
      <w:r w:rsidR="00D04E72" w:rsidRPr="00806234">
        <w:rPr>
          <w:rFonts w:ascii="Times New Roman" w:hAnsi="Times New Roman" w:cs="Times New Roman"/>
          <w:sz w:val="28"/>
          <w:szCs w:val="28"/>
        </w:rPr>
        <w:t>9,737</w:t>
      </w:r>
      <w:r w:rsidRPr="00806234">
        <w:rPr>
          <w:rFonts w:ascii="Times New Roman" w:hAnsi="Times New Roman" w:cs="Times New Roman"/>
          <w:sz w:val="28"/>
          <w:szCs w:val="28"/>
        </w:rPr>
        <w:t xml:space="preserve"> млрд. рублей.</w:t>
      </w:r>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Валовый совокупный доход составит: 20</w:t>
      </w:r>
      <w:r w:rsidR="0008415F" w:rsidRPr="00806234">
        <w:rPr>
          <w:rFonts w:ascii="Times New Roman" w:hAnsi="Times New Roman" w:cs="Times New Roman"/>
          <w:sz w:val="28"/>
          <w:szCs w:val="28"/>
        </w:rPr>
        <w:t>2</w:t>
      </w:r>
      <w:r w:rsidR="007D64E4" w:rsidRPr="00806234">
        <w:rPr>
          <w:rFonts w:ascii="Times New Roman" w:hAnsi="Times New Roman" w:cs="Times New Roman"/>
          <w:sz w:val="28"/>
          <w:szCs w:val="28"/>
        </w:rPr>
        <w:t>1</w:t>
      </w:r>
      <w:r w:rsidR="0008415F" w:rsidRPr="00806234">
        <w:rPr>
          <w:rFonts w:ascii="Times New Roman" w:hAnsi="Times New Roman" w:cs="Times New Roman"/>
          <w:sz w:val="28"/>
          <w:szCs w:val="28"/>
        </w:rPr>
        <w:t xml:space="preserve"> год – </w:t>
      </w:r>
      <w:r w:rsidR="007D64E4" w:rsidRPr="00806234">
        <w:rPr>
          <w:rFonts w:ascii="Times New Roman" w:hAnsi="Times New Roman" w:cs="Times New Roman"/>
          <w:sz w:val="28"/>
          <w:szCs w:val="28"/>
        </w:rPr>
        <w:t>8,235</w:t>
      </w:r>
      <w:r w:rsidR="0008415F" w:rsidRPr="00806234">
        <w:rPr>
          <w:rFonts w:ascii="Times New Roman" w:hAnsi="Times New Roman" w:cs="Times New Roman"/>
          <w:sz w:val="28"/>
          <w:szCs w:val="28"/>
        </w:rPr>
        <w:t xml:space="preserve"> </w:t>
      </w:r>
      <w:r w:rsidRPr="00806234">
        <w:rPr>
          <w:rFonts w:ascii="Times New Roman" w:hAnsi="Times New Roman" w:cs="Times New Roman"/>
          <w:sz w:val="28"/>
          <w:szCs w:val="28"/>
        </w:rPr>
        <w:t>млрд. рублей (оценка), 202</w:t>
      </w:r>
      <w:r w:rsidR="007D64E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 </w:t>
      </w:r>
      <w:r w:rsidR="007D64E4" w:rsidRPr="00806234">
        <w:rPr>
          <w:rFonts w:ascii="Times New Roman" w:hAnsi="Times New Roman" w:cs="Times New Roman"/>
          <w:sz w:val="28"/>
          <w:szCs w:val="28"/>
        </w:rPr>
        <w:t xml:space="preserve">8,705 </w:t>
      </w:r>
      <w:r w:rsidRPr="00806234">
        <w:rPr>
          <w:rFonts w:ascii="Times New Roman" w:hAnsi="Times New Roman" w:cs="Times New Roman"/>
          <w:sz w:val="28"/>
          <w:szCs w:val="28"/>
        </w:rPr>
        <w:t>млрд. рублей, 202</w:t>
      </w:r>
      <w:r w:rsidR="007D64E4" w:rsidRPr="00806234">
        <w:rPr>
          <w:rFonts w:ascii="Times New Roman" w:hAnsi="Times New Roman" w:cs="Times New Roman"/>
          <w:sz w:val="28"/>
          <w:szCs w:val="28"/>
        </w:rPr>
        <w:t>3</w:t>
      </w:r>
      <w:r w:rsidR="0008415F" w:rsidRPr="00806234">
        <w:rPr>
          <w:rFonts w:ascii="Times New Roman" w:hAnsi="Times New Roman" w:cs="Times New Roman"/>
          <w:sz w:val="28"/>
          <w:szCs w:val="28"/>
        </w:rPr>
        <w:t xml:space="preserve"> год – </w:t>
      </w:r>
      <w:r w:rsidR="007D64E4" w:rsidRPr="00806234">
        <w:rPr>
          <w:rFonts w:ascii="Times New Roman" w:hAnsi="Times New Roman" w:cs="Times New Roman"/>
          <w:sz w:val="28"/>
          <w:szCs w:val="28"/>
        </w:rPr>
        <w:t>9,227</w:t>
      </w:r>
      <w:r w:rsidRPr="00806234">
        <w:rPr>
          <w:rFonts w:ascii="Times New Roman" w:hAnsi="Times New Roman" w:cs="Times New Roman"/>
          <w:sz w:val="28"/>
          <w:szCs w:val="28"/>
        </w:rPr>
        <w:t xml:space="preserve"> млрд. рублей, 202</w:t>
      </w:r>
      <w:r w:rsidR="007D64E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 </w:t>
      </w:r>
      <w:r w:rsidR="007D64E4" w:rsidRPr="00806234">
        <w:rPr>
          <w:rFonts w:ascii="Times New Roman" w:hAnsi="Times New Roman" w:cs="Times New Roman"/>
          <w:sz w:val="28"/>
          <w:szCs w:val="28"/>
        </w:rPr>
        <w:t>9,790</w:t>
      </w:r>
      <w:r w:rsidRPr="00806234">
        <w:rPr>
          <w:rFonts w:ascii="Times New Roman" w:hAnsi="Times New Roman" w:cs="Times New Roman"/>
          <w:sz w:val="28"/>
          <w:szCs w:val="28"/>
        </w:rPr>
        <w:t xml:space="preserve"> млрд. рублей.</w:t>
      </w:r>
    </w:p>
    <w:p w:rsidR="007D64E4" w:rsidRPr="00806234" w:rsidRDefault="007D64E4" w:rsidP="007D64E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Доходный потенциал составит: 2021 год – </w:t>
      </w:r>
      <w:r w:rsidR="00D04E72" w:rsidRPr="00806234">
        <w:rPr>
          <w:rFonts w:ascii="Times New Roman" w:hAnsi="Times New Roman" w:cs="Times New Roman"/>
          <w:sz w:val="28"/>
          <w:szCs w:val="28"/>
        </w:rPr>
        <w:t>556,38</w:t>
      </w:r>
      <w:r w:rsidRPr="00806234">
        <w:rPr>
          <w:rFonts w:ascii="Times New Roman" w:hAnsi="Times New Roman" w:cs="Times New Roman"/>
          <w:sz w:val="28"/>
          <w:szCs w:val="28"/>
        </w:rPr>
        <w:t xml:space="preserve"> мл</w:t>
      </w:r>
      <w:r w:rsidR="00D04E72" w:rsidRPr="00806234">
        <w:rPr>
          <w:rFonts w:ascii="Times New Roman" w:hAnsi="Times New Roman" w:cs="Times New Roman"/>
          <w:sz w:val="28"/>
          <w:szCs w:val="28"/>
        </w:rPr>
        <w:t>н</w:t>
      </w:r>
      <w:r w:rsidRPr="00806234">
        <w:rPr>
          <w:rFonts w:ascii="Times New Roman" w:hAnsi="Times New Roman" w:cs="Times New Roman"/>
          <w:sz w:val="28"/>
          <w:szCs w:val="28"/>
        </w:rPr>
        <w:t xml:space="preserve">. рублей (оценка), 2022 год – </w:t>
      </w:r>
      <w:r w:rsidR="00D04E72" w:rsidRPr="00806234">
        <w:rPr>
          <w:rFonts w:ascii="Times New Roman" w:hAnsi="Times New Roman" w:cs="Times New Roman"/>
          <w:sz w:val="28"/>
          <w:szCs w:val="28"/>
        </w:rPr>
        <w:t>577,59 млн</w:t>
      </w:r>
      <w:r w:rsidRPr="00806234">
        <w:rPr>
          <w:rFonts w:ascii="Times New Roman" w:hAnsi="Times New Roman" w:cs="Times New Roman"/>
          <w:sz w:val="28"/>
          <w:szCs w:val="28"/>
        </w:rPr>
        <w:t xml:space="preserve">. рублей, 2023 год – </w:t>
      </w:r>
      <w:r w:rsidR="00D04E72" w:rsidRPr="00806234">
        <w:rPr>
          <w:rFonts w:ascii="Times New Roman" w:hAnsi="Times New Roman" w:cs="Times New Roman"/>
          <w:sz w:val="28"/>
          <w:szCs w:val="28"/>
        </w:rPr>
        <w:t>607,81 млн</w:t>
      </w:r>
      <w:r w:rsidRPr="00806234">
        <w:rPr>
          <w:rFonts w:ascii="Times New Roman" w:hAnsi="Times New Roman" w:cs="Times New Roman"/>
          <w:sz w:val="28"/>
          <w:szCs w:val="28"/>
        </w:rPr>
        <w:t xml:space="preserve">. рублей, 2024 год – </w:t>
      </w:r>
      <w:r w:rsidR="00D04E72" w:rsidRPr="00806234">
        <w:rPr>
          <w:rFonts w:ascii="Times New Roman" w:hAnsi="Times New Roman" w:cs="Times New Roman"/>
          <w:sz w:val="28"/>
          <w:szCs w:val="28"/>
        </w:rPr>
        <w:t>638,41 млн</w:t>
      </w:r>
      <w:r w:rsidRPr="00806234">
        <w:rPr>
          <w:rFonts w:ascii="Times New Roman" w:hAnsi="Times New Roman" w:cs="Times New Roman"/>
          <w:sz w:val="28"/>
          <w:szCs w:val="28"/>
        </w:rPr>
        <w:t>. рублей.</w:t>
      </w:r>
    </w:p>
    <w:p w:rsidR="00E53782" w:rsidRPr="00806234"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В представленном Прогнозе социально-экономического развития численность постоянного населения муниципального образования в 202</w:t>
      </w:r>
      <w:r w:rsidR="00B516F8" w:rsidRPr="00806234">
        <w:rPr>
          <w:rFonts w:ascii="Times New Roman" w:hAnsi="Times New Roman" w:cs="Times New Roman"/>
          <w:sz w:val="28"/>
        </w:rPr>
        <w:t>2</w:t>
      </w:r>
      <w:r w:rsidRPr="00806234">
        <w:rPr>
          <w:rFonts w:ascii="Times New Roman" w:hAnsi="Times New Roman" w:cs="Times New Roman"/>
          <w:sz w:val="28"/>
        </w:rPr>
        <w:t xml:space="preserve"> году прогнозируется на уровне 20</w:t>
      </w:r>
      <w:r w:rsidR="00DE2B66" w:rsidRPr="00806234">
        <w:rPr>
          <w:rFonts w:ascii="Times New Roman" w:hAnsi="Times New Roman" w:cs="Times New Roman"/>
          <w:sz w:val="28"/>
        </w:rPr>
        <w:t>2</w:t>
      </w:r>
      <w:r w:rsidR="00B516F8" w:rsidRPr="00806234">
        <w:rPr>
          <w:rFonts w:ascii="Times New Roman" w:hAnsi="Times New Roman" w:cs="Times New Roman"/>
          <w:sz w:val="28"/>
        </w:rPr>
        <w:t>1</w:t>
      </w:r>
      <w:r w:rsidRPr="00806234">
        <w:rPr>
          <w:rFonts w:ascii="Times New Roman" w:hAnsi="Times New Roman" w:cs="Times New Roman"/>
          <w:sz w:val="28"/>
        </w:rPr>
        <w:t xml:space="preserve"> года и составит </w:t>
      </w:r>
      <w:r w:rsidR="00B516F8" w:rsidRPr="00806234">
        <w:rPr>
          <w:rFonts w:ascii="Times New Roman" w:hAnsi="Times New Roman" w:cs="Times New Roman"/>
          <w:sz w:val="28"/>
        </w:rPr>
        <w:t xml:space="preserve">48 921 </w:t>
      </w:r>
      <w:r w:rsidR="00DE2B66" w:rsidRPr="00806234">
        <w:rPr>
          <w:rFonts w:ascii="Times New Roman" w:hAnsi="Times New Roman" w:cs="Times New Roman"/>
          <w:sz w:val="28"/>
        </w:rPr>
        <w:t>тыс. человек, в 2019 году численность населения составляла 49 </w:t>
      </w:r>
      <w:r w:rsidR="007D64E4" w:rsidRPr="00806234">
        <w:rPr>
          <w:rFonts w:ascii="Times New Roman" w:hAnsi="Times New Roman" w:cs="Times New Roman"/>
          <w:sz w:val="28"/>
        </w:rPr>
        <w:t>442</w:t>
      </w:r>
      <w:r w:rsidR="00DE2B66" w:rsidRPr="00806234">
        <w:rPr>
          <w:rFonts w:ascii="Times New Roman" w:hAnsi="Times New Roman" w:cs="Times New Roman"/>
          <w:sz w:val="28"/>
        </w:rPr>
        <w:t xml:space="preserve"> тыс. человек.</w:t>
      </w:r>
    </w:p>
    <w:p w:rsidR="00E53782" w:rsidRPr="00806234" w:rsidRDefault="00E53782" w:rsidP="00E53782">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Уровень регистрируемой безработицы к трудоспособному населению прогнозируется в 202</w:t>
      </w:r>
      <w:r w:rsidR="007D64E4" w:rsidRPr="00806234">
        <w:rPr>
          <w:rFonts w:ascii="Times New Roman" w:hAnsi="Times New Roman" w:cs="Times New Roman"/>
          <w:sz w:val="28"/>
        </w:rPr>
        <w:t>2</w:t>
      </w:r>
      <w:r w:rsidR="009B36FF" w:rsidRPr="00806234">
        <w:rPr>
          <w:rFonts w:ascii="Times New Roman" w:hAnsi="Times New Roman" w:cs="Times New Roman"/>
          <w:sz w:val="28"/>
        </w:rPr>
        <w:t xml:space="preserve"> году</w:t>
      </w:r>
      <w:r w:rsidRPr="00806234">
        <w:rPr>
          <w:rFonts w:ascii="Times New Roman" w:hAnsi="Times New Roman" w:cs="Times New Roman"/>
          <w:sz w:val="28"/>
        </w:rPr>
        <w:t xml:space="preserve"> в размере </w:t>
      </w:r>
      <w:r w:rsidR="007D64E4" w:rsidRPr="00806234">
        <w:rPr>
          <w:rFonts w:ascii="Times New Roman" w:hAnsi="Times New Roman" w:cs="Times New Roman"/>
          <w:sz w:val="28"/>
        </w:rPr>
        <w:t>0,65</w:t>
      </w:r>
      <w:r w:rsidRPr="00806234">
        <w:rPr>
          <w:rFonts w:ascii="Times New Roman" w:hAnsi="Times New Roman" w:cs="Times New Roman"/>
          <w:sz w:val="28"/>
        </w:rPr>
        <w:t xml:space="preserve">%, что на </w:t>
      </w:r>
      <w:r w:rsidR="007D64E4" w:rsidRPr="00806234">
        <w:rPr>
          <w:rFonts w:ascii="Times New Roman" w:hAnsi="Times New Roman" w:cs="Times New Roman"/>
          <w:sz w:val="28"/>
        </w:rPr>
        <w:t>0,21</w:t>
      </w:r>
      <w:r w:rsidRPr="00806234">
        <w:rPr>
          <w:rFonts w:ascii="Times New Roman" w:hAnsi="Times New Roman" w:cs="Times New Roman"/>
          <w:sz w:val="28"/>
        </w:rPr>
        <w:t xml:space="preserve"> процентный пункт ниже уровня ожидаемой оценки 20</w:t>
      </w:r>
      <w:r w:rsidR="009B36FF" w:rsidRPr="00806234">
        <w:rPr>
          <w:rFonts w:ascii="Times New Roman" w:hAnsi="Times New Roman" w:cs="Times New Roman"/>
          <w:sz w:val="28"/>
        </w:rPr>
        <w:t>2</w:t>
      </w:r>
      <w:r w:rsidR="007D64E4" w:rsidRPr="00806234">
        <w:rPr>
          <w:rFonts w:ascii="Times New Roman" w:hAnsi="Times New Roman" w:cs="Times New Roman"/>
          <w:sz w:val="28"/>
        </w:rPr>
        <w:t>1</w:t>
      </w:r>
      <w:r w:rsidRPr="00806234">
        <w:rPr>
          <w:rFonts w:ascii="Times New Roman" w:hAnsi="Times New Roman" w:cs="Times New Roman"/>
          <w:sz w:val="28"/>
        </w:rPr>
        <w:t xml:space="preserve"> года.</w:t>
      </w:r>
      <w:r w:rsidR="00E52DAA" w:rsidRPr="00806234">
        <w:rPr>
          <w:rFonts w:ascii="Times New Roman" w:hAnsi="Times New Roman" w:cs="Times New Roman"/>
          <w:sz w:val="28"/>
        </w:rPr>
        <w:t xml:space="preserve"> В 2020 году в связи с угрозой распространения </w:t>
      </w:r>
      <w:r w:rsidR="00A37B92" w:rsidRPr="00806234">
        <w:rPr>
          <w:rFonts w:ascii="Times New Roman" w:hAnsi="Times New Roman" w:cs="Times New Roman"/>
          <w:sz w:val="28"/>
        </w:rPr>
        <w:t xml:space="preserve">новой </w:t>
      </w:r>
      <w:proofErr w:type="spellStart"/>
      <w:r w:rsidR="00E52DAA" w:rsidRPr="00806234">
        <w:rPr>
          <w:rFonts w:ascii="Times New Roman" w:hAnsi="Times New Roman" w:cs="Times New Roman"/>
          <w:sz w:val="28"/>
        </w:rPr>
        <w:t>коронавирусной</w:t>
      </w:r>
      <w:proofErr w:type="spellEnd"/>
      <w:r w:rsidR="00E52DAA" w:rsidRPr="00806234">
        <w:rPr>
          <w:rFonts w:ascii="Times New Roman" w:hAnsi="Times New Roman" w:cs="Times New Roman"/>
          <w:sz w:val="28"/>
        </w:rPr>
        <w:t xml:space="preserve"> инфекции и введением дополнительных </w:t>
      </w:r>
      <w:r w:rsidR="009B36FF" w:rsidRPr="00806234">
        <w:rPr>
          <w:rFonts w:ascii="Times New Roman" w:hAnsi="Times New Roman" w:cs="Times New Roman"/>
          <w:sz w:val="28"/>
        </w:rPr>
        <w:t xml:space="preserve">социальных гарантий гражданам, потерявшим работу, </w:t>
      </w:r>
      <w:r w:rsidR="00A37B92" w:rsidRPr="00806234">
        <w:rPr>
          <w:rFonts w:ascii="Times New Roman" w:hAnsi="Times New Roman" w:cs="Times New Roman"/>
          <w:sz w:val="28"/>
        </w:rPr>
        <w:t xml:space="preserve">а также с ведением дополнительных гарантий для безработных граждан, имеющих детей и граждан, уволенных и закрывших ИП после 01.03.2020 года, резко </w:t>
      </w:r>
      <w:r w:rsidR="009B36FF" w:rsidRPr="00806234">
        <w:rPr>
          <w:rFonts w:ascii="Times New Roman" w:hAnsi="Times New Roman" w:cs="Times New Roman"/>
          <w:sz w:val="28"/>
        </w:rPr>
        <w:t>возросла численность безработных граждан.</w:t>
      </w:r>
      <w:r w:rsidR="00A37B92" w:rsidRPr="00806234">
        <w:rPr>
          <w:rFonts w:ascii="Times New Roman" w:hAnsi="Times New Roman" w:cs="Times New Roman"/>
          <w:sz w:val="28"/>
        </w:rPr>
        <w:t xml:space="preserve"> Согласно пояснительной записке, представленной к прогнозу социальн</w:t>
      </w:r>
      <w:r w:rsidR="00EB1165" w:rsidRPr="00806234">
        <w:rPr>
          <w:rFonts w:ascii="Times New Roman" w:hAnsi="Times New Roman" w:cs="Times New Roman"/>
          <w:sz w:val="28"/>
        </w:rPr>
        <w:t>о</w:t>
      </w:r>
      <w:r w:rsidR="00A37B92" w:rsidRPr="00806234">
        <w:rPr>
          <w:rFonts w:ascii="Times New Roman" w:hAnsi="Times New Roman" w:cs="Times New Roman"/>
          <w:sz w:val="28"/>
        </w:rPr>
        <w:t>-</w:t>
      </w:r>
      <w:r w:rsidR="00A37B92" w:rsidRPr="00806234">
        <w:rPr>
          <w:rFonts w:ascii="Times New Roman" w:hAnsi="Times New Roman" w:cs="Times New Roman"/>
          <w:sz w:val="28"/>
        </w:rPr>
        <w:lastRenderedPageBreak/>
        <w:t xml:space="preserve">экономического развития, расчет прогнозируемой численности безработных граждан произведен в соответствии с поручением </w:t>
      </w:r>
      <w:r w:rsidR="00EB1165" w:rsidRPr="00806234">
        <w:rPr>
          <w:rFonts w:ascii="Times New Roman" w:hAnsi="Times New Roman" w:cs="Times New Roman"/>
          <w:sz w:val="28"/>
        </w:rPr>
        <w:t xml:space="preserve">Президента РФ, данном в рамках ежегодного Послания Федеральному </w:t>
      </w:r>
      <w:r w:rsidR="00220617">
        <w:rPr>
          <w:rFonts w:ascii="Times New Roman" w:hAnsi="Times New Roman" w:cs="Times New Roman"/>
          <w:sz w:val="28"/>
        </w:rPr>
        <w:t>С</w:t>
      </w:r>
      <w:r w:rsidR="00EB1165" w:rsidRPr="00806234">
        <w:rPr>
          <w:rFonts w:ascii="Times New Roman" w:hAnsi="Times New Roman" w:cs="Times New Roman"/>
          <w:sz w:val="28"/>
        </w:rPr>
        <w:t>обранию</w:t>
      </w:r>
      <w:r w:rsidR="009B36FF" w:rsidRPr="00806234">
        <w:rPr>
          <w:rFonts w:ascii="Times New Roman" w:hAnsi="Times New Roman" w:cs="Times New Roman"/>
          <w:sz w:val="28"/>
        </w:rPr>
        <w:t xml:space="preserve"> </w:t>
      </w:r>
      <w:r w:rsidR="00EB1165" w:rsidRPr="00806234">
        <w:rPr>
          <w:rFonts w:ascii="Times New Roman" w:hAnsi="Times New Roman" w:cs="Times New Roman"/>
          <w:sz w:val="28"/>
        </w:rPr>
        <w:t xml:space="preserve">РФ, по восстановлению к концу 2022 года рынка труда до </w:t>
      </w:r>
      <w:proofErr w:type="spellStart"/>
      <w:r w:rsidR="00EB1165" w:rsidRPr="00806234">
        <w:rPr>
          <w:rFonts w:ascii="Times New Roman" w:hAnsi="Times New Roman" w:cs="Times New Roman"/>
          <w:sz w:val="28"/>
        </w:rPr>
        <w:t>допандемических</w:t>
      </w:r>
      <w:proofErr w:type="spellEnd"/>
      <w:r w:rsidR="00EB1165" w:rsidRPr="00806234">
        <w:rPr>
          <w:rFonts w:ascii="Times New Roman" w:hAnsi="Times New Roman" w:cs="Times New Roman"/>
          <w:sz w:val="28"/>
        </w:rPr>
        <w:t xml:space="preserve"> значений. </w:t>
      </w:r>
      <w:r w:rsidR="009B36FF" w:rsidRPr="00806234">
        <w:rPr>
          <w:rFonts w:ascii="Times New Roman" w:hAnsi="Times New Roman" w:cs="Times New Roman"/>
          <w:sz w:val="28"/>
        </w:rPr>
        <w:t xml:space="preserve">На </w:t>
      </w:r>
      <w:r w:rsidR="00A37B92" w:rsidRPr="00806234">
        <w:rPr>
          <w:rFonts w:ascii="Times New Roman" w:hAnsi="Times New Roman" w:cs="Times New Roman"/>
          <w:sz w:val="28"/>
        </w:rPr>
        <w:t>2022-2023 годы</w:t>
      </w:r>
      <w:r w:rsidR="009B36FF" w:rsidRPr="00806234">
        <w:rPr>
          <w:rFonts w:ascii="Times New Roman" w:hAnsi="Times New Roman" w:cs="Times New Roman"/>
          <w:sz w:val="28"/>
        </w:rPr>
        <w:t xml:space="preserve"> прогнозируется стабилизация ситуации на рынке труда к уровню 2019 года (0,65% регистрируемой безработицы к трудоспособному населению).</w:t>
      </w:r>
    </w:p>
    <w:p w:rsidR="00E53782" w:rsidRPr="00806234" w:rsidRDefault="00E53782" w:rsidP="004B3702">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rPr>
        <w:t>Одним из показателей, характеризующих уровень жизни населения, является размер среднемесячной заработной платы работников. Так, среднемесячная начисленная заработная плата за 20</w:t>
      </w:r>
      <w:r w:rsidR="00610336" w:rsidRPr="00806234">
        <w:rPr>
          <w:rFonts w:ascii="Times New Roman" w:hAnsi="Times New Roman" w:cs="Times New Roman"/>
          <w:sz w:val="28"/>
        </w:rPr>
        <w:t>2</w:t>
      </w:r>
      <w:r w:rsidR="00EB1165" w:rsidRPr="00806234">
        <w:rPr>
          <w:rFonts w:ascii="Times New Roman" w:hAnsi="Times New Roman" w:cs="Times New Roman"/>
          <w:sz w:val="28"/>
        </w:rPr>
        <w:t>1</w:t>
      </w:r>
      <w:r w:rsidRPr="00806234">
        <w:rPr>
          <w:rFonts w:ascii="Times New Roman" w:hAnsi="Times New Roman" w:cs="Times New Roman"/>
          <w:sz w:val="28"/>
        </w:rPr>
        <w:t xml:space="preserve"> год (оценка) составит </w:t>
      </w:r>
      <w:r w:rsidR="00EB1165" w:rsidRPr="00806234">
        <w:rPr>
          <w:rFonts w:ascii="Times New Roman" w:hAnsi="Times New Roman" w:cs="Times New Roman"/>
          <w:sz w:val="28"/>
        </w:rPr>
        <w:t>57,285</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в 202</w:t>
      </w:r>
      <w:r w:rsidR="00EB1165" w:rsidRPr="00806234">
        <w:rPr>
          <w:rFonts w:ascii="Times New Roman" w:hAnsi="Times New Roman" w:cs="Times New Roman"/>
          <w:sz w:val="28"/>
        </w:rPr>
        <w:t>2</w:t>
      </w:r>
      <w:r w:rsidRPr="00806234">
        <w:rPr>
          <w:rFonts w:ascii="Times New Roman" w:hAnsi="Times New Roman" w:cs="Times New Roman"/>
          <w:sz w:val="28"/>
        </w:rPr>
        <w:t xml:space="preserve"> году ожидаемый размер среднемесячной заработной платы увеличится и составит </w:t>
      </w:r>
      <w:r w:rsidR="00EB1165" w:rsidRPr="00806234">
        <w:rPr>
          <w:rFonts w:ascii="Times New Roman" w:hAnsi="Times New Roman" w:cs="Times New Roman"/>
          <w:sz w:val="28"/>
        </w:rPr>
        <w:t>60,560</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на 202</w:t>
      </w:r>
      <w:r w:rsidR="00EB1165" w:rsidRPr="00806234">
        <w:rPr>
          <w:rFonts w:ascii="Times New Roman" w:hAnsi="Times New Roman" w:cs="Times New Roman"/>
          <w:sz w:val="28"/>
        </w:rPr>
        <w:t>3</w:t>
      </w:r>
      <w:r w:rsidRPr="00806234">
        <w:rPr>
          <w:rFonts w:ascii="Times New Roman" w:hAnsi="Times New Roman" w:cs="Times New Roman"/>
          <w:sz w:val="28"/>
        </w:rPr>
        <w:t xml:space="preserve"> год размер среднемесячной заработной платы составит </w:t>
      </w:r>
      <w:r w:rsidR="00EB1165" w:rsidRPr="00806234">
        <w:rPr>
          <w:rFonts w:ascii="Times New Roman" w:hAnsi="Times New Roman" w:cs="Times New Roman"/>
          <w:sz w:val="28"/>
        </w:rPr>
        <w:t>63,743</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на 202</w:t>
      </w:r>
      <w:r w:rsidR="00EB1165" w:rsidRPr="00806234">
        <w:rPr>
          <w:rFonts w:ascii="Times New Roman" w:hAnsi="Times New Roman" w:cs="Times New Roman"/>
          <w:sz w:val="28"/>
        </w:rPr>
        <w:t>4</w:t>
      </w:r>
      <w:r w:rsidRPr="00806234">
        <w:rPr>
          <w:rFonts w:ascii="Times New Roman" w:hAnsi="Times New Roman" w:cs="Times New Roman"/>
          <w:sz w:val="28"/>
        </w:rPr>
        <w:t xml:space="preserve"> год составит </w:t>
      </w:r>
      <w:r w:rsidR="00EB1165" w:rsidRPr="00806234">
        <w:rPr>
          <w:rFonts w:ascii="Times New Roman" w:hAnsi="Times New Roman" w:cs="Times New Roman"/>
          <w:sz w:val="28"/>
        </w:rPr>
        <w:t>67,509</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p>
    <w:p w:rsidR="00BD2178" w:rsidRPr="00806234" w:rsidRDefault="00BD2178" w:rsidP="00E53782">
      <w:pPr>
        <w:widowControl w:val="0"/>
        <w:autoSpaceDE w:val="0"/>
        <w:autoSpaceDN w:val="0"/>
        <w:adjustRightInd w:val="0"/>
        <w:spacing w:after="0" w:line="240" w:lineRule="auto"/>
        <w:ind w:firstLine="540"/>
        <w:jc w:val="both"/>
        <w:rPr>
          <w:rFonts w:ascii="Times New Roman" w:hAnsi="Times New Roman" w:cs="Times New Roman"/>
          <w:sz w:val="28"/>
        </w:rPr>
      </w:pPr>
    </w:p>
    <w:p w:rsidR="00E53782" w:rsidRPr="00806234" w:rsidRDefault="00E53782" w:rsidP="008E6C15">
      <w:pPr>
        <w:widowControl w:val="0"/>
        <w:autoSpaceDE w:val="0"/>
        <w:autoSpaceDN w:val="0"/>
        <w:adjustRightInd w:val="0"/>
        <w:spacing w:after="0" w:line="240" w:lineRule="auto"/>
        <w:ind w:firstLine="708"/>
        <w:jc w:val="both"/>
        <w:rPr>
          <w:rFonts w:ascii="Times New Roman" w:hAnsi="Times New Roman" w:cs="Times New Roman"/>
          <w:sz w:val="28"/>
        </w:rPr>
      </w:pPr>
      <w:r w:rsidRPr="00806234">
        <w:rPr>
          <w:rFonts w:ascii="Times New Roman" w:hAnsi="Times New Roman" w:cs="Times New Roman"/>
          <w:sz w:val="28"/>
        </w:rPr>
        <w:t xml:space="preserve">Основные направления бюджетной и налоговой политики </w:t>
      </w:r>
      <w:r w:rsidR="008E6C15"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8E6C15" w:rsidRPr="00806234">
        <w:rPr>
          <w:rFonts w:ascii="Times New Roman" w:hAnsi="Times New Roman" w:cs="Times New Roman"/>
          <w:sz w:val="28"/>
        </w:rPr>
        <w:t xml:space="preserve">Иркутской области </w:t>
      </w:r>
      <w:r w:rsidRPr="00806234">
        <w:rPr>
          <w:rFonts w:ascii="Times New Roman" w:hAnsi="Times New Roman" w:cs="Times New Roman"/>
          <w:sz w:val="28"/>
        </w:rPr>
        <w:t>на 202</w:t>
      </w:r>
      <w:r w:rsidR="008E6C15" w:rsidRPr="00806234">
        <w:rPr>
          <w:rFonts w:ascii="Times New Roman" w:hAnsi="Times New Roman" w:cs="Times New Roman"/>
          <w:sz w:val="28"/>
        </w:rPr>
        <w:t>2</w:t>
      </w:r>
      <w:r w:rsidRPr="00806234">
        <w:rPr>
          <w:rFonts w:ascii="Times New Roman" w:hAnsi="Times New Roman" w:cs="Times New Roman"/>
          <w:sz w:val="28"/>
        </w:rPr>
        <w:t xml:space="preserve"> год и на плановый период 202</w:t>
      </w:r>
      <w:r w:rsidR="008E6C15" w:rsidRPr="00806234">
        <w:rPr>
          <w:rFonts w:ascii="Times New Roman" w:hAnsi="Times New Roman" w:cs="Times New Roman"/>
          <w:sz w:val="28"/>
        </w:rPr>
        <w:t>3</w:t>
      </w:r>
      <w:r w:rsidRPr="00806234">
        <w:rPr>
          <w:rFonts w:ascii="Times New Roman" w:hAnsi="Times New Roman" w:cs="Times New Roman"/>
          <w:sz w:val="28"/>
        </w:rPr>
        <w:t xml:space="preserve"> и 202</w:t>
      </w:r>
      <w:r w:rsidR="008E6C15" w:rsidRPr="00806234">
        <w:rPr>
          <w:rFonts w:ascii="Times New Roman" w:hAnsi="Times New Roman" w:cs="Times New Roman"/>
          <w:sz w:val="28"/>
        </w:rPr>
        <w:t>4</w:t>
      </w:r>
      <w:r w:rsidRPr="00806234">
        <w:rPr>
          <w:rFonts w:ascii="Times New Roman" w:hAnsi="Times New Roman" w:cs="Times New Roman"/>
          <w:sz w:val="28"/>
        </w:rPr>
        <w:t xml:space="preserve"> годов (далее – Основные направления), утверждены постановлением администрации </w:t>
      </w:r>
      <w:r w:rsidR="008E6C15" w:rsidRPr="00806234">
        <w:rPr>
          <w:rFonts w:ascii="Times New Roman" w:hAnsi="Times New Roman" w:cs="Times New Roman"/>
          <w:sz w:val="28"/>
        </w:rPr>
        <w:t xml:space="preserve">Усольского </w:t>
      </w:r>
      <w:r w:rsidRPr="00806234">
        <w:rPr>
          <w:rFonts w:ascii="Times New Roman" w:hAnsi="Times New Roman" w:cs="Times New Roman"/>
          <w:sz w:val="28"/>
        </w:rPr>
        <w:t xml:space="preserve">муниципального района </w:t>
      </w:r>
      <w:r w:rsidR="008E6C15" w:rsidRPr="00806234">
        <w:rPr>
          <w:rFonts w:ascii="Times New Roman" w:hAnsi="Times New Roman" w:cs="Times New Roman"/>
          <w:sz w:val="28"/>
        </w:rPr>
        <w:t>Иркутской области</w:t>
      </w:r>
      <w:r w:rsidRPr="00806234">
        <w:rPr>
          <w:rFonts w:ascii="Times New Roman" w:hAnsi="Times New Roman" w:cs="Times New Roman"/>
          <w:sz w:val="28"/>
        </w:rPr>
        <w:t xml:space="preserve"> от </w:t>
      </w:r>
      <w:r w:rsidR="008E6C15" w:rsidRPr="00806234">
        <w:rPr>
          <w:rFonts w:ascii="Times New Roman" w:hAnsi="Times New Roman" w:cs="Times New Roman"/>
          <w:sz w:val="28"/>
        </w:rPr>
        <w:t>09.11</w:t>
      </w:r>
      <w:r w:rsidRPr="00806234">
        <w:rPr>
          <w:rFonts w:ascii="Times New Roman" w:hAnsi="Times New Roman" w:cs="Times New Roman"/>
          <w:sz w:val="28"/>
        </w:rPr>
        <w:t>.20</w:t>
      </w:r>
      <w:r w:rsidR="008E6C15" w:rsidRPr="00806234">
        <w:rPr>
          <w:rFonts w:ascii="Times New Roman" w:hAnsi="Times New Roman" w:cs="Times New Roman"/>
          <w:sz w:val="28"/>
        </w:rPr>
        <w:t>21</w:t>
      </w:r>
      <w:r w:rsidRPr="00806234">
        <w:rPr>
          <w:rFonts w:ascii="Times New Roman" w:hAnsi="Times New Roman" w:cs="Times New Roman"/>
          <w:sz w:val="28"/>
        </w:rPr>
        <w:t>г. №</w:t>
      </w:r>
      <w:r w:rsidR="008E6C15" w:rsidRPr="00806234">
        <w:rPr>
          <w:rFonts w:ascii="Times New Roman" w:hAnsi="Times New Roman" w:cs="Times New Roman"/>
          <w:sz w:val="28"/>
        </w:rPr>
        <w:t>639</w:t>
      </w:r>
      <w:r w:rsidRPr="00806234">
        <w:rPr>
          <w:rFonts w:ascii="Times New Roman" w:hAnsi="Times New Roman" w:cs="Times New Roman"/>
          <w:sz w:val="28"/>
        </w:rPr>
        <w:t>.</w:t>
      </w:r>
    </w:p>
    <w:p w:rsidR="00E53782" w:rsidRPr="00806234" w:rsidRDefault="00E53782" w:rsidP="008E6C15">
      <w:pPr>
        <w:widowControl w:val="0"/>
        <w:autoSpaceDE w:val="0"/>
        <w:autoSpaceDN w:val="0"/>
        <w:adjustRightInd w:val="0"/>
        <w:spacing w:after="0" w:line="240" w:lineRule="auto"/>
        <w:ind w:firstLine="708"/>
        <w:jc w:val="both"/>
        <w:rPr>
          <w:rFonts w:ascii="Times New Roman" w:hAnsi="Times New Roman" w:cs="Times New Roman"/>
          <w:sz w:val="28"/>
        </w:rPr>
      </w:pPr>
      <w:r w:rsidRPr="00806234">
        <w:rPr>
          <w:rFonts w:ascii="Times New Roman" w:hAnsi="Times New Roman" w:cs="Times New Roman"/>
          <w:sz w:val="28"/>
        </w:rPr>
        <w:t>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района.</w:t>
      </w:r>
    </w:p>
    <w:p w:rsidR="00794AE2" w:rsidRPr="00806234" w:rsidRDefault="00794AE2" w:rsidP="00794AE2">
      <w:pPr>
        <w:widowControl w:val="0"/>
        <w:autoSpaceDE w:val="0"/>
        <w:autoSpaceDN w:val="0"/>
        <w:adjustRightInd w:val="0"/>
        <w:spacing w:after="0" w:line="240" w:lineRule="auto"/>
        <w:ind w:firstLine="708"/>
        <w:jc w:val="both"/>
        <w:rPr>
          <w:rFonts w:ascii="Times New Roman" w:hAnsi="Times New Roman" w:cs="Times New Roman"/>
          <w:caps/>
          <w:sz w:val="28"/>
        </w:rPr>
      </w:pPr>
      <w:proofErr w:type="gramStart"/>
      <w:r w:rsidRPr="00806234">
        <w:rPr>
          <w:rFonts w:ascii="Times New Roman" w:hAnsi="Times New Roman" w:cs="Times New Roman"/>
          <w:sz w:val="28"/>
        </w:rPr>
        <w:t>При подготовке Основных направлений учтены положения Указа Президента Российской Федерации от 21.07.2020г.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21.04.2021г., бюджетного прогноза Иркутской области на 2017-2030 годы, муниципальных программ Усольского муниципального района Иркутской области на 2020-2025 годы.</w:t>
      </w:r>
      <w:proofErr w:type="gramEnd"/>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Основных направлений – является определение условий, используемых при составлении проекта бюджета муниципального района на 2</w:t>
      </w:r>
      <w:r w:rsidR="0067073C" w:rsidRPr="00806234">
        <w:rPr>
          <w:rFonts w:ascii="Times New Roman" w:hAnsi="Times New Roman" w:cs="Times New Roman"/>
          <w:sz w:val="28"/>
          <w:szCs w:val="28"/>
        </w:rPr>
        <w:t>02</w:t>
      </w:r>
      <w:r w:rsidR="00794AE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плановый период, подходов к его формированию, основных характеристик и прогнозируемых параметров местного бюджета.</w:t>
      </w:r>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приоритетах бюджетной и 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w:t>
      </w:r>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трехлетней перспективе основной целью налоговой политики является обеспечение баланса интересов Усольского района и бизнеса: муниципального образования – с точки зрения обеспечения социальных </w:t>
      </w:r>
      <w:r w:rsidRPr="00806234">
        <w:rPr>
          <w:rFonts w:ascii="Times New Roman" w:hAnsi="Times New Roman" w:cs="Times New Roman"/>
          <w:sz w:val="28"/>
          <w:szCs w:val="28"/>
        </w:rPr>
        <w:lastRenderedPageBreak/>
        <w:t>обязательств перед населением района, бизнеса – с точки зрения возможности его дальнейшего развития.</w:t>
      </w:r>
      <w:r w:rsidR="007C79C3" w:rsidRPr="00806234">
        <w:rPr>
          <w:rFonts w:ascii="Times New Roman" w:hAnsi="Times New Roman" w:cs="Times New Roman"/>
          <w:sz w:val="28"/>
          <w:szCs w:val="28"/>
        </w:rPr>
        <w:t xml:space="preserve"> Основную задачу по увеличению доходов планируется решать за счет улучшения администрирования существующих видов платежей в бюджет района.</w:t>
      </w:r>
      <w:r w:rsidR="00DD39ED" w:rsidRPr="00806234">
        <w:rPr>
          <w:rFonts w:ascii="Times New Roman" w:hAnsi="Times New Roman" w:cs="Times New Roman"/>
          <w:sz w:val="28"/>
          <w:szCs w:val="28"/>
        </w:rPr>
        <w:t xml:space="preserve"> </w:t>
      </w:r>
      <w:r w:rsidR="007A3290" w:rsidRPr="00806234">
        <w:rPr>
          <w:rFonts w:ascii="Times New Roman" w:hAnsi="Times New Roman" w:cs="Times New Roman"/>
          <w:sz w:val="28"/>
          <w:szCs w:val="28"/>
        </w:rPr>
        <w:t xml:space="preserve">Ключевым вопросом остается сбалансированность бюджета района. В этой связи администрация района продолжит работу по привлечению в бюджет безвозмездных поступлений из бюджетов других уровней. </w:t>
      </w:r>
      <w:r w:rsidR="00DD39ED" w:rsidRPr="00806234">
        <w:rPr>
          <w:rFonts w:ascii="Times New Roman" w:hAnsi="Times New Roman" w:cs="Times New Roman"/>
          <w:sz w:val="28"/>
          <w:szCs w:val="28"/>
        </w:rPr>
        <w:t xml:space="preserve">В 2022-2024 годах будет продолжена реализация основных целей и задач налоговой </w:t>
      </w:r>
      <w:r w:rsidR="007A3290" w:rsidRPr="00806234">
        <w:rPr>
          <w:rFonts w:ascii="Times New Roman" w:hAnsi="Times New Roman" w:cs="Times New Roman"/>
          <w:sz w:val="28"/>
          <w:szCs w:val="28"/>
        </w:rPr>
        <w:t>политики, предусмотренных в предыдущие годы</w:t>
      </w:r>
      <w:r w:rsidR="00DD39ED" w:rsidRPr="00806234">
        <w:rPr>
          <w:rFonts w:ascii="Times New Roman" w:hAnsi="Times New Roman" w:cs="Times New Roman"/>
          <w:sz w:val="28"/>
          <w:szCs w:val="28"/>
        </w:rPr>
        <w:t>.</w:t>
      </w:r>
    </w:p>
    <w:p w:rsidR="00E53782" w:rsidRPr="00806234" w:rsidRDefault="00E5378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обеспечению долгосрочной сбалансированности и устойчивости районного бюджета.</w:t>
      </w:r>
      <w:r w:rsidR="00EA1815"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В целях снижения нагрузки на бюджет и исключения нереальности планирования расходной части бюджета дефицит бюджета планируется устанавливать в размере не более </w:t>
      </w:r>
      <w:r w:rsidR="007C79C3" w:rsidRPr="00806234">
        <w:rPr>
          <w:rFonts w:ascii="Times New Roman" w:hAnsi="Times New Roman" w:cs="Times New Roman"/>
          <w:sz w:val="28"/>
          <w:szCs w:val="28"/>
        </w:rPr>
        <w:t>10</w:t>
      </w:r>
      <w:r w:rsidRPr="00806234">
        <w:rPr>
          <w:rFonts w:ascii="Times New Roman" w:hAnsi="Times New Roman" w:cs="Times New Roman"/>
          <w:sz w:val="28"/>
          <w:szCs w:val="28"/>
        </w:rPr>
        <w:t>% утвержденного общего годового объема доходов районного бюджета без учета утвержденного объема безвозмездных поступлений.</w:t>
      </w:r>
      <w:r w:rsidR="00EA1815" w:rsidRPr="00806234">
        <w:rPr>
          <w:rFonts w:ascii="Times New Roman" w:hAnsi="Times New Roman" w:cs="Times New Roman"/>
          <w:sz w:val="28"/>
          <w:szCs w:val="28"/>
        </w:rPr>
        <w:t xml:space="preserve"> Бюджетная политика в сфере межбюджетных отношений ориентирована на повышение прозрачности межбюджетных отношений и муниципальных финансов, стимулирование муниципальных образований Усольского района к самостоятельным действиям по увеличению собственных доходов и оптимизации расходов. Исполнение </w:t>
      </w:r>
      <w:r w:rsidR="00310C4E" w:rsidRPr="00806234">
        <w:rPr>
          <w:rFonts w:ascii="Times New Roman" w:hAnsi="Times New Roman" w:cs="Times New Roman"/>
          <w:sz w:val="28"/>
          <w:szCs w:val="28"/>
        </w:rPr>
        <w:t>бюджета района будет осуществляться в рамках действующего законодательства РФ, в соответствии с Положением о бюджетном процессе, сводной бюджетной росписью, кассовым планом на основе казначейской системы исполнения бюджета.</w:t>
      </w:r>
    </w:p>
    <w:p w:rsidR="007C79C3" w:rsidRPr="00806234" w:rsidRDefault="00622172" w:rsidP="00E5378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Долговая политика выстраивается из принципа финансовой устойчивости бюджета района, которая основана на принципах безусловного и своевременного исполнения и обслуживания принятых долговых обязательств района, а также поддержания объема муниципального долга на экономически безопасном уровне. Реализация долговой политики направлена на обеспечение выполнения принятых долговых </w:t>
      </w:r>
      <w:r w:rsidR="007001F1" w:rsidRPr="00806234">
        <w:rPr>
          <w:rFonts w:ascii="Times New Roman" w:hAnsi="Times New Roman" w:cs="Times New Roman"/>
          <w:sz w:val="28"/>
          <w:szCs w:val="28"/>
        </w:rPr>
        <w:t xml:space="preserve">обязательств </w:t>
      </w:r>
      <w:proofErr w:type="spellStart"/>
      <w:r w:rsidR="007001F1" w:rsidRPr="00806234">
        <w:rPr>
          <w:rFonts w:ascii="Times New Roman" w:hAnsi="Times New Roman" w:cs="Times New Roman"/>
          <w:sz w:val="28"/>
          <w:szCs w:val="28"/>
        </w:rPr>
        <w:t>Усольским</w:t>
      </w:r>
      <w:proofErr w:type="spellEnd"/>
      <w:r w:rsidR="007001F1" w:rsidRPr="00806234">
        <w:rPr>
          <w:rFonts w:ascii="Times New Roman" w:hAnsi="Times New Roman" w:cs="Times New Roman"/>
          <w:sz w:val="28"/>
          <w:szCs w:val="28"/>
        </w:rPr>
        <w:t xml:space="preserve"> районом при наименьших затратах и разумной степени риска.</w:t>
      </w:r>
    </w:p>
    <w:p w:rsidR="00E53782" w:rsidRPr="00806234" w:rsidRDefault="00E53782" w:rsidP="00EF6138">
      <w:pPr>
        <w:spacing w:after="0" w:line="240" w:lineRule="auto"/>
        <w:jc w:val="center"/>
        <w:rPr>
          <w:rFonts w:ascii="Times New Roman" w:hAnsi="Times New Roman" w:cs="Times New Roman"/>
          <w:b/>
          <w:sz w:val="28"/>
          <w:szCs w:val="28"/>
        </w:rPr>
      </w:pPr>
    </w:p>
    <w:p w:rsidR="00EF6138" w:rsidRPr="00806234" w:rsidRDefault="00EF6138" w:rsidP="00EF6138">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Реестр расходных обязательств</w:t>
      </w:r>
    </w:p>
    <w:p w:rsidR="00EF6138" w:rsidRPr="00806234" w:rsidRDefault="00EF6138" w:rsidP="00E13301">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06234">
        <w:rPr>
          <w:rFonts w:ascii="Times New Roman" w:hAnsi="Times New Roman" w:cs="Times New Roman"/>
          <w:bCs/>
          <w:sz w:val="28"/>
          <w:szCs w:val="28"/>
        </w:rPr>
        <w:t xml:space="preserve">Согласно ст.87 </w:t>
      </w:r>
      <w:r w:rsidR="005110A5">
        <w:rPr>
          <w:rFonts w:ascii="Times New Roman" w:hAnsi="Times New Roman" w:cs="Times New Roman"/>
          <w:sz w:val="28"/>
          <w:szCs w:val="28"/>
        </w:rPr>
        <w:t>Бюджетного</w:t>
      </w:r>
      <w:r w:rsidR="00E13301" w:rsidRPr="00806234">
        <w:rPr>
          <w:rFonts w:ascii="Times New Roman" w:hAnsi="Times New Roman" w:cs="Times New Roman"/>
          <w:sz w:val="28"/>
          <w:szCs w:val="28"/>
        </w:rPr>
        <w:t xml:space="preserve"> кодекс</w:t>
      </w:r>
      <w:r w:rsidR="005110A5">
        <w:rPr>
          <w:rFonts w:ascii="Times New Roman" w:hAnsi="Times New Roman" w:cs="Times New Roman"/>
          <w:sz w:val="28"/>
          <w:szCs w:val="28"/>
        </w:rPr>
        <w:t>а</w:t>
      </w:r>
      <w:r w:rsidR="00E13301" w:rsidRPr="00806234">
        <w:rPr>
          <w:rFonts w:ascii="Times New Roman" w:hAnsi="Times New Roman" w:cs="Times New Roman"/>
          <w:sz w:val="28"/>
          <w:szCs w:val="28"/>
        </w:rPr>
        <w:t xml:space="preserve"> РФ</w:t>
      </w:r>
      <w:r w:rsidRPr="00806234">
        <w:rPr>
          <w:rFonts w:ascii="Times New Roman" w:hAnsi="Times New Roman" w:cs="Times New Roman"/>
          <w:bCs/>
          <w:sz w:val="28"/>
          <w:szCs w:val="28"/>
        </w:rPr>
        <w:t xml:space="preserve"> </w:t>
      </w:r>
      <w:r w:rsidRPr="00806234">
        <w:rPr>
          <w:rFonts w:ascii="Times New Roman" w:hAnsi="Times New Roman" w:cs="Times New Roman"/>
          <w:sz w:val="28"/>
          <w:szCs w:val="28"/>
        </w:rPr>
        <w:t xml:space="preserve">органы местного самоуправления обязаны вести реестры расходных обязательств (далее – РРО). Реестр расходных обязательств муниципального образования ведется в порядке, установленном местной администрацией муниципального образования. </w:t>
      </w:r>
      <w:proofErr w:type="gramStart"/>
      <w:r w:rsidRPr="00806234">
        <w:rPr>
          <w:rFonts w:ascii="Times New Roman" w:hAnsi="Times New Roman" w:cs="Times New Roman"/>
          <w:sz w:val="28"/>
          <w:szCs w:val="28"/>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w:t>
      </w:r>
      <w:r w:rsidRPr="00806234">
        <w:rPr>
          <w:rFonts w:ascii="Times New Roman" w:hAnsi="Times New Roman" w:cs="Times New Roman"/>
          <w:b/>
          <w:sz w:val="28"/>
          <w:szCs w:val="28"/>
        </w:rPr>
        <w:t>муниципальных правовых актов</w:t>
      </w:r>
      <w:r w:rsidRPr="00806234">
        <w:rPr>
          <w:rFonts w:ascii="Times New Roman" w:hAnsi="Times New Roman" w:cs="Times New Roman"/>
          <w:sz w:val="28"/>
          <w:szCs w:val="28"/>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w:t>
      </w:r>
      <w:r w:rsidRPr="00806234">
        <w:rPr>
          <w:rFonts w:ascii="Times New Roman" w:hAnsi="Times New Roman" w:cs="Times New Roman"/>
          <w:sz w:val="28"/>
          <w:szCs w:val="28"/>
        </w:rPr>
        <w:lastRenderedPageBreak/>
        <w:t xml:space="preserve">положений (статей, частей, пунктов, подпунктов, абзацев) законов и иных нормативных правовых актов, </w:t>
      </w:r>
      <w:r w:rsidRPr="00806234">
        <w:rPr>
          <w:rFonts w:ascii="Times New Roman" w:hAnsi="Times New Roman" w:cs="Times New Roman"/>
          <w:b/>
          <w:sz w:val="28"/>
          <w:szCs w:val="28"/>
        </w:rPr>
        <w:t>муниципальных правовых актов</w:t>
      </w:r>
      <w:r w:rsidRPr="00806234">
        <w:rPr>
          <w:rFonts w:ascii="Times New Roman" w:hAnsi="Times New Roman" w:cs="Times New Roman"/>
          <w:sz w:val="28"/>
          <w:szCs w:val="28"/>
        </w:rPr>
        <w:t xml:space="preserve"> с оценкой объемов бюджетных ассигнований, необходимых для исполнения включенных в</w:t>
      </w:r>
      <w:proofErr w:type="gramEnd"/>
      <w:r w:rsidRPr="00806234">
        <w:rPr>
          <w:rFonts w:ascii="Times New Roman" w:hAnsi="Times New Roman" w:cs="Times New Roman"/>
          <w:sz w:val="28"/>
          <w:szCs w:val="28"/>
        </w:rPr>
        <w:t xml:space="preserve"> реестр обязательств.</w:t>
      </w:r>
    </w:p>
    <w:p w:rsidR="00EF6138" w:rsidRPr="00806234" w:rsidRDefault="00EF6138" w:rsidP="00E13301">
      <w:pPr>
        <w:shd w:val="clear" w:color="auto" w:fill="FFFFFF"/>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Статьей 6 </w:t>
      </w:r>
      <w:r w:rsidR="00E13301" w:rsidRPr="00806234">
        <w:rPr>
          <w:rFonts w:ascii="Times New Roman" w:hAnsi="Times New Roman" w:cs="Times New Roman"/>
          <w:sz w:val="28"/>
          <w:szCs w:val="28"/>
        </w:rPr>
        <w:t>Бюджетн</w:t>
      </w:r>
      <w:r w:rsidR="005110A5">
        <w:rPr>
          <w:rFonts w:ascii="Times New Roman" w:hAnsi="Times New Roman" w:cs="Times New Roman"/>
          <w:sz w:val="28"/>
          <w:szCs w:val="28"/>
        </w:rPr>
        <w:t>ого</w:t>
      </w:r>
      <w:r w:rsidR="00E13301" w:rsidRPr="00806234">
        <w:rPr>
          <w:rFonts w:ascii="Times New Roman" w:hAnsi="Times New Roman" w:cs="Times New Roman"/>
          <w:sz w:val="28"/>
          <w:szCs w:val="28"/>
        </w:rPr>
        <w:t xml:space="preserve"> кодекс</w:t>
      </w:r>
      <w:r w:rsidR="005110A5">
        <w:rPr>
          <w:rFonts w:ascii="Times New Roman" w:hAnsi="Times New Roman" w:cs="Times New Roman"/>
          <w:sz w:val="28"/>
          <w:szCs w:val="28"/>
        </w:rPr>
        <w:t>а</w:t>
      </w:r>
      <w:r w:rsidR="00E13301" w:rsidRPr="00806234">
        <w:rPr>
          <w:rFonts w:ascii="Times New Roman" w:hAnsi="Times New Roman" w:cs="Times New Roman"/>
          <w:sz w:val="28"/>
          <w:szCs w:val="28"/>
        </w:rPr>
        <w:t xml:space="preserve"> РФ</w:t>
      </w:r>
      <w:r w:rsidRPr="00806234">
        <w:rPr>
          <w:rFonts w:ascii="Times New Roman" w:hAnsi="Times New Roman" w:cs="Times New Roman"/>
          <w:sz w:val="28"/>
          <w:szCs w:val="28"/>
        </w:rPr>
        <w:t xml:space="preserve"> установлено, что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w:t>
      </w:r>
      <w:proofErr w:type="gramStart"/>
      <w:r w:rsidRPr="00806234">
        <w:rPr>
          <w:rFonts w:ascii="Times New Roman" w:hAnsi="Times New Roman" w:cs="Times New Roman"/>
          <w:sz w:val="28"/>
          <w:szCs w:val="28"/>
        </w:rPr>
        <w:t>из</w:t>
      </w:r>
      <w:proofErr w:type="gramEnd"/>
      <w:r w:rsidRPr="00806234">
        <w:rPr>
          <w:rFonts w:ascii="Times New Roman" w:hAnsi="Times New Roman" w:cs="Times New Roman"/>
          <w:sz w:val="28"/>
          <w:szCs w:val="28"/>
        </w:rPr>
        <w:t xml:space="preserve"> соответствующего бюджета.</w:t>
      </w:r>
    </w:p>
    <w:p w:rsidR="00EF6138" w:rsidRPr="00806234" w:rsidRDefault="005110A5" w:rsidP="00E13301">
      <w:pPr>
        <w:autoSpaceDE w:val="0"/>
        <w:autoSpaceDN w:val="0"/>
        <w:adjustRightInd w:val="0"/>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bCs/>
          <w:sz w:val="28"/>
          <w:szCs w:val="28"/>
        </w:rPr>
        <w:t>Согласно п.3 ст.158</w:t>
      </w:r>
      <w:r w:rsidR="00EF6138" w:rsidRPr="00806234">
        <w:rPr>
          <w:rFonts w:ascii="Times New Roman" w:hAnsi="Times New Roman" w:cs="Times New Roman"/>
          <w:bCs/>
          <w:sz w:val="28"/>
          <w:szCs w:val="28"/>
        </w:rPr>
        <w:t xml:space="preserve"> </w:t>
      </w:r>
      <w:r w:rsidR="00E13301" w:rsidRPr="00806234">
        <w:rPr>
          <w:rFonts w:ascii="Times New Roman" w:hAnsi="Times New Roman" w:cs="Times New Roman"/>
          <w:sz w:val="28"/>
          <w:szCs w:val="28"/>
        </w:rPr>
        <w:t>Бюджетн</w:t>
      </w:r>
      <w:r>
        <w:rPr>
          <w:rFonts w:ascii="Times New Roman" w:hAnsi="Times New Roman" w:cs="Times New Roman"/>
          <w:sz w:val="28"/>
          <w:szCs w:val="28"/>
        </w:rPr>
        <w:t>ого</w:t>
      </w:r>
      <w:r w:rsidR="00E13301" w:rsidRPr="00806234">
        <w:rPr>
          <w:rFonts w:ascii="Times New Roman" w:hAnsi="Times New Roman" w:cs="Times New Roman"/>
          <w:sz w:val="28"/>
          <w:szCs w:val="28"/>
        </w:rPr>
        <w:t xml:space="preserve"> кодекс</w:t>
      </w:r>
      <w:r>
        <w:rPr>
          <w:rFonts w:ascii="Times New Roman" w:hAnsi="Times New Roman" w:cs="Times New Roman"/>
          <w:sz w:val="28"/>
          <w:szCs w:val="28"/>
        </w:rPr>
        <w:t>а</w:t>
      </w:r>
      <w:r w:rsidR="00E13301" w:rsidRPr="00806234">
        <w:rPr>
          <w:rFonts w:ascii="Times New Roman" w:hAnsi="Times New Roman" w:cs="Times New Roman"/>
          <w:sz w:val="28"/>
          <w:szCs w:val="28"/>
        </w:rPr>
        <w:t xml:space="preserve"> РФ</w:t>
      </w:r>
      <w:r w:rsidR="00E13301" w:rsidRPr="00806234">
        <w:rPr>
          <w:rFonts w:ascii="Times New Roman" w:hAnsi="Times New Roman" w:cs="Times New Roman"/>
          <w:bCs/>
          <w:sz w:val="28"/>
          <w:szCs w:val="28"/>
        </w:rPr>
        <w:t xml:space="preserve"> </w:t>
      </w:r>
      <w:r w:rsidR="00EF6138" w:rsidRPr="00806234">
        <w:rPr>
          <w:rFonts w:ascii="Times New Roman" w:hAnsi="Times New Roman" w:cs="Times New Roman"/>
          <w:bCs/>
          <w:sz w:val="28"/>
          <w:szCs w:val="28"/>
        </w:rPr>
        <w:t xml:space="preserve">главный распорядитель (распорядитель) бюджетных средств </w:t>
      </w:r>
      <w:r w:rsidR="00EF6138" w:rsidRPr="00806234">
        <w:rPr>
          <w:rFonts w:ascii="Times New Roman" w:hAnsi="Times New Roman" w:cs="Times New Roman"/>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F6138" w:rsidRPr="00806234" w:rsidRDefault="00EF6138" w:rsidP="00E13301">
      <w:pPr>
        <w:shd w:val="clear" w:color="auto" w:fill="FFFFFF"/>
        <w:spacing w:after="0" w:line="240" w:lineRule="auto"/>
        <w:ind w:firstLine="708"/>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При анализе реестров расходных обязательств Усольского муниципального района Иркутской области выявлено, что </w:t>
      </w:r>
      <w:r w:rsidRPr="00806234">
        <w:rPr>
          <w:rFonts w:ascii="Times New Roman" w:hAnsi="Times New Roman" w:cs="Times New Roman"/>
          <w:b/>
          <w:sz w:val="28"/>
          <w:szCs w:val="28"/>
        </w:rPr>
        <w:t>реестры расходных обязательств администрации Усольского района, Думы Усольского района, Комитета по экономике и финансам администрации Усольского района не соответствуют форме утвержденной постановлением администрации от 13.05.2021г. №276</w:t>
      </w:r>
      <w:r w:rsidRPr="00806234">
        <w:rPr>
          <w:rFonts w:ascii="Times New Roman" w:hAnsi="Times New Roman" w:cs="Times New Roman"/>
          <w:sz w:val="28"/>
          <w:szCs w:val="28"/>
        </w:rPr>
        <w:t xml:space="preserve"> «О порядке ведения реестра расходных обязательств Усольского муниципального района Иркутской области» (далее – Порядок №276).</w:t>
      </w:r>
      <w:proofErr w:type="gramEnd"/>
      <w:r w:rsidRPr="00806234">
        <w:rPr>
          <w:rFonts w:ascii="Times New Roman" w:hAnsi="Times New Roman" w:cs="Times New Roman"/>
          <w:sz w:val="28"/>
          <w:szCs w:val="28"/>
        </w:rPr>
        <w:t xml:space="preserve"> Также РРО вышеуказанных главных распорядителей бюджетных средств не содерж</w:t>
      </w:r>
      <w:r w:rsidR="00E13301" w:rsidRPr="00806234">
        <w:rPr>
          <w:rFonts w:ascii="Times New Roman" w:hAnsi="Times New Roman" w:cs="Times New Roman"/>
          <w:sz w:val="28"/>
          <w:szCs w:val="28"/>
        </w:rPr>
        <w:t>и</w:t>
      </w:r>
      <w:r w:rsidRPr="00806234">
        <w:rPr>
          <w:rFonts w:ascii="Times New Roman" w:hAnsi="Times New Roman" w:cs="Times New Roman"/>
          <w:sz w:val="28"/>
          <w:szCs w:val="28"/>
        </w:rPr>
        <w:t xml:space="preserve">т перечень </w:t>
      </w:r>
      <w:r w:rsidRPr="00806234">
        <w:rPr>
          <w:rFonts w:ascii="Times New Roman" w:hAnsi="Times New Roman" w:cs="Times New Roman"/>
          <w:b/>
          <w:sz w:val="28"/>
          <w:szCs w:val="28"/>
        </w:rPr>
        <w:t xml:space="preserve">муниципальных правовых актов, </w:t>
      </w:r>
      <w:r w:rsidRPr="00806234">
        <w:rPr>
          <w:rFonts w:ascii="Times New Roman" w:hAnsi="Times New Roman" w:cs="Times New Roman"/>
          <w:sz w:val="28"/>
          <w:szCs w:val="28"/>
        </w:rPr>
        <w:t>используемый при составлении проекта бюджета на очередной финансовый год и плановый период. В реестрах расходных обязательств как нормативные правовые акты муниципального образования указаны муниципальные программы Усольского района, следует отметить, что муниципальные программы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 Включение в муниципальные программы планируемых мероприятий не порождает обязанности муниципального образования предоставить средства соответствующего бюджета, а отражает намерение органов исполнительной власти по осуществлению указанных мероприятий и соответствующую финансовую оценку их реализации (письма Минфина РФ от 17.06.2013г. № 02-16-03/22554 и от 05.07.2013г. № 02-16-03/26124).</w:t>
      </w:r>
    </w:p>
    <w:p w:rsidR="00EF6138" w:rsidRPr="00806234" w:rsidRDefault="00EF6138" w:rsidP="00E13301">
      <w:pPr>
        <w:shd w:val="clear" w:color="auto" w:fill="FFFFFF"/>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К</w:t>
      </w:r>
      <w:r w:rsidR="00E13301" w:rsidRPr="00806234">
        <w:rPr>
          <w:rFonts w:ascii="Times New Roman" w:hAnsi="Times New Roman" w:cs="Times New Roman"/>
          <w:sz w:val="28"/>
          <w:szCs w:val="28"/>
        </w:rPr>
        <w:t xml:space="preserve">онтрольно-счетная палата </w:t>
      </w:r>
      <w:r w:rsidRPr="00806234">
        <w:rPr>
          <w:rFonts w:ascii="Times New Roman" w:hAnsi="Times New Roman" w:cs="Times New Roman"/>
          <w:sz w:val="28"/>
          <w:szCs w:val="28"/>
        </w:rPr>
        <w:t xml:space="preserve">Усольского района рекомендует главным распорядителям бюджетных средств (администрация Усольского района, Дума Усольского района, Комитет по экономике и финансам администрации Усольского района), привести в соответствие с Порядком №276 реестры расходный обязательств. </w:t>
      </w:r>
    </w:p>
    <w:p w:rsidR="00EF6138" w:rsidRPr="00806234" w:rsidRDefault="00EF6138" w:rsidP="00E13301">
      <w:pPr>
        <w:shd w:val="clear" w:color="auto" w:fill="FFFFFF"/>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lastRenderedPageBreak/>
        <w:t>Из реестров расходных обязательств (администрация Усольского района, Дума Усольского района, Комитет по экономике и финансам администрации Усольского района, Комитет по образованию Усольского района, Управление по социально-культурным вопросам, Усольский муниципальных район) исключить муниципальные программы и дополнить РРО муниципальными правовыми актами Усольского муниципального района.</w:t>
      </w:r>
    </w:p>
    <w:p w:rsidR="00EF6138" w:rsidRPr="00806234" w:rsidRDefault="00EF6138" w:rsidP="00E53782">
      <w:pPr>
        <w:spacing w:after="0" w:line="240" w:lineRule="auto"/>
        <w:jc w:val="center"/>
        <w:rPr>
          <w:rFonts w:ascii="Times New Roman" w:hAnsi="Times New Roman" w:cs="Times New Roman"/>
          <w:b/>
          <w:sz w:val="28"/>
          <w:szCs w:val="28"/>
        </w:rPr>
      </w:pPr>
    </w:p>
    <w:p w:rsidR="00B2569D" w:rsidRPr="00806234" w:rsidRDefault="00B2569D" w:rsidP="00B2569D">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 xml:space="preserve">Характеристика проекта бюджета </w:t>
      </w:r>
      <w:r w:rsidR="000B4FDD" w:rsidRPr="00806234">
        <w:rPr>
          <w:rFonts w:ascii="Times New Roman" w:hAnsi="Times New Roman" w:cs="Times New Roman"/>
          <w:b/>
          <w:sz w:val="28"/>
          <w:szCs w:val="28"/>
        </w:rPr>
        <w:t xml:space="preserve">Усольского </w:t>
      </w:r>
      <w:r w:rsidRPr="00806234">
        <w:rPr>
          <w:rFonts w:ascii="Times New Roman" w:hAnsi="Times New Roman" w:cs="Times New Roman"/>
          <w:b/>
          <w:sz w:val="28"/>
          <w:szCs w:val="28"/>
        </w:rPr>
        <w:t>муниципального района</w:t>
      </w:r>
      <w:r w:rsidR="005F034D" w:rsidRPr="00806234">
        <w:rPr>
          <w:rFonts w:ascii="Times New Roman" w:hAnsi="Times New Roman" w:cs="Times New Roman"/>
          <w:b/>
          <w:sz w:val="28"/>
          <w:szCs w:val="28"/>
        </w:rPr>
        <w:t xml:space="preserve"> </w:t>
      </w:r>
      <w:r w:rsidR="000B4FDD" w:rsidRPr="00806234">
        <w:rPr>
          <w:rFonts w:ascii="Times New Roman" w:hAnsi="Times New Roman" w:cs="Times New Roman"/>
          <w:b/>
          <w:sz w:val="28"/>
          <w:szCs w:val="28"/>
        </w:rPr>
        <w:t xml:space="preserve">Иркутской области </w:t>
      </w:r>
      <w:r w:rsidRPr="00806234">
        <w:rPr>
          <w:rFonts w:ascii="Times New Roman" w:hAnsi="Times New Roman" w:cs="Times New Roman"/>
          <w:b/>
          <w:sz w:val="28"/>
          <w:szCs w:val="28"/>
        </w:rPr>
        <w:t>на 202</w:t>
      </w:r>
      <w:r w:rsidR="000B4FDD" w:rsidRPr="00806234">
        <w:rPr>
          <w:rFonts w:ascii="Times New Roman" w:hAnsi="Times New Roman" w:cs="Times New Roman"/>
          <w:b/>
          <w:sz w:val="28"/>
          <w:szCs w:val="28"/>
        </w:rPr>
        <w:t>2</w:t>
      </w:r>
      <w:r w:rsidRPr="00806234">
        <w:rPr>
          <w:rFonts w:ascii="Times New Roman" w:hAnsi="Times New Roman" w:cs="Times New Roman"/>
          <w:b/>
          <w:sz w:val="28"/>
          <w:szCs w:val="28"/>
        </w:rPr>
        <w:t xml:space="preserve"> год и на плановый период 202</w:t>
      </w:r>
      <w:r w:rsidR="000B4FDD" w:rsidRPr="00806234">
        <w:rPr>
          <w:rFonts w:ascii="Times New Roman" w:hAnsi="Times New Roman" w:cs="Times New Roman"/>
          <w:b/>
          <w:sz w:val="28"/>
          <w:szCs w:val="28"/>
        </w:rPr>
        <w:t>3</w:t>
      </w:r>
      <w:r w:rsidRPr="00806234">
        <w:rPr>
          <w:rFonts w:ascii="Times New Roman" w:hAnsi="Times New Roman" w:cs="Times New Roman"/>
          <w:b/>
          <w:sz w:val="28"/>
          <w:szCs w:val="28"/>
        </w:rPr>
        <w:t xml:space="preserve"> и 202</w:t>
      </w:r>
      <w:r w:rsidR="000B4FDD" w:rsidRPr="00806234">
        <w:rPr>
          <w:rFonts w:ascii="Times New Roman" w:hAnsi="Times New Roman" w:cs="Times New Roman"/>
          <w:b/>
          <w:sz w:val="28"/>
          <w:szCs w:val="28"/>
        </w:rPr>
        <w:t>4</w:t>
      </w:r>
      <w:r w:rsidRPr="00806234">
        <w:rPr>
          <w:rFonts w:ascii="Times New Roman" w:hAnsi="Times New Roman" w:cs="Times New Roman"/>
          <w:b/>
          <w:sz w:val="28"/>
          <w:szCs w:val="28"/>
        </w:rPr>
        <w:t xml:space="preserve"> годов</w:t>
      </w:r>
    </w:p>
    <w:p w:rsidR="009A34CF" w:rsidRPr="00806234" w:rsidRDefault="00CD73F8" w:rsidP="00CD73F8">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Усольского района.</w:t>
      </w:r>
      <w:r w:rsidR="00B43807" w:rsidRPr="00806234">
        <w:rPr>
          <w:rFonts w:ascii="Times New Roman" w:hAnsi="Times New Roman" w:cs="Times New Roman"/>
          <w:sz w:val="28"/>
        </w:rPr>
        <w:t xml:space="preserve"> </w:t>
      </w:r>
    </w:p>
    <w:p w:rsidR="0035143E" w:rsidRPr="00806234" w:rsidRDefault="0035143E" w:rsidP="00CD73F8">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 xml:space="preserve">В условиях усиливающейся с каждым годом социальной нагрузки на бюджет района, сохранение сбалансированности и устойчивости бюджетной системы Усольского </w:t>
      </w:r>
      <w:r w:rsidR="000732FF" w:rsidRPr="00806234">
        <w:rPr>
          <w:rFonts w:ascii="Times New Roman" w:hAnsi="Times New Roman" w:cs="Times New Roman"/>
          <w:sz w:val="28"/>
        </w:rPr>
        <w:t>район</w:t>
      </w:r>
      <w:r w:rsidR="005252BD" w:rsidRPr="00806234">
        <w:rPr>
          <w:rFonts w:ascii="Times New Roman" w:hAnsi="Times New Roman" w:cs="Times New Roman"/>
          <w:sz w:val="28"/>
        </w:rPr>
        <w:t>а</w:t>
      </w:r>
      <w:r w:rsidRPr="00806234">
        <w:rPr>
          <w:rFonts w:ascii="Times New Roman" w:hAnsi="Times New Roman" w:cs="Times New Roman"/>
          <w:sz w:val="28"/>
        </w:rPr>
        <w:t xml:space="preserve"> </w:t>
      </w:r>
      <w:r w:rsidR="000732FF" w:rsidRPr="00806234">
        <w:rPr>
          <w:rFonts w:ascii="Times New Roman" w:hAnsi="Times New Roman" w:cs="Times New Roman"/>
          <w:sz w:val="28"/>
        </w:rPr>
        <w:t xml:space="preserve">стало основной задачей при определении основных параметров бюджета </w:t>
      </w:r>
      <w:r w:rsidR="005252BD" w:rsidRPr="00806234">
        <w:rPr>
          <w:rFonts w:ascii="Times New Roman" w:hAnsi="Times New Roman" w:cs="Times New Roman"/>
          <w:sz w:val="28"/>
        </w:rPr>
        <w:t xml:space="preserve">Усольского </w:t>
      </w:r>
      <w:r w:rsidR="000732FF" w:rsidRPr="00806234">
        <w:rPr>
          <w:rFonts w:ascii="Times New Roman" w:hAnsi="Times New Roman" w:cs="Times New Roman"/>
          <w:sz w:val="28"/>
        </w:rPr>
        <w:t>муниципального района.</w:t>
      </w:r>
    </w:p>
    <w:p w:rsidR="0040082E" w:rsidRPr="00806234" w:rsidRDefault="00B2569D" w:rsidP="000978FD">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Основные показатели бюджета на 202</w:t>
      </w:r>
      <w:r w:rsidR="005E755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на плановый период 202</w:t>
      </w:r>
      <w:r w:rsidR="005E7551"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5E7551"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(для сравнения приведены пока</w:t>
      </w:r>
      <w:r w:rsidR="005E7551" w:rsidRPr="00806234">
        <w:rPr>
          <w:rFonts w:ascii="Times New Roman" w:hAnsi="Times New Roman" w:cs="Times New Roman"/>
          <w:sz w:val="28"/>
          <w:szCs w:val="28"/>
        </w:rPr>
        <w:t>затели исполнения бюджета за 2019-2020</w:t>
      </w:r>
      <w:r w:rsidRPr="00806234">
        <w:rPr>
          <w:rFonts w:ascii="Times New Roman" w:hAnsi="Times New Roman" w:cs="Times New Roman"/>
          <w:sz w:val="28"/>
          <w:szCs w:val="28"/>
        </w:rPr>
        <w:t xml:space="preserve"> год</w:t>
      </w:r>
      <w:r w:rsidR="005E7551" w:rsidRPr="00806234">
        <w:rPr>
          <w:rFonts w:ascii="Times New Roman" w:hAnsi="Times New Roman" w:cs="Times New Roman"/>
          <w:sz w:val="28"/>
          <w:szCs w:val="28"/>
        </w:rPr>
        <w:t>ы</w:t>
      </w:r>
      <w:r w:rsidRPr="00806234">
        <w:rPr>
          <w:rFonts w:ascii="Times New Roman" w:hAnsi="Times New Roman" w:cs="Times New Roman"/>
          <w:sz w:val="28"/>
          <w:szCs w:val="28"/>
        </w:rPr>
        <w:t xml:space="preserve"> и ожидаемое исполнение в 202</w:t>
      </w:r>
      <w:r w:rsidR="005E7551"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представлены в таблице </w:t>
      </w:r>
      <w:r w:rsidR="00493A76" w:rsidRPr="00806234">
        <w:rPr>
          <w:rFonts w:ascii="Times New Roman" w:hAnsi="Times New Roman" w:cs="Times New Roman"/>
          <w:sz w:val="28"/>
          <w:szCs w:val="28"/>
        </w:rPr>
        <w:t>1</w:t>
      </w:r>
      <w:r w:rsidRPr="00806234">
        <w:rPr>
          <w:rFonts w:ascii="Times New Roman" w:hAnsi="Times New Roman" w:cs="Times New Roman"/>
          <w:sz w:val="28"/>
          <w:szCs w:val="28"/>
        </w:rPr>
        <w:t>.</w:t>
      </w:r>
    </w:p>
    <w:p w:rsidR="00AB298D" w:rsidRPr="00806234" w:rsidRDefault="00AB298D" w:rsidP="00AB298D">
      <w:pPr>
        <w:spacing w:after="0" w:line="240" w:lineRule="auto"/>
        <w:ind w:firstLine="708"/>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1</w:t>
      </w:r>
      <w:r w:rsidRPr="00806234">
        <w:rPr>
          <w:rFonts w:ascii="Times New Roman" w:hAnsi="Times New Roman" w:cs="Times New Roman"/>
          <w:i/>
          <w:sz w:val="24"/>
          <w:szCs w:val="24"/>
        </w:rPr>
        <w:t>,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99"/>
        <w:gridCol w:w="1299"/>
        <w:gridCol w:w="1300"/>
        <w:gridCol w:w="1299"/>
        <w:gridCol w:w="1299"/>
        <w:gridCol w:w="1300"/>
      </w:tblGrid>
      <w:tr w:rsidR="00F303E0" w:rsidRPr="00806234" w:rsidTr="00F303E0">
        <w:tc>
          <w:tcPr>
            <w:tcW w:w="1843" w:type="dxa"/>
            <w:vAlign w:val="center"/>
          </w:tcPr>
          <w:p w:rsidR="00F303E0" w:rsidRPr="00806234" w:rsidRDefault="00F303E0" w:rsidP="00F303E0">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Наименование</w:t>
            </w:r>
          </w:p>
        </w:tc>
        <w:tc>
          <w:tcPr>
            <w:tcW w:w="1299"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Факт 201</w:t>
            </w:r>
            <w:r w:rsidR="000B4FDD" w:rsidRPr="00806234">
              <w:rPr>
                <w:rFonts w:ascii="Times New Roman" w:hAnsi="Times New Roman" w:cs="Times New Roman"/>
                <w:i/>
              </w:rPr>
              <w:t>9</w:t>
            </w:r>
            <w:r w:rsidRPr="00806234">
              <w:rPr>
                <w:rFonts w:ascii="Times New Roman" w:hAnsi="Times New Roman" w:cs="Times New Roman"/>
                <w:i/>
              </w:rPr>
              <w:t>г.</w:t>
            </w:r>
          </w:p>
        </w:tc>
        <w:tc>
          <w:tcPr>
            <w:tcW w:w="1299"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Факт 20</w:t>
            </w:r>
            <w:r w:rsidR="000B4FDD" w:rsidRPr="00806234">
              <w:rPr>
                <w:rFonts w:ascii="Times New Roman" w:hAnsi="Times New Roman" w:cs="Times New Roman"/>
                <w:i/>
              </w:rPr>
              <w:t>20</w:t>
            </w:r>
            <w:r w:rsidRPr="00806234">
              <w:rPr>
                <w:rFonts w:ascii="Times New Roman" w:hAnsi="Times New Roman" w:cs="Times New Roman"/>
                <w:i/>
              </w:rPr>
              <w:t>г.</w:t>
            </w:r>
          </w:p>
        </w:tc>
        <w:tc>
          <w:tcPr>
            <w:tcW w:w="1300"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 xml:space="preserve">Оценка </w:t>
            </w:r>
            <w:proofErr w:type="spellStart"/>
            <w:r w:rsidRPr="00806234">
              <w:rPr>
                <w:rFonts w:ascii="Times New Roman" w:hAnsi="Times New Roman" w:cs="Times New Roman"/>
                <w:i/>
              </w:rPr>
              <w:t>ожид-го</w:t>
            </w:r>
            <w:proofErr w:type="spellEnd"/>
            <w:r w:rsidRPr="00806234">
              <w:rPr>
                <w:rFonts w:ascii="Times New Roman" w:hAnsi="Times New Roman" w:cs="Times New Roman"/>
                <w:i/>
              </w:rPr>
              <w:t xml:space="preserve"> исполнения 202</w:t>
            </w:r>
            <w:r w:rsidR="000B4FDD" w:rsidRPr="00806234">
              <w:rPr>
                <w:rFonts w:ascii="Times New Roman" w:hAnsi="Times New Roman" w:cs="Times New Roman"/>
                <w:i/>
              </w:rPr>
              <w:t>1</w:t>
            </w:r>
            <w:r w:rsidRPr="00806234">
              <w:rPr>
                <w:rFonts w:ascii="Times New Roman" w:hAnsi="Times New Roman" w:cs="Times New Roman"/>
                <w:i/>
              </w:rPr>
              <w:t>г.</w:t>
            </w:r>
          </w:p>
        </w:tc>
        <w:tc>
          <w:tcPr>
            <w:tcW w:w="1299"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Проект 202</w:t>
            </w:r>
            <w:r w:rsidR="000B4FDD" w:rsidRPr="00806234">
              <w:rPr>
                <w:rFonts w:ascii="Times New Roman" w:hAnsi="Times New Roman" w:cs="Times New Roman"/>
                <w:i/>
              </w:rPr>
              <w:t>2</w:t>
            </w:r>
            <w:r w:rsidRPr="00806234">
              <w:rPr>
                <w:rFonts w:ascii="Times New Roman" w:hAnsi="Times New Roman" w:cs="Times New Roman"/>
                <w:i/>
              </w:rPr>
              <w:t>г.</w:t>
            </w:r>
          </w:p>
        </w:tc>
        <w:tc>
          <w:tcPr>
            <w:tcW w:w="1299"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Проект 202</w:t>
            </w:r>
            <w:r w:rsidR="000B4FDD" w:rsidRPr="00806234">
              <w:rPr>
                <w:rFonts w:ascii="Times New Roman" w:hAnsi="Times New Roman" w:cs="Times New Roman"/>
                <w:i/>
              </w:rPr>
              <w:t>3</w:t>
            </w:r>
            <w:r w:rsidRPr="00806234">
              <w:rPr>
                <w:rFonts w:ascii="Times New Roman" w:hAnsi="Times New Roman" w:cs="Times New Roman"/>
                <w:i/>
              </w:rPr>
              <w:t>г.</w:t>
            </w:r>
          </w:p>
        </w:tc>
        <w:tc>
          <w:tcPr>
            <w:tcW w:w="1300" w:type="dxa"/>
            <w:vAlign w:val="center"/>
          </w:tcPr>
          <w:p w:rsidR="00F303E0" w:rsidRPr="00806234" w:rsidRDefault="00F303E0" w:rsidP="000B4FDD">
            <w:pPr>
              <w:widowControl w:val="0"/>
              <w:numPr>
                <w:ilvl w:val="12"/>
                <w:numId w:val="0"/>
              </w:numPr>
              <w:spacing w:after="0"/>
              <w:jc w:val="center"/>
              <w:rPr>
                <w:rFonts w:ascii="Times New Roman" w:hAnsi="Times New Roman" w:cs="Times New Roman"/>
                <w:i/>
              </w:rPr>
            </w:pPr>
            <w:r w:rsidRPr="00806234">
              <w:rPr>
                <w:rFonts w:ascii="Times New Roman" w:hAnsi="Times New Roman" w:cs="Times New Roman"/>
                <w:i/>
              </w:rPr>
              <w:t>Проект 202</w:t>
            </w:r>
            <w:r w:rsidR="000B4FDD" w:rsidRPr="00806234">
              <w:rPr>
                <w:rFonts w:ascii="Times New Roman" w:hAnsi="Times New Roman" w:cs="Times New Roman"/>
                <w:i/>
              </w:rPr>
              <w:t>4</w:t>
            </w:r>
            <w:r w:rsidRPr="00806234">
              <w:rPr>
                <w:rFonts w:ascii="Times New Roman" w:hAnsi="Times New Roman" w:cs="Times New Roman"/>
                <w:i/>
              </w:rPr>
              <w:t>г.</w:t>
            </w:r>
          </w:p>
        </w:tc>
      </w:tr>
      <w:tr w:rsidR="00F303E0" w:rsidRPr="00806234" w:rsidTr="00F303E0">
        <w:tc>
          <w:tcPr>
            <w:tcW w:w="1843" w:type="dxa"/>
          </w:tcPr>
          <w:p w:rsidR="00F303E0" w:rsidRPr="00806234" w:rsidRDefault="00F303E0"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w:t>
            </w:r>
          </w:p>
        </w:tc>
        <w:tc>
          <w:tcPr>
            <w:tcW w:w="1299" w:type="dxa"/>
          </w:tcPr>
          <w:p w:rsidR="00F303E0" w:rsidRPr="00806234" w:rsidRDefault="00F303E0" w:rsidP="00F303E0">
            <w:pPr>
              <w:widowControl w:val="0"/>
              <w:numPr>
                <w:ilvl w:val="12"/>
                <w:numId w:val="0"/>
              </w:numPr>
              <w:spacing w:after="0"/>
              <w:ind w:hanging="250"/>
              <w:jc w:val="center"/>
              <w:rPr>
                <w:rFonts w:ascii="Times New Roman" w:hAnsi="Times New Roman" w:cs="Times New Roman"/>
              </w:rPr>
            </w:pPr>
            <w:r w:rsidRPr="00806234">
              <w:rPr>
                <w:rFonts w:ascii="Times New Roman" w:hAnsi="Times New Roman" w:cs="Times New Roman"/>
              </w:rPr>
              <w:t>2</w:t>
            </w:r>
          </w:p>
        </w:tc>
        <w:tc>
          <w:tcPr>
            <w:tcW w:w="1299" w:type="dxa"/>
          </w:tcPr>
          <w:p w:rsidR="00F303E0" w:rsidRPr="00806234" w:rsidRDefault="00F303E0"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w:t>
            </w:r>
          </w:p>
        </w:tc>
        <w:tc>
          <w:tcPr>
            <w:tcW w:w="1300" w:type="dxa"/>
          </w:tcPr>
          <w:p w:rsidR="00F303E0" w:rsidRPr="00806234" w:rsidRDefault="00F303E0"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4</w:t>
            </w:r>
          </w:p>
        </w:tc>
        <w:tc>
          <w:tcPr>
            <w:tcW w:w="1299" w:type="dxa"/>
          </w:tcPr>
          <w:p w:rsidR="00F303E0" w:rsidRPr="00806234" w:rsidRDefault="00F303E0"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5</w:t>
            </w:r>
          </w:p>
        </w:tc>
        <w:tc>
          <w:tcPr>
            <w:tcW w:w="1299" w:type="dxa"/>
          </w:tcPr>
          <w:p w:rsidR="00F303E0" w:rsidRPr="00806234" w:rsidRDefault="00FC4EAF"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6</w:t>
            </w:r>
          </w:p>
        </w:tc>
        <w:tc>
          <w:tcPr>
            <w:tcW w:w="1300" w:type="dxa"/>
          </w:tcPr>
          <w:p w:rsidR="00F303E0" w:rsidRPr="00806234" w:rsidRDefault="00FC4EAF"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7</w:t>
            </w:r>
          </w:p>
        </w:tc>
      </w:tr>
      <w:tr w:rsidR="000B4FDD" w:rsidRPr="00806234" w:rsidTr="00F303E0">
        <w:trPr>
          <w:trHeight w:val="50"/>
        </w:trPr>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 xml:space="preserve">Налоговые и неналоговые доходы </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358068,76</w:t>
            </w:r>
          </w:p>
        </w:tc>
        <w:tc>
          <w:tcPr>
            <w:tcW w:w="1299" w:type="dxa"/>
            <w:vAlign w:val="center"/>
          </w:tcPr>
          <w:p w:rsidR="000B4FDD" w:rsidRPr="00806234" w:rsidRDefault="004E629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386072,13</w:t>
            </w:r>
          </w:p>
        </w:tc>
        <w:tc>
          <w:tcPr>
            <w:tcW w:w="1300" w:type="dxa"/>
            <w:vAlign w:val="center"/>
          </w:tcPr>
          <w:p w:rsidR="000B4FDD" w:rsidRPr="00806234" w:rsidRDefault="003D7CAD" w:rsidP="00F303E0">
            <w:pPr>
              <w:widowControl w:val="0"/>
              <w:numPr>
                <w:ilvl w:val="12"/>
                <w:numId w:val="0"/>
              </w:numPr>
              <w:spacing w:after="0"/>
              <w:jc w:val="center"/>
              <w:rPr>
                <w:rFonts w:ascii="Times New Roman" w:hAnsi="Times New Roman" w:cs="Times New Roman"/>
                <w:lang w:val="en-US"/>
              </w:rPr>
            </w:pPr>
            <w:r w:rsidRPr="00806234">
              <w:rPr>
                <w:rFonts w:ascii="Times New Roman" w:hAnsi="Times New Roman" w:cs="Times New Roman"/>
                <w:lang w:val="en-US"/>
              </w:rPr>
              <w:t>415445</w:t>
            </w:r>
            <w:r w:rsidRPr="00806234">
              <w:rPr>
                <w:rFonts w:ascii="Times New Roman" w:hAnsi="Times New Roman" w:cs="Times New Roman"/>
              </w:rPr>
              <w:t>,</w:t>
            </w:r>
            <w:r w:rsidRPr="00806234">
              <w:rPr>
                <w:rFonts w:ascii="Times New Roman" w:hAnsi="Times New Roman" w:cs="Times New Roman"/>
                <w:lang w:val="en-US"/>
              </w:rPr>
              <w:t>09</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401078,26</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415073,15</w:t>
            </w:r>
          </w:p>
        </w:tc>
        <w:tc>
          <w:tcPr>
            <w:tcW w:w="1300"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430028,48</w:t>
            </w:r>
          </w:p>
        </w:tc>
      </w:tr>
      <w:tr w:rsidR="000B4FDD" w:rsidRPr="00806234" w:rsidTr="00F303E0">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Безвозмездные поступления</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1353541,21</w:t>
            </w:r>
          </w:p>
        </w:tc>
        <w:tc>
          <w:tcPr>
            <w:tcW w:w="1299" w:type="dxa"/>
            <w:vAlign w:val="center"/>
          </w:tcPr>
          <w:p w:rsidR="000B4FDD" w:rsidRPr="00806234" w:rsidRDefault="004E629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1120414,21</w:t>
            </w:r>
          </w:p>
        </w:tc>
        <w:tc>
          <w:tcPr>
            <w:tcW w:w="1300" w:type="dxa"/>
            <w:vAlign w:val="center"/>
          </w:tcPr>
          <w:p w:rsidR="000B4FDD" w:rsidRPr="00806234" w:rsidRDefault="003D7CAD"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1288388,15</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978523,83</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1018234,52</w:t>
            </w:r>
          </w:p>
        </w:tc>
        <w:tc>
          <w:tcPr>
            <w:tcW w:w="1300"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927858,22</w:t>
            </w:r>
          </w:p>
        </w:tc>
      </w:tr>
      <w:tr w:rsidR="000B4FDD" w:rsidRPr="00806234" w:rsidTr="00F303E0">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Всего доходов местного бюджета</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1711609,96</w:t>
            </w:r>
          </w:p>
        </w:tc>
        <w:tc>
          <w:tcPr>
            <w:tcW w:w="1299" w:type="dxa"/>
            <w:vAlign w:val="center"/>
          </w:tcPr>
          <w:p w:rsidR="000B4FDD" w:rsidRPr="00806234" w:rsidRDefault="004E629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1506486,35</w:t>
            </w:r>
          </w:p>
        </w:tc>
        <w:tc>
          <w:tcPr>
            <w:tcW w:w="1300" w:type="dxa"/>
            <w:vAlign w:val="center"/>
          </w:tcPr>
          <w:p w:rsidR="000B4FDD" w:rsidRPr="00806234" w:rsidRDefault="003D7CAD"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1703833,24</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1379602,09</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1433307,67</w:t>
            </w:r>
          </w:p>
        </w:tc>
        <w:tc>
          <w:tcPr>
            <w:tcW w:w="1300"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1357886,70</w:t>
            </w:r>
          </w:p>
        </w:tc>
      </w:tr>
      <w:tr w:rsidR="000B4FDD" w:rsidRPr="00806234" w:rsidTr="00F303E0">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Расходы местного бюджета</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1703697,15</w:t>
            </w:r>
          </w:p>
        </w:tc>
        <w:tc>
          <w:tcPr>
            <w:tcW w:w="1299" w:type="dxa"/>
            <w:vAlign w:val="center"/>
          </w:tcPr>
          <w:p w:rsidR="000B4FDD" w:rsidRPr="00806234" w:rsidRDefault="004E629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1515827,99</w:t>
            </w:r>
          </w:p>
        </w:tc>
        <w:tc>
          <w:tcPr>
            <w:tcW w:w="1300" w:type="dxa"/>
            <w:vAlign w:val="center"/>
          </w:tcPr>
          <w:p w:rsidR="000B4FDD" w:rsidRPr="00806234" w:rsidRDefault="003D7CAD"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1728320,42</w:t>
            </w:r>
          </w:p>
        </w:tc>
        <w:tc>
          <w:tcPr>
            <w:tcW w:w="1299" w:type="dxa"/>
            <w:vAlign w:val="center"/>
          </w:tcPr>
          <w:p w:rsidR="000B4FDD" w:rsidRPr="00806234" w:rsidRDefault="00796F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1416599,98</w:t>
            </w:r>
          </w:p>
        </w:tc>
        <w:tc>
          <w:tcPr>
            <w:tcW w:w="1299" w:type="dxa"/>
            <w:vAlign w:val="center"/>
          </w:tcPr>
          <w:p w:rsidR="000B4FDD" w:rsidRPr="00806234" w:rsidRDefault="003434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1470792,17</w:t>
            </w:r>
          </w:p>
        </w:tc>
        <w:tc>
          <w:tcPr>
            <w:tcW w:w="1300" w:type="dxa"/>
            <w:vAlign w:val="center"/>
          </w:tcPr>
          <w:p w:rsidR="000B4FDD" w:rsidRPr="00806234" w:rsidRDefault="003434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1390884,17</w:t>
            </w:r>
          </w:p>
        </w:tc>
      </w:tr>
      <w:tr w:rsidR="000B4FDD" w:rsidRPr="00806234" w:rsidTr="00F303E0">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Дефици</w:t>
            </w:r>
            <w:proofErr w:type="gramStart"/>
            <w:r w:rsidRPr="00806234">
              <w:rPr>
                <w:rFonts w:ascii="Times New Roman" w:hAnsi="Times New Roman" w:cs="Times New Roman"/>
              </w:rPr>
              <w:t>т(</w:t>
            </w:r>
            <w:proofErr w:type="gramEnd"/>
            <w:r w:rsidRPr="00806234">
              <w:rPr>
                <w:rFonts w:ascii="Times New Roman" w:hAnsi="Times New Roman" w:cs="Times New Roman"/>
              </w:rPr>
              <w:t>-), профицит(+)</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7912,81</w:t>
            </w:r>
          </w:p>
        </w:tc>
        <w:tc>
          <w:tcPr>
            <w:tcW w:w="1299" w:type="dxa"/>
            <w:vAlign w:val="center"/>
          </w:tcPr>
          <w:p w:rsidR="000B4FDD" w:rsidRPr="00806234" w:rsidRDefault="004E629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-9341,64</w:t>
            </w:r>
          </w:p>
        </w:tc>
        <w:tc>
          <w:tcPr>
            <w:tcW w:w="1300" w:type="dxa"/>
            <w:vAlign w:val="center"/>
          </w:tcPr>
          <w:p w:rsidR="000B4FDD" w:rsidRPr="00806234" w:rsidRDefault="003D7CAD"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-24487,18</w:t>
            </w:r>
          </w:p>
        </w:tc>
        <w:tc>
          <w:tcPr>
            <w:tcW w:w="1299"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-36997,89</w:t>
            </w:r>
          </w:p>
        </w:tc>
        <w:tc>
          <w:tcPr>
            <w:tcW w:w="1299"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-37484,50</w:t>
            </w:r>
          </w:p>
        </w:tc>
        <w:tc>
          <w:tcPr>
            <w:tcW w:w="1300"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-32997,47</w:t>
            </w:r>
          </w:p>
        </w:tc>
      </w:tr>
      <w:tr w:rsidR="000B4FDD" w:rsidRPr="00806234" w:rsidTr="00F303E0">
        <w:tc>
          <w:tcPr>
            <w:tcW w:w="1843" w:type="dxa"/>
          </w:tcPr>
          <w:p w:rsidR="000B4FDD" w:rsidRPr="00806234" w:rsidRDefault="000B4FDD" w:rsidP="00F303E0">
            <w:pPr>
              <w:widowControl w:val="0"/>
              <w:numPr>
                <w:ilvl w:val="12"/>
                <w:numId w:val="0"/>
              </w:numPr>
              <w:spacing w:after="0"/>
              <w:jc w:val="both"/>
              <w:rPr>
                <w:rFonts w:ascii="Times New Roman" w:hAnsi="Times New Roman" w:cs="Times New Roman"/>
              </w:rPr>
            </w:pPr>
            <w:r w:rsidRPr="00806234">
              <w:rPr>
                <w:rFonts w:ascii="Times New Roman" w:hAnsi="Times New Roman" w:cs="Times New Roman"/>
              </w:rPr>
              <w:t>Процент дефицита</w:t>
            </w:r>
          </w:p>
        </w:tc>
        <w:tc>
          <w:tcPr>
            <w:tcW w:w="1299" w:type="dxa"/>
            <w:vAlign w:val="center"/>
          </w:tcPr>
          <w:p w:rsidR="000B4FDD" w:rsidRPr="00806234" w:rsidRDefault="000B4FDD" w:rsidP="000B4FDD">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w:t>
            </w:r>
          </w:p>
        </w:tc>
        <w:tc>
          <w:tcPr>
            <w:tcW w:w="1299" w:type="dxa"/>
            <w:vAlign w:val="center"/>
          </w:tcPr>
          <w:p w:rsidR="000B4FDD" w:rsidRPr="00806234" w:rsidRDefault="003434EA"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2,42</w:t>
            </w:r>
          </w:p>
        </w:tc>
        <w:tc>
          <w:tcPr>
            <w:tcW w:w="1300" w:type="dxa"/>
            <w:vAlign w:val="center"/>
          </w:tcPr>
          <w:p w:rsidR="000B4FDD" w:rsidRPr="00806234" w:rsidRDefault="003434EA" w:rsidP="003434EA">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5,89</w:t>
            </w:r>
          </w:p>
        </w:tc>
        <w:tc>
          <w:tcPr>
            <w:tcW w:w="1299"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9,22</w:t>
            </w:r>
          </w:p>
        </w:tc>
        <w:tc>
          <w:tcPr>
            <w:tcW w:w="1299"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9,03</w:t>
            </w:r>
          </w:p>
        </w:tc>
        <w:tc>
          <w:tcPr>
            <w:tcW w:w="1300" w:type="dxa"/>
            <w:vAlign w:val="center"/>
          </w:tcPr>
          <w:p w:rsidR="000B4FDD" w:rsidRPr="00806234" w:rsidRDefault="00D35779" w:rsidP="00F303E0">
            <w:pPr>
              <w:widowControl w:val="0"/>
              <w:numPr>
                <w:ilvl w:val="12"/>
                <w:numId w:val="0"/>
              </w:numPr>
              <w:spacing w:after="0"/>
              <w:jc w:val="center"/>
              <w:rPr>
                <w:rFonts w:ascii="Times New Roman" w:hAnsi="Times New Roman" w:cs="Times New Roman"/>
              </w:rPr>
            </w:pPr>
            <w:r w:rsidRPr="00806234">
              <w:rPr>
                <w:rFonts w:ascii="Times New Roman" w:hAnsi="Times New Roman" w:cs="Times New Roman"/>
              </w:rPr>
              <w:t>7,67</w:t>
            </w:r>
          </w:p>
        </w:tc>
      </w:tr>
    </w:tbl>
    <w:p w:rsidR="000978FD" w:rsidRPr="00806234" w:rsidRDefault="000978FD" w:rsidP="00F72719">
      <w:pPr>
        <w:spacing w:after="0" w:line="240" w:lineRule="auto"/>
        <w:jc w:val="both"/>
        <w:rPr>
          <w:rFonts w:ascii="Times New Roman" w:hAnsi="Times New Roman" w:cs="Times New Roman"/>
          <w:sz w:val="28"/>
          <w:szCs w:val="28"/>
        </w:rPr>
      </w:pPr>
    </w:p>
    <w:p w:rsidR="00F72719" w:rsidRPr="00806234" w:rsidRDefault="00F72719" w:rsidP="00F72719">
      <w:pPr>
        <w:widowControl w:val="0"/>
        <w:numPr>
          <w:ilvl w:val="12"/>
          <w:numId w:val="0"/>
        </w:numPr>
        <w:spacing w:after="0" w:line="240" w:lineRule="auto"/>
        <w:ind w:firstLine="709"/>
        <w:jc w:val="both"/>
        <w:rPr>
          <w:rFonts w:ascii="Times New Roman" w:hAnsi="Times New Roman" w:cs="Times New Roman"/>
          <w:sz w:val="28"/>
        </w:rPr>
      </w:pPr>
      <w:r w:rsidRPr="00806234">
        <w:rPr>
          <w:rFonts w:ascii="Times New Roman" w:hAnsi="Times New Roman" w:cs="Times New Roman"/>
          <w:sz w:val="28"/>
        </w:rPr>
        <w:t>Основные параметры проекта бюджета соответствуют требованиям бюджетного законодательства Российской Федерации.</w:t>
      </w:r>
    </w:p>
    <w:p w:rsidR="00F72719" w:rsidRPr="00806234" w:rsidRDefault="00F72719" w:rsidP="00F72719">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Предлагаемые к утверждению параметры бюджета на 202</w:t>
      </w:r>
      <w:r w:rsidR="005E7551" w:rsidRPr="00806234">
        <w:rPr>
          <w:rFonts w:ascii="Times New Roman" w:hAnsi="Times New Roman" w:cs="Times New Roman"/>
          <w:sz w:val="28"/>
          <w:szCs w:val="28"/>
        </w:rPr>
        <w:t>2 год и</w:t>
      </w:r>
      <w:r w:rsidRPr="00806234">
        <w:rPr>
          <w:rFonts w:ascii="Times New Roman" w:hAnsi="Times New Roman" w:cs="Times New Roman"/>
          <w:sz w:val="28"/>
          <w:szCs w:val="28"/>
        </w:rPr>
        <w:t xml:space="preserve"> на </w:t>
      </w:r>
      <w:r w:rsidRPr="00806234">
        <w:rPr>
          <w:rFonts w:ascii="Times New Roman" w:hAnsi="Times New Roman" w:cs="Times New Roman"/>
          <w:sz w:val="28"/>
          <w:szCs w:val="28"/>
        </w:rPr>
        <w:lastRenderedPageBreak/>
        <w:t>плановый период 202</w:t>
      </w:r>
      <w:r w:rsidR="005E7551" w:rsidRPr="00806234">
        <w:rPr>
          <w:rFonts w:ascii="Times New Roman" w:hAnsi="Times New Roman" w:cs="Times New Roman"/>
          <w:sz w:val="28"/>
          <w:szCs w:val="28"/>
        </w:rPr>
        <w:t>3</w:t>
      </w:r>
      <w:r w:rsidRPr="00806234">
        <w:rPr>
          <w:rFonts w:ascii="Times New Roman" w:hAnsi="Times New Roman" w:cs="Times New Roman"/>
          <w:sz w:val="28"/>
          <w:szCs w:val="28"/>
        </w:rPr>
        <w:t>-202</w:t>
      </w:r>
      <w:r w:rsidR="005E7551"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ниже по сравнению с ожидаемой оценкой исполнения бюджета 202</w:t>
      </w:r>
      <w:r w:rsidR="005E7551"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p>
    <w:p w:rsidR="00F72719" w:rsidRPr="00806234" w:rsidRDefault="00873CD1" w:rsidP="00F72719">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И</w:t>
      </w:r>
      <w:r w:rsidR="00F72719" w:rsidRPr="00806234">
        <w:rPr>
          <w:rFonts w:ascii="Times New Roman" w:hAnsi="Times New Roman" w:cs="Times New Roman"/>
          <w:sz w:val="28"/>
          <w:szCs w:val="28"/>
        </w:rPr>
        <w:t>зменения планируемых параметров местного бюджета в 202</w:t>
      </w:r>
      <w:r w:rsidR="004E629A" w:rsidRPr="00806234">
        <w:rPr>
          <w:rFonts w:ascii="Times New Roman" w:hAnsi="Times New Roman" w:cs="Times New Roman"/>
          <w:sz w:val="28"/>
          <w:szCs w:val="28"/>
        </w:rPr>
        <w:t>2</w:t>
      </w:r>
      <w:r w:rsidR="00F72719" w:rsidRPr="00806234">
        <w:rPr>
          <w:rFonts w:ascii="Times New Roman" w:hAnsi="Times New Roman" w:cs="Times New Roman"/>
          <w:sz w:val="28"/>
          <w:szCs w:val="28"/>
        </w:rPr>
        <w:t>-202</w:t>
      </w:r>
      <w:r w:rsidR="004E629A" w:rsidRPr="00806234">
        <w:rPr>
          <w:rFonts w:ascii="Times New Roman" w:hAnsi="Times New Roman" w:cs="Times New Roman"/>
          <w:sz w:val="28"/>
          <w:szCs w:val="28"/>
        </w:rPr>
        <w:t>4</w:t>
      </w:r>
      <w:r w:rsidR="00F72719" w:rsidRPr="00806234">
        <w:rPr>
          <w:rFonts w:ascii="Times New Roman" w:hAnsi="Times New Roman" w:cs="Times New Roman"/>
          <w:sz w:val="28"/>
          <w:szCs w:val="28"/>
        </w:rPr>
        <w:t xml:space="preserve"> годах к оценке ожидаемого исполнения 202</w:t>
      </w:r>
      <w:r w:rsidR="004E629A" w:rsidRPr="00806234">
        <w:rPr>
          <w:rFonts w:ascii="Times New Roman" w:hAnsi="Times New Roman" w:cs="Times New Roman"/>
          <w:sz w:val="28"/>
          <w:szCs w:val="28"/>
        </w:rPr>
        <w:t>1</w:t>
      </w:r>
      <w:r w:rsidR="00F72719" w:rsidRPr="00806234">
        <w:rPr>
          <w:rFonts w:ascii="Times New Roman" w:hAnsi="Times New Roman" w:cs="Times New Roman"/>
          <w:sz w:val="28"/>
          <w:szCs w:val="28"/>
        </w:rPr>
        <w:t xml:space="preserve"> года и фактическому исполнению 20</w:t>
      </w:r>
      <w:r w:rsidR="004E629A" w:rsidRPr="00806234">
        <w:rPr>
          <w:rFonts w:ascii="Times New Roman" w:hAnsi="Times New Roman" w:cs="Times New Roman"/>
          <w:sz w:val="28"/>
          <w:szCs w:val="28"/>
        </w:rPr>
        <w:t>20</w:t>
      </w:r>
      <w:r w:rsidR="00F72719" w:rsidRPr="00806234">
        <w:rPr>
          <w:rFonts w:ascii="Times New Roman" w:hAnsi="Times New Roman" w:cs="Times New Roman"/>
          <w:sz w:val="28"/>
          <w:szCs w:val="28"/>
        </w:rPr>
        <w:t xml:space="preserve"> года </w:t>
      </w:r>
      <w:proofErr w:type="gramStart"/>
      <w:r w:rsidRPr="00806234">
        <w:rPr>
          <w:rFonts w:ascii="Times New Roman" w:hAnsi="Times New Roman" w:cs="Times New Roman"/>
          <w:sz w:val="28"/>
          <w:szCs w:val="28"/>
        </w:rPr>
        <w:t>приведена</w:t>
      </w:r>
      <w:proofErr w:type="gramEnd"/>
      <w:r w:rsidRPr="00806234">
        <w:rPr>
          <w:rFonts w:ascii="Times New Roman" w:hAnsi="Times New Roman" w:cs="Times New Roman"/>
          <w:sz w:val="28"/>
          <w:szCs w:val="28"/>
        </w:rPr>
        <w:t xml:space="preserve"> </w:t>
      </w:r>
      <w:r w:rsidR="00F72719" w:rsidRPr="00806234">
        <w:rPr>
          <w:rFonts w:ascii="Times New Roman" w:hAnsi="Times New Roman" w:cs="Times New Roman"/>
          <w:sz w:val="28"/>
          <w:szCs w:val="28"/>
        </w:rPr>
        <w:t>в графике</w:t>
      </w:r>
      <w:r w:rsidRPr="00806234">
        <w:rPr>
          <w:rFonts w:ascii="Times New Roman" w:hAnsi="Times New Roman" w:cs="Times New Roman"/>
          <w:sz w:val="28"/>
          <w:szCs w:val="28"/>
        </w:rPr>
        <w:t>:</w:t>
      </w:r>
    </w:p>
    <w:p w:rsidR="00873CD1" w:rsidRPr="00806234" w:rsidRDefault="00873CD1" w:rsidP="00F72719">
      <w:pPr>
        <w:spacing w:after="0" w:line="240" w:lineRule="auto"/>
        <w:ind w:firstLine="708"/>
        <w:jc w:val="both"/>
        <w:rPr>
          <w:rFonts w:ascii="Times New Roman" w:hAnsi="Times New Roman" w:cs="Times New Roman"/>
          <w:sz w:val="28"/>
          <w:szCs w:val="28"/>
        </w:rPr>
      </w:pPr>
    </w:p>
    <w:p w:rsidR="00F72719" w:rsidRPr="00806234" w:rsidRDefault="00375FED" w:rsidP="000978FD">
      <w:pPr>
        <w:spacing w:after="0" w:line="240" w:lineRule="auto"/>
        <w:jc w:val="both"/>
        <w:rPr>
          <w:rFonts w:ascii="Times New Roman" w:hAnsi="Times New Roman" w:cs="Times New Roman"/>
          <w:sz w:val="28"/>
          <w:szCs w:val="28"/>
          <w:lang w:val="en-US"/>
        </w:rPr>
      </w:pPr>
      <w:r w:rsidRPr="00806234">
        <w:rPr>
          <w:rFonts w:ascii="Times New Roman" w:hAnsi="Times New Roman" w:cs="Times New Roman"/>
          <w:noProof/>
          <w:sz w:val="28"/>
          <w:szCs w:val="28"/>
          <w:lang w:eastAsia="ru-RU"/>
        </w:rPr>
        <w:drawing>
          <wp:inline distT="0" distB="0" distL="0" distR="0" wp14:anchorId="3355D1F2" wp14:editId="7E6408BA">
            <wp:extent cx="5939790" cy="3975735"/>
            <wp:effectExtent l="0" t="0" r="381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975735"/>
                    </a:xfrm>
                    <a:prstGeom prst="rect">
                      <a:avLst/>
                    </a:prstGeom>
                    <a:noFill/>
                    <a:ln>
                      <a:noFill/>
                    </a:ln>
                  </pic:spPr>
                </pic:pic>
              </a:graphicData>
            </a:graphic>
          </wp:inline>
        </w:drawing>
      </w:r>
    </w:p>
    <w:p w:rsidR="00F72719" w:rsidRPr="00806234" w:rsidRDefault="00F72719" w:rsidP="000978FD">
      <w:pPr>
        <w:spacing w:after="0" w:line="240" w:lineRule="auto"/>
        <w:jc w:val="both"/>
        <w:rPr>
          <w:rFonts w:ascii="Times New Roman" w:hAnsi="Times New Roman" w:cs="Times New Roman"/>
          <w:sz w:val="28"/>
          <w:szCs w:val="28"/>
          <w:lang w:val="en-US"/>
        </w:rPr>
      </w:pPr>
    </w:p>
    <w:p w:rsidR="000978FD" w:rsidRPr="00806234" w:rsidRDefault="000978FD" w:rsidP="000978FD">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Доходная часть бюджета на 202</w:t>
      </w:r>
      <w:r w:rsidR="00B51E2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планируется в объеме </w:t>
      </w:r>
      <w:r w:rsidR="00B51E28" w:rsidRPr="00806234">
        <w:rPr>
          <w:rFonts w:ascii="Times New Roman" w:hAnsi="Times New Roman" w:cs="Times New Roman"/>
          <w:sz w:val="28"/>
          <w:szCs w:val="28"/>
        </w:rPr>
        <w:t>1 379 602,09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по сравнению с ожидаемой оценкой исполнения бюджета по доходам за 20</w:t>
      </w:r>
      <w:r w:rsidR="00B51E28" w:rsidRPr="00806234">
        <w:rPr>
          <w:rFonts w:ascii="Times New Roman" w:hAnsi="Times New Roman" w:cs="Times New Roman"/>
          <w:sz w:val="28"/>
          <w:szCs w:val="28"/>
        </w:rPr>
        <w:t>21</w:t>
      </w:r>
      <w:r w:rsidRPr="00806234">
        <w:rPr>
          <w:rFonts w:ascii="Times New Roman" w:hAnsi="Times New Roman" w:cs="Times New Roman"/>
          <w:sz w:val="28"/>
          <w:szCs w:val="28"/>
        </w:rPr>
        <w:t xml:space="preserve"> год предполагается снижение поступления доходов на </w:t>
      </w:r>
      <w:r w:rsidR="00B046B3" w:rsidRPr="00806234">
        <w:rPr>
          <w:rFonts w:ascii="Times New Roman" w:hAnsi="Times New Roman" w:cs="Times New Roman"/>
          <w:sz w:val="28"/>
          <w:szCs w:val="28"/>
        </w:rPr>
        <w:t>324 231,15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B046B3" w:rsidRPr="00806234">
        <w:rPr>
          <w:rFonts w:ascii="Times New Roman" w:hAnsi="Times New Roman" w:cs="Times New Roman"/>
          <w:sz w:val="28"/>
          <w:szCs w:val="28"/>
        </w:rPr>
        <w:t>19,03</w:t>
      </w:r>
      <w:r w:rsidRPr="00806234">
        <w:rPr>
          <w:rFonts w:ascii="Times New Roman" w:hAnsi="Times New Roman" w:cs="Times New Roman"/>
          <w:sz w:val="28"/>
          <w:szCs w:val="28"/>
        </w:rPr>
        <w:t>%</w:t>
      </w:r>
      <w:r w:rsidR="00B046B3" w:rsidRPr="00806234">
        <w:rPr>
          <w:rFonts w:ascii="Times New Roman" w:hAnsi="Times New Roman" w:cs="Times New Roman"/>
          <w:sz w:val="28"/>
          <w:szCs w:val="28"/>
        </w:rPr>
        <w:t>.</w:t>
      </w:r>
      <w:r w:rsidRPr="00806234">
        <w:rPr>
          <w:rFonts w:ascii="Times New Roman" w:hAnsi="Times New Roman" w:cs="Times New Roman"/>
          <w:sz w:val="28"/>
          <w:szCs w:val="28"/>
        </w:rPr>
        <w:t xml:space="preserve"> </w:t>
      </w:r>
      <w:r w:rsidR="00B046B3" w:rsidRPr="00806234">
        <w:rPr>
          <w:rFonts w:ascii="Times New Roman" w:hAnsi="Times New Roman" w:cs="Times New Roman"/>
          <w:sz w:val="28"/>
          <w:szCs w:val="28"/>
        </w:rPr>
        <w:t>У</w:t>
      </w:r>
      <w:r w:rsidR="0058671A" w:rsidRPr="00806234">
        <w:rPr>
          <w:rFonts w:ascii="Times New Roman" w:hAnsi="Times New Roman" w:cs="Times New Roman"/>
          <w:sz w:val="28"/>
          <w:szCs w:val="28"/>
        </w:rPr>
        <w:t>меньшение</w:t>
      </w:r>
      <w:r w:rsidRPr="00806234">
        <w:rPr>
          <w:rFonts w:ascii="Times New Roman" w:hAnsi="Times New Roman" w:cs="Times New Roman"/>
          <w:sz w:val="28"/>
          <w:szCs w:val="28"/>
        </w:rPr>
        <w:t xml:space="preserve"> доходов к фактическому исполнению за 20</w:t>
      </w:r>
      <w:r w:rsidR="00B51E28" w:rsidRPr="00806234">
        <w:rPr>
          <w:rFonts w:ascii="Times New Roman" w:hAnsi="Times New Roman" w:cs="Times New Roman"/>
          <w:sz w:val="28"/>
          <w:szCs w:val="28"/>
        </w:rPr>
        <w:t>20</w:t>
      </w:r>
      <w:r w:rsidRPr="00806234">
        <w:rPr>
          <w:rFonts w:ascii="Times New Roman" w:hAnsi="Times New Roman" w:cs="Times New Roman"/>
          <w:sz w:val="28"/>
          <w:szCs w:val="28"/>
        </w:rPr>
        <w:t xml:space="preserve"> год </w:t>
      </w:r>
      <w:r w:rsidR="00B046B3" w:rsidRPr="00806234">
        <w:rPr>
          <w:rFonts w:ascii="Times New Roman" w:hAnsi="Times New Roman" w:cs="Times New Roman"/>
          <w:sz w:val="28"/>
          <w:szCs w:val="28"/>
        </w:rPr>
        <w:t xml:space="preserve">произошло </w:t>
      </w:r>
      <w:r w:rsidRPr="00806234">
        <w:rPr>
          <w:rFonts w:ascii="Times New Roman" w:hAnsi="Times New Roman" w:cs="Times New Roman"/>
          <w:sz w:val="28"/>
          <w:szCs w:val="28"/>
        </w:rPr>
        <w:t xml:space="preserve">на </w:t>
      </w:r>
      <w:r w:rsidR="00B046B3" w:rsidRPr="00806234">
        <w:rPr>
          <w:rFonts w:ascii="Times New Roman" w:hAnsi="Times New Roman" w:cs="Times New Roman"/>
          <w:sz w:val="28"/>
          <w:szCs w:val="28"/>
        </w:rPr>
        <w:t>126 884,26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B046B3" w:rsidRPr="00806234">
        <w:rPr>
          <w:rFonts w:ascii="Times New Roman" w:hAnsi="Times New Roman" w:cs="Times New Roman"/>
          <w:sz w:val="28"/>
          <w:szCs w:val="28"/>
        </w:rPr>
        <w:t>8,42</w:t>
      </w:r>
      <w:r w:rsidRPr="00806234">
        <w:rPr>
          <w:rFonts w:ascii="Times New Roman" w:hAnsi="Times New Roman" w:cs="Times New Roman"/>
          <w:sz w:val="28"/>
          <w:szCs w:val="28"/>
        </w:rPr>
        <w:t>%.</w:t>
      </w:r>
      <w:proofErr w:type="gramEnd"/>
    </w:p>
    <w:p w:rsidR="000978FD" w:rsidRPr="00806234" w:rsidRDefault="000978FD" w:rsidP="000978FD">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B51E28"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доходы бюджета планируются в объеме </w:t>
      </w:r>
      <w:r w:rsidR="00B046B3" w:rsidRPr="00806234">
        <w:rPr>
          <w:rFonts w:ascii="Times New Roman" w:hAnsi="Times New Roman" w:cs="Times New Roman"/>
          <w:sz w:val="28"/>
          <w:szCs w:val="28"/>
        </w:rPr>
        <w:t>1 433 307,67</w:t>
      </w:r>
      <w:r w:rsidR="00F303E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ожидаемой оценки исполнения за 20</w:t>
      </w:r>
      <w:r w:rsidR="0058671A" w:rsidRPr="00806234">
        <w:rPr>
          <w:rFonts w:ascii="Times New Roman" w:hAnsi="Times New Roman" w:cs="Times New Roman"/>
          <w:sz w:val="28"/>
          <w:szCs w:val="28"/>
        </w:rPr>
        <w:t>2</w:t>
      </w:r>
      <w:r w:rsidR="00B51E2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A21B4D" w:rsidRPr="00806234">
        <w:rPr>
          <w:rFonts w:ascii="Times New Roman" w:hAnsi="Times New Roman" w:cs="Times New Roman"/>
          <w:sz w:val="28"/>
          <w:szCs w:val="28"/>
        </w:rPr>
        <w:t>270 525,57</w:t>
      </w:r>
      <w:r w:rsidR="0058671A"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A21B4D" w:rsidRPr="00806234">
        <w:rPr>
          <w:rFonts w:ascii="Times New Roman" w:hAnsi="Times New Roman" w:cs="Times New Roman"/>
          <w:sz w:val="28"/>
          <w:szCs w:val="28"/>
        </w:rPr>
        <w:t>15,88</w:t>
      </w:r>
      <w:r w:rsidR="00FC2043" w:rsidRPr="00806234">
        <w:rPr>
          <w:rFonts w:ascii="Times New Roman" w:hAnsi="Times New Roman" w:cs="Times New Roman"/>
          <w:sz w:val="28"/>
          <w:szCs w:val="28"/>
        </w:rPr>
        <w:t>% и</w:t>
      </w:r>
      <w:r w:rsidR="0058671A"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на </w:t>
      </w:r>
      <w:r w:rsidR="00FC2043" w:rsidRPr="00806234">
        <w:rPr>
          <w:rFonts w:ascii="Times New Roman" w:hAnsi="Times New Roman" w:cs="Times New Roman"/>
          <w:sz w:val="28"/>
          <w:szCs w:val="28"/>
        </w:rPr>
        <w:t>53 705,58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FC2043" w:rsidRPr="00806234">
        <w:rPr>
          <w:rFonts w:ascii="Times New Roman" w:hAnsi="Times New Roman" w:cs="Times New Roman"/>
          <w:sz w:val="28"/>
          <w:szCs w:val="28"/>
        </w:rPr>
        <w:t>3,89</w:t>
      </w:r>
      <w:r w:rsidRPr="00806234">
        <w:rPr>
          <w:rFonts w:ascii="Times New Roman" w:hAnsi="Times New Roman" w:cs="Times New Roman"/>
          <w:sz w:val="28"/>
          <w:szCs w:val="28"/>
        </w:rPr>
        <w:t xml:space="preserve">% </w:t>
      </w:r>
      <w:r w:rsidR="00FC2043" w:rsidRPr="00806234">
        <w:rPr>
          <w:rFonts w:ascii="Times New Roman" w:hAnsi="Times New Roman" w:cs="Times New Roman"/>
          <w:sz w:val="28"/>
          <w:szCs w:val="28"/>
        </w:rPr>
        <w:t>выше</w:t>
      </w:r>
      <w:r w:rsidR="00F303E0" w:rsidRPr="00806234">
        <w:rPr>
          <w:rFonts w:ascii="Times New Roman" w:hAnsi="Times New Roman" w:cs="Times New Roman"/>
          <w:sz w:val="28"/>
          <w:szCs w:val="28"/>
        </w:rPr>
        <w:t xml:space="preserve"> </w:t>
      </w:r>
      <w:r w:rsidR="0095337F" w:rsidRPr="00806234">
        <w:rPr>
          <w:rFonts w:ascii="Times New Roman" w:hAnsi="Times New Roman" w:cs="Times New Roman"/>
          <w:sz w:val="28"/>
          <w:szCs w:val="28"/>
        </w:rPr>
        <w:t xml:space="preserve">ожидаемых </w:t>
      </w:r>
      <w:r w:rsidRPr="00806234">
        <w:rPr>
          <w:rFonts w:ascii="Times New Roman" w:hAnsi="Times New Roman" w:cs="Times New Roman"/>
          <w:sz w:val="28"/>
          <w:szCs w:val="28"/>
        </w:rPr>
        <w:t>поступлений в 20</w:t>
      </w:r>
      <w:r w:rsidR="0095337F" w:rsidRPr="00806234">
        <w:rPr>
          <w:rFonts w:ascii="Times New Roman" w:hAnsi="Times New Roman" w:cs="Times New Roman"/>
          <w:sz w:val="28"/>
          <w:szCs w:val="28"/>
        </w:rPr>
        <w:t>2</w:t>
      </w:r>
      <w:r w:rsidR="00B51E2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w:t>
      </w:r>
      <w:r w:rsidR="0058671A" w:rsidRPr="00806234">
        <w:rPr>
          <w:rFonts w:ascii="Times New Roman" w:hAnsi="Times New Roman" w:cs="Times New Roman"/>
          <w:sz w:val="28"/>
          <w:szCs w:val="28"/>
        </w:rPr>
        <w:t>.</w:t>
      </w:r>
    </w:p>
    <w:p w:rsidR="000978FD" w:rsidRPr="00806234" w:rsidRDefault="000978FD" w:rsidP="000978FD">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B51E2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доходы бюджета планируются в объеме </w:t>
      </w:r>
      <w:r w:rsidR="00FC2043" w:rsidRPr="00806234">
        <w:rPr>
          <w:rFonts w:ascii="Times New Roman" w:hAnsi="Times New Roman" w:cs="Times New Roman"/>
          <w:sz w:val="28"/>
          <w:szCs w:val="28"/>
        </w:rPr>
        <w:t>1 357 886,70</w:t>
      </w:r>
      <w:r w:rsidR="00F303E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ожидаемой оценки исполнения за 20</w:t>
      </w:r>
      <w:r w:rsidR="00AA7605" w:rsidRPr="00806234">
        <w:rPr>
          <w:rFonts w:ascii="Times New Roman" w:hAnsi="Times New Roman" w:cs="Times New Roman"/>
          <w:sz w:val="28"/>
          <w:szCs w:val="28"/>
        </w:rPr>
        <w:t>2</w:t>
      </w:r>
      <w:r w:rsidR="00B51E2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A21B4D" w:rsidRPr="00806234">
        <w:rPr>
          <w:rFonts w:ascii="Times New Roman" w:hAnsi="Times New Roman" w:cs="Times New Roman"/>
          <w:sz w:val="28"/>
          <w:szCs w:val="28"/>
        </w:rPr>
        <w:t>345 946,54</w:t>
      </w:r>
      <w:r w:rsidR="00F303E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A21B4D" w:rsidRPr="00806234">
        <w:rPr>
          <w:rFonts w:ascii="Times New Roman" w:hAnsi="Times New Roman" w:cs="Times New Roman"/>
          <w:sz w:val="28"/>
          <w:szCs w:val="28"/>
        </w:rPr>
        <w:t>20,3</w:t>
      </w:r>
      <w:r w:rsidR="00FC2043" w:rsidRPr="00806234">
        <w:rPr>
          <w:rFonts w:ascii="Times New Roman" w:hAnsi="Times New Roman" w:cs="Times New Roman"/>
          <w:sz w:val="28"/>
          <w:szCs w:val="28"/>
        </w:rPr>
        <w:t>% и</w:t>
      </w:r>
      <w:r w:rsidRPr="00806234">
        <w:rPr>
          <w:rFonts w:ascii="Times New Roman" w:hAnsi="Times New Roman" w:cs="Times New Roman"/>
          <w:sz w:val="28"/>
          <w:szCs w:val="28"/>
        </w:rPr>
        <w:t xml:space="preserve"> ниже на </w:t>
      </w:r>
      <w:r w:rsidR="00FC2043" w:rsidRPr="00806234">
        <w:rPr>
          <w:rFonts w:ascii="Times New Roman" w:hAnsi="Times New Roman" w:cs="Times New Roman"/>
          <w:sz w:val="28"/>
          <w:szCs w:val="28"/>
        </w:rPr>
        <w:t>21 715,39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FC2043" w:rsidRPr="00806234">
        <w:rPr>
          <w:rFonts w:ascii="Times New Roman" w:hAnsi="Times New Roman" w:cs="Times New Roman"/>
          <w:sz w:val="28"/>
          <w:szCs w:val="28"/>
        </w:rPr>
        <w:t>1,57</w:t>
      </w:r>
      <w:r w:rsidRPr="00806234">
        <w:rPr>
          <w:rFonts w:ascii="Times New Roman" w:hAnsi="Times New Roman" w:cs="Times New Roman"/>
          <w:sz w:val="28"/>
          <w:szCs w:val="28"/>
        </w:rPr>
        <w:t>% прогнозных</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поступлений на 202</w:t>
      </w:r>
      <w:r w:rsidR="00B51E28" w:rsidRPr="00806234">
        <w:rPr>
          <w:rFonts w:ascii="Times New Roman" w:hAnsi="Times New Roman" w:cs="Times New Roman"/>
          <w:sz w:val="28"/>
          <w:szCs w:val="28"/>
        </w:rPr>
        <w:t>2</w:t>
      </w:r>
      <w:r w:rsidR="00FC2043" w:rsidRPr="00806234">
        <w:rPr>
          <w:rFonts w:ascii="Times New Roman" w:hAnsi="Times New Roman" w:cs="Times New Roman"/>
          <w:sz w:val="28"/>
          <w:szCs w:val="28"/>
        </w:rPr>
        <w:t xml:space="preserve"> год.</w:t>
      </w:r>
    </w:p>
    <w:p w:rsidR="000978FD" w:rsidRPr="00806234" w:rsidRDefault="000978FD" w:rsidP="000978FD">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Общий объем расходов бюджета на 202</w:t>
      </w:r>
      <w:r w:rsidR="00A21B4D"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предложен в объеме</w:t>
      </w:r>
      <w:r w:rsidR="00F303E0" w:rsidRPr="00806234">
        <w:rPr>
          <w:rFonts w:ascii="Times New Roman" w:hAnsi="Times New Roman" w:cs="Times New Roman"/>
          <w:sz w:val="28"/>
          <w:szCs w:val="28"/>
        </w:rPr>
        <w:t xml:space="preserve"> </w:t>
      </w:r>
      <w:r w:rsidR="00A21B4D" w:rsidRPr="00806234">
        <w:rPr>
          <w:rFonts w:ascii="Times New Roman" w:hAnsi="Times New Roman" w:cs="Times New Roman"/>
          <w:sz w:val="28"/>
          <w:szCs w:val="28"/>
        </w:rPr>
        <w:t>1 416 599,98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ожидаемой оценки исполнения в 20</w:t>
      </w:r>
      <w:r w:rsidR="0095337F" w:rsidRPr="00806234">
        <w:rPr>
          <w:rFonts w:ascii="Times New Roman" w:hAnsi="Times New Roman" w:cs="Times New Roman"/>
          <w:sz w:val="28"/>
          <w:szCs w:val="28"/>
        </w:rPr>
        <w:t>2</w:t>
      </w:r>
      <w:r w:rsidR="00A21B4D"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на </w:t>
      </w:r>
      <w:r w:rsidR="00A21B4D" w:rsidRPr="00806234">
        <w:rPr>
          <w:rFonts w:ascii="Times New Roman" w:hAnsi="Times New Roman" w:cs="Times New Roman"/>
          <w:sz w:val="28"/>
          <w:szCs w:val="28"/>
        </w:rPr>
        <w:t>311 720,44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A21B4D" w:rsidRPr="00806234">
        <w:rPr>
          <w:rFonts w:ascii="Times New Roman" w:hAnsi="Times New Roman" w:cs="Times New Roman"/>
          <w:sz w:val="28"/>
          <w:szCs w:val="28"/>
        </w:rPr>
        <w:t>18,04</w:t>
      </w:r>
      <w:r w:rsidRPr="00806234">
        <w:rPr>
          <w:rFonts w:ascii="Times New Roman" w:hAnsi="Times New Roman" w:cs="Times New Roman"/>
          <w:sz w:val="28"/>
          <w:szCs w:val="28"/>
        </w:rPr>
        <w:t xml:space="preserve">% и </w:t>
      </w:r>
      <w:r w:rsidR="0095337F" w:rsidRPr="00806234">
        <w:rPr>
          <w:rFonts w:ascii="Times New Roman" w:hAnsi="Times New Roman" w:cs="Times New Roman"/>
          <w:sz w:val="28"/>
          <w:szCs w:val="28"/>
        </w:rPr>
        <w:t>ниже</w:t>
      </w:r>
      <w:r w:rsidRPr="00806234">
        <w:rPr>
          <w:rFonts w:ascii="Times New Roman" w:hAnsi="Times New Roman" w:cs="Times New Roman"/>
          <w:sz w:val="28"/>
          <w:szCs w:val="28"/>
        </w:rPr>
        <w:t xml:space="preserve"> исполнения за 20</w:t>
      </w:r>
      <w:r w:rsidR="00A21B4D" w:rsidRPr="00806234">
        <w:rPr>
          <w:rFonts w:ascii="Times New Roman" w:hAnsi="Times New Roman" w:cs="Times New Roman"/>
          <w:sz w:val="28"/>
          <w:szCs w:val="28"/>
        </w:rPr>
        <w:t>20</w:t>
      </w:r>
      <w:r w:rsidRPr="00806234">
        <w:rPr>
          <w:rFonts w:ascii="Times New Roman" w:hAnsi="Times New Roman" w:cs="Times New Roman"/>
          <w:sz w:val="28"/>
          <w:szCs w:val="28"/>
        </w:rPr>
        <w:t xml:space="preserve"> год на </w:t>
      </w:r>
      <w:r w:rsidR="00A21B4D" w:rsidRPr="00806234">
        <w:rPr>
          <w:rFonts w:ascii="Times New Roman" w:hAnsi="Times New Roman" w:cs="Times New Roman"/>
          <w:sz w:val="28"/>
          <w:szCs w:val="28"/>
        </w:rPr>
        <w:t>99 228,01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A21B4D" w:rsidRPr="00806234">
        <w:rPr>
          <w:rFonts w:ascii="Times New Roman" w:hAnsi="Times New Roman" w:cs="Times New Roman"/>
          <w:sz w:val="28"/>
          <w:szCs w:val="28"/>
        </w:rPr>
        <w:t>6,55</w:t>
      </w:r>
      <w:r w:rsidRPr="00806234">
        <w:rPr>
          <w:rFonts w:ascii="Times New Roman" w:hAnsi="Times New Roman" w:cs="Times New Roman"/>
          <w:sz w:val="28"/>
          <w:szCs w:val="28"/>
        </w:rPr>
        <w:t>%.</w:t>
      </w:r>
    </w:p>
    <w:p w:rsidR="000978FD" w:rsidRPr="00806234" w:rsidRDefault="000978FD" w:rsidP="000978FD">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lastRenderedPageBreak/>
        <w:t>Общий объем расходов бюджета на 202</w:t>
      </w:r>
      <w:r w:rsidR="00A21B4D"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предложен в объеме </w:t>
      </w:r>
      <w:r w:rsidR="00A21B4D" w:rsidRPr="00806234">
        <w:rPr>
          <w:rFonts w:ascii="Times New Roman" w:hAnsi="Times New Roman" w:cs="Times New Roman"/>
          <w:sz w:val="28"/>
          <w:szCs w:val="28"/>
        </w:rPr>
        <w:t>1 470 792,17</w:t>
      </w:r>
      <w:r w:rsidR="00F303E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в том числе условно утвержденные расходы в сумме </w:t>
      </w:r>
      <w:r w:rsidR="00344C20" w:rsidRPr="00806234">
        <w:rPr>
          <w:rFonts w:ascii="Times New Roman" w:hAnsi="Times New Roman" w:cs="Times New Roman"/>
          <w:sz w:val="28"/>
          <w:szCs w:val="28"/>
        </w:rPr>
        <w:t xml:space="preserve">11 400,00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Прогнозируемые расходы ниже ожидаемой оценки исполнения в</w:t>
      </w:r>
      <w:r w:rsidR="000C3AAA" w:rsidRPr="00806234">
        <w:rPr>
          <w:rFonts w:ascii="Times New Roman" w:hAnsi="Times New Roman" w:cs="Times New Roman"/>
          <w:sz w:val="28"/>
          <w:szCs w:val="28"/>
        </w:rPr>
        <w:t xml:space="preserve"> 20</w:t>
      </w:r>
      <w:r w:rsidR="00A21B4D" w:rsidRPr="00806234">
        <w:rPr>
          <w:rFonts w:ascii="Times New Roman" w:hAnsi="Times New Roman" w:cs="Times New Roman"/>
          <w:sz w:val="28"/>
          <w:szCs w:val="28"/>
        </w:rPr>
        <w:t>21</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году на </w:t>
      </w:r>
      <w:r w:rsidR="00A21B4D" w:rsidRPr="00806234">
        <w:rPr>
          <w:rFonts w:ascii="Times New Roman" w:hAnsi="Times New Roman" w:cs="Times New Roman"/>
          <w:sz w:val="28"/>
          <w:szCs w:val="28"/>
        </w:rPr>
        <w:t>257 528,25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A21B4D" w:rsidRPr="00806234">
        <w:rPr>
          <w:rFonts w:ascii="Times New Roman" w:hAnsi="Times New Roman" w:cs="Times New Roman"/>
          <w:sz w:val="28"/>
          <w:szCs w:val="28"/>
        </w:rPr>
        <w:t>14,9</w:t>
      </w:r>
      <w:r w:rsidRPr="00806234">
        <w:rPr>
          <w:rFonts w:ascii="Times New Roman" w:hAnsi="Times New Roman" w:cs="Times New Roman"/>
          <w:sz w:val="28"/>
          <w:szCs w:val="28"/>
        </w:rPr>
        <w:t xml:space="preserve">%, и </w:t>
      </w:r>
      <w:r w:rsidR="009B55E4" w:rsidRPr="00806234">
        <w:rPr>
          <w:rFonts w:ascii="Times New Roman" w:hAnsi="Times New Roman" w:cs="Times New Roman"/>
          <w:sz w:val="28"/>
          <w:szCs w:val="28"/>
        </w:rPr>
        <w:t>выше</w:t>
      </w:r>
      <w:r w:rsidRPr="00806234">
        <w:rPr>
          <w:rFonts w:ascii="Times New Roman" w:hAnsi="Times New Roman" w:cs="Times New Roman"/>
          <w:sz w:val="28"/>
          <w:szCs w:val="28"/>
        </w:rPr>
        <w:t xml:space="preserve"> на </w:t>
      </w:r>
      <w:r w:rsidR="009B55E4" w:rsidRPr="00806234">
        <w:rPr>
          <w:rFonts w:ascii="Times New Roman" w:hAnsi="Times New Roman" w:cs="Times New Roman"/>
          <w:sz w:val="28"/>
          <w:szCs w:val="28"/>
        </w:rPr>
        <w:t>54 192,19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w:t>
      </w:r>
      <w:r w:rsidR="00F303E0" w:rsidRPr="00806234">
        <w:rPr>
          <w:rFonts w:ascii="Times New Roman" w:hAnsi="Times New Roman" w:cs="Times New Roman"/>
          <w:sz w:val="28"/>
          <w:szCs w:val="28"/>
        </w:rPr>
        <w:t xml:space="preserve"> </w:t>
      </w:r>
      <w:r w:rsidR="009B55E4" w:rsidRPr="00806234">
        <w:rPr>
          <w:rFonts w:ascii="Times New Roman" w:hAnsi="Times New Roman" w:cs="Times New Roman"/>
          <w:sz w:val="28"/>
          <w:szCs w:val="28"/>
        </w:rPr>
        <w:t>3,83</w:t>
      </w:r>
      <w:r w:rsidRPr="00806234">
        <w:rPr>
          <w:rFonts w:ascii="Times New Roman" w:hAnsi="Times New Roman" w:cs="Times New Roman"/>
          <w:sz w:val="28"/>
          <w:szCs w:val="28"/>
        </w:rPr>
        <w:t>% относительно прогноза на 202</w:t>
      </w:r>
      <w:r w:rsidR="009B55E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proofErr w:type="gramEnd"/>
    </w:p>
    <w:p w:rsidR="000978FD" w:rsidRPr="00806234" w:rsidRDefault="000978FD" w:rsidP="000978FD">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Общий объем расходов бюджета на 202</w:t>
      </w:r>
      <w:r w:rsidR="00344C20"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предложен в объеме</w:t>
      </w:r>
      <w:r w:rsidR="00F303E0" w:rsidRPr="00806234">
        <w:rPr>
          <w:rFonts w:ascii="Times New Roman" w:hAnsi="Times New Roman" w:cs="Times New Roman"/>
          <w:sz w:val="28"/>
          <w:szCs w:val="28"/>
        </w:rPr>
        <w:t xml:space="preserve"> </w:t>
      </w:r>
      <w:r w:rsidR="00344C20" w:rsidRPr="00806234">
        <w:rPr>
          <w:rFonts w:ascii="Times New Roman" w:hAnsi="Times New Roman" w:cs="Times New Roman"/>
          <w:sz w:val="28"/>
          <w:szCs w:val="28"/>
        </w:rPr>
        <w:t>1 390 884,17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в том числе </w:t>
      </w:r>
      <w:r w:rsidR="000C3AAA" w:rsidRPr="00806234">
        <w:rPr>
          <w:rFonts w:ascii="Times New Roman" w:hAnsi="Times New Roman" w:cs="Times New Roman"/>
          <w:sz w:val="28"/>
          <w:szCs w:val="28"/>
        </w:rPr>
        <w:t xml:space="preserve">условно </w:t>
      </w:r>
      <w:r w:rsidRPr="00806234">
        <w:rPr>
          <w:rFonts w:ascii="Times New Roman" w:hAnsi="Times New Roman" w:cs="Times New Roman"/>
          <w:sz w:val="28"/>
          <w:szCs w:val="28"/>
        </w:rPr>
        <w:t>утвержденные расходы в сумме</w:t>
      </w:r>
      <w:r w:rsidR="00F303E0" w:rsidRPr="00806234">
        <w:rPr>
          <w:rFonts w:ascii="Times New Roman" w:hAnsi="Times New Roman" w:cs="Times New Roman"/>
          <w:sz w:val="28"/>
          <w:szCs w:val="28"/>
        </w:rPr>
        <w:t xml:space="preserve"> </w:t>
      </w:r>
      <w:r w:rsidR="00344C20" w:rsidRPr="00806234">
        <w:rPr>
          <w:rFonts w:ascii="Times New Roman" w:hAnsi="Times New Roman" w:cs="Times New Roman"/>
          <w:sz w:val="28"/>
          <w:szCs w:val="28"/>
        </w:rPr>
        <w:t>23 200,00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Прогнозируемые расходы ниже ожидаемой оценки</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исполнения за 20</w:t>
      </w:r>
      <w:r w:rsidR="0005538A" w:rsidRPr="00806234">
        <w:rPr>
          <w:rFonts w:ascii="Times New Roman" w:hAnsi="Times New Roman" w:cs="Times New Roman"/>
          <w:sz w:val="28"/>
          <w:szCs w:val="28"/>
        </w:rPr>
        <w:t>2</w:t>
      </w:r>
      <w:r w:rsidR="00344C20"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344C20" w:rsidRPr="00806234">
        <w:rPr>
          <w:rFonts w:ascii="Times New Roman" w:hAnsi="Times New Roman" w:cs="Times New Roman"/>
          <w:sz w:val="28"/>
          <w:szCs w:val="28"/>
        </w:rPr>
        <w:t>337 436,25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344C20" w:rsidRPr="00806234">
        <w:rPr>
          <w:rFonts w:ascii="Times New Roman" w:hAnsi="Times New Roman" w:cs="Times New Roman"/>
          <w:sz w:val="28"/>
          <w:szCs w:val="28"/>
        </w:rPr>
        <w:t>19,52</w:t>
      </w:r>
      <w:r w:rsidRPr="00806234">
        <w:rPr>
          <w:rFonts w:ascii="Times New Roman" w:hAnsi="Times New Roman" w:cs="Times New Roman"/>
          <w:sz w:val="28"/>
          <w:szCs w:val="28"/>
        </w:rPr>
        <w:t xml:space="preserve">% и ниже на </w:t>
      </w:r>
      <w:r w:rsidR="00344C20" w:rsidRPr="00806234">
        <w:rPr>
          <w:rFonts w:ascii="Times New Roman" w:hAnsi="Times New Roman" w:cs="Times New Roman"/>
          <w:sz w:val="28"/>
          <w:szCs w:val="28"/>
        </w:rPr>
        <w:t>25 715,81</w:t>
      </w:r>
      <w:r w:rsidR="00F303E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344C20" w:rsidRPr="00806234">
        <w:rPr>
          <w:rFonts w:ascii="Times New Roman" w:hAnsi="Times New Roman" w:cs="Times New Roman"/>
          <w:sz w:val="28"/>
          <w:szCs w:val="28"/>
        </w:rPr>
        <w:t>1,82</w:t>
      </w:r>
      <w:r w:rsidR="0005538A" w:rsidRPr="00806234">
        <w:rPr>
          <w:rFonts w:ascii="Times New Roman" w:hAnsi="Times New Roman" w:cs="Times New Roman"/>
          <w:sz w:val="28"/>
          <w:szCs w:val="28"/>
        </w:rPr>
        <w:t>% прогноза 202</w:t>
      </w:r>
      <w:r w:rsidR="00344C20"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proofErr w:type="gramEnd"/>
    </w:p>
    <w:p w:rsidR="000978FD" w:rsidRPr="00806234" w:rsidRDefault="000978FD" w:rsidP="000978FD">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Размер дефицита бюджета на 202</w:t>
      </w:r>
      <w:r w:rsidR="00B51E2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в</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сумме </w:t>
      </w:r>
      <w:r w:rsidR="00B51E28" w:rsidRPr="00806234">
        <w:rPr>
          <w:rFonts w:ascii="Times New Roman" w:hAnsi="Times New Roman" w:cs="Times New Roman"/>
          <w:sz w:val="28"/>
          <w:szCs w:val="28"/>
        </w:rPr>
        <w:t>36 997,89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B51E28" w:rsidRPr="00806234">
        <w:rPr>
          <w:rFonts w:ascii="Times New Roman" w:hAnsi="Times New Roman" w:cs="Times New Roman"/>
          <w:sz w:val="28"/>
          <w:szCs w:val="28"/>
        </w:rPr>
        <w:t>9,22</w:t>
      </w:r>
      <w:r w:rsidRPr="00806234">
        <w:rPr>
          <w:rFonts w:ascii="Times New Roman" w:hAnsi="Times New Roman" w:cs="Times New Roman"/>
          <w:sz w:val="28"/>
          <w:szCs w:val="28"/>
        </w:rPr>
        <w:t>% утвержденного общего годового объема</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доходов бюджета без учета утвержденного объема безвозмездных</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поступлений, что </w:t>
      </w:r>
      <w:r w:rsidR="00B51E28" w:rsidRPr="00806234">
        <w:rPr>
          <w:rFonts w:ascii="Times New Roman" w:hAnsi="Times New Roman" w:cs="Times New Roman"/>
          <w:sz w:val="28"/>
          <w:szCs w:val="28"/>
        </w:rPr>
        <w:t>выше</w:t>
      </w:r>
      <w:r w:rsidRPr="00806234">
        <w:rPr>
          <w:rFonts w:ascii="Times New Roman" w:hAnsi="Times New Roman" w:cs="Times New Roman"/>
          <w:sz w:val="28"/>
          <w:szCs w:val="28"/>
        </w:rPr>
        <w:t xml:space="preserve"> ожидаемой оценки исполнения в 20</w:t>
      </w:r>
      <w:r w:rsidR="00D62809" w:rsidRPr="00806234">
        <w:rPr>
          <w:rFonts w:ascii="Times New Roman" w:hAnsi="Times New Roman" w:cs="Times New Roman"/>
          <w:sz w:val="28"/>
          <w:szCs w:val="28"/>
        </w:rPr>
        <w:t>2</w:t>
      </w:r>
      <w:r w:rsidR="00B51E2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w:t>
      </w:r>
      <w:r w:rsidR="00766850" w:rsidRPr="00806234">
        <w:rPr>
          <w:rFonts w:ascii="Times New Roman" w:hAnsi="Times New Roman" w:cs="Times New Roman"/>
          <w:sz w:val="28"/>
          <w:szCs w:val="28"/>
        </w:rPr>
        <w:t>(24 487,18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66850" w:rsidRPr="00806234">
        <w:rPr>
          <w:rFonts w:ascii="Times New Roman" w:hAnsi="Times New Roman" w:cs="Times New Roman"/>
          <w:sz w:val="28"/>
          <w:szCs w:val="28"/>
        </w:rPr>
        <w:t>)</w:t>
      </w:r>
      <w:r w:rsidRPr="00806234">
        <w:rPr>
          <w:rFonts w:ascii="Times New Roman" w:hAnsi="Times New Roman" w:cs="Times New Roman"/>
          <w:sz w:val="28"/>
          <w:szCs w:val="28"/>
        </w:rPr>
        <w:t xml:space="preserve"> на </w:t>
      </w:r>
      <w:r w:rsidR="00766850" w:rsidRPr="00806234">
        <w:rPr>
          <w:rFonts w:ascii="Times New Roman" w:hAnsi="Times New Roman" w:cs="Times New Roman"/>
          <w:sz w:val="28"/>
          <w:szCs w:val="28"/>
        </w:rPr>
        <w:t xml:space="preserve">12 510,71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766850" w:rsidRPr="00806234">
        <w:rPr>
          <w:rFonts w:ascii="Times New Roman" w:hAnsi="Times New Roman" w:cs="Times New Roman"/>
          <w:sz w:val="28"/>
          <w:szCs w:val="28"/>
        </w:rPr>
        <w:t>3,33 процентных пункта</w:t>
      </w:r>
      <w:r w:rsidRPr="00806234">
        <w:rPr>
          <w:rFonts w:ascii="Times New Roman" w:hAnsi="Times New Roman" w:cs="Times New Roman"/>
          <w:sz w:val="28"/>
          <w:szCs w:val="28"/>
        </w:rPr>
        <w:t>.</w:t>
      </w:r>
    </w:p>
    <w:p w:rsidR="000978FD" w:rsidRPr="00806234" w:rsidRDefault="000978FD" w:rsidP="000732F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F16329"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года </w:t>
      </w:r>
      <w:r w:rsidR="000C3AAA" w:rsidRPr="00806234">
        <w:rPr>
          <w:rFonts w:ascii="Times New Roman" w:hAnsi="Times New Roman" w:cs="Times New Roman"/>
          <w:sz w:val="28"/>
          <w:szCs w:val="28"/>
        </w:rPr>
        <w:t>процент дефицит</w:t>
      </w:r>
      <w:r w:rsidR="00B67429" w:rsidRPr="00806234">
        <w:rPr>
          <w:rFonts w:ascii="Times New Roman" w:hAnsi="Times New Roman" w:cs="Times New Roman"/>
          <w:sz w:val="28"/>
          <w:szCs w:val="28"/>
        </w:rPr>
        <w:t>а</w:t>
      </w:r>
      <w:r w:rsidR="000C3AAA" w:rsidRPr="00806234">
        <w:rPr>
          <w:rFonts w:ascii="Times New Roman" w:hAnsi="Times New Roman" w:cs="Times New Roman"/>
          <w:sz w:val="28"/>
          <w:szCs w:val="28"/>
        </w:rPr>
        <w:t xml:space="preserve"> </w:t>
      </w:r>
      <w:r w:rsidR="00D62809" w:rsidRPr="00806234">
        <w:rPr>
          <w:rFonts w:ascii="Times New Roman" w:hAnsi="Times New Roman" w:cs="Times New Roman"/>
          <w:sz w:val="28"/>
          <w:szCs w:val="28"/>
        </w:rPr>
        <w:t>пред</w:t>
      </w:r>
      <w:r w:rsidR="000C3AAA" w:rsidRPr="00806234">
        <w:rPr>
          <w:rFonts w:ascii="Times New Roman" w:hAnsi="Times New Roman" w:cs="Times New Roman"/>
          <w:sz w:val="28"/>
          <w:szCs w:val="28"/>
        </w:rPr>
        <w:t xml:space="preserve">лагается утвердить в размере </w:t>
      </w:r>
      <w:r w:rsidR="00F16329" w:rsidRPr="00806234">
        <w:rPr>
          <w:rFonts w:ascii="Times New Roman" w:hAnsi="Times New Roman" w:cs="Times New Roman"/>
          <w:sz w:val="28"/>
          <w:szCs w:val="28"/>
        </w:rPr>
        <w:t>9,03</w:t>
      </w:r>
      <w:r w:rsidRPr="00806234">
        <w:rPr>
          <w:rFonts w:ascii="Times New Roman" w:hAnsi="Times New Roman" w:cs="Times New Roman"/>
          <w:sz w:val="28"/>
          <w:szCs w:val="28"/>
        </w:rPr>
        <w:t>% (</w:t>
      </w:r>
      <w:r w:rsidR="00F16329" w:rsidRPr="00806234">
        <w:rPr>
          <w:rFonts w:ascii="Times New Roman" w:hAnsi="Times New Roman" w:cs="Times New Roman"/>
          <w:sz w:val="28"/>
          <w:szCs w:val="28"/>
        </w:rPr>
        <w:t>37 484,50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w:t>
      </w:r>
      <w:r w:rsidR="00F303E0" w:rsidRPr="00806234">
        <w:rPr>
          <w:rFonts w:ascii="Times New Roman" w:hAnsi="Times New Roman" w:cs="Times New Roman"/>
          <w:sz w:val="28"/>
          <w:szCs w:val="28"/>
        </w:rPr>
        <w:t xml:space="preserve"> </w:t>
      </w:r>
      <w:r w:rsidRPr="00806234">
        <w:rPr>
          <w:rFonts w:ascii="Times New Roman" w:hAnsi="Times New Roman" w:cs="Times New Roman"/>
          <w:sz w:val="28"/>
          <w:szCs w:val="28"/>
        </w:rPr>
        <w:t>период 202</w:t>
      </w:r>
      <w:r w:rsidR="00F1632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года</w:t>
      </w:r>
      <w:r w:rsidR="00D62809" w:rsidRPr="00806234">
        <w:rPr>
          <w:rFonts w:ascii="Times New Roman" w:hAnsi="Times New Roman" w:cs="Times New Roman"/>
          <w:sz w:val="28"/>
          <w:szCs w:val="28"/>
        </w:rPr>
        <w:t xml:space="preserve"> </w:t>
      </w:r>
      <w:r w:rsidR="000C3AAA" w:rsidRPr="00806234">
        <w:rPr>
          <w:rFonts w:ascii="Times New Roman" w:hAnsi="Times New Roman" w:cs="Times New Roman"/>
          <w:sz w:val="28"/>
          <w:szCs w:val="28"/>
        </w:rPr>
        <w:t xml:space="preserve">в размере </w:t>
      </w:r>
      <w:r w:rsidR="00F16329" w:rsidRPr="00806234">
        <w:rPr>
          <w:rFonts w:ascii="Times New Roman" w:hAnsi="Times New Roman" w:cs="Times New Roman"/>
          <w:sz w:val="28"/>
          <w:szCs w:val="28"/>
        </w:rPr>
        <w:t>7,67</w:t>
      </w:r>
      <w:r w:rsidRPr="00806234">
        <w:rPr>
          <w:rFonts w:ascii="Times New Roman" w:hAnsi="Times New Roman" w:cs="Times New Roman"/>
          <w:sz w:val="28"/>
          <w:szCs w:val="28"/>
        </w:rPr>
        <w:t>% (</w:t>
      </w:r>
      <w:r w:rsidR="00F16329" w:rsidRPr="00806234">
        <w:rPr>
          <w:rFonts w:ascii="Times New Roman" w:hAnsi="Times New Roman" w:cs="Times New Roman"/>
          <w:sz w:val="28"/>
          <w:szCs w:val="28"/>
        </w:rPr>
        <w:t>32 997,47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CD73F8" w:rsidRDefault="002F09AE" w:rsidP="00662B78">
      <w:pPr>
        <w:pStyle w:val="ConsPlusNonformat"/>
        <w:ind w:firstLine="709"/>
        <w:jc w:val="both"/>
        <w:rPr>
          <w:rFonts w:ascii="Times New Roman" w:hAnsi="Times New Roman" w:cs="Times New Roman"/>
          <w:sz w:val="28"/>
          <w:szCs w:val="28"/>
        </w:rPr>
      </w:pPr>
      <w:r w:rsidRPr="002F09AE">
        <w:rPr>
          <w:rFonts w:ascii="Times New Roman" w:hAnsi="Times New Roman" w:cs="Times New Roman"/>
          <w:sz w:val="28"/>
          <w:szCs w:val="28"/>
          <w:lang w:val="x-none"/>
        </w:rPr>
        <w:t>В соответствии с приказом министерства финансов Иркутской области от 15.11.2021 года №57 н-</w:t>
      </w:r>
      <w:proofErr w:type="spellStart"/>
      <w:r w:rsidRPr="002F09AE">
        <w:rPr>
          <w:rFonts w:ascii="Times New Roman" w:hAnsi="Times New Roman" w:cs="Times New Roman"/>
          <w:sz w:val="28"/>
          <w:szCs w:val="28"/>
          <w:lang w:val="x-none"/>
        </w:rPr>
        <w:t>мпр</w:t>
      </w:r>
      <w:proofErr w:type="spellEnd"/>
      <w:r w:rsidRPr="002F09AE">
        <w:rPr>
          <w:rFonts w:ascii="Times New Roman" w:hAnsi="Times New Roman" w:cs="Times New Roman"/>
          <w:sz w:val="28"/>
          <w:szCs w:val="28"/>
          <w:lang w:val="x-none"/>
        </w:rPr>
        <w:t xml:space="preserve"> «Об утверждении перечней муниципальных образований Иркутской области, указанных в соответствии с положением пункта </w:t>
      </w:r>
      <w:r w:rsidR="004B054B">
        <w:rPr>
          <w:rFonts w:ascii="Times New Roman" w:hAnsi="Times New Roman" w:cs="Times New Roman"/>
          <w:sz w:val="28"/>
          <w:szCs w:val="28"/>
        </w:rPr>
        <w:t>5</w:t>
      </w:r>
      <w:r w:rsidRPr="002F09AE">
        <w:rPr>
          <w:rFonts w:ascii="Times New Roman" w:hAnsi="Times New Roman" w:cs="Times New Roman"/>
          <w:sz w:val="28"/>
          <w:szCs w:val="28"/>
          <w:lang w:val="x-none"/>
        </w:rPr>
        <w:t xml:space="preserve"> статьи 136 БК РФ» на 2022 год </w:t>
      </w:r>
      <w:r w:rsidR="004B054B">
        <w:rPr>
          <w:rFonts w:ascii="Times New Roman" w:hAnsi="Times New Roman" w:cs="Times New Roman"/>
          <w:sz w:val="28"/>
          <w:szCs w:val="28"/>
        </w:rPr>
        <w:t>Усольский муниципальный район Иркутской области</w:t>
      </w:r>
      <w:r w:rsidRPr="002F09AE">
        <w:rPr>
          <w:rFonts w:ascii="Times New Roman" w:hAnsi="Times New Roman" w:cs="Times New Roman"/>
          <w:sz w:val="28"/>
          <w:szCs w:val="28"/>
          <w:lang w:val="x-none"/>
        </w:rPr>
        <w:t xml:space="preserve"> отнесен</w:t>
      </w:r>
      <w:r w:rsidR="004B054B">
        <w:rPr>
          <w:rFonts w:ascii="Times New Roman" w:hAnsi="Times New Roman" w:cs="Times New Roman"/>
          <w:sz w:val="28"/>
          <w:szCs w:val="28"/>
          <w:lang w:val="x-none"/>
        </w:rPr>
        <w:t xml:space="preserve"> </w:t>
      </w:r>
      <w:r w:rsidR="004B054B">
        <w:rPr>
          <w:rFonts w:ascii="Times New Roman" w:hAnsi="Times New Roman" w:cs="Times New Roman"/>
          <w:sz w:val="28"/>
          <w:szCs w:val="28"/>
        </w:rPr>
        <w:t xml:space="preserve">ко 2-ой </w:t>
      </w:r>
      <w:r w:rsidRPr="002F09AE">
        <w:rPr>
          <w:rFonts w:ascii="Times New Roman" w:hAnsi="Times New Roman" w:cs="Times New Roman"/>
          <w:sz w:val="28"/>
          <w:szCs w:val="28"/>
          <w:lang w:val="x-none"/>
        </w:rPr>
        <w:t xml:space="preserve">группе дотационности. </w:t>
      </w:r>
      <w:proofErr w:type="gramStart"/>
      <w:r w:rsidR="0091622B">
        <w:rPr>
          <w:rFonts w:ascii="Times New Roman" w:hAnsi="Times New Roman" w:cs="Times New Roman"/>
          <w:sz w:val="28"/>
          <w:szCs w:val="28"/>
        </w:rPr>
        <w:t>Муниципальные</w:t>
      </w:r>
      <w:r w:rsidRPr="002F09AE">
        <w:rPr>
          <w:rFonts w:ascii="Times New Roman" w:hAnsi="Times New Roman" w:cs="Times New Roman"/>
          <w:sz w:val="28"/>
          <w:szCs w:val="28"/>
          <w:lang w:val="x-none"/>
        </w:rPr>
        <w:t xml:space="preserve"> образования, в отношении которого осущес</w:t>
      </w:r>
      <w:r w:rsidR="004B054B">
        <w:rPr>
          <w:rFonts w:ascii="Times New Roman" w:hAnsi="Times New Roman" w:cs="Times New Roman"/>
          <w:sz w:val="28"/>
          <w:szCs w:val="28"/>
          <w:lang w:val="x-none"/>
        </w:rPr>
        <w:t xml:space="preserve">твляются меры, предусмотренные </w:t>
      </w:r>
      <w:r w:rsidRPr="002F09AE">
        <w:rPr>
          <w:rFonts w:ascii="Times New Roman" w:hAnsi="Times New Roman" w:cs="Times New Roman"/>
          <w:sz w:val="28"/>
          <w:szCs w:val="28"/>
          <w:lang w:val="x-none"/>
        </w:rPr>
        <w:t>п</w:t>
      </w:r>
      <w:r w:rsidR="004B054B">
        <w:rPr>
          <w:rFonts w:ascii="Times New Roman" w:hAnsi="Times New Roman" w:cs="Times New Roman"/>
          <w:sz w:val="28"/>
          <w:szCs w:val="28"/>
        </w:rPr>
        <w:t>.2</w:t>
      </w:r>
      <w:r w:rsidRPr="002F09AE">
        <w:rPr>
          <w:rFonts w:ascii="Times New Roman" w:hAnsi="Times New Roman" w:cs="Times New Roman"/>
          <w:sz w:val="28"/>
          <w:szCs w:val="28"/>
          <w:lang w:val="x-none"/>
        </w:rPr>
        <w:t xml:space="preserve"> ст</w:t>
      </w:r>
      <w:r w:rsidR="004B054B">
        <w:rPr>
          <w:rFonts w:ascii="Times New Roman" w:hAnsi="Times New Roman" w:cs="Times New Roman"/>
          <w:sz w:val="28"/>
          <w:szCs w:val="28"/>
        </w:rPr>
        <w:t>.</w:t>
      </w:r>
      <w:r w:rsidRPr="002F09AE">
        <w:rPr>
          <w:rFonts w:ascii="Times New Roman" w:hAnsi="Times New Roman" w:cs="Times New Roman"/>
          <w:sz w:val="28"/>
          <w:szCs w:val="28"/>
          <w:lang w:val="x-none"/>
        </w:rPr>
        <w:t>136</w:t>
      </w:r>
      <w:r w:rsidR="004B054B">
        <w:rPr>
          <w:rFonts w:ascii="Times New Roman" w:hAnsi="Times New Roman" w:cs="Times New Roman"/>
          <w:sz w:val="28"/>
          <w:szCs w:val="28"/>
        </w:rPr>
        <w:t xml:space="preserve"> Бюджетного кодекса РФ </w:t>
      </w:r>
      <w:r w:rsidR="00662B78">
        <w:rPr>
          <w:rFonts w:ascii="Times New Roman" w:hAnsi="Times New Roman" w:cs="Times New Roman"/>
          <w:sz w:val="28"/>
          <w:szCs w:val="28"/>
        </w:rPr>
        <w:t>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roofErr w:type="gramEnd"/>
    </w:p>
    <w:p w:rsidR="00662B78" w:rsidRPr="00806234" w:rsidRDefault="00662B78" w:rsidP="00662B78">
      <w:pPr>
        <w:pStyle w:val="ConsPlusNonformat"/>
        <w:ind w:firstLine="709"/>
        <w:jc w:val="both"/>
        <w:rPr>
          <w:rFonts w:ascii="Times New Roman" w:hAnsi="Times New Roman" w:cs="Times New Roman"/>
          <w:sz w:val="28"/>
          <w:szCs w:val="28"/>
        </w:rPr>
      </w:pPr>
    </w:p>
    <w:p w:rsidR="006B55AA" w:rsidRPr="00806234" w:rsidRDefault="00EA269C" w:rsidP="00EA269C">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А</w:t>
      </w:r>
      <w:r w:rsidR="006B55AA" w:rsidRPr="00806234">
        <w:rPr>
          <w:rFonts w:ascii="Times New Roman" w:hAnsi="Times New Roman" w:cs="Times New Roman"/>
          <w:b/>
          <w:sz w:val="28"/>
          <w:szCs w:val="28"/>
        </w:rPr>
        <w:t>нализ доходной части бюджета</w:t>
      </w:r>
      <w:r w:rsidRPr="00806234">
        <w:rPr>
          <w:rFonts w:ascii="Times New Roman" w:hAnsi="Times New Roman" w:cs="Times New Roman"/>
          <w:b/>
          <w:sz w:val="28"/>
          <w:szCs w:val="28"/>
        </w:rPr>
        <w:t xml:space="preserve"> </w:t>
      </w:r>
      <w:r w:rsidR="00375FED" w:rsidRPr="00806234">
        <w:rPr>
          <w:rFonts w:ascii="Times New Roman" w:hAnsi="Times New Roman" w:cs="Times New Roman"/>
          <w:b/>
          <w:sz w:val="28"/>
          <w:szCs w:val="28"/>
        </w:rPr>
        <w:t xml:space="preserve">Усольского </w:t>
      </w:r>
      <w:r w:rsidRPr="00806234">
        <w:rPr>
          <w:rFonts w:ascii="Times New Roman" w:hAnsi="Times New Roman" w:cs="Times New Roman"/>
          <w:b/>
          <w:sz w:val="28"/>
          <w:szCs w:val="28"/>
        </w:rPr>
        <w:t>муниципального района</w:t>
      </w:r>
      <w:r w:rsidR="00375FED" w:rsidRPr="00806234">
        <w:rPr>
          <w:rFonts w:ascii="Times New Roman" w:hAnsi="Times New Roman" w:cs="Times New Roman"/>
          <w:b/>
          <w:sz w:val="28"/>
          <w:szCs w:val="28"/>
        </w:rPr>
        <w:t xml:space="preserve"> Иркутской области </w:t>
      </w:r>
      <w:r w:rsidR="006B55AA" w:rsidRPr="00806234">
        <w:rPr>
          <w:rFonts w:ascii="Times New Roman" w:hAnsi="Times New Roman" w:cs="Times New Roman"/>
          <w:b/>
          <w:sz w:val="28"/>
          <w:szCs w:val="28"/>
        </w:rPr>
        <w:t>на 202</w:t>
      </w:r>
      <w:r w:rsidR="00375FED" w:rsidRPr="00806234">
        <w:rPr>
          <w:rFonts w:ascii="Times New Roman" w:hAnsi="Times New Roman" w:cs="Times New Roman"/>
          <w:b/>
          <w:sz w:val="28"/>
          <w:szCs w:val="28"/>
        </w:rPr>
        <w:t xml:space="preserve">2 </w:t>
      </w:r>
      <w:r w:rsidR="006B55AA" w:rsidRPr="00806234">
        <w:rPr>
          <w:rFonts w:ascii="Times New Roman" w:hAnsi="Times New Roman" w:cs="Times New Roman"/>
          <w:b/>
          <w:sz w:val="28"/>
          <w:szCs w:val="28"/>
        </w:rPr>
        <w:t>год и на плановый период 202</w:t>
      </w:r>
      <w:r w:rsidR="00375FED" w:rsidRPr="00806234">
        <w:rPr>
          <w:rFonts w:ascii="Times New Roman" w:hAnsi="Times New Roman" w:cs="Times New Roman"/>
          <w:b/>
          <w:sz w:val="28"/>
          <w:szCs w:val="28"/>
        </w:rPr>
        <w:t>3</w:t>
      </w:r>
      <w:r w:rsidR="006B55AA" w:rsidRPr="00806234">
        <w:rPr>
          <w:rFonts w:ascii="Times New Roman" w:hAnsi="Times New Roman" w:cs="Times New Roman"/>
          <w:b/>
          <w:sz w:val="28"/>
          <w:szCs w:val="28"/>
        </w:rPr>
        <w:t xml:space="preserve"> и 202</w:t>
      </w:r>
      <w:r w:rsidR="00375FED" w:rsidRPr="00806234">
        <w:rPr>
          <w:rFonts w:ascii="Times New Roman" w:hAnsi="Times New Roman" w:cs="Times New Roman"/>
          <w:b/>
          <w:sz w:val="28"/>
          <w:szCs w:val="28"/>
        </w:rPr>
        <w:t>4</w:t>
      </w:r>
      <w:r w:rsidR="006B55AA" w:rsidRPr="00806234">
        <w:rPr>
          <w:rFonts w:ascii="Times New Roman" w:hAnsi="Times New Roman" w:cs="Times New Roman"/>
          <w:b/>
          <w:sz w:val="28"/>
          <w:szCs w:val="28"/>
        </w:rPr>
        <w:t xml:space="preserve"> годов</w:t>
      </w:r>
    </w:p>
    <w:p w:rsidR="00DA47F5" w:rsidRPr="00806234" w:rsidRDefault="00CF3371" w:rsidP="006B55A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w:t>
      </w:r>
      <w:r w:rsidR="00612710" w:rsidRPr="00806234">
        <w:rPr>
          <w:rFonts w:ascii="Times New Roman" w:hAnsi="Times New Roman" w:cs="Times New Roman"/>
          <w:sz w:val="28"/>
          <w:szCs w:val="28"/>
        </w:rPr>
        <w:t>о</w:t>
      </w:r>
      <w:r w:rsidRPr="00806234">
        <w:rPr>
          <w:rFonts w:ascii="Times New Roman" w:hAnsi="Times New Roman" w:cs="Times New Roman"/>
          <w:sz w:val="28"/>
          <w:szCs w:val="28"/>
        </w:rPr>
        <w:t xml:space="preserve"> ст.</w:t>
      </w:r>
      <w:r w:rsidR="00612710" w:rsidRPr="00806234">
        <w:rPr>
          <w:rFonts w:ascii="Times New Roman" w:hAnsi="Times New Roman" w:cs="Times New Roman"/>
          <w:sz w:val="28"/>
          <w:szCs w:val="28"/>
        </w:rPr>
        <w:t>39 Бюджетного кодекса РФ д</w:t>
      </w:r>
      <w:r w:rsidR="00DA47F5" w:rsidRPr="00806234">
        <w:rPr>
          <w:rFonts w:ascii="Times New Roman" w:hAnsi="Times New Roman" w:cs="Times New Roman"/>
          <w:sz w:val="28"/>
          <w:szCs w:val="28"/>
        </w:rPr>
        <w:t xml:space="preserve">оходы бюджетов формируются в соответствии с бюджетным </w:t>
      </w:r>
      <w:hyperlink w:anchor="P113" w:history="1">
        <w:r w:rsidR="00DA47F5" w:rsidRPr="00806234">
          <w:rPr>
            <w:rFonts w:ascii="Times New Roman" w:hAnsi="Times New Roman" w:cs="Times New Roman"/>
            <w:sz w:val="28"/>
            <w:szCs w:val="28"/>
          </w:rPr>
          <w:t>законодательством</w:t>
        </w:r>
      </w:hyperlink>
      <w:r w:rsidR="00DA47F5" w:rsidRPr="00806234">
        <w:rPr>
          <w:rFonts w:ascii="Times New Roman" w:hAnsi="Times New Roman" w:cs="Times New Roman"/>
          <w:sz w:val="28"/>
          <w:szCs w:val="28"/>
        </w:rPr>
        <w:t xml:space="preserve"> Российской Федерации, </w:t>
      </w:r>
      <w:hyperlink r:id="rId11" w:history="1">
        <w:r w:rsidR="00DA47F5" w:rsidRPr="00806234">
          <w:rPr>
            <w:rFonts w:ascii="Times New Roman" w:hAnsi="Times New Roman" w:cs="Times New Roman"/>
            <w:sz w:val="28"/>
            <w:szCs w:val="28"/>
          </w:rPr>
          <w:t>законодательством</w:t>
        </w:r>
      </w:hyperlink>
      <w:r w:rsidR="00DA47F5" w:rsidRPr="00806234">
        <w:rPr>
          <w:rFonts w:ascii="Times New Roman" w:hAnsi="Times New Roman" w:cs="Times New Roman"/>
          <w:sz w:val="28"/>
          <w:szCs w:val="28"/>
        </w:rPr>
        <w:t xml:space="preserve"> о налогах и сборах и законодательством об иных обязательных платежах</w:t>
      </w:r>
      <w:r w:rsidR="00612710" w:rsidRPr="00806234">
        <w:rPr>
          <w:rFonts w:ascii="Times New Roman" w:hAnsi="Times New Roman" w:cs="Times New Roman"/>
          <w:sz w:val="28"/>
          <w:szCs w:val="28"/>
        </w:rPr>
        <w:t>.</w:t>
      </w:r>
    </w:p>
    <w:p w:rsidR="006B55AA" w:rsidRPr="00806234" w:rsidRDefault="006B55AA" w:rsidP="006B55A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Основу формирования прогноза доходной части районного бюджета</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составляют:</w:t>
      </w:r>
    </w:p>
    <w:p w:rsidR="00450DE9" w:rsidRPr="00806234"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прогноз социально-экономического развития </w:t>
      </w:r>
      <w:r w:rsidR="00450DE9" w:rsidRPr="00806234">
        <w:rPr>
          <w:rFonts w:ascii="Times New Roman" w:hAnsi="Times New Roman" w:cs="Times New Roman"/>
          <w:sz w:val="28"/>
          <w:szCs w:val="28"/>
        </w:rPr>
        <w:t xml:space="preserve">Усольского </w:t>
      </w:r>
      <w:r w:rsidR="001702E3" w:rsidRPr="00806234">
        <w:rPr>
          <w:rFonts w:ascii="Times New Roman" w:hAnsi="Times New Roman" w:cs="Times New Roman"/>
          <w:sz w:val="28"/>
          <w:szCs w:val="28"/>
        </w:rPr>
        <w:t xml:space="preserve">муниципального </w:t>
      </w:r>
      <w:r w:rsidR="00450DE9" w:rsidRPr="00806234">
        <w:rPr>
          <w:rFonts w:ascii="Times New Roman" w:hAnsi="Times New Roman" w:cs="Times New Roman"/>
          <w:sz w:val="28"/>
          <w:szCs w:val="28"/>
        </w:rPr>
        <w:t>район</w:t>
      </w:r>
      <w:r w:rsidR="001702E3" w:rsidRPr="00806234">
        <w:rPr>
          <w:rFonts w:ascii="Times New Roman" w:hAnsi="Times New Roman" w:cs="Times New Roman"/>
          <w:sz w:val="28"/>
          <w:szCs w:val="28"/>
        </w:rPr>
        <w:t>а Иркутской области</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на 202</w:t>
      </w:r>
      <w:r w:rsidR="001702E3" w:rsidRPr="00806234">
        <w:rPr>
          <w:rFonts w:ascii="Times New Roman" w:hAnsi="Times New Roman" w:cs="Times New Roman"/>
          <w:sz w:val="28"/>
          <w:szCs w:val="28"/>
        </w:rPr>
        <w:t>2</w:t>
      </w:r>
      <w:r w:rsidRPr="00806234">
        <w:rPr>
          <w:rFonts w:ascii="Times New Roman" w:hAnsi="Times New Roman" w:cs="Times New Roman"/>
          <w:sz w:val="28"/>
          <w:szCs w:val="28"/>
        </w:rPr>
        <w:t xml:space="preserve"> </w:t>
      </w:r>
      <w:r w:rsidR="00450DE9" w:rsidRPr="00806234">
        <w:rPr>
          <w:rFonts w:ascii="Times New Roman" w:hAnsi="Times New Roman" w:cs="Times New Roman"/>
          <w:sz w:val="28"/>
          <w:szCs w:val="28"/>
        </w:rPr>
        <w:t>–</w:t>
      </w:r>
      <w:r w:rsidRPr="00806234">
        <w:rPr>
          <w:rFonts w:ascii="Times New Roman" w:hAnsi="Times New Roman" w:cs="Times New Roman"/>
          <w:sz w:val="28"/>
          <w:szCs w:val="28"/>
        </w:rPr>
        <w:t xml:space="preserve"> 20</w:t>
      </w:r>
      <w:r w:rsidR="00450DE9" w:rsidRPr="00806234">
        <w:rPr>
          <w:rFonts w:ascii="Times New Roman" w:hAnsi="Times New Roman" w:cs="Times New Roman"/>
          <w:sz w:val="28"/>
          <w:szCs w:val="28"/>
        </w:rPr>
        <w:t>2</w:t>
      </w:r>
      <w:r w:rsidR="001702E3" w:rsidRPr="00806234">
        <w:rPr>
          <w:rFonts w:ascii="Times New Roman" w:hAnsi="Times New Roman" w:cs="Times New Roman"/>
          <w:sz w:val="28"/>
          <w:szCs w:val="28"/>
        </w:rPr>
        <w:t>4</w:t>
      </w:r>
      <w:r w:rsidR="00450DE9" w:rsidRPr="00806234">
        <w:rPr>
          <w:rFonts w:ascii="Times New Roman" w:hAnsi="Times New Roman" w:cs="Times New Roman"/>
          <w:sz w:val="28"/>
          <w:szCs w:val="28"/>
        </w:rPr>
        <w:t xml:space="preserve"> </w:t>
      </w:r>
      <w:r w:rsidRPr="00806234">
        <w:rPr>
          <w:rFonts w:ascii="Times New Roman" w:hAnsi="Times New Roman" w:cs="Times New Roman"/>
          <w:sz w:val="28"/>
          <w:szCs w:val="28"/>
        </w:rPr>
        <w:t>годы;</w:t>
      </w:r>
    </w:p>
    <w:p w:rsidR="00450DE9" w:rsidRPr="00806234"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ожидаемые итоги исполнения бюджета муниципального района в 20</w:t>
      </w:r>
      <w:r w:rsidR="00450DE9" w:rsidRPr="00806234">
        <w:rPr>
          <w:rFonts w:ascii="Times New Roman" w:hAnsi="Times New Roman" w:cs="Times New Roman"/>
          <w:sz w:val="28"/>
          <w:szCs w:val="28"/>
        </w:rPr>
        <w:t>2</w:t>
      </w:r>
      <w:r w:rsidR="00F36411"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w:t>
      </w:r>
    </w:p>
    <w:p w:rsidR="00450DE9" w:rsidRPr="00806234"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прогнозные данные о поступлении доходов, представленные главными</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администраторами доходов бюджета;</w:t>
      </w:r>
    </w:p>
    <w:p w:rsidR="00450DE9" w:rsidRPr="00806234"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Закон Иркутской области «О межбюджетных трансфертах и нормативах</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отчислений д</w:t>
      </w:r>
      <w:r w:rsidR="00450DE9" w:rsidRPr="00806234">
        <w:rPr>
          <w:rFonts w:ascii="Times New Roman" w:hAnsi="Times New Roman" w:cs="Times New Roman"/>
          <w:sz w:val="28"/>
          <w:szCs w:val="28"/>
        </w:rPr>
        <w:t>оходов в местные бюджеты» от 22.10.</w:t>
      </w:r>
      <w:r w:rsidRPr="00806234">
        <w:rPr>
          <w:rFonts w:ascii="Times New Roman" w:hAnsi="Times New Roman" w:cs="Times New Roman"/>
          <w:sz w:val="28"/>
          <w:szCs w:val="28"/>
        </w:rPr>
        <w:t>2013 года №74-ОЗ (в части</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нормативов отчислений налогов в местные бюджеты);</w:t>
      </w:r>
    </w:p>
    <w:p w:rsidR="006B55AA" w:rsidRPr="00806234" w:rsidRDefault="006B55AA" w:rsidP="00450DE9">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проект Закона Иркутской области «Об областном бюджете на 202</w:t>
      </w:r>
      <w:r w:rsidR="00566AB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на</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плановый период 202</w:t>
      </w:r>
      <w:r w:rsidR="00566ABA"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566ABA"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w:t>
      </w:r>
    </w:p>
    <w:p w:rsidR="006B55AA" w:rsidRPr="00806234" w:rsidRDefault="006B55AA" w:rsidP="00F068D2">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Прогноз доходов осуществлен в соответствии с первым вариантом (базовым)</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основных параметров прогноза социально-экономического развития</w:t>
      </w:r>
      <w:r w:rsidR="00EA269C" w:rsidRPr="00806234">
        <w:rPr>
          <w:rFonts w:ascii="Times New Roman" w:hAnsi="Times New Roman" w:cs="Times New Roman"/>
          <w:sz w:val="28"/>
          <w:szCs w:val="28"/>
        </w:rPr>
        <w:t xml:space="preserve"> </w:t>
      </w:r>
      <w:r w:rsidR="00F068D2"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 xml:space="preserve">муниципального </w:t>
      </w:r>
      <w:r w:rsidR="00005E2B" w:rsidRPr="00806234">
        <w:rPr>
          <w:rFonts w:ascii="Times New Roman" w:hAnsi="Times New Roman" w:cs="Times New Roman"/>
          <w:sz w:val="28"/>
          <w:szCs w:val="28"/>
        </w:rPr>
        <w:t>района Иркутской области</w:t>
      </w:r>
      <w:r w:rsidRPr="00806234">
        <w:rPr>
          <w:rFonts w:ascii="Times New Roman" w:hAnsi="Times New Roman" w:cs="Times New Roman"/>
          <w:sz w:val="28"/>
          <w:szCs w:val="28"/>
        </w:rPr>
        <w:t xml:space="preserve"> на 202</w:t>
      </w:r>
      <w:r w:rsidR="00005E2B" w:rsidRPr="00806234">
        <w:rPr>
          <w:rFonts w:ascii="Times New Roman" w:hAnsi="Times New Roman" w:cs="Times New Roman"/>
          <w:sz w:val="28"/>
          <w:szCs w:val="28"/>
        </w:rPr>
        <w:t>2</w:t>
      </w:r>
      <w:r w:rsidRPr="00806234">
        <w:rPr>
          <w:rFonts w:ascii="Times New Roman" w:hAnsi="Times New Roman" w:cs="Times New Roman"/>
          <w:sz w:val="28"/>
          <w:szCs w:val="28"/>
        </w:rPr>
        <w:t>-202</w:t>
      </w:r>
      <w:r w:rsidR="00005E2B" w:rsidRPr="00806234">
        <w:rPr>
          <w:rFonts w:ascii="Times New Roman" w:hAnsi="Times New Roman" w:cs="Times New Roman"/>
          <w:sz w:val="28"/>
          <w:szCs w:val="28"/>
        </w:rPr>
        <w:t>4</w:t>
      </w:r>
      <w:r w:rsidRPr="00806234">
        <w:rPr>
          <w:rFonts w:ascii="Times New Roman" w:hAnsi="Times New Roman" w:cs="Times New Roman"/>
          <w:sz w:val="28"/>
          <w:szCs w:val="28"/>
        </w:rPr>
        <w:t xml:space="preserve"> </w:t>
      </w:r>
      <w:r w:rsidR="002B2BB7" w:rsidRPr="00806234">
        <w:rPr>
          <w:rFonts w:ascii="Times New Roman" w:hAnsi="Times New Roman" w:cs="Times New Roman"/>
          <w:sz w:val="28"/>
          <w:szCs w:val="28"/>
        </w:rPr>
        <w:t>г</w:t>
      </w:r>
      <w:r w:rsidRPr="00806234">
        <w:rPr>
          <w:rFonts w:ascii="Times New Roman" w:hAnsi="Times New Roman" w:cs="Times New Roman"/>
          <w:sz w:val="28"/>
          <w:szCs w:val="28"/>
        </w:rPr>
        <w:t>оды,</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одобренного </w:t>
      </w:r>
      <w:r w:rsidR="00F068D2" w:rsidRPr="00806234">
        <w:rPr>
          <w:rFonts w:ascii="Times New Roman" w:hAnsi="Times New Roman" w:cs="Times New Roman"/>
          <w:sz w:val="28"/>
          <w:szCs w:val="28"/>
        </w:rPr>
        <w:t xml:space="preserve">распоряжением </w:t>
      </w:r>
      <w:r w:rsidRPr="00806234">
        <w:rPr>
          <w:rFonts w:ascii="Times New Roman" w:hAnsi="Times New Roman" w:cs="Times New Roman"/>
          <w:sz w:val="28"/>
          <w:szCs w:val="28"/>
        </w:rPr>
        <w:t xml:space="preserve">администрации </w:t>
      </w:r>
      <w:r w:rsidR="00DA47F5"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 xml:space="preserve"> от </w:t>
      </w:r>
      <w:r w:rsidR="00005E2B" w:rsidRPr="00806234">
        <w:rPr>
          <w:rFonts w:ascii="Times New Roman" w:hAnsi="Times New Roman" w:cs="Times New Roman"/>
          <w:sz w:val="28"/>
          <w:szCs w:val="28"/>
        </w:rPr>
        <w:t>15</w:t>
      </w:r>
      <w:r w:rsidRPr="00806234">
        <w:rPr>
          <w:rFonts w:ascii="Times New Roman" w:hAnsi="Times New Roman" w:cs="Times New Roman"/>
          <w:sz w:val="28"/>
          <w:szCs w:val="28"/>
        </w:rPr>
        <w:t>.1</w:t>
      </w:r>
      <w:r w:rsidR="00F068D2" w:rsidRPr="00806234">
        <w:rPr>
          <w:rFonts w:ascii="Times New Roman" w:hAnsi="Times New Roman" w:cs="Times New Roman"/>
          <w:sz w:val="28"/>
          <w:szCs w:val="28"/>
        </w:rPr>
        <w:t>1</w:t>
      </w:r>
      <w:r w:rsidRPr="00806234">
        <w:rPr>
          <w:rFonts w:ascii="Times New Roman" w:hAnsi="Times New Roman" w:cs="Times New Roman"/>
          <w:sz w:val="28"/>
          <w:szCs w:val="28"/>
        </w:rPr>
        <w:t>.20</w:t>
      </w:r>
      <w:r w:rsidR="00F068D2" w:rsidRPr="00806234">
        <w:rPr>
          <w:rFonts w:ascii="Times New Roman" w:hAnsi="Times New Roman" w:cs="Times New Roman"/>
          <w:sz w:val="28"/>
          <w:szCs w:val="28"/>
        </w:rPr>
        <w:t>2</w:t>
      </w:r>
      <w:r w:rsidR="00005E2B" w:rsidRPr="00806234">
        <w:rPr>
          <w:rFonts w:ascii="Times New Roman" w:hAnsi="Times New Roman" w:cs="Times New Roman"/>
          <w:sz w:val="28"/>
          <w:szCs w:val="28"/>
        </w:rPr>
        <w:t>1</w:t>
      </w:r>
      <w:r w:rsidR="00F068D2" w:rsidRPr="00806234">
        <w:rPr>
          <w:rFonts w:ascii="Times New Roman" w:hAnsi="Times New Roman" w:cs="Times New Roman"/>
          <w:sz w:val="28"/>
          <w:szCs w:val="28"/>
        </w:rPr>
        <w:t xml:space="preserve"> года</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w:t>
      </w:r>
      <w:r w:rsidR="00005E2B" w:rsidRPr="00806234">
        <w:rPr>
          <w:rFonts w:ascii="Times New Roman" w:hAnsi="Times New Roman" w:cs="Times New Roman"/>
          <w:sz w:val="28"/>
          <w:szCs w:val="28"/>
        </w:rPr>
        <w:t>357</w:t>
      </w:r>
      <w:r w:rsidR="00F068D2" w:rsidRPr="00806234">
        <w:rPr>
          <w:rFonts w:ascii="Times New Roman" w:hAnsi="Times New Roman" w:cs="Times New Roman"/>
          <w:sz w:val="28"/>
          <w:szCs w:val="28"/>
        </w:rPr>
        <w:t>-р</w:t>
      </w:r>
      <w:r w:rsidRPr="00806234">
        <w:rPr>
          <w:rFonts w:ascii="Times New Roman" w:hAnsi="Times New Roman" w:cs="Times New Roman"/>
          <w:sz w:val="28"/>
          <w:szCs w:val="28"/>
        </w:rPr>
        <w:t>.</w:t>
      </w:r>
    </w:p>
    <w:p w:rsidR="006B55AA" w:rsidRPr="00806234" w:rsidRDefault="006B55AA" w:rsidP="006B55A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объем доходов</w:t>
      </w:r>
      <w:r w:rsidR="00F068D2" w:rsidRPr="00806234">
        <w:rPr>
          <w:rFonts w:ascii="Times New Roman" w:hAnsi="Times New Roman" w:cs="Times New Roman"/>
          <w:sz w:val="28"/>
          <w:szCs w:val="28"/>
        </w:rPr>
        <w:t xml:space="preserve"> </w:t>
      </w:r>
      <w:r w:rsidRPr="00806234">
        <w:rPr>
          <w:rFonts w:ascii="Times New Roman" w:hAnsi="Times New Roman" w:cs="Times New Roman"/>
          <w:sz w:val="28"/>
          <w:szCs w:val="28"/>
        </w:rPr>
        <w:t>районного бюджета в прогнозируемом периоде будут</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влиять вносимые изменения в бюджетное, налоговое законодательство,</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нормативные правовые акты Правительства Российской Федерации, нормативные</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правовые акты Иркутской области, нормативные правовые акты органов местного</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самоуправления </w:t>
      </w:r>
      <w:r w:rsidR="00F068D2" w:rsidRPr="00806234">
        <w:rPr>
          <w:rFonts w:ascii="Times New Roman" w:hAnsi="Times New Roman" w:cs="Times New Roman"/>
          <w:sz w:val="28"/>
          <w:szCs w:val="28"/>
        </w:rPr>
        <w:t>Усольского район</w:t>
      </w:r>
      <w:r w:rsidR="005252BD" w:rsidRPr="00806234">
        <w:rPr>
          <w:rFonts w:ascii="Times New Roman" w:hAnsi="Times New Roman" w:cs="Times New Roman"/>
          <w:sz w:val="28"/>
          <w:szCs w:val="28"/>
        </w:rPr>
        <w:t>а</w:t>
      </w:r>
      <w:r w:rsidRPr="00806234">
        <w:rPr>
          <w:rFonts w:ascii="Times New Roman" w:hAnsi="Times New Roman" w:cs="Times New Roman"/>
          <w:sz w:val="28"/>
          <w:szCs w:val="28"/>
        </w:rPr>
        <w:t>.</w:t>
      </w:r>
    </w:p>
    <w:p w:rsidR="006B55AA" w:rsidRPr="00806234" w:rsidRDefault="00687AED" w:rsidP="006B55A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 п.</w:t>
      </w:r>
      <w:r w:rsidR="006B55AA" w:rsidRPr="00806234">
        <w:rPr>
          <w:rFonts w:ascii="Times New Roman" w:hAnsi="Times New Roman" w:cs="Times New Roman"/>
          <w:sz w:val="28"/>
          <w:szCs w:val="28"/>
        </w:rPr>
        <w:t>1 ст.41 БК РФ к доходам бюджетов относятся налоговые</w:t>
      </w:r>
      <w:r w:rsidR="00EA269C" w:rsidRPr="00806234">
        <w:rPr>
          <w:rFonts w:ascii="Times New Roman" w:hAnsi="Times New Roman" w:cs="Times New Roman"/>
          <w:sz w:val="28"/>
          <w:szCs w:val="28"/>
        </w:rPr>
        <w:t xml:space="preserve"> </w:t>
      </w:r>
      <w:r w:rsidR="006B55AA" w:rsidRPr="00806234">
        <w:rPr>
          <w:rFonts w:ascii="Times New Roman" w:hAnsi="Times New Roman" w:cs="Times New Roman"/>
          <w:sz w:val="28"/>
          <w:szCs w:val="28"/>
        </w:rPr>
        <w:t xml:space="preserve">доходы, неналоговые доходы и безвозмездные поступления. </w:t>
      </w:r>
    </w:p>
    <w:p w:rsidR="006B55AA" w:rsidRPr="00806234" w:rsidRDefault="006B55AA" w:rsidP="006B55A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Основные показатели прогноза поступлений доходов в бюджет</w:t>
      </w:r>
      <w:r w:rsidR="00EA269C" w:rsidRPr="00806234">
        <w:rPr>
          <w:rFonts w:ascii="Times New Roman" w:hAnsi="Times New Roman" w:cs="Times New Roman"/>
          <w:sz w:val="28"/>
          <w:szCs w:val="28"/>
        </w:rPr>
        <w:t xml:space="preserve"> </w:t>
      </w:r>
      <w:r w:rsidR="006F5659"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на 202</w:t>
      </w:r>
      <w:r w:rsidR="0007547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плановый период 202</w:t>
      </w:r>
      <w:r w:rsidR="0007547F"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07547F"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w:t>
      </w:r>
      <w:r w:rsidR="00EA269C"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представлены в таблице </w:t>
      </w:r>
      <w:r w:rsidR="00493A76" w:rsidRPr="00806234">
        <w:rPr>
          <w:rFonts w:ascii="Times New Roman" w:hAnsi="Times New Roman" w:cs="Times New Roman"/>
          <w:sz w:val="28"/>
          <w:szCs w:val="28"/>
        </w:rPr>
        <w:t>2</w:t>
      </w:r>
      <w:r w:rsidRPr="00806234">
        <w:rPr>
          <w:rFonts w:ascii="Times New Roman" w:hAnsi="Times New Roman" w:cs="Times New Roman"/>
          <w:sz w:val="28"/>
          <w:szCs w:val="28"/>
        </w:rPr>
        <w:t>.</w:t>
      </w:r>
    </w:p>
    <w:p w:rsidR="0001073D" w:rsidRPr="00806234" w:rsidRDefault="0001073D" w:rsidP="0001073D">
      <w:pPr>
        <w:spacing w:after="0" w:line="240" w:lineRule="auto"/>
        <w:ind w:firstLine="708"/>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2</w:t>
      </w:r>
      <w:r w:rsidRPr="00806234">
        <w:rPr>
          <w:rFonts w:ascii="Times New Roman" w:hAnsi="Times New Roman" w:cs="Times New Roman"/>
          <w:i/>
          <w:sz w:val="24"/>
          <w:szCs w:val="24"/>
        </w:rPr>
        <w:t>, тыс.руб.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382"/>
        <w:gridCol w:w="1382"/>
        <w:gridCol w:w="1382"/>
        <w:gridCol w:w="1383"/>
        <w:gridCol w:w="1275"/>
        <w:gridCol w:w="851"/>
      </w:tblGrid>
      <w:tr w:rsidR="006F5659" w:rsidRPr="00806234" w:rsidTr="006F5659">
        <w:tc>
          <w:tcPr>
            <w:tcW w:w="1809" w:type="dxa"/>
            <w:vMerge w:val="restart"/>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Источники доходов</w:t>
            </w:r>
          </w:p>
        </w:tc>
        <w:tc>
          <w:tcPr>
            <w:tcW w:w="1382" w:type="dxa"/>
            <w:vMerge w:val="restart"/>
            <w:vAlign w:val="center"/>
          </w:tcPr>
          <w:p w:rsidR="006F5659" w:rsidRPr="00806234" w:rsidRDefault="006F5659" w:rsidP="006F5659">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Ожидаемая оценка</w:t>
            </w:r>
          </w:p>
          <w:p w:rsidR="006F5659" w:rsidRPr="00806234" w:rsidRDefault="006F5659" w:rsidP="006F5659">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2021г.</w:t>
            </w:r>
          </w:p>
        </w:tc>
        <w:tc>
          <w:tcPr>
            <w:tcW w:w="1382" w:type="dxa"/>
            <w:vMerge w:val="restart"/>
            <w:vAlign w:val="center"/>
          </w:tcPr>
          <w:p w:rsidR="006F5659" w:rsidRPr="00806234" w:rsidRDefault="006F5659" w:rsidP="0007547F">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Проект на 2022г.</w:t>
            </w:r>
          </w:p>
        </w:tc>
        <w:tc>
          <w:tcPr>
            <w:tcW w:w="1382" w:type="dxa"/>
            <w:vMerge w:val="restart"/>
            <w:vAlign w:val="center"/>
          </w:tcPr>
          <w:p w:rsidR="006F5659" w:rsidRPr="00806234" w:rsidRDefault="006F5659" w:rsidP="0007547F">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Проект на 2023г.</w:t>
            </w:r>
          </w:p>
        </w:tc>
        <w:tc>
          <w:tcPr>
            <w:tcW w:w="1383" w:type="dxa"/>
            <w:vMerge w:val="restart"/>
            <w:vAlign w:val="center"/>
          </w:tcPr>
          <w:p w:rsidR="006F5659" w:rsidRPr="00806234" w:rsidRDefault="006F5659" w:rsidP="0007547F">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Проект на 2024г.</w:t>
            </w:r>
          </w:p>
        </w:tc>
        <w:tc>
          <w:tcPr>
            <w:tcW w:w="2126" w:type="dxa"/>
            <w:gridSpan w:val="2"/>
            <w:vAlign w:val="center"/>
          </w:tcPr>
          <w:p w:rsidR="006F5659" w:rsidRPr="00806234" w:rsidRDefault="006F5659" w:rsidP="00681B54">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Отклонения от2022/2021</w:t>
            </w:r>
          </w:p>
        </w:tc>
      </w:tr>
      <w:tr w:rsidR="006F5659" w:rsidRPr="00806234" w:rsidTr="006F5659">
        <w:tc>
          <w:tcPr>
            <w:tcW w:w="1809" w:type="dxa"/>
            <w:vMerge/>
          </w:tcPr>
          <w:p w:rsidR="006F5659" w:rsidRPr="00806234"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06234"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06234"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06234" w:rsidRDefault="006F5659" w:rsidP="00EA269C">
            <w:pPr>
              <w:widowControl w:val="0"/>
              <w:numPr>
                <w:ilvl w:val="12"/>
                <w:numId w:val="0"/>
              </w:numPr>
              <w:spacing w:after="0" w:line="240" w:lineRule="auto"/>
              <w:jc w:val="right"/>
              <w:rPr>
                <w:rFonts w:ascii="Times New Roman" w:hAnsi="Times New Roman" w:cs="Times New Roman"/>
                <w:i/>
              </w:rPr>
            </w:pPr>
          </w:p>
        </w:tc>
        <w:tc>
          <w:tcPr>
            <w:tcW w:w="1383" w:type="dxa"/>
            <w:vMerge/>
          </w:tcPr>
          <w:p w:rsidR="006F5659" w:rsidRPr="00806234" w:rsidRDefault="006F5659" w:rsidP="00EA269C">
            <w:pPr>
              <w:widowControl w:val="0"/>
              <w:numPr>
                <w:ilvl w:val="12"/>
                <w:numId w:val="0"/>
              </w:numPr>
              <w:spacing w:after="0" w:line="240" w:lineRule="auto"/>
              <w:jc w:val="right"/>
              <w:rPr>
                <w:rFonts w:ascii="Times New Roman" w:hAnsi="Times New Roman" w:cs="Times New Roman"/>
                <w:i/>
              </w:rPr>
            </w:pPr>
          </w:p>
        </w:tc>
        <w:tc>
          <w:tcPr>
            <w:tcW w:w="1275"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в сумме</w:t>
            </w:r>
          </w:p>
        </w:tc>
        <w:tc>
          <w:tcPr>
            <w:tcW w:w="851"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в %</w:t>
            </w:r>
          </w:p>
        </w:tc>
      </w:tr>
      <w:tr w:rsidR="006F5659" w:rsidRPr="00806234" w:rsidTr="006F5659">
        <w:tc>
          <w:tcPr>
            <w:tcW w:w="1809" w:type="dxa"/>
          </w:tcPr>
          <w:p w:rsidR="006F5659" w:rsidRPr="00806234" w:rsidRDefault="006F5659" w:rsidP="00EA269C">
            <w:pPr>
              <w:widowControl w:val="0"/>
              <w:numPr>
                <w:ilvl w:val="12"/>
                <w:numId w:val="0"/>
              </w:numPr>
              <w:spacing w:after="0" w:line="240" w:lineRule="auto"/>
              <w:rPr>
                <w:rFonts w:ascii="Times New Roman" w:hAnsi="Times New Roman" w:cs="Times New Roman"/>
              </w:rPr>
            </w:pPr>
            <w:r w:rsidRPr="00806234">
              <w:rPr>
                <w:rFonts w:ascii="Times New Roman" w:hAnsi="Times New Roman" w:cs="Times New Roman"/>
              </w:rPr>
              <w:t>Налоговые и неналоговые доходы</w:t>
            </w:r>
          </w:p>
        </w:tc>
        <w:tc>
          <w:tcPr>
            <w:tcW w:w="1382" w:type="dxa"/>
            <w:vAlign w:val="center"/>
          </w:tcPr>
          <w:p w:rsidR="006F5659" w:rsidRPr="00806234" w:rsidRDefault="006F5659" w:rsidP="006F5659">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415445,09</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401078,26</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415073,15</w:t>
            </w:r>
          </w:p>
        </w:tc>
        <w:tc>
          <w:tcPr>
            <w:tcW w:w="1383"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430028,48</w:t>
            </w:r>
          </w:p>
        </w:tc>
        <w:tc>
          <w:tcPr>
            <w:tcW w:w="1275"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-14366,83</w:t>
            </w:r>
          </w:p>
        </w:tc>
        <w:tc>
          <w:tcPr>
            <w:tcW w:w="851"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-3,46</w:t>
            </w:r>
          </w:p>
        </w:tc>
      </w:tr>
      <w:tr w:rsidR="006F5659" w:rsidRPr="00806234" w:rsidTr="006F5659">
        <w:tc>
          <w:tcPr>
            <w:tcW w:w="1809" w:type="dxa"/>
          </w:tcPr>
          <w:p w:rsidR="006F5659" w:rsidRPr="00806234" w:rsidRDefault="006F5659" w:rsidP="00EA269C">
            <w:pPr>
              <w:widowControl w:val="0"/>
              <w:numPr>
                <w:ilvl w:val="12"/>
                <w:numId w:val="0"/>
              </w:numPr>
              <w:spacing w:after="0" w:line="240" w:lineRule="auto"/>
              <w:rPr>
                <w:rFonts w:ascii="Times New Roman" w:hAnsi="Times New Roman" w:cs="Times New Roman"/>
              </w:rPr>
            </w:pPr>
            <w:r w:rsidRPr="00806234">
              <w:rPr>
                <w:rFonts w:ascii="Times New Roman" w:hAnsi="Times New Roman" w:cs="Times New Roman"/>
              </w:rPr>
              <w:t>Безвозмездные поступления</w:t>
            </w:r>
          </w:p>
        </w:tc>
        <w:tc>
          <w:tcPr>
            <w:tcW w:w="1382" w:type="dxa"/>
            <w:vAlign w:val="center"/>
          </w:tcPr>
          <w:p w:rsidR="006F5659" w:rsidRPr="00806234" w:rsidRDefault="006F5659" w:rsidP="006F5659">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1288388,15</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978523,83</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1018234,52</w:t>
            </w:r>
          </w:p>
        </w:tc>
        <w:tc>
          <w:tcPr>
            <w:tcW w:w="1383"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927858,22</w:t>
            </w:r>
          </w:p>
        </w:tc>
        <w:tc>
          <w:tcPr>
            <w:tcW w:w="1275"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-309864,32</w:t>
            </w:r>
          </w:p>
        </w:tc>
        <w:tc>
          <w:tcPr>
            <w:tcW w:w="851"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-24,05</w:t>
            </w:r>
          </w:p>
        </w:tc>
      </w:tr>
      <w:tr w:rsidR="006F5659" w:rsidRPr="00806234" w:rsidTr="006F5659">
        <w:tc>
          <w:tcPr>
            <w:tcW w:w="1809" w:type="dxa"/>
          </w:tcPr>
          <w:p w:rsidR="006F5659" w:rsidRPr="00806234" w:rsidRDefault="006F5659" w:rsidP="00EA269C">
            <w:pPr>
              <w:widowControl w:val="0"/>
              <w:numPr>
                <w:ilvl w:val="12"/>
                <w:numId w:val="0"/>
              </w:numPr>
              <w:spacing w:after="0" w:line="240" w:lineRule="auto"/>
              <w:rPr>
                <w:rFonts w:ascii="Times New Roman" w:hAnsi="Times New Roman" w:cs="Times New Roman"/>
                <w:b/>
              </w:rPr>
            </w:pPr>
            <w:r w:rsidRPr="00806234">
              <w:rPr>
                <w:rFonts w:ascii="Times New Roman" w:hAnsi="Times New Roman" w:cs="Times New Roman"/>
                <w:b/>
              </w:rPr>
              <w:t>Всего доходов</w:t>
            </w:r>
          </w:p>
        </w:tc>
        <w:tc>
          <w:tcPr>
            <w:tcW w:w="1382" w:type="dxa"/>
            <w:vAlign w:val="center"/>
          </w:tcPr>
          <w:p w:rsidR="006F5659" w:rsidRPr="00806234" w:rsidRDefault="006F5659" w:rsidP="006F5659">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1703833,24</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1379602,09</w:t>
            </w:r>
          </w:p>
        </w:tc>
        <w:tc>
          <w:tcPr>
            <w:tcW w:w="1382"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1433307,67</w:t>
            </w:r>
          </w:p>
        </w:tc>
        <w:tc>
          <w:tcPr>
            <w:tcW w:w="1383"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1357886,70</w:t>
            </w:r>
          </w:p>
        </w:tc>
        <w:tc>
          <w:tcPr>
            <w:tcW w:w="1275"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-324231,15</w:t>
            </w:r>
          </w:p>
        </w:tc>
        <w:tc>
          <w:tcPr>
            <w:tcW w:w="851" w:type="dxa"/>
            <w:vAlign w:val="center"/>
          </w:tcPr>
          <w:p w:rsidR="006F5659" w:rsidRPr="00806234" w:rsidRDefault="006F5659" w:rsidP="00EA269C">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-19,03</w:t>
            </w:r>
          </w:p>
        </w:tc>
      </w:tr>
    </w:tbl>
    <w:p w:rsidR="00EA269C" w:rsidRPr="00806234" w:rsidRDefault="00EA269C" w:rsidP="006B55AA">
      <w:pPr>
        <w:spacing w:after="0" w:line="240" w:lineRule="auto"/>
        <w:ind w:firstLine="709"/>
        <w:jc w:val="both"/>
        <w:rPr>
          <w:rFonts w:ascii="Times New Roman" w:hAnsi="Times New Roman" w:cs="Times New Roman"/>
          <w:sz w:val="28"/>
          <w:szCs w:val="28"/>
        </w:rPr>
      </w:pP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Как и прежде следует отметить высокую степень зависимости </w:t>
      </w:r>
      <w:proofErr w:type="gramStart"/>
      <w:r w:rsidRPr="00806234">
        <w:rPr>
          <w:rFonts w:ascii="Times New Roman" w:hAnsi="Times New Roman" w:cs="Times New Roman"/>
          <w:sz w:val="28"/>
          <w:szCs w:val="28"/>
        </w:rPr>
        <w:t>районного</w:t>
      </w:r>
      <w:proofErr w:type="gramEnd"/>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бюджета от безвозмездных поступлений. Однако в общей структуре доходов</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проекта бюджета наблюдается тенденция роста налоговых и неналоговых доходов</w:t>
      </w:r>
      <w:r w:rsidR="00816178" w:rsidRPr="00806234">
        <w:rPr>
          <w:rFonts w:ascii="Times New Roman" w:hAnsi="Times New Roman" w:cs="Times New Roman"/>
          <w:sz w:val="28"/>
          <w:szCs w:val="28"/>
        </w:rPr>
        <w:t xml:space="preserve"> </w:t>
      </w:r>
      <w:r w:rsidR="005252BD" w:rsidRPr="00806234">
        <w:rPr>
          <w:rFonts w:ascii="Times New Roman" w:hAnsi="Times New Roman" w:cs="Times New Roman"/>
          <w:sz w:val="28"/>
          <w:szCs w:val="28"/>
        </w:rPr>
        <w:t xml:space="preserve">к 2024 году </w:t>
      </w:r>
      <w:r w:rsidRPr="00806234">
        <w:rPr>
          <w:rFonts w:ascii="Times New Roman" w:hAnsi="Times New Roman" w:cs="Times New Roman"/>
          <w:sz w:val="28"/>
          <w:szCs w:val="28"/>
        </w:rPr>
        <w:t>и снижение безвозмездных поступлений:</w:t>
      </w:r>
    </w:p>
    <w:p w:rsidR="00681B54" w:rsidRPr="00806234" w:rsidRDefault="00381471" w:rsidP="00681B54">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структуре фактически </w:t>
      </w:r>
      <w:proofErr w:type="gramStart"/>
      <w:r w:rsidRPr="00806234">
        <w:rPr>
          <w:rFonts w:ascii="Times New Roman" w:hAnsi="Times New Roman" w:cs="Times New Roman"/>
          <w:sz w:val="28"/>
          <w:szCs w:val="28"/>
        </w:rPr>
        <w:t>полученных</w:t>
      </w:r>
      <w:proofErr w:type="gramEnd"/>
      <w:r w:rsidR="00450DE9" w:rsidRPr="00806234">
        <w:rPr>
          <w:rFonts w:ascii="Times New Roman" w:hAnsi="Times New Roman" w:cs="Times New Roman"/>
          <w:sz w:val="28"/>
          <w:szCs w:val="28"/>
        </w:rPr>
        <w:t xml:space="preserve"> доходов за 20</w:t>
      </w:r>
      <w:r w:rsidR="00766FD3" w:rsidRPr="00806234">
        <w:rPr>
          <w:rFonts w:ascii="Times New Roman" w:hAnsi="Times New Roman" w:cs="Times New Roman"/>
          <w:sz w:val="28"/>
          <w:szCs w:val="28"/>
        </w:rPr>
        <w:t>20</w:t>
      </w:r>
      <w:r w:rsidR="00450DE9" w:rsidRPr="00806234">
        <w:rPr>
          <w:rFonts w:ascii="Times New Roman" w:hAnsi="Times New Roman" w:cs="Times New Roman"/>
          <w:sz w:val="28"/>
          <w:szCs w:val="28"/>
        </w:rPr>
        <w:t xml:space="preserve"> год </w:t>
      </w:r>
      <w:r w:rsidR="00766FD3" w:rsidRPr="00806234">
        <w:rPr>
          <w:rFonts w:ascii="Times New Roman" w:hAnsi="Times New Roman" w:cs="Times New Roman"/>
          <w:sz w:val="28"/>
          <w:szCs w:val="28"/>
        </w:rPr>
        <w:t>74,4</w:t>
      </w:r>
      <w:r w:rsidR="00450DE9" w:rsidRPr="00806234">
        <w:rPr>
          <w:rFonts w:ascii="Times New Roman" w:hAnsi="Times New Roman" w:cs="Times New Roman"/>
          <w:sz w:val="28"/>
          <w:szCs w:val="28"/>
        </w:rPr>
        <w:t>%</w:t>
      </w:r>
      <w:r w:rsidR="00816178" w:rsidRPr="00806234">
        <w:rPr>
          <w:rFonts w:ascii="Times New Roman" w:hAnsi="Times New Roman" w:cs="Times New Roman"/>
          <w:sz w:val="28"/>
          <w:szCs w:val="28"/>
        </w:rPr>
        <w:t xml:space="preserve"> </w:t>
      </w:r>
      <w:r w:rsidR="00450DE9" w:rsidRPr="00806234">
        <w:rPr>
          <w:rFonts w:ascii="Times New Roman" w:hAnsi="Times New Roman" w:cs="Times New Roman"/>
          <w:sz w:val="28"/>
          <w:szCs w:val="28"/>
        </w:rPr>
        <w:t xml:space="preserve">приходится на безвозмездные поступления, </w:t>
      </w:r>
      <w:r w:rsidR="00766FD3" w:rsidRPr="00806234">
        <w:rPr>
          <w:rFonts w:ascii="Times New Roman" w:hAnsi="Times New Roman" w:cs="Times New Roman"/>
          <w:sz w:val="28"/>
          <w:szCs w:val="28"/>
        </w:rPr>
        <w:t>25,6</w:t>
      </w:r>
      <w:r w:rsidR="00450DE9" w:rsidRPr="00806234">
        <w:rPr>
          <w:rFonts w:ascii="Times New Roman" w:hAnsi="Times New Roman" w:cs="Times New Roman"/>
          <w:sz w:val="28"/>
          <w:szCs w:val="28"/>
        </w:rPr>
        <w:t>% приходится на налоговые и</w:t>
      </w:r>
      <w:r w:rsidR="00816178" w:rsidRPr="00806234">
        <w:rPr>
          <w:rFonts w:ascii="Times New Roman" w:hAnsi="Times New Roman" w:cs="Times New Roman"/>
          <w:sz w:val="28"/>
          <w:szCs w:val="28"/>
        </w:rPr>
        <w:t xml:space="preserve"> </w:t>
      </w:r>
      <w:r w:rsidR="00450DE9" w:rsidRPr="00806234">
        <w:rPr>
          <w:rFonts w:ascii="Times New Roman" w:hAnsi="Times New Roman" w:cs="Times New Roman"/>
          <w:sz w:val="28"/>
          <w:szCs w:val="28"/>
        </w:rPr>
        <w:t>неналоговые доходы бюджета</w:t>
      </w:r>
      <w:r w:rsidRPr="00806234">
        <w:rPr>
          <w:rFonts w:ascii="Times New Roman" w:hAnsi="Times New Roman" w:cs="Times New Roman"/>
          <w:sz w:val="28"/>
          <w:szCs w:val="28"/>
        </w:rPr>
        <w:t xml:space="preserve"> Усольского района</w:t>
      </w:r>
      <w:r w:rsidR="00450DE9" w:rsidRPr="00806234">
        <w:rPr>
          <w:rFonts w:ascii="Times New Roman" w:hAnsi="Times New Roman" w:cs="Times New Roman"/>
          <w:sz w:val="28"/>
          <w:szCs w:val="28"/>
        </w:rPr>
        <w:t>;</w:t>
      </w:r>
    </w:p>
    <w:p w:rsidR="00681B54" w:rsidRPr="00806234"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по оценке</w:t>
      </w:r>
      <w:r w:rsidR="00766FD3" w:rsidRPr="00806234">
        <w:rPr>
          <w:rFonts w:ascii="Times New Roman" w:hAnsi="Times New Roman" w:cs="Times New Roman"/>
          <w:sz w:val="28"/>
          <w:szCs w:val="28"/>
        </w:rPr>
        <w:t xml:space="preserve"> исполнения</w:t>
      </w:r>
      <w:r w:rsidRPr="00806234">
        <w:rPr>
          <w:rFonts w:ascii="Times New Roman" w:hAnsi="Times New Roman" w:cs="Times New Roman"/>
          <w:sz w:val="28"/>
          <w:szCs w:val="28"/>
        </w:rPr>
        <w:t xml:space="preserve"> доходов за 20</w:t>
      </w:r>
      <w:r w:rsidR="00681B54" w:rsidRPr="00806234">
        <w:rPr>
          <w:rFonts w:ascii="Times New Roman" w:hAnsi="Times New Roman" w:cs="Times New Roman"/>
          <w:sz w:val="28"/>
          <w:szCs w:val="28"/>
        </w:rPr>
        <w:t>2</w:t>
      </w:r>
      <w:r w:rsidR="00766FD3"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w:t>
      </w:r>
      <w:r w:rsidR="00766FD3" w:rsidRPr="00806234">
        <w:rPr>
          <w:rFonts w:ascii="Times New Roman" w:hAnsi="Times New Roman" w:cs="Times New Roman"/>
          <w:sz w:val="28"/>
          <w:szCs w:val="28"/>
        </w:rPr>
        <w:t>24,4</w:t>
      </w:r>
      <w:r w:rsidRPr="00806234">
        <w:rPr>
          <w:rFonts w:ascii="Times New Roman" w:hAnsi="Times New Roman" w:cs="Times New Roman"/>
          <w:sz w:val="28"/>
          <w:szCs w:val="28"/>
        </w:rPr>
        <w:t>% составляют налоговые и неналоговые</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доходы бюджета, </w:t>
      </w:r>
      <w:r w:rsidR="00766FD3" w:rsidRPr="00806234">
        <w:rPr>
          <w:rFonts w:ascii="Times New Roman" w:hAnsi="Times New Roman" w:cs="Times New Roman"/>
          <w:sz w:val="28"/>
          <w:szCs w:val="28"/>
        </w:rPr>
        <w:t>75,6</w:t>
      </w:r>
      <w:r w:rsidRPr="00806234">
        <w:rPr>
          <w:rFonts w:ascii="Times New Roman" w:hAnsi="Times New Roman" w:cs="Times New Roman"/>
          <w:sz w:val="28"/>
          <w:szCs w:val="28"/>
        </w:rPr>
        <w:t>% безвозмездные поступления;</w:t>
      </w:r>
    </w:p>
    <w:p w:rsidR="00681B54" w:rsidRPr="00806234"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в планируемых доходах 202</w:t>
      </w:r>
      <w:r w:rsidR="00766FD3"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w:t>
      </w:r>
      <w:r w:rsidR="00766FD3" w:rsidRPr="00806234">
        <w:rPr>
          <w:rFonts w:ascii="Times New Roman" w:hAnsi="Times New Roman" w:cs="Times New Roman"/>
          <w:sz w:val="28"/>
          <w:szCs w:val="28"/>
        </w:rPr>
        <w:t>29,1</w:t>
      </w:r>
      <w:r w:rsidRPr="00806234">
        <w:rPr>
          <w:rFonts w:ascii="Times New Roman" w:hAnsi="Times New Roman" w:cs="Times New Roman"/>
          <w:sz w:val="28"/>
          <w:szCs w:val="28"/>
        </w:rPr>
        <w:t>% составляют налоговые и</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неналоговые доходы бюджета, </w:t>
      </w:r>
      <w:r w:rsidR="00766FD3" w:rsidRPr="00806234">
        <w:rPr>
          <w:rFonts w:ascii="Times New Roman" w:hAnsi="Times New Roman" w:cs="Times New Roman"/>
          <w:sz w:val="28"/>
          <w:szCs w:val="28"/>
        </w:rPr>
        <w:t>70,9</w:t>
      </w:r>
      <w:r w:rsidRPr="00806234">
        <w:rPr>
          <w:rFonts w:ascii="Times New Roman" w:hAnsi="Times New Roman" w:cs="Times New Roman"/>
          <w:sz w:val="28"/>
          <w:szCs w:val="28"/>
        </w:rPr>
        <w:t>% безвозмездные поступления;</w:t>
      </w:r>
    </w:p>
    <w:p w:rsidR="00681B54" w:rsidRPr="00806234"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в планируемых доходах 202</w:t>
      </w:r>
      <w:r w:rsidR="00766FD3"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года </w:t>
      </w:r>
      <w:r w:rsidR="00766FD3" w:rsidRPr="00806234">
        <w:rPr>
          <w:rFonts w:ascii="Times New Roman" w:hAnsi="Times New Roman" w:cs="Times New Roman"/>
          <w:sz w:val="28"/>
          <w:szCs w:val="28"/>
        </w:rPr>
        <w:t>28,9</w:t>
      </w:r>
      <w:r w:rsidRPr="00806234">
        <w:rPr>
          <w:rFonts w:ascii="Times New Roman" w:hAnsi="Times New Roman" w:cs="Times New Roman"/>
          <w:sz w:val="28"/>
          <w:szCs w:val="28"/>
        </w:rPr>
        <w:t>% составляют налоговые и</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неналоговые доходы бюджета, </w:t>
      </w:r>
      <w:r w:rsidR="00766FD3" w:rsidRPr="00806234">
        <w:rPr>
          <w:rFonts w:ascii="Times New Roman" w:hAnsi="Times New Roman" w:cs="Times New Roman"/>
          <w:sz w:val="28"/>
          <w:szCs w:val="28"/>
        </w:rPr>
        <w:t>71</w:t>
      </w:r>
      <w:r w:rsidRPr="00806234">
        <w:rPr>
          <w:rFonts w:ascii="Times New Roman" w:hAnsi="Times New Roman" w:cs="Times New Roman"/>
          <w:sz w:val="28"/>
          <w:szCs w:val="28"/>
        </w:rPr>
        <w:t>% безвозмездные поступления;</w:t>
      </w:r>
    </w:p>
    <w:p w:rsidR="00450DE9" w:rsidRPr="00806234" w:rsidRDefault="00450DE9" w:rsidP="00681B54">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планируемых доходах </w:t>
      </w:r>
      <w:r w:rsidR="00681B54" w:rsidRPr="00806234">
        <w:rPr>
          <w:rFonts w:ascii="Times New Roman" w:hAnsi="Times New Roman" w:cs="Times New Roman"/>
          <w:sz w:val="28"/>
          <w:szCs w:val="28"/>
        </w:rPr>
        <w:t>202</w:t>
      </w:r>
      <w:r w:rsidR="00766FD3"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года </w:t>
      </w:r>
      <w:r w:rsidR="00766FD3" w:rsidRPr="00806234">
        <w:rPr>
          <w:rFonts w:ascii="Times New Roman" w:hAnsi="Times New Roman" w:cs="Times New Roman"/>
          <w:sz w:val="28"/>
          <w:szCs w:val="28"/>
        </w:rPr>
        <w:t>31,7</w:t>
      </w:r>
      <w:r w:rsidRPr="00806234">
        <w:rPr>
          <w:rFonts w:ascii="Times New Roman" w:hAnsi="Times New Roman" w:cs="Times New Roman"/>
          <w:sz w:val="28"/>
          <w:szCs w:val="28"/>
        </w:rPr>
        <w:t>% составляют налоговые и</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неналоговые доходы бюджета, </w:t>
      </w:r>
      <w:r w:rsidR="00766FD3" w:rsidRPr="00806234">
        <w:rPr>
          <w:rFonts w:ascii="Times New Roman" w:hAnsi="Times New Roman" w:cs="Times New Roman"/>
          <w:sz w:val="28"/>
          <w:szCs w:val="28"/>
        </w:rPr>
        <w:t>68,3</w:t>
      </w:r>
      <w:r w:rsidRPr="00806234">
        <w:rPr>
          <w:rFonts w:ascii="Times New Roman" w:hAnsi="Times New Roman" w:cs="Times New Roman"/>
          <w:sz w:val="28"/>
          <w:szCs w:val="28"/>
        </w:rPr>
        <w:t>% безвозмездные поступления.</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Ожидаемое исполнение доходной части бюджета муниципального района </w:t>
      </w:r>
      <w:r w:rsidR="0091622B">
        <w:rPr>
          <w:rFonts w:ascii="Times New Roman" w:hAnsi="Times New Roman" w:cs="Times New Roman"/>
          <w:sz w:val="28"/>
          <w:szCs w:val="28"/>
        </w:rPr>
        <w:t>з</w:t>
      </w:r>
      <w:r w:rsidRPr="00806234">
        <w:rPr>
          <w:rFonts w:ascii="Times New Roman" w:hAnsi="Times New Roman" w:cs="Times New Roman"/>
          <w:sz w:val="28"/>
          <w:szCs w:val="28"/>
        </w:rPr>
        <w:t>а</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20</w:t>
      </w:r>
      <w:r w:rsidR="00ED0C5D" w:rsidRPr="00806234">
        <w:rPr>
          <w:rFonts w:ascii="Times New Roman" w:hAnsi="Times New Roman" w:cs="Times New Roman"/>
          <w:sz w:val="28"/>
          <w:szCs w:val="28"/>
        </w:rPr>
        <w:t>2</w:t>
      </w:r>
      <w:r w:rsidR="000872C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составляет </w:t>
      </w:r>
      <w:r w:rsidR="000872C9" w:rsidRPr="00806234">
        <w:rPr>
          <w:rFonts w:ascii="Times New Roman" w:hAnsi="Times New Roman" w:cs="Times New Roman"/>
          <w:sz w:val="28"/>
          <w:szCs w:val="28"/>
        </w:rPr>
        <w:t>1 703 833,24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5C471C" w:rsidRPr="00806234">
        <w:rPr>
          <w:rFonts w:ascii="Times New Roman" w:hAnsi="Times New Roman" w:cs="Times New Roman"/>
          <w:sz w:val="28"/>
          <w:szCs w:val="28"/>
        </w:rPr>
        <w:t xml:space="preserve">197 346,90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5C471C" w:rsidRPr="00806234">
        <w:rPr>
          <w:rFonts w:ascii="Times New Roman" w:hAnsi="Times New Roman" w:cs="Times New Roman"/>
          <w:sz w:val="28"/>
          <w:szCs w:val="28"/>
        </w:rPr>
        <w:t>13,1</w:t>
      </w:r>
      <w:r w:rsidRPr="00806234">
        <w:rPr>
          <w:rFonts w:ascii="Times New Roman" w:hAnsi="Times New Roman" w:cs="Times New Roman"/>
          <w:sz w:val="28"/>
          <w:szCs w:val="28"/>
        </w:rPr>
        <w:t xml:space="preserve">% </w:t>
      </w:r>
      <w:r w:rsidR="005C471C" w:rsidRPr="00806234">
        <w:rPr>
          <w:rFonts w:ascii="Times New Roman" w:hAnsi="Times New Roman" w:cs="Times New Roman"/>
          <w:sz w:val="28"/>
          <w:szCs w:val="28"/>
        </w:rPr>
        <w:t>больше</w:t>
      </w:r>
      <w:r w:rsidRPr="00806234">
        <w:rPr>
          <w:rFonts w:ascii="Times New Roman" w:hAnsi="Times New Roman" w:cs="Times New Roman"/>
          <w:sz w:val="28"/>
          <w:szCs w:val="28"/>
        </w:rPr>
        <w:t xml:space="preserve"> объема поступлений 20</w:t>
      </w:r>
      <w:r w:rsidR="00E8429D" w:rsidRPr="00806234">
        <w:rPr>
          <w:rFonts w:ascii="Times New Roman" w:hAnsi="Times New Roman" w:cs="Times New Roman"/>
          <w:sz w:val="28"/>
          <w:szCs w:val="28"/>
        </w:rPr>
        <w:t>20</w:t>
      </w:r>
      <w:r w:rsidRPr="00806234">
        <w:rPr>
          <w:rFonts w:ascii="Times New Roman" w:hAnsi="Times New Roman" w:cs="Times New Roman"/>
          <w:sz w:val="28"/>
          <w:szCs w:val="28"/>
        </w:rPr>
        <w:t xml:space="preserve"> года, налоговые и неналоговые доходы</w:t>
      </w:r>
      <w:r w:rsidR="0091622B">
        <w:rPr>
          <w:rFonts w:ascii="Times New Roman" w:hAnsi="Times New Roman" w:cs="Times New Roman"/>
          <w:sz w:val="28"/>
          <w:szCs w:val="28"/>
        </w:rPr>
        <w:t xml:space="preserve"> </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составят </w:t>
      </w:r>
      <w:r w:rsidR="005C471C" w:rsidRPr="00806234">
        <w:rPr>
          <w:rFonts w:ascii="Times New Roman" w:hAnsi="Times New Roman" w:cs="Times New Roman"/>
          <w:sz w:val="28"/>
          <w:szCs w:val="28"/>
        </w:rPr>
        <w:t xml:space="preserve">415 445,09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5C471C" w:rsidRPr="00806234">
        <w:rPr>
          <w:rFonts w:ascii="Times New Roman" w:hAnsi="Times New Roman" w:cs="Times New Roman"/>
          <w:sz w:val="28"/>
          <w:szCs w:val="28"/>
        </w:rPr>
        <w:t xml:space="preserve">29 372,96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5C471C" w:rsidRPr="00806234">
        <w:rPr>
          <w:rFonts w:ascii="Times New Roman" w:hAnsi="Times New Roman" w:cs="Times New Roman"/>
          <w:sz w:val="28"/>
          <w:szCs w:val="28"/>
        </w:rPr>
        <w:t>7,6</w:t>
      </w:r>
      <w:r w:rsidRPr="00806234">
        <w:rPr>
          <w:rFonts w:ascii="Times New Roman" w:hAnsi="Times New Roman" w:cs="Times New Roman"/>
          <w:sz w:val="28"/>
          <w:szCs w:val="28"/>
        </w:rPr>
        <w:t>% больше</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объема поступлений 20</w:t>
      </w:r>
      <w:r w:rsidR="00E8429D" w:rsidRPr="00806234">
        <w:rPr>
          <w:rFonts w:ascii="Times New Roman" w:hAnsi="Times New Roman" w:cs="Times New Roman"/>
          <w:sz w:val="28"/>
          <w:szCs w:val="28"/>
        </w:rPr>
        <w:t>20</w:t>
      </w:r>
      <w:r w:rsidRPr="00806234">
        <w:rPr>
          <w:rFonts w:ascii="Times New Roman" w:hAnsi="Times New Roman" w:cs="Times New Roman"/>
          <w:sz w:val="28"/>
          <w:szCs w:val="28"/>
        </w:rPr>
        <w:t xml:space="preserve"> года. </w:t>
      </w:r>
      <w:r w:rsidR="00ED0C5D" w:rsidRPr="00806234">
        <w:rPr>
          <w:rFonts w:ascii="Times New Roman" w:hAnsi="Times New Roman" w:cs="Times New Roman"/>
          <w:sz w:val="28"/>
          <w:szCs w:val="28"/>
        </w:rPr>
        <w:t xml:space="preserve">Ожидаемое </w:t>
      </w:r>
      <w:r w:rsidR="00AF3ED3" w:rsidRPr="00806234">
        <w:rPr>
          <w:rFonts w:ascii="Times New Roman" w:hAnsi="Times New Roman" w:cs="Times New Roman"/>
          <w:sz w:val="28"/>
          <w:szCs w:val="28"/>
        </w:rPr>
        <w:t xml:space="preserve">исполнение </w:t>
      </w:r>
      <w:r w:rsidR="00ED0C5D" w:rsidRPr="00806234">
        <w:rPr>
          <w:rFonts w:ascii="Times New Roman" w:hAnsi="Times New Roman" w:cs="Times New Roman"/>
          <w:sz w:val="28"/>
          <w:szCs w:val="28"/>
        </w:rPr>
        <w:t>б</w:t>
      </w:r>
      <w:r w:rsidRPr="00806234">
        <w:rPr>
          <w:rFonts w:ascii="Times New Roman" w:hAnsi="Times New Roman" w:cs="Times New Roman"/>
          <w:sz w:val="28"/>
          <w:szCs w:val="28"/>
        </w:rPr>
        <w:t>езвозмездны</w:t>
      </w:r>
      <w:r w:rsidR="00ED0C5D" w:rsidRPr="00806234">
        <w:rPr>
          <w:rFonts w:ascii="Times New Roman" w:hAnsi="Times New Roman" w:cs="Times New Roman"/>
          <w:sz w:val="28"/>
          <w:szCs w:val="28"/>
        </w:rPr>
        <w:t>х</w:t>
      </w:r>
      <w:r w:rsidRPr="00806234">
        <w:rPr>
          <w:rFonts w:ascii="Times New Roman" w:hAnsi="Times New Roman" w:cs="Times New Roman"/>
          <w:sz w:val="28"/>
          <w:szCs w:val="28"/>
        </w:rPr>
        <w:t xml:space="preserve"> </w:t>
      </w:r>
      <w:r w:rsidR="00AF3ED3" w:rsidRPr="00806234">
        <w:rPr>
          <w:rFonts w:ascii="Times New Roman" w:hAnsi="Times New Roman" w:cs="Times New Roman"/>
          <w:sz w:val="28"/>
          <w:szCs w:val="28"/>
        </w:rPr>
        <w:t xml:space="preserve">поступлений </w:t>
      </w:r>
      <w:r w:rsidRPr="00806234">
        <w:rPr>
          <w:rFonts w:ascii="Times New Roman" w:hAnsi="Times New Roman" w:cs="Times New Roman"/>
          <w:sz w:val="28"/>
          <w:szCs w:val="28"/>
        </w:rPr>
        <w:t>планируются в сумме</w:t>
      </w:r>
      <w:r w:rsidR="00816178" w:rsidRPr="00806234">
        <w:rPr>
          <w:rFonts w:ascii="Times New Roman" w:hAnsi="Times New Roman" w:cs="Times New Roman"/>
          <w:sz w:val="28"/>
          <w:szCs w:val="28"/>
        </w:rPr>
        <w:t xml:space="preserve"> </w:t>
      </w:r>
      <w:r w:rsidR="00E8429D" w:rsidRPr="00806234">
        <w:rPr>
          <w:rFonts w:ascii="Times New Roman" w:hAnsi="Times New Roman" w:cs="Times New Roman"/>
          <w:sz w:val="28"/>
          <w:szCs w:val="28"/>
        </w:rPr>
        <w:t>1 288 388,15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5C471C" w:rsidRPr="00806234">
        <w:rPr>
          <w:rFonts w:ascii="Times New Roman" w:hAnsi="Times New Roman" w:cs="Times New Roman"/>
          <w:sz w:val="28"/>
          <w:szCs w:val="28"/>
        </w:rPr>
        <w:t>167 973,94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5C471C" w:rsidRPr="00806234">
        <w:rPr>
          <w:rFonts w:ascii="Times New Roman" w:hAnsi="Times New Roman" w:cs="Times New Roman"/>
          <w:sz w:val="28"/>
          <w:szCs w:val="28"/>
        </w:rPr>
        <w:t>15</w:t>
      </w:r>
      <w:r w:rsidRPr="00806234">
        <w:rPr>
          <w:rFonts w:ascii="Times New Roman" w:hAnsi="Times New Roman" w:cs="Times New Roman"/>
          <w:sz w:val="28"/>
          <w:szCs w:val="28"/>
        </w:rPr>
        <w:t xml:space="preserve">% </w:t>
      </w:r>
      <w:r w:rsidR="005C471C" w:rsidRPr="00806234">
        <w:rPr>
          <w:rFonts w:ascii="Times New Roman" w:hAnsi="Times New Roman" w:cs="Times New Roman"/>
          <w:sz w:val="28"/>
          <w:szCs w:val="28"/>
        </w:rPr>
        <w:t>выше</w:t>
      </w:r>
      <w:r w:rsidRPr="00806234">
        <w:rPr>
          <w:rFonts w:ascii="Times New Roman" w:hAnsi="Times New Roman" w:cs="Times New Roman"/>
          <w:sz w:val="28"/>
          <w:szCs w:val="28"/>
        </w:rPr>
        <w:t xml:space="preserve"> фактических</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поступлений за 20</w:t>
      </w:r>
      <w:r w:rsidR="00E8429D" w:rsidRPr="00806234">
        <w:rPr>
          <w:rFonts w:ascii="Times New Roman" w:hAnsi="Times New Roman" w:cs="Times New Roman"/>
          <w:sz w:val="28"/>
          <w:szCs w:val="28"/>
        </w:rPr>
        <w:t>20</w:t>
      </w:r>
      <w:r w:rsidRPr="00806234">
        <w:rPr>
          <w:rFonts w:ascii="Times New Roman" w:hAnsi="Times New Roman" w:cs="Times New Roman"/>
          <w:sz w:val="28"/>
          <w:szCs w:val="28"/>
        </w:rPr>
        <w:t xml:space="preserve"> год.</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Доходная часть бюджета на 202</w:t>
      </w:r>
      <w:r w:rsidR="00E8429D"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запланирована в объеме</w:t>
      </w:r>
      <w:r w:rsidR="00816178" w:rsidRPr="00806234">
        <w:rPr>
          <w:rFonts w:ascii="Times New Roman" w:hAnsi="Times New Roman" w:cs="Times New Roman"/>
          <w:sz w:val="28"/>
          <w:szCs w:val="28"/>
        </w:rPr>
        <w:t xml:space="preserve"> </w:t>
      </w:r>
      <w:r w:rsidR="00E8429D" w:rsidRPr="00806234">
        <w:rPr>
          <w:rFonts w:ascii="Times New Roman" w:hAnsi="Times New Roman" w:cs="Times New Roman"/>
          <w:sz w:val="28"/>
          <w:szCs w:val="28"/>
        </w:rPr>
        <w:t>1 379 602,09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сравнению </w:t>
      </w:r>
      <w:r w:rsidR="00170013" w:rsidRPr="00806234">
        <w:rPr>
          <w:rFonts w:ascii="Times New Roman" w:hAnsi="Times New Roman" w:cs="Times New Roman"/>
          <w:sz w:val="28"/>
          <w:szCs w:val="28"/>
        </w:rPr>
        <w:t xml:space="preserve">с </w:t>
      </w:r>
      <w:r w:rsidRPr="00806234">
        <w:rPr>
          <w:rFonts w:ascii="Times New Roman" w:hAnsi="Times New Roman" w:cs="Times New Roman"/>
          <w:sz w:val="28"/>
          <w:szCs w:val="28"/>
        </w:rPr>
        <w:t>ожидаемой оценкой исполнения</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бюджета по доходам за 20</w:t>
      </w:r>
      <w:r w:rsidR="00E8429D" w:rsidRPr="00806234">
        <w:rPr>
          <w:rFonts w:ascii="Times New Roman" w:hAnsi="Times New Roman" w:cs="Times New Roman"/>
          <w:sz w:val="28"/>
          <w:szCs w:val="28"/>
        </w:rPr>
        <w:t>21</w:t>
      </w:r>
      <w:r w:rsidRPr="00806234">
        <w:rPr>
          <w:rFonts w:ascii="Times New Roman" w:hAnsi="Times New Roman" w:cs="Times New Roman"/>
          <w:sz w:val="28"/>
          <w:szCs w:val="28"/>
        </w:rPr>
        <w:t xml:space="preserve"> год предполагается снижение поступления</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доходов на </w:t>
      </w:r>
      <w:r w:rsidR="00E8429D" w:rsidRPr="00806234">
        <w:rPr>
          <w:rFonts w:ascii="Times New Roman" w:hAnsi="Times New Roman" w:cs="Times New Roman"/>
          <w:sz w:val="28"/>
          <w:szCs w:val="28"/>
        </w:rPr>
        <w:t xml:space="preserve">324 231,15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E8429D" w:rsidRPr="00806234">
        <w:rPr>
          <w:rFonts w:ascii="Times New Roman" w:hAnsi="Times New Roman" w:cs="Times New Roman"/>
          <w:sz w:val="28"/>
          <w:szCs w:val="28"/>
        </w:rPr>
        <w:t>19</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Предполагается, что налоговые и неналоговые доходы бюджета</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поступят в 202</w:t>
      </w:r>
      <w:r w:rsidR="00E8429D"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в объеме </w:t>
      </w:r>
      <w:r w:rsidR="00E8429D" w:rsidRPr="00806234">
        <w:rPr>
          <w:rFonts w:ascii="Times New Roman" w:hAnsi="Times New Roman" w:cs="Times New Roman"/>
          <w:sz w:val="28"/>
          <w:szCs w:val="28"/>
        </w:rPr>
        <w:t>401 078,30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сравнению с ожидаемой</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оценкой исполнения бюджета в 20</w:t>
      </w:r>
      <w:r w:rsidR="00170013" w:rsidRPr="00806234">
        <w:rPr>
          <w:rFonts w:ascii="Times New Roman" w:hAnsi="Times New Roman" w:cs="Times New Roman"/>
          <w:sz w:val="28"/>
          <w:szCs w:val="28"/>
        </w:rPr>
        <w:t>2</w:t>
      </w:r>
      <w:r w:rsidR="00E8429D"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w:t>
      </w:r>
      <w:r w:rsidR="00170013" w:rsidRPr="00806234">
        <w:rPr>
          <w:rFonts w:ascii="Times New Roman" w:hAnsi="Times New Roman" w:cs="Times New Roman"/>
          <w:sz w:val="28"/>
          <w:szCs w:val="28"/>
        </w:rPr>
        <w:t>уменьшение</w:t>
      </w:r>
      <w:r w:rsidRPr="00806234">
        <w:rPr>
          <w:rFonts w:ascii="Times New Roman" w:hAnsi="Times New Roman" w:cs="Times New Roman"/>
          <w:sz w:val="28"/>
          <w:szCs w:val="28"/>
        </w:rPr>
        <w:t xml:space="preserve"> прогнозных</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показателей налоговых и неналоговых доходов на 20</w:t>
      </w:r>
      <w:r w:rsidR="00170013" w:rsidRPr="00806234">
        <w:rPr>
          <w:rFonts w:ascii="Times New Roman" w:hAnsi="Times New Roman" w:cs="Times New Roman"/>
          <w:sz w:val="28"/>
          <w:szCs w:val="28"/>
        </w:rPr>
        <w:t>2</w:t>
      </w:r>
      <w:r w:rsidR="00E8429D" w:rsidRPr="00806234">
        <w:rPr>
          <w:rFonts w:ascii="Times New Roman" w:hAnsi="Times New Roman" w:cs="Times New Roman"/>
          <w:sz w:val="28"/>
          <w:szCs w:val="28"/>
        </w:rPr>
        <w:t>2</w:t>
      </w:r>
      <w:r w:rsidRPr="00806234">
        <w:rPr>
          <w:rFonts w:ascii="Times New Roman" w:hAnsi="Times New Roman" w:cs="Times New Roman"/>
          <w:sz w:val="28"/>
          <w:szCs w:val="28"/>
        </w:rPr>
        <w:t xml:space="preserve"> г</w:t>
      </w:r>
      <w:r w:rsidR="00170013" w:rsidRPr="00806234">
        <w:rPr>
          <w:rFonts w:ascii="Times New Roman" w:hAnsi="Times New Roman" w:cs="Times New Roman"/>
          <w:sz w:val="28"/>
          <w:szCs w:val="28"/>
        </w:rPr>
        <w:t>од</w:t>
      </w:r>
      <w:r w:rsidRPr="00806234">
        <w:rPr>
          <w:rFonts w:ascii="Times New Roman" w:hAnsi="Times New Roman" w:cs="Times New Roman"/>
          <w:sz w:val="28"/>
          <w:szCs w:val="28"/>
        </w:rPr>
        <w:t xml:space="preserve"> составляет </w:t>
      </w:r>
      <w:r w:rsidR="00E8429D" w:rsidRPr="00806234">
        <w:rPr>
          <w:rFonts w:ascii="Times New Roman" w:hAnsi="Times New Roman" w:cs="Times New Roman"/>
          <w:sz w:val="28"/>
          <w:szCs w:val="28"/>
        </w:rPr>
        <w:t>14 366,80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E8429D" w:rsidRPr="00806234">
        <w:rPr>
          <w:rFonts w:ascii="Times New Roman" w:hAnsi="Times New Roman" w:cs="Times New Roman"/>
          <w:sz w:val="28"/>
          <w:szCs w:val="28"/>
        </w:rPr>
        <w:t>3,5</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Безвозмездные поступления по прогнозным показателям на 20</w:t>
      </w:r>
      <w:r w:rsidR="00170013" w:rsidRPr="00806234">
        <w:rPr>
          <w:rFonts w:ascii="Times New Roman" w:hAnsi="Times New Roman" w:cs="Times New Roman"/>
          <w:sz w:val="28"/>
          <w:szCs w:val="28"/>
        </w:rPr>
        <w:t>2</w:t>
      </w:r>
      <w:r w:rsidR="00E8429D" w:rsidRPr="00806234">
        <w:rPr>
          <w:rFonts w:ascii="Times New Roman" w:hAnsi="Times New Roman" w:cs="Times New Roman"/>
          <w:sz w:val="28"/>
          <w:szCs w:val="28"/>
        </w:rPr>
        <w:t>2</w:t>
      </w:r>
      <w:r w:rsidRPr="00806234">
        <w:rPr>
          <w:rFonts w:ascii="Times New Roman" w:hAnsi="Times New Roman" w:cs="Times New Roman"/>
          <w:sz w:val="28"/>
          <w:szCs w:val="28"/>
        </w:rPr>
        <w:t xml:space="preserve"> </w:t>
      </w:r>
      <w:r w:rsidR="00170013" w:rsidRPr="00806234">
        <w:rPr>
          <w:rFonts w:ascii="Times New Roman" w:hAnsi="Times New Roman" w:cs="Times New Roman"/>
          <w:sz w:val="28"/>
          <w:szCs w:val="28"/>
        </w:rPr>
        <w:t>год</w:t>
      </w:r>
      <w:r w:rsidRPr="00806234">
        <w:rPr>
          <w:rFonts w:ascii="Times New Roman" w:hAnsi="Times New Roman" w:cs="Times New Roman"/>
          <w:sz w:val="28"/>
          <w:szCs w:val="28"/>
        </w:rPr>
        <w:t xml:space="preserve"> планируются в объеме </w:t>
      </w:r>
      <w:r w:rsidR="00E8429D" w:rsidRPr="00806234">
        <w:rPr>
          <w:rFonts w:ascii="Times New Roman" w:hAnsi="Times New Roman" w:cs="Times New Roman"/>
          <w:sz w:val="28"/>
          <w:szCs w:val="28"/>
        </w:rPr>
        <w:t>978 523,80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170013" w:rsidRPr="00806234">
        <w:rPr>
          <w:rFonts w:ascii="Times New Roman" w:hAnsi="Times New Roman" w:cs="Times New Roman"/>
          <w:sz w:val="28"/>
          <w:szCs w:val="28"/>
        </w:rPr>
        <w:t>,</w:t>
      </w:r>
      <w:r w:rsidRPr="00806234">
        <w:rPr>
          <w:rFonts w:ascii="Times New Roman" w:hAnsi="Times New Roman" w:cs="Times New Roman"/>
          <w:sz w:val="28"/>
          <w:szCs w:val="28"/>
        </w:rPr>
        <w:t xml:space="preserve"> что ниже ожидаемой оценки</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исполнения в 20</w:t>
      </w:r>
      <w:r w:rsidR="00170013" w:rsidRPr="00806234">
        <w:rPr>
          <w:rFonts w:ascii="Times New Roman" w:hAnsi="Times New Roman" w:cs="Times New Roman"/>
          <w:sz w:val="28"/>
          <w:szCs w:val="28"/>
        </w:rPr>
        <w:t>2</w:t>
      </w:r>
      <w:r w:rsidR="00E8429D"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на </w:t>
      </w:r>
      <w:r w:rsidR="00E8429D" w:rsidRPr="00806234">
        <w:rPr>
          <w:rFonts w:ascii="Times New Roman" w:hAnsi="Times New Roman" w:cs="Times New Roman"/>
          <w:sz w:val="28"/>
          <w:szCs w:val="28"/>
        </w:rPr>
        <w:t>309 864,32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170013" w:rsidRPr="00806234">
        <w:rPr>
          <w:rFonts w:ascii="Times New Roman" w:hAnsi="Times New Roman" w:cs="Times New Roman"/>
          <w:sz w:val="28"/>
          <w:szCs w:val="28"/>
        </w:rPr>
        <w:t xml:space="preserve"> или </w:t>
      </w:r>
      <w:r w:rsidR="00E8429D" w:rsidRPr="00806234">
        <w:rPr>
          <w:rFonts w:ascii="Times New Roman" w:hAnsi="Times New Roman" w:cs="Times New Roman"/>
          <w:sz w:val="28"/>
          <w:szCs w:val="28"/>
        </w:rPr>
        <w:t>24</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C12072"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доходы бюджета запланированы в объеме </w:t>
      </w:r>
      <w:r w:rsidR="00472CF5" w:rsidRPr="00806234">
        <w:rPr>
          <w:rFonts w:ascii="Times New Roman" w:hAnsi="Times New Roman" w:cs="Times New Roman"/>
          <w:sz w:val="28"/>
          <w:szCs w:val="28"/>
        </w:rPr>
        <w:t xml:space="preserve">1 433 307,67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ожидаемой оценки исполнения за 20</w:t>
      </w:r>
      <w:r w:rsidR="00187D46" w:rsidRPr="00806234">
        <w:rPr>
          <w:rFonts w:ascii="Times New Roman" w:hAnsi="Times New Roman" w:cs="Times New Roman"/>
          <w:sz w:val="28"/>
          <w:szCs w:val="28"/>
        </w:rPr>
        <w:t>2</w:t>
      </w:r>
      <w:r w:rsidR="00472CF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472CF5" w:rsidRPr="00806234">
        <w:rPr>
          <w:rFonts w:ascii="Times New Roman" w:hAnsi="Times New Roman" w:cs="Times New Roman"/>
          <w:sz w:val="28"/>
          <w:szCs w:val="28"/>
        </w:rPr>
        <w:t>270 525,57</w:t>
      </w:r>
      <w:r w:rsidR="0081617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472CF5" w:rsidRPr="00806234">
        <w:rPr>
          <w:rFonts w:ascii="Times New Roman" w:hAnsi="Times New Roman" w:cs="Times New Roman"/>
          <w:sz w:val="28"/>
          <w:szCs w:val="28"/>
        </w:rPr>
        <w:t xml:space="preserve">16% и </w:t>
      </w:r>
      <w:r w:rsidRPr="00806234">
        <w:rPr>
          <w:rFonts w:ascii="Times New Roman" w:hAnsi="Times New Roman" w:cs="Times New Roman"/>
          <w:sz w:val="28"/>
          <w:szCs w:val="28"/>
        </w:rPr>
        <w:t xml:space="preserve">на </w:t>
      </w:r>
      <w:r w:rsidR="00472CF5" w:rsidRPr="00806234">
        <w:rPr>
          <w:rFonts w:ascii="Times New Roman" w:hAnsi="Times New Roman" w:cs="Times New Roman"/>
          <w:sz w:val="28"/>
          <w:szCs w:val="28"/>
        </w:rPr>
        <w:t>53 705,58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187D46" w:rsidRPr="00806234">
        <w:rPr>
          <w:rFonts w:ascii="Times New Roman" w:hAnsi="Times New Roman" w:cs="Times New Roman"/>
          <w:sz w:val="28"/>
          <w:szCs w:val="28"/>
        </w:rPr>
        <w:t xml:space="preserve"> или </w:t>
      </w:r>
      <w:r w:rsidR="00472CF5" w:rsidRPr="00806234">
        <w:rPr>
          <w:rFonts w:ascii="Times New Roman" w:hAnsi="Times New Roman" w:cs="Times New Roman"/>
          <w:sz w:val="28"/>
          <w:szCs w:val="28"/>
        </w:rPr>
        <w:t>3,9</w:t>
      </w:r>
      <w:r w:rsidRPr="00806234">
        <w:rPr>
          <w:rFonts w:ascii="Times New Roman" w:hAnsi="Times New Roman" w:cs="Times New Roman"/>
          <w:sz w:val="28"/>
          <w:szCs w:val="28"/>
        </w:rPr>
        <w:t xml:space="preserve">% </w:t>
      </w:r>
      <w:r w:rsidR="00472CF5" w:rsidRPr="00806234">
        <w:rPr>
          <w:rFonts w:ascii="Times New Roman" w:hAnsi="Times New Roman" w:cs="Times New Roman"/>
          <w:sz w:val="28"/>
          <w:szCs w:val="28"/>
        </w:rPr>
        <w:t>выше</w:t>
      </w:r>
      <w:r w:rsidRPr="00806234">
        <w:rPr>
          <w:rFonts w:ascii="Times New Roman" w:hAnsi="Times New Roman" w:cs="Times New Roman"/>
          <w:sz w:val="28"/>
          <w:szCs w:val="28"/>
        </w:rPr>
        <w:t xml:space="preserve"> прогнозируемых</w:t>
      </w:r>
      <w:r w:rsidR="00816178" w:rsidRPr="00806234">
        <w:rPr>
          <w:rFonts w:ascii="Times New Roman" w:hAnsi="Times New Roman" w:cs="Times New Roman"/>
          <w:sz w:val="28"/>
          <w:szCs w:val="28"/>
        </w:rPr>
        <w:t xml:space="preserve"> </w:t>
      </w:r>
      <w:r w:rsidR="00187D46" w:rsidRPr="00806234">
        <w:rPr>
          <w:rFonts w:ascii="Times New Roman" w:hAnsi="Times New Roman" w:cs="Times New Roman"/>
          <w:sz w:val="28"/>
          <w:szCs w:val="28"/>
        </w:rPr>
        <w:t xml:space="preserve">поступлений </w:t>
      </w:r>
      <w:r w:rsidRPr="00806234">
        <w:rPr>
          <w:rFonts w:ascii="Times New Roman" w:hAnsi="Times New Roman" w:cs="Times New Roman"/>
          <w:sz w:val="28"/>
          <w:szCs w:val="28"/>
        </w:rPr>
        <w:t>202</w:t>
      </w:r>
      <w:r w:rsidR="00472CF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r w:rsidR="00187D46" w:rsidRPr="00806234">
        <w:rPr>
          <w:rFonts w:ascii="Times New Roman" w:hAnsi="Times New Roman" w:cs="Times New Roman"/>
          <w:sz w:val="28"/>
          <w:szCs w:val="28"/>
        </w:rPr>
        <w:t>а</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Предполагается, что налоговые и неналоговые доходы бюджета поступят в</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202</w:t>
      </w:r>
      <w:r w:rsidR="00472CF5"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году в объеме </w:t>
      </w:r>
      <w:r w:rsidR="00472CF5" w:rsidRPr="00806234">
        <w:rPr>
          <w:rFonts w:ascii="Times New Roman" w:hAnsi="Times New Roman" w:cs="Times New Roman"/>
          <w:sz w:val="28"/>
          <w:szCs w:val="28"/>
        </w:rPr>
        <w:t>415 073,20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472CF5" w:rsidRPr="00806234">
        <w:rPr>
          <w:rFonts w:ascii="Times New Roman" w:hAnsi="Times New Roman" w:cs="Times New Roman"/>
          <w:sz w:val="28"/>
          <w:szCs w:val="28"/>
        </w:rPr>
        <w:t>371,94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472CF5" w:rsidRPr="00806234">
        <w:rPr>
          <w:rFonts w:ascii="Times New Roman" w:hAnsi="Times New Roman" w:cs="Times New Roman"/>
          <w:sz w:val="28"/>
          <w:szCs w:val="28"/>
        </w:rPr>
        <w:t xml:space="preserve"> ниже ожи</w:t>
      </w:r>
      <w:r w:rsidR="00B41EB1" w:rsidRPr="00806234">
        <w:rPr>
          <w:rFonts w:ascii="Times New Roman" w:hAnsi="Times New Roman" w:cs="Times New Roman"/>
          <w:sz w:val="28"/>
          <w:szCs w:val="28"/>
        </w:rPr>
        <w:t>даемой оценки исполнения за 202</w:t>
      </w:r>
      <w:r w:rsidR="00472CF5" w:rsidRPr="00806234">
        <w:rPr>
          <w:rFonts w:ascii="Times New Roman" w:hAnsi="Times New Roman" w:cs="Times New Roman"/>
          <w:sz w:val="28"/>
          <w:szCs w:val="28"/>
        </w:rPr>
        <w:t xml:space="preserve">1 год и </w:t>
      </w:r>
      <w:r w:rsidRPr="00806234">
        <w:rPr>
          <w:rFonts w:ascii="Times New Roman" w:hAnsi="Times New Roman" w:cs="Times New Roman"/>
          <w:sz w:val="28"/>
          <w:szCs w:val="28"/>
        </w:rPr>
        <w:t xml:space="preserve">на </w:t>
      </w:r>
      <w:r w:rsidR="00472CF5" w:rsidRPr="00806234">
        <w:rPr>
          <w:rFonts w:ascii="Times New Roman" w:hAnsi="Times New Roman" w:cs="Times New Roman"/>
          <w:sz w:val="28"/>
          <w:szCs w:val="28"/>
        </w:rPr>
        <w:t>13 994,89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472CF5" w:rsidRPr="00806234">
        <w:rPr>
          <w:rFonts w:ascii="Times New Roman" w:hAnsi="Times New Roman" w:cs="Times New Roman"/>
          <w:sz w:val="28"/>
          <w:szCs w:val="28"/>
        </w:rPr>
        <w:t>3,5</w:t>
      </w:r>
      <w:r w:rsidRPr="00806234">
        <w:rPr>
          <w:rFonts w:ascii="Times New Roman" w:hAnsi="Times New Roman" w:cs="Times New Roman"/>
          <w:sz w:val="28"/>
          <w:szCs w:val="28"/>
        </w:rPr>
        <w:t>%</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боль</w:t>
      </w:r>
      <w:r w:rsidR="00B41EB1" w:rsidRPr="00806234">
        <w:rPr>
          <w:rFonts w:ascii="Times New Roman" w:hAnsi="Times New Roman" w:cs="Times New Roman"/>
          <w:sz w:val="28"/>
          <w:szCs w:val="28"/>
        </w:rPr>
        <w:t>ше прогнозируемых поступлений</w:t>
      </w:r>
      <w:r w:rsidRPr="00806234">
        <w:rPr>
          <w:rFonts w:ascii="Times New Roman" w:hAnsi="Times New Roman" w:cs="Times New Roman"/>
          <w:sz w:val="28"/>
          <w:szCs w:val="28"/>
        </w:rPr>
        <w:t xml:space="preserve"> 202</w:t>
      </w:r>
      <w:r w:rsidR="00472CF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r w:rsidR="00B41EB1" w:rsidRPr="00806234">
        <w:rPr>
          <w:rFonts w:ascii="Times New Roman" w:hAnsi="Times New Roman" w:cs="Times New Roman"/>
          <w:sz w:val="28"/>
          <w:szCs w:val="28"/>
        </w:rPr>
        <w:t>а</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Безвозмездные поступления на 202</w:t>
      </w:r>
      <w:r w:rsidR="00472CF5"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планируются в объеме </w:t>
      </w:r>
      <w:r w:rsidR="00472CF5" w:rsidRPr="00806234">
        <w:rPr>
          <w:rFonts w:ascii="Times New Roman" w:hAnsi="Times New Roman" w:cs="Times New Roman"/>
          <w:sz w:val="28"/>
          <w:szCs w:val="28"/>
        </w:rPr>
        <w:t>1 018 234,52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9F5A89" w:rsidRPr="00806234">
        <w:rPr>
          <w:rFonts w:ascii="Times New Roman" w:hAnsi="Times New Roman" w:cs="Times New Roman"/>
          <w:sz w:val="28"/>
          <w:szCs w:val="28"/>
        </w:rPr>
        <w:t>360 529,93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9F5A89" w:rsidRPr="00806234">
        <w:rPr>
          <w:rFonts w:ascii="Times New Roman" w:hAnsi="Times New Roman" w:cs="Times New Roman"/>
          <w:sz w:val="28"/>
          <w:szCs w:val="28"/>
        </w:rPr>
        <w:t>28</w:t>
      </w:r>
      <w:r w:rsidRPr="00806234">
        <w:rPr>
          <w:rFonts w:ascii="Times New Roman" w:hAnsi="Times New Roman" w:cs="Times New Roman"/>
          <w:sz w:val="28"/>
          <w:szCs w:val="28"/>
        </w:rPr>
        <w:t>% ниже ожидаемого исполнения</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за 20</w:t>
      </w:r>
      <w:r w:rsidR="00B41EB1" w:rsidRPr="00806234">
        <w:rPr>
          <w:rFonts w:ascii="Times New Roman" w:hAnsi="Times New Roman" w:cs="Times New Roman"/>
          <w:sz w:val="28"/>
          <w:szCs w:val="28"/>
        </w:rPr>
        <w:t>2</w:t>
      </w:r>
      <w:r w:rsidR="009F5A89" w:rsidRPr="00806234">
        <w:rPr>
          <w:rFonts w:ascii="Times New Roman" w:hAnsi="Times New Roman" w:cs="Times New Roman"/>
          <w:sz w:val="28"/>
          <w:szCs w:val="28"/>
        </w:rPr>
        <w:t xml:space="preserve">1 год и </w:t>
      </w:r>
      <w:r w:rsidR="00F83D4F" w:rsidRPr="00806234">
        <w:rPr>
          <w:rFonts w:ascii="Times New Roman" w:hAnsi="Times New Roman" w:cs="Times New Roman"/>
          <w:sz w:val="28"/>
          <w:szCs w:val="28"/>
        </w:rPr>
        <w:t>больше</w:t>
      </w:r>
      <w:r w:rsidRPr="00806234">
        <w:rPr>
          <w:rFonts w:ascii="Times New Roman" w:hAnsi="Times New Roman" w:cs="Times New Roman"/>
          <w:sz w:val="28"/>
          <w:szCs w:val="28"/>
        </w:rPr>
        <w:t xml:space="preserve"> на </w:t>
      </w:r>
      <w:r w:rsidR="00F83D4F" w:rsidRPr="00806234">
        <w:rPr>
          <w:rFonts w:ascii="Times New Roman" w:hAnsi="Times New Roman" w:cs="Times New Roman"/>
          <w:sz w:val="28"/>
          <w:szCs w:val="28"/>
        </w:rPr>
        <w:t>39 710,69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F83D4F" w:rsidRPr="00806234">
        <w:rPr>
          <w:rFonts w:ascii="Times New Roman" w:hAnsi="Times New Roman" w:cs="Times New Roman"/>
          <w:sz w:val="28"/>
          <w:szCs w:val="28"/>
        </w:rPr>
        <w:t>4</w:t>
      </w:r>
      <w:r w:rsidRPr="00806234">
        <w:rPr>
          <w:rFonts w:ascii="Times New Roman" w:hAnsi="Times New Roman" w:cs="Times New Roman"/>
          <w:sz w:val="28"/>
          <w:szCs w:val="28"/>
        </w:rPr>
        <w:t>% прогнозируемых</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поступлений </w:t>
      </w:r>
      <w:r w:rsidR="009F5A89" w:rsidRPr="00806234">
        <w:rPr>
          <w:rFonts w:ascii="Times New Roman" w:hAnsi="Times New Roman" w:cs="Times New Roman"/>
          <w:sz w:val="28"/>
          <w:szCs w:val="28"/>
        </w:rPr>
        <w:t>н</w:t>
      </w:r>
      <w:r w:rsidRPr="00806234">
        <w:rPr>
          <w:rFonts w:ascii="Times New Roman" w:hAnsi="Times New Roman" w:cs="Times New Roman"/>
          <w:sz w:val="28"/>
          <w:szCs w:val="28"/>
        </w:rPr>
        <w:t>а 202</w:t>
      </w:r>
      <w:r w:rsidR="009F5A8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C1207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доходы бюджета запланированы в объеме </w:t>
      </w:r>
      <w:r w:rsidR="00F83D4F" w:rsidRPr="00806234">
        <w:rPr>
          <w:rFonts w:ascii="Times New Roman" w:hAnsi="Times New Roman" w:cs="Times New Roman"/>
          <w:sz w:val="28"/>
          <w:szCs w:val="28"/>
        </w:rPr>
        <w:t>1 357 886,70</w:t>
      </w:r>
      <w:r w:rsidR="0081617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ожидаемой оценки исполнения за 20</w:t>
      </w:r>
      <w:r w:rsidR="00B41EB1" w:rsidRPr="00806234">
        <w:rPr>
          <w:rFonts w:ascii="Times New Roman" w:hAnsi="Times New Roman" w:cs="Times New Roman"/>
          <w:sz w:val="28"/>
          <w:szCs w:val="28"/>
        </w:rPr>
        <w:t>2</w:t>
      </w:r>
      <w:r w:rsidR="00F83D4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F83D4F" w:rsidRPr="00806234">
        <w:rPr>
          <w:rFonts w:ascii="Times New Roman" w:hAnsi="Times New Roman" w:cs="Times New Roman"/>
          <w:sz w:val="28"/>
          <w:szCs w:val="28"/>
        </w:rPr>
        <w:t>345 946,54</w:t>
      </w:r>
      <w:r w:rsidR="0081617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F83D4F" w:rsidRPr="00806234">
        <w:rPr>
          <w:rFonts w:ascii="Times New Roman" w:hAnsi="Times New Roman" w:cs="Times New Roman"/>
          <w:sz w:val="28"/>
          <w:szCs w:val="28"/>
        </w:rPr>
        <w:t>20,3</w:t>
      </w:r>
      <w:r w:rsidR="00F21E1A" w:rsidRPr="00806234">
        <w:rPr>
          <w:rFonts w:ascii="Times New Roman" w:hAnsi="Times New Roman" w:cs="Times New Roman"/>
          <w:sz w:val="28"/>
          <w:szCs w:val="28"/>
        </w:rPr>
        <w:t>%</w:t>
      </w:r>
      <w:r w:rsidR="00F83D4F" w:rsidRPr="00806234">
        <w:rPr>
          <w:rFonts w:ascii="Times New Roman" w:hAnsi="Times New Roman" w:cs="Times New Roman"/>
          <w:sz w:val="28"/>
          <w:szCs w:val="28"/>
        </w:rPr>
        <w:t xml:space="preserve"> и</w:t>
      </w:r>
      <w:r w:rsidRPr="00806234">
        <w:rPr>
          <w:rFonts w:ascii="Times New Roman" w:hAnsi="Times New Roman" w:cs="Times New Roman"/>
          <w:sz w:val="28"/>
          <w:szCs w:val="28"/>
        </w:rPr>
        <w:t xml:space="preserve"> меньше на </w:t>
      </w:r>
      <w:r w:rsidR="00F83D4F" w:rsidRPr="00806234">
        <w:rPr>
          <w:rFonts w:ascii="Times New Roman" w:hAnsi="Times New Roman" w:cs="Times New Roman"/>
          <w:sz w:val="28"/>
          <w:szCs w:val="28"/>
        </w:rPr>
        <w:t>21 715,39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F83D4F" w:rsidRPr="00806234">
        <w:rPr>
          <w:rFonts w:ascii="Times New Roman" w:hAnsi="Times New Roman" w:cs="Times New Roman"/>
          <w:sz w:val="28"/>
          <w:szCs w:val="28"/>
        </w:rPr>
        <w:t>1,6</w:t>
      </w:r>
      <w:r w:rsidRPr="00806234">
        <w:rPr>
          <w:rFonts w:ascii="Times New Roman" w:hAnsi="Times New Roman" w:cs="Times New Roman"/>
          <w:sz w:val="28"/>
          <w:szCs w:val="28"/>
        </w:rPr>
        <w:t>% прогнозных</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поступлений 202</w:t>
      </w:r>
      <w:r w:rsidR="00F83D4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r w:rsidR="00F83D4F" w:rsidRPr="00806234">
        <w:rPr>
          <w:rFonts w:ascii="Times New Roman" w:hAnsi="Times New Roman" w:cs="Times New Roman"/>
          <w:sz w:val="28"/>
          <w:szCs w:val="28"/>
        </w:rPr>
        <w:t>а</w:t>
      </w:r>
      <w:r w:rsidRPr="00806234">
        <w:rPr>
          <w:rFonts w:ascii="Times New Roman" w:hAnsi="Times New Roman" w:cs="Times New Roman"/>
          <w:sz w:val="28"/>
          <w:szCs w:val="28"/>
        </w:rPr>
        <w:t>.</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Предполагается, что налоговые и неналоговые доходы </w:t>
      </w:r>
      <w:r w:rsidR="00F83D4F" w:rsidRPr="00806234">
        <w:rPr>
          <w:rFonts w:ascii="Times New Roman" w:hAnsi="Times New Roman" w:cs="Times New Roman"/>
          <w:sz w:val="28"/>
          <w:szCs w:val="28"/>
        </w:rPr>
        <w:t>Усольского  района в бюджет 2024 года</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поступят в объеме </w:t>
      </w:r>
      <w:r w:rsidR="00F83D4F" w:rsidRPr="00806234">
        <w:rPr>
          <w:rFonts w:ascii="Times New Roman" w:hAnsi="Times New Roman" w:cs="Times New Roman"/>
          <w:sz w:val="28"/>
          <w:szCs w:val="28"/>
        </w:rPr>
        <w:t>430 028,48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F83D4F" w:rsidRPr="00806234">
        <w:rPr>
          <w:rFonts w:ascii="Times New Roman" w:hAnsi="Times New Roman" w:cs="Times New Roman"/>
          <w:sz w:val="28"/>
          <w:szCs w:val="28"/>
        </w:rPr>
        <w:t>14 583,39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или </w:t>
      </w:r>
      <w:r w:rsidR="00F83D4F" w:rsidRPr="00806234">
        <w:rPr>
          <w:rFonts w:ascii="Times New Roman" w:hAnsi="Times New Roman" w:cs="Times New Roman"/>
          <w:sz w:val="28"/>
          <w:szCs w:val="28"/>
        </w:rPr>
        <w:t>3,5</w:t>
      </w:r>
      <w:r w:rsidRPr="00806234">
        <w:rPr>
          <w:rFonts w:ascii="Times New Roman" w:hAnsi="Times New Roman" w:cs="Times New Roman"/>
          <w:sz w:val="28"/>
          <w:szCs w:val="28"/>
        </w:rPr>
        <w:t>% выше ожидаемых исполнений за 20</w:t>
      </w:r>
      <w:r w:rsidR="00F83D4F" w:rsidRPr="00806234">
        <w:rPr>
          <w:rFonts w:ascii="Times New Roman" w:hAnsi="Times New Roman" w:cs="Times New Roman"/>
          <w:sz w:val="28"/>
          <w:szCs w:val="28"/>
        </w:rPr>
        <w:t xml:space="preserve">21 год и </w:t>
      </w:r>
      <w:r w:rsidR="00B92B05" w:rsidRPr="00806234">
        <w:rPr>
          <w:rFonts w:ascii="Times New Roman" w:hAnsi="Times New Roman" w:cs="Times New Roman"/>
          <w:sz w:val="28"/>
          <w:szCs w:val="28"/>
        </w:rPr>
        <w:t xml:space="preserve">выше </w:t>
      </w:r>
      <w:r w:rsidRPr="00806234">
        <w:rPr>
          <w:rFonts w:ascii="Times New Roman" w:hAnsi="Times New Roman" w:cs="Times New Roman"/>
          <w:sz w:val="28"/>
          <w:szCs w:val="28"/>
        </w:rPr>
        <w:t xml:space="preserve">на </w:t>
      </w:r>
      <w:r w:rsidR="00B92B05" w:rsidRPr="00806234">
        <w:rPr>
          <w:rFonts w:ascii="Times New Roman" w:hAnsi="Times New Roman" w:cs="Times New Roman"/>
          <w:sz w:val="28"/>
          <w:szCs w:val="28"/>
        </w:rPr>
        <w:t>28 950,22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или </w:t>
      </w:r>
      <w:r w:rsidR="00B92B05" w:rsidRPr="00806234">
        <w:rPr>
          <w:rFonts w:ascii="Times New Roman" w:hAnsi="Times New Roman" w:cs="Times New Roman"/>
          <w:sz w:val="28"/>
          <w:szCs w:val="28"/>
        </w:rPr>
        <w:t>7,2</w:t>
      </w:r>
      <w:r w:rsidRPr="00806234">
        <w:rPr>
          <w:rFonts w:ascii="Times New Roman" w:hAnsi="Times New Roman" w:cs="Times New Roman"/>
          <w:sz w:val="28"/>
          <w:szCs w:val="28"/>
        </w:rPr>
        <w:t>% прогнозируемых поступлений 202</w:t>
      </w:r>
      <w:r w:rsidR="00B92B0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w:t>
      </w:r>
    </w:p>
    <w:p w:rsidR="00450DE9" w:rsidRPr="00806234" w:rsidRDefault="00450DE9"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Объем безвозмездных поступлений на 202</w:t>
      </w:r>
      <w:r w:rsidR="00C1207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планируются в объеме</w:t>
      </w:r>
      <w:r w:rsidR="00816178" w:rsidRPr="00806234">
        <w:rPr>
          <w:rFonts w:ascii="Times New Roman" w:hAnsi="Times New Roman" w:cs="Times New Roman"/>
          <w:sz w:val="28"/>
          <w:szCs w:val="28"/>
        </w:rPr>
        <w:t xml:space="preserve"> </w:t>
      </w:r>
      <w:r w:rsidR="00C12072" w:rsidRPr="00806234">
        <w:rPr>
          <w:rFonts w:ascii="Times New Roman" w:hAnsi="Times New Roman" w:cs="Times New Roman"/>
          <w:sz w:val="28"/>
          <w:szCs w:val="28"/>
        </w:rPr>
        <w:t>927 858,20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Относительно ожидаемой оценки исполнения за 20</w:t>
      </w:r>
      <w:r w:rsidR="00F21E1A" w:rsidRPr="00806234">
        <w:rPr>
          <w:rFonts w:ascii="Times New Roman" w:hAnsi="Times New Roman" w:cs="Times New Roman"/>
          <w:sz w:val="28"/>
          <w:szCs w:val="28"/>
        </w:rPr>
        <w:t>2</w:t>
      </w:r>
      <w:r w:rsidR="00C12072"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в 202</w:t>
      </w:r>
      <w:r w:rsidR="00C1207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году прогнозируется снижение безвозмездных поступлений на </w:t>
      </w:r>
      <w:r w:rsidR="00051E12" w:rsidRPr="00806234">
        <w:rPr>
          <w:rFonts w:ascii="Times New Roman" w:hAnsi="Times New Roman" w:cs="Times New Roman"/>
          <w:sz w:val="28"/>
          <w:szCs w:val="28"/>
        </w:rPr>
        <w:t>360 529,93</w:t>
      </w:r>
      <w:r w:rsidR="0081617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на </w:t>
      </w:r>
      <w:r w:rsidR="00051E12" w:rsidRPr="00806234">
        <w:rPr>
          <w:rFonts w:ascii="Times New Roman" w:hAnsi="Times New Roman" w:cs="Times New Roman"/>
          <w:sz w:val="28"/>
          <w:szCs w:val="28"/>
        </w:rPr>
        <w:t>28</w:t>
      </w:r>
      <w:r w:rsidRPr="00806234">
        <w:rPr>
          <w:rFonts w:ascii="Times New Roman" w:hAnsi="Times New Roman" w:cs="Times New Roman"/>
          <w:sz w:val="28"/>
          <w:szCs w:val="28"/>
        </w:rPr>
        <w:t>%, относительно прогноза 202</w:t>
      </w:r>
      <w:r w:rsidR="00051E1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снижение</w:t>
      </w:r>
      <w:r w:rsidR="0081617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планируется на </w:t>
      </w:r>
      <w:r w:rsidR="00051E12" w:rsidRPr="00806234">
        <w:rPr>
          <w:rFonts w:ascii="Times New Roman" w:hAnsi="Times New Roman" w:cs="Times New Roman"/>
          <w:sz w:val="28"/>
          <w:szCs w:val="28"/>
        </w:rPr>
        <w:t>50 665,61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051E12" w:rsidRPr="00806234">
        <w:rPr>
          <w:rFonts w:ascii="Times New Roman" w:hAnsi="Times New Roman" w:cs="Times New Roman"/>
          <w:sz w:val="28"/>
          <w:szCs w:val="28"/>
        </w:rPr>
        <w:t>5,2</w:t>
      </w:r>
      <w:r w:rsidRPr="00806234">
        <w:rPr>
          <w:rFonts w:ascii="Times New Roman" w:hAnsi="Times New Roman" w:cs="Times New Roman"/>
          <w:sz w:val="28"/>
          <w:szCs w:val="28"/>
        </w:rPr>
        <w:t>%.</w:t>
      </w:r>
    </w:p>
    <w:p w:rsidR="00E104D2" w:rsidRPr="00806234" w:rsidRDefault="00E104D2" w:rsidP="006A6A17">
      <w:pPr>
        <w:spacing w:after="0" w:line="240" w:lineRule="auto"/>
        <w:jc w:val="both"/>
        <w:rPr>
          <w:rFonts w:ascii="Times New Roman" w:hAnsi="Times New Roman" w:cs="Times New Roman"/>
          <w:noProof/>
          <w:sz w:val="28"/>
          <w:szCs w:val="28"/>
          <w:lang w:eastAsia="ru-RU"/>
        </w:rPr>
      </w:pPr>
    </w:p>
    <w:p w:rsidR="00684B1B" w:rsidRPr="00806234" w:rsidRDefault="00684B1B" w:rsidP="006A6A17">
      <w:pPr>
        <w:spacing w:after="0" w:line="240" w:lineRule="auto"/>
        <w:jc w:val="both"/>
        <w:rPr>
          <w:rFonts w:ascii="Times New Roman" w:hAnsi="Times New Roman" w:cs="Times New Roman"/>
          <w:sz w:val="28"/>
          <w:szCs w:val="28"/>
        </w:rPr>
      </w:pPr>
      <w:r w:rsidRPr="00806234">
        <w:rPr>
          <w:rFonts w:ascii="Times New Roman" w:hAnsi="Times New Roman" w:cs="Times New Roman"/>
          <w:noProof/>
          <w:sz w:val="28"/>
          <w:szCs w:val="28"/>
          <w:lang w:eastAsia="ru-RU"/>
        </w:rPr>
        <w:drawing>
          <wp:inline distT="0" distB="0" distL="0" distR="0" wp14:anchorId="5EAFC346" wp14:editId="17E35070">
            <wp:extent cx="5837529" cy="3357676"/>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7344" cy="3357570"/>
                    </a:xfrm>
                    <a:prstGeom prst="rect">
                      <a:avLst/>
                    </a:prstGeom>
                    <a:noFill/>
                    <a:ln>
                      <a:noFill/>
                    </a:ln>
                  </pic:spPr>
                </pic:pic>
              </a:graphicData>
            </a:graphic>
          </wp:inline>
        </w:drawing>
      </w:r>
    </w:p>
    <w:p w:rsidR="00E104D2" w:rsidRPr="00806234" w:rsidRDefault="00E104D2" w:rsidP="00816178">
      <w:pPr>
        <w:spacing w:after="0" w:line="240" w:lineRule="auto"/>
        <w:ind w:firstLine="709"/>
        <w:jc w:val="both"/>
        <w:rPr>
          <w:rFonts w:ascii="Times New Roman" w:hAnsi="Times New Roman" w:cs="Times New Roman"/>
          <w:sz w:val="28"/>
          <w:szCs w:val="28"/>
        </w:rPr>
      </w:pPr>
    </w:p>
    <w:p w:rsidR="00816178" w:rsidRPr="00806234" w:rsidRDefault="00816178"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Пунктом 1 ст</w:t>
      </w:r>
      <w:r w:rsidR="006851B4" w:rsidRPr="00806234">
        <w:rPr>
          <w:rFonts w:ascii="Times New Roman" w:hAnsi="Times New Roman" w:cs="Times New Roman"/>
          <w:sz w:val="28"/>
          <w:szCs w:val="28"/>
        </w:rPr>
        <w:t>.</w:t>
      </w:r>
      <w:r w:rsidRPr="00806234">
        <w:rPr>
          <w:rFonts w:ascii="Times New Roman" w:hAnsi="Times New Roman" w:cs="Times New Roman"/>
          <w:sz w:val="28"/>
          <w:szCs w:val="28"/>
        </w:rPr>
        <w:t>47.1 БК РФ установлена обязанность ведения реестров источников доходов бюджетов бюджетной системы Российской Федерации финансовыми органами муниципальных образований. В силу п</w:t>
      </w:r>
      <w:r w:rsidR="002E4BC5" w:rsidRPr="00806234">
        <w:rPr>
          <w:rFonts w:ascii="Times New Roman" w:hAnsi="Times New Roman" w:cs="Times New Roman"/>
          <w:sz w:val="28"/>
          <w:szCs w:val="28"/>
        </w:rPr>
        <w:t>.</w:t>
      </w:r>
      <w:r w:rsidRPr="00806234">
        <w:rPr>
          <w:rFonts w:ascii="Times New Roman" w:hAnsi="Times New Roman" w:cs="Times New Roman"/>
          <w:sz w:val="28"/>
          <w:szCs w:val="28"/>
        </w:rPr>
        <w:t>3 ст</w:t>
      </w:r>
      <w:r w:rsidR="002E4BC5" w:rsidRPr="00806234">
        <w:rPr>
          <w:rFonts w:ascii="Times New Roman" w:hAnsi="Times New Roman" w:cs="Times New Roman"/>
          <w:sz w:val="28"/>
          <w:szCs w:val="28"/>
        </w:rPr>
        <w:t>.</w:t>
      </w:r>
      <w:r w:rsidRPr="00806234">
        <w:rPr>
          <w:rFonts w:ascii="Times New Roman" w:hAnsi="Times New Roman" w:cs="Times New Roman"/>
          <w:sz w:val="28"/>
          <w:szCs w:val="28"/>
        </w:rPr>
        <w:t xml:space="preserve">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w:t>
      </w:r>
      <w:r w:rsidR="006851B4" w:rsidRPr="00806234">
        <w:rPr>
          <w:rFonts w:ascii="Times New Roman" w:hAnsi="Times New Roman" w:cs="Times New Roman"/>
          <w:sz w:val="28"/>
          <w:szCs w:val="28"/>
        </w:rPr>
        <w:t>Ф</w:t>
      </w:r>
      <w:r w:rsidRPr="00806234">
        <w:rPr>
          <w:rFonts w:ascii="Times New Roman" w:hAnsi="Times New Roman" w:cs="Times New Roman"/>
          <w:sz w:val="28"/>
          <w:szCs w:val="28"/>
        </w:rPr>
        <w:t>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16178" w:rsidRPr="00806234" w:rsidRDefault="00816178" w:rsidP="00816178">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Общие требования к составу информации, порядку формирования и ведения реестра доходов, в том числе местных бюджетов, утверждены постановлением Правительства РФ от 31.08.2016</w:t>
      </w:r>
      <w:r w:rsidR="00507F83" w:rsidRPr="00806234">
        <w:rPr>
          <w:rFonts w:ascii="Times New Roman" w:hAnsi="Times New Roman" w:cs="Times New Roman"/>
          <w:sz w:val="28"/>
          <w:szCs w:val="28"/>
        </w:rPr>
        <w:t xml:space="preserve"> </w:t>
      </w:r>
      <w:r w:rsidRPr="00806234">
        <w:rPr>
          <w:rFonts w:ascii="Times New Roman" w:hAnsi="Times New Roman" w:cs="Times New Roman"/>
          <w:sz w:val="28"/>
          <w:szCs w:val="28"/>
        </w:rPr>
        <w:t>г</w:t>
      </w:r>
      <w:r w:rsidR="00507F83" w:rsidRPr="00806234">
        <w:rPr>
          <w:rFonts w:ascii="Times New Roman" w:hAnsi="Times New Roman" w:cs="Times New Roman"/>
          <w:sz w:val="28"/>
          <w:szCs w:val="28"/>
        </w:rPr>
        <w:t>ода</w:t>
      </w:r>
      <w:r w:rsidRPr="00806234">
        <w:rPr>
          <w:rFonts w:ascii="Times New Roman" w:hAnsi="Times New Roman" w:cs="Times New Roman"/>
          <w:sz w:val="28"/>
          <w:szCs w:val="28"/>
        </w:rPr>
        <w:t xml:space="preserve"> №868 «О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w:t>
      </w:r>
      <w:proofErr w:type="gramEnd"/>
      <w:r w:rsidRPr="00806234">
        <w:rPr>
          <w:rFonts w:ascii="Times New Roman" w:hAnsi="Times New Roman" w:cs="Times New Roman"/>
          <w:sz w:val="28"/>
          <w:szCs w:val="28"/>
        </w:rPr>
        <w:t xml:space="preserve"> источников доходов </w:t>
      </w:r>
      <w:proofErr w:type="gramStart"/>
      <w:r w:rsidRPr="00806234">
        <w:rPr>
          <w:rFonts w:ascii="Times New Roman" w:hAnsi="Times New Roman" w:cs="Times New Roman"/>
          <w:sz w:val="28"/>
          <w:szCs w:val="28"/>
        </w:rPr>
        <w:t>федерального</w:t>
      </w:r>
      <w:proofErr w:type="gramEnd"/>
      <w:r w:rsidRPr="00806234">
        <w:rPr>
          <w:rFonts w:ascii="Times New Roman" w:hAnsi="Times New Roman" w:cs="Times New Roman"/>
          <w:sz w:val="28"/>
          <w:szCs w:val="28"/>
        </w:rPr>
        <w:t xml:space="preserve">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816178" w:rsidRPr="00806234" w:rsidRDefault="00816178" w:rsidP="0081617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Согласно ст</w:t>
      </w:r>
      <w:r w:rsidR="000B682D" w:rsidRPr="00806234">
        <w:rPr>
          <w:rFonts w:ascii="Times New Roman" w:hAnsi="Times New Roman" w:cs="Times New Roman"/>
          <w:sz w:val="28"/>
          <w:szCs w:val="28"/>
        </w:rPr>
        <w:t>.</w:t>
      </w:r>
      <w:r w:rsidRPr="00806234">
        <w:rPr>
          <w:rFonts w:ascii="Times New Roman" w:hAnsi="Times New Roman" w:cs="Times New Roman"/>
          <w:sz w:val="28"/>
          <w:szCs w:val="28"/>
        </w:rPr>
        <w:t xml:space="preserve">8 Положения о бюджетном процессе </w:t>
      </w:r>
      <w:r w:rsidR="000B682D" w:rsidRPr="00806234">
        <w:rPr>
          <w:rFonts w:ascii="Times New Roman" w:hAnsi="Times New Roman" w:cs="Times New Roman"/>
          <w:sz w:val="28"/>
          <w:szCs w:val="28"/>
        </w:rPr>
        <w:t xml:space="preserve">в Усольском </w:t>
      </w:r>
      <w:r w:rsidR="009C1DED" w:rsidRPr="00806234">
        <w:rPr>
          <w:rFonts w:ascii="Times New Roman" w:hAnsi="Times New Roman" w:cs="Times New Roman"/>
          <w:sz w:val="28"/>
          <w:szCs w:val="28"/>
        </w:rPr>
        <w:t xml:space="preserve">районе финансовый орган </w:t>
      </w:r>
      <w:r w:rsidRPr="00806234">
        <w:rPr>
          <w:rFonts w:ascii="Times New Roman" w:hAnsi="Times New Roman" w:cs="Times New Roman"/>
          <w:sz w:val="28"/>
          <w:szCs w:val="28"/>
        </w:rPr>
        <w:t>в порядке, установленн</w:t>
      </w:r>
      <w:r w:rsidR="009C1DED" w:rsidRPr="00806234">
        <w:rPr>
          <w:rFonts w:ascii="Times New Roman" w:hAnsi="Times New Roman" w:cs="Times New Roman"/>
          <w:sz w:val="28"/>
          <w:szCs w:val="28"/>
        </w:rPr>
        <w:t>о</w:t>
      </w:r>
      <w:r w:rsidRPr="00806234">
        <w:rPr>
          <w:rFonts w:ascii="Times New Roman" w:hAnsi="Times New Roman" w:cs="Times New Roman"/>
          <w:sz w:val="28"/>
          <w:szCs w:val="28"/>
        </w:rPr>
        <w:t xml:space="preserve">м администрацией района, </w:t>
      </w:r>
      <w:r w:rsidRPr="00806234">
        <w:rPr>
          <w:rFonts w:ascii="Times New Roman" w:hAnsi="Times New Roman" w:cs="Times New Roman"/>
          <w:sz w:val="28"/>
          <w:szCs w:val="28"/>
        </w:rPr>
        <w:lastRenderedPageBreak/>
        <w:t>формирует и ведёт реестр источников доходов бюджета</w:t>
      </w:r>
      <w:r w:rsidR="00FF0BAC" w:rsidRPr="00806234">
        <w:rPr>
          <w:rFonts w:ascii="Times New Roman" w:hAnsi="Times New Roman" w:cs="Times New Roman"/>
          <w:sz w:val="28"/>
          <w:szCs w:val="28"/>
        </w:rPr>
        <w:t xml:space="preserve"> Усольского района</w:t>
      </w:r>
      <w:r w:rsidR="009C1DED" w:rsidRPr="00806234">
        <w:rPr>
          <w:rFonts w:ascii="Times New Roman" w:hAnsi="Times New Roman" w:cs="Times New Roman"/>
          <w:sz w:val="28"/>
          <w:szCs w:val="28"/>
        </w:rPr>
        <w:t>. В соответствии со ст.</w:t>
      </w:r>
      <w:r w:rsidRPr="00806234">
        <w:rPr>
          <w:rFonts w:ascii="Times New Roman" w:hAnsi="Times New Roman" w:cs="Times New Roman"/>
          <w:sz w:val="28"/>
          <w:szCs w:val="28"/>
        </w:rPr>
        <w:t>184.2 БК РФ одновременно с проектом решения о бюджете в представительный орган предоставляются реестры источнико</w:t>
      </w:r>
      <w:r w:rsidR="00F3492F" w:rsidRPr="00806234">
        <w:rPr>
          <w:rFonts w:ascii="Times New Roman" w:hAnsi="Times New Roman" w:cs="Times New Roman"/>
          <w:sz w:val="28"/>
          <w:szCs w:val="28"/>
        </w:rPr>
        <w:t>в доходов бюджетной системы РФ.</w:t>
      </w:r>
    </w:p>
    <w:p w:rsidR="00816178" w:rsidRPr="00806234" w:rsidRDefault="009C1DED" w:rsidP="00816178">
      <w:pPr>
        <w:spacing w:after="0" w:line="240" w:lineRule="auto"/>
        <w:ind w:firstLine="709"/>
        <w:jc w:val="both"/>
        <w:rPr>
          <w:rFonts w:ascii="Times New Roman" w:hAnsi="Times New Roman" w:cs="Times New Roman"/>
          <w:b/>
          <w:sz w:val="28"/>
          <w:szCs w:val="28"/>
        </w:rPr>
      </w:pPr>
      <w:r w:rsidRPr="00806234">
        <w:rPr>
          <w:rFonts w:ascii="Times New Roman" w:hAnsi="Times New Roman" w:cs="Times New Roman"/>
          <w:sz w:val="28"/>
          <w:szCs w:val="28"/>
        </w:rPr>
        <w:t xml:space="preserve">Так, </w:t>
      </w:r>
      <w:r w:rsidR="0001073D" w:rsidRPr="00806234">
        <w:rPr>
          <w:rFonts w:ascii="Times New Roman" w:hAnsi="Times New Roman" w:cs="Times New Roman"/>
          <w:sz w:val="28"/>
          <w:szCs w:val="28"/>
        </w:rPr>
        <w:t xml:space="preserve">Комитетом по экономике и финансам </w:t>
      </w:r>
      <w:r w:rsidR="00816178" w:rsidRPr="00806234">
        <w:rPr>
          <w:rFonts w:ascii="Times New Roman" w:hAnsi="Times New Roman" w:cs="Times New Roman"/>
          <w:sz w:val="28"/>
          <w:szCs w:val="28"/>
        </w:rPr>
        <w:t>администрации</w:t>
      </w:r>
      <w:r w:rsidR="0001073D" w:rsidRPr="00806234">
        <w:rPr>
          <w:rFonts w:ascii="Times New Roman" w:hAnsi="Times New Roman" w:cs="Times New Roman"/>
          <w:sz w:val="28"/>
          <w:szCs w:val="28"/>
        </w:rPr>
        <w:t xml:space="preserve"> </w:t>
      </w:r>
      <w:r w:rsidR="00796FEA" w:rsidRPr="00806234">
        <w:rPr>
          <w:rFonts w:ascii="Times New Roman" w:hAnsi="Times New Roman" w:cs="Times New Roman"/>
          <w:sz w:val="28"/>
          <w:szCs w:val="28"/>
        </w:rPr>
        <w:t>Усольского района</w:t>
      </w:r>
      <w:r w:rsidR="00816178" w:rsidRPr="00806234">
        <w:rPr>
          <w:rFonts w:ascii="Times New Roman" w:hAnsi="Times New Roman" w:cs="Times New Roman"/>
          <w:sz w:val="28"/>
          <w:szCs w:val="28"/>
        </w:rPr>
        <w:t xml:space="preserve"> с материалами к проекту бюджета представлен Реестр источников доходов бюджета </w:t>
      </w:r>
      <w:r w:rsidRPr="00806234">
        <w:rPr>
          <w:rFonts w:ascii="Times New Roman" w:hAnsi="Times New Roman" w:cs="Times New Roman"/>
          <w:sz w:val="28"/>
          <w:szCs w:val="28"/>
        </w:rPr>
        <w:t xml:space="preserve">Усольского </w:t>
      </w:r>
      <w:r w:rsidR="0001073D" w:rsidRPr="00806234">
        <w:rPr>
          <w:rFonts w:ascii="Times New Roman" w:hAnsi="Times New Roman" w:cs="Times New Roman"/>
          <w:sz w:val="28"/>
          <w:szCs w:val="28"/>
        </w:rPr>
        <w:t xml:space="preserve">муниципального района </w:t>
      </w:r>
      <w:r w:rsidRPr="00806234">
        <w:rPr>
          <w:rFonts w:ascii="Times New Roman" w:hAnsi="Times New Roman" w:cs="Times New Roman"/>
          <w:sz w:val="28"/>
          <w:szCs w:val="28"/>
        </w:rPr>
        <w:t xml:space="preserve">Иркутской области </w:t>
      </w:r>
      <w:r w:rsidR="00816178" w:rsidRPr="00806234">
        <w:rPr>
          <w:rFonts w:ascii="Times New Roman" w:hAnsi="Times New Roman" w:cs="Times New Roman"/>
          <w:sz w:val="28"/>
          <w:szCs w:val="28"/>
        </w:rPr>
        <w:t>на 20</w:t>
      </w:r>
      <w:r w:rsidR="00153143" w:rsidRPr="00806234">
        <w:rPr>
          <w:rFonts w:ascii="Times New Roman" w:hAnsi="Times New Roman" w:cs="Times New Roman"/>
          <w:sz w:val="28"/>
          <w:szCs w:val="28"/>
        </w:rPr>
        <w:t>2</w:t>
      </w:r>
      <w:r w:rsidRPr="00806234">
        <w:rPr>
          <w:rFonts w:ascii="Times New Roman" w:hAnsi="Times New Roman" w:cs="Times New Roman"/>
          <w:sz w:val="28"/>
          <w:szCs w:val="28"/>
        </w:rPr>
        <w:t>2</w:t>
      </w:r>
      <w:r w:rsidR="00816178" w:rsidRPr="00806234">
        <w:rPr>
          <w:rFonts w:ascii="Times New Roman" w:hAnsi="Times New Roman" w:cs="Times New Roman"/>
          <w:sz w:val="28"/>
          <w:szCs w:val="28"/>
        </w:rPr>
        <w:t xml:space="preserve"> год и плановый период 202</w:t>
      </w:r>
      <w:r w:rsidRPr="00806234">
        <w:rPr>
          <w:rFonts w:ascii="Times New Roman" w:hAnsi="Times New Roman" w:cs="Times New Roman"/>
          <w:sz w:val="28"/>
          <w:szCs w:val="28"/>
        </w:rPr>
        <w:t>3 и 2</w:t>
      </w:r>
      <w:r w:rsidR="00816178" w:rsidRPr="00806234">
        <w:rPr>
          <w:rFonts w:ascii="Times New Roman" w:hAnsi="Times New Roman" w:cs="Times New Roman"/>
          <w:sz w:val="28"/>
          <w:szCs w:val="28"/>
        </w:rPr>
        <w:t>02</w:t>
      </w:r>
      <w:r w:rsidRPr="00806234">
        <w:rPr>
          <w:rFonts w:ascii="Times New Roman" w:hAnsi="Times New Roman" w:cs="Times New Roman"/>
          <w:sz w:val="28"/>
          <w:szCs w:val="28"/>
        </w:rPr>
        <w:t>4</w:t>
      </w:r>
      <w:r w:rsidR="00816178" w:rsidRPr="00806234">
        <w:rPr>
          <w:rFonts w:ascii="Times New Roman" w:hAnsi="Times New Roman" w:cs="Times New Roman"/>
          <w:sz w:val="28"/>
          <w:szCs w:val="28"/>
        </w:rPr>
        <w:t xml:space="preserve"> </w:t>
      </w:r>
      <w:r w:rsidR="00153143" w:rsidRPr="00806234">
        <w:rPr>
          <w:rFonts w:ascii="Times New Roman" w:hAnsi="Times New Roman" w:cs="Times New Roman"/>
          <w:sz w:val="28"/>
          <w:szCs w:val="28"/>
        </w:rPr>
        <w:t>годов.</w:t>
      </w:r>
      <w:r w:rsidR="00376E65" w:rsidRPr="00806234">
        <w:rPr>
          <w:rFonts w:ascii="Times New Roman" w:hAnsi="Times New Roman" w:cs="Times New Roman"/>
          <w:sz w:val="28"/>
          <w:szCs w:val="28"/>
        </w:rPr>
        <w:t xml:space="preserve"> </w:t>
      </w:r>
      <w:proofErr w:type="gramStart"/>
      <w:r w:rsidR="00376E65" w:rsidRPr="00806234">
        <w:rPr>
          <w:rFonts w:ascii="Times New Roman" w:hAnsi="Times New Roman" w:cs="Times New Roman"/>
          <w:sz w:val="28"/>
          <w:szCs w:val="28"/>
        </w:rPr>
        <w:t xml:space="preserve">При анализе Реестра источников доходов бюджета Усольского района установлено, что в прогнозе доходов бюджета на 2023 год и </w:t>
      </w:r>
      <w:r w:rsidR="00A10943" w:rsidRPr="00806234">
        <w:rPr>
          <w:rFonts w:ascii="Times New Roman" w:hAnsi="Times New Roman" w:cs="Times New Roman"/>
          <w:sz w:val="28"/>
          <w:szCs w:val="28"/>
        </w:rPr>
        <w:t xml:space="preserve">на </w:t>
      </w:r>
      <w:r w:rsidR="00376E65" w:rsidRPr="00806234">
        <w:rPr>
          <w:rFonts w:ascii="Times New Roman" w:hAnsi="Times New Roman" w:cs="Times New Roman"/>
          <w:sz w:val="28"/>
          <w:szCs w:val="28"/>
        </w:rPr>
        <w:t xml:space="preserve">2024 год </w:t>
      </w:r>
      <w:r w:rsidR="00376E65" w:rsidRPr="00806234">
        <w:rPr>
          <w:rFonts w:ascii="Times New Roman" w:hAnsi="Times New Roman" w:cs="Times New Roman"/>
          <w:b/>
          <w:sz w:val="28"/>
          <w:szCs w:val="28"/>
        </w:rPr>
        <w:t xml:space="preserve">доходы </w:t>
      </w:r>
      <w:r w:rsidR="006B245E" w:rsidRPr="00806234">
        <w:rPr>
          <w:rFonts w:ascii="Times New Roman" w:hAnsi="Times New Roman" w:cs="Times New Roman"/>
          <w:b/>
          <w:sz w:val="28"/>
          <w:szCs w:val="28"/>
        </w:rPr>
        <w:t xml:space="preserve">от межбюджетных трансфертов, передаваемых в бюджет муниципального района из бюджетов поселений на осуществление части полномочий по решению </w:t>
      </w:r>
      <w:r w:rsidR="00A10943" w:rsidRPr="00806234">
        <w:rPr>
          <w:rFonts w:ascii="Times New Roman" w:hAnsi="Times New Roman" w:cs="Times New Roman"/>
          <w:b/>
          <w:sz w:val="28"/>
          <w:szCs w:val="28"/>
        </w:rPr>
        <w:t xml:space="preserve">вопросов местного значения в соответствии с заключенными соглашениями отражены в объеме 2 975,22 тыс.руб. и 2 977,52 тыс.руб. соответственно, </w:t>
      </w:r>
      <w:r w:rsidR="006A2746" w:rsidRPr="00806234">
        <w:rPr>
          <w:rFonts w:ascii="Times New Roman" w:hAnsi="Times New Roman" w:cs="Times New Roman"/>
          <w:b/>
          <w:sz w:val="28"/>
          <w:szCs w:val="28"/>
        </w:rPr>
        <w:t>по данным</w:t>
      </w:r>
      <w:proofErr w:type="gramEnd"/>
      <w:r w:rsidR="006A2746" w:rsidRPr="00806234">
        <w:rPr>
          <w:rFonts w:ascii="Times New Roman" w:hAnsi="Times New Roman" w:cs="Times New Roman"/>
          <w:b/>
          <w:sz w:val="28"/>
          <w:szCs w:val="28"/>
        </w:rPr>
        <w:t xml:space="preserve"> </w:t>
      </w:r>
      <w:proofErr w:type="gramStart"/>
      <w:r w:rsidR="006A2746" w:rsidRPr="00806234">
        <w:rPr>
          <w:rFonts w:ascii="Times New Roman" w:hAnsi="Times New Roman" w:cs="Times New Roman"/>
          <w:b/>
          <w:sz w:val="28"/>
          <w:szCs w:val="28"/>
        </w:rPr>
        <w:t>представленным в бюджетах поселений района объем межбюджетных трансфертов на 2023-2024 годы состави</w:t>
      </w:r>
      <w:r w:rsidR="00891D95" w:rsidRPr="00806234">
        <w:rPr>
          <w:rFonts w:ascii="Times New Roman" w:hAnsi="Times New Roman" w:cs="Times New Roman"/>
          <w:b/>
          <w:sz w:val="28"/>
          <w:szCs w:val="28"/>
        </w:rPr>
        <w:t>л</w:t>
      </w:r>
      <w:r w:rsidR="006A2746" w:rsidRPr="00806234">
        <w:rPr>
          <w:rFonts w:ascii="Times New Roman" w:hAnsi="Times New Roman" w:cs="Times New Roman"/>
          <w:b/>
          <w:sz w:val="28"/>
          <w:szCs w:val="28"/>
        </w:rPr>
        <w:t xml:space="preserve"> 1 842,60 тыс.руб. и 1 263,59 тыс.руб.</w:t>
      </w:r>
      <w:r w:rsidR="00891D95" w:rsidRPr="00806234">
        <w:rPr>
          <w:rFonts w:ascii="Times New Roman" w:hAnsi="Times New Roman" w:cs="Times New Roman"/>
          <w:b/>
          <w:sz w:val="28"/>
          <w:szCs w:val="28"/>
        </w:rPr>
        <w:t xml:space="preserve"> соответственно.</w:t>
      </w:r>
      <w:proofErr w:type="gramEnd"/>
    </w:p>
    <w:p w:rsidR="00376E65" w:rsidRPr="00806234" w:rsidRDefault="00376E65" w:rsidP="00816178">
      <w:pPr>
        <w:spacing w:after="0" w:line="240" w:lineRule="auto"/>
        <w:ind w:firstLine="709"/>
        <w:jc w:val="both"/>
        <w:rPr>
          <w:rFonts w:ascii="Times New Roman" w:hAnsi="Times New Roman" w:cs="Times New Roman"/>
          <w:sz w:val="28"/>
          <w:szCs w:val="28"/>
        </w:rPr>
      </w:pPr>
    </w:p>
    <w:p w:rsidR="0026668C" w:rsidRPr="00806234" w:rsidRDefault="0026668C" w:rsidP="0026668C">
      <w:pPr>
        <w:spacing w:after="0" w:line="240" w:lineRule="auto"/>
        <w:ind w:firstLine="709"/>
        <w:jc w:val="center"/>
        <w:rPr>
          <w:rFonts w:ascii="Times New Roman" w:hAnsi="Times New Roman" w:cs="Times New Roman"/>
          <w:b/>
          <w:sz w:val="28"/>
          <w:szCs w:val="28"/>
        </w:rPr>
      </w:pPr>
      <w:r w:rsidRPr="00806234">
        <w:rPr>
          <w:rFonts w:ascii="Times New Roman" w:hAnsi="Times New Roman" w:cs="Times New Roman"/>
          <w:b/>
          <w:sz w:val="28"/>
          <w:szCs w:val="28"/>
        </w:rPr>
        <w:t>Налоговые доходы</w:t>
      </w:r>
    </w:p>
    <w:p w:rsidR="0026668C" w:rsidRPr="00806234" w:rsidRDefault="0026668C" w:rsidP="0026668C">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К налоговым доходам бюджетов согласно БК РФ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26668C" w:rsidRPr="00806234" w:rsidRDefault="0026668C" w:rsidP="0026668C">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При расчетах налоговых показателей районного бюджета учтены факторы, влияющие на величину объектов налогообложения и налоговой базы (макроэкономические показатели, </w:t>
      </w:r>
      <w:r w:rsidR="00F625B5" w:rsidRPr="00806234">
        <w:rPr>
          <w:rFonts w:ascii="Times New Roman" w:hAnsi="Times New Roman" w:cs="Times New Roman"/>
          <w:sz w:val="28"/>
          <w:szCs w:val="28"/>
        </w:rPr>
        <w:t>данные</w:t>
      </w:r>
      <w:r w:rsidRPr="00806234">
        <w:rPr>
          <w:rFonts w:ascii="Times New Roman" w:hAnsi="Times New Roman" w:cs="Times New Roman"/>
          <w:sz w:val="28"/>
          <w:szCs w:val="28"/>
        </w:rPr>
        <w:t xml:space="preserve"> главных администраторов доходов).</w:t>
      </w:r>
    </w:p>
    <w:p w:rsidR="0026668C" w:rsidRPr="00806234" w:rsidRDefault="0026668C" w:rsidP="0026668C">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Налоговые</w:t>
      </w:r>
      <w:proofErr w:type="gramEnd"/>
      <w:r w:rsidRPr="00806234">
        <w:rPr>
          <w:rFonts w:ascii="Times New Roman" w:hAnsi="Times New Roman" w:cs="Times New Roman"/>
          <w:sz w:val="28"/>
          <w:szCs w:val="28"/>
        </w:rPr>
        <w:t xml:space="preserve"> доходы</w:t>
      </w:r>
      <w:r w:rsidR="005B6D9F" w:rsidRPr="00806234">
        <w:rPr>
          <w:rFonts w:ascii="Times New Roman" w:hAnsi="Times New Roman" w:cs="Times New Roman"/>
          <w:sz w:val="28"/>
          <w:szCs w:val="28"/>
        </w:rPr>
        <w:t xml:space="preserve"> бюджета Усольского района </w:t>
      </w:r>
      <w:r w:rsidRPr="00806234">
        <w:rPr>
          <w:rFonts w:ascii="Times New Roman" w:hAnsi="Times New Roman" w:cs="Times New Roman"/>
          <w:sz w:val="28"/>
          <w:szCs w:val="28"/>
        </w:rPr>
        <w:t>формируются за счет поступлений следующих налогов:</w:t>
      </w:r>
    </w:p>
    <w:p w:rsidR="00B41EB1"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доходы физических лиц;</w:t>
      </w:r>
    </w:p>
    <w:p w:rsidR="00B41EB1"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акцизы по подакцизным товарам;</w:t>
      </w:r>
    </w:p>
    <w:p w:rsidR="00B41EB1" w:rsidRPr="00806234" w:rsidRDefault="0026668C" w:rsidP="00B41EB1">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налог, </w:t>
      </w:r>
      <w:proofErr w:type="gramStart"/>
      <w:r w:rsidRPr="00806234">
        <w:rPr>
          <w:rFonts w:ascii="Times New Roman" w:hAnsi="Times New Roman" w:cs="Times New Roman"/>
          <w:sz w:val="28"/>
          <w:szCs w:val="28"/>
        </w:rPr>
        <w:t>взимаемый</w:t>
      </w:r>
      <w:proofErr w:type="gramEnd"/>
      <w:r w:rsidRPr="00806234">
        <w:rPr>
          <w:rFonts w:ascii="Times New Roman" w:hAnsi="Times New Roman" w:cs="Times New Roman"/>
          <w:sz w:val="28"/>
          <w:szCs w:val="28"/>
        </w:rPr>
        <w:t xml:space="preserve"> в связи с применением упрощенной системы</w:t>
      </w:r>
      <w:r w:rsidR="00B41EB1" w:rsidRPr="00806234">
        <w:rPr>
          <w:rFonts w:ascii="Times New Roman" w:hAnsi="Times New Roman" w:cs="Times New Roman"/>
          <w:sz w:val="28"/>
          <w:szCs w:val="28"/>
        </w:rPr>
        <w:t xml:space="preserve"> </w:t>
      </w:r>
      <w:r w:rsidRPr="00806234">
        <w:rPr>
          <w:rFonts w:ascii="Times New Roman" w:hAnsi="Times New Roman" w:cs="Times New Roman"/>
          <w:sz w:val="28"/>
          <w:szCs w:val="28"/>
        </w:rPr>
        <w:t>налогообложения;</w:t>
      </w:r>
    </w:p>
    <w:p w:rsidR="00B41EB1"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единый налог на вмененный доход для отдельных видов деятельности;</w:t>
      </w:r>
    </w:p>
    <w:p w:rsidR="00B41EB1"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единый сельскохозяйственный налог;</w:t>
      </w:r>
    </w:p>
    <w:p w:rsidR="00B41EB1"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налог, </w:t>
      </w:r>
      <w:proofErr w:type="gramStart"/>
      <w:r w:rsidRPr="00806234">
        <w:rPr>
          <w:rFonts w:ascii="Times New Roman" w:hAnsi="Times New Roman" w:cs="Times New Roman"/>
          <w:sz w:val="28"/>
          <w:szCs w:val="28"/>
        </w:rPr>
        <w:t>взимаемый</w:t>
      </w:r>
      <w:proofErr w:type="gramEnd"/>
      <w:r w:rsidRPr="00806234">
        <w:rPr>
          <w:rFonts w:ascii="Times New Roman" w:hAnsi="Times New Roman" w:cs="Times New Roman"/>
          <w:sz w:val="28"/>
          <w:szCs w:val="28"/>
        </w:rPr>
        <w:t xml:space="preserve"> в связи с применением патентной системы</w:t>
      </w:r>
      <w:r w:rsidR="00B41EB1" w:rsidRPr="00806234">
        <w:rPr>
          <w:rFonts w:ascii="Times New Roman" w:hAnsi="Times New Roman" w:cs="Times New Roman"/>
          <w:sz w:val="28"/>
          <w:szCs w:val="28"/>
        </w:rPr>
        <w:t xml:space="preserve"> </w:t>
      </w:r>
      <w:r w:rsidRPr="00806234">
        <w:rPr>
          <w:rFonts w:ascii="Times New Roman" w:hAnsi="Times New Roman" w:cs="Times New Roman"/>
          <w:sz w:val="28"/>
          <w:szCs w:val="28"/>
        </w:rPr>
        <w:t>налогообложения;</w:t>
      </w:r>
    </w:p>
    <w:p w:rsidR="0026668C" w:rsidRPr="00806234" w:rsidRDefault="0026668C" w:rsidP="0026668C">
      <w:pPr>
        <w:pStyle w:val="a5"/>
        <w:numPr>
          <w:ilvl w:val="0"/>
          <w:numId w:val="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государственная пошлина.</w:t>
      </w:r>
    </w:p>
    <w:p w:rsidR="0026668C" w:rsidRPr="00806234" w:rsidRDefault="0026668C" w:rsidP="0026668C">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Налоговые</w:t>
      </w:r>
      <w:proofErr w:type="gramEnd"/>
      <w:r w:rsidRPr="00806234">
        <w:rPr>
          <w:rFonts w:ascii="Times New Roman" w:hAnsi="Times New Roman" w:cs="Times New Roman"/>
          <w:sz w:val="28"/>
          <w:szCs w:val="28"/>
        </w:rPr>
        <w:t xml:space="preserve"> доходы на 202</w:t>
      </w:r>
      <w:r w:rsidR="00F625B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прогнозируются в сумме </w:t>
      </w:r>
      <w:r w:rsidR="00F625B5" w:rsidRPr="00806234">
        <w:rPr>
          <w:rFonts w:ascii="Times New Roman" w:hAnsi="Times New Roman" w:cs="Times New Roman"/>
          <w:sz w:val="28"/>
          <w:szCs w:val="28"/>
        </w:rPr>
        <w:t>390 412,98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F625B5" w:rsidRPr="00806234">
        <w:rPr>
          <w:rFonts w:ascii="Times New Roman" w:hAnsi="Times New Roman" w:cs="Times New Roman"/>
          <w:sz w:val="28"/>
          <w:szCs w:val="28"/>
        </w:rPr>
        <w:t>6 992,09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F625B5" w:rsidRPr="00806234">
        <w:rPr>
          <w:rFonts w:ascii="Times New Roman" w:hAnsi="Times New Roman" w:cs="Times New Roman"/>
          <w:sz w:val="28"/>
          <w:szCs w:val="28"/>
        </w:rPr>
        <w:t>1,76</w:t>
      </w:r>
      <w:r w:rsidRPr="00806234">
        <w:rPr>
          <w:rFonts w:ascii="Times New Roman" w:hAnsi="Times New Roman" w:cs="Times New Roman"/>
          <w:sz w:val="28"/>
          <w:szCs w:val="28"/>
        </w:rPr>
        <w:t xml:space="preserve">% </w:t>
      </w:r>
      <w:r w:rsidR="00F625B5"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ожидаемых поступлений за 20</w:t>
      </w:r>
      <w:r w:rsidR="001B081C" w:rsidRPr="00806234">
        <w:rPr>
          <w:rFonts w:ascii="Times New Roman" w:hAnsi="Times New Roman" w:cs="Times New Roman"/>
          <w:sz w:val="28"/>
          <w:szCs w:val="28"/>
        </w:rPr>
        <w:t>2</w:t>
      </w:r>
      <w:r w:rsidR="00F625B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w:t>
      </w:r>
      <w:r w:rsidR="00F625B5" w:rsidRPr="00806234">
        <w:rPr>
          <w:rFonts w:ascii="Times New Roman" w:hAnsi="Times New Roman" w:cs="Times New Roman"/>
          <w:sz w:val="28"/>
          <w:szCs w:val="28"/>
        </w:rPr>
        <w:t xml:space="preserve"> (397 405,07 тыс.руб.)</w:t>
      </w:r>
      <w:r w:rsidRPr="00806234">
        <w:rPr>
          <w:rFonts w:ascii="Times New Roman" w:hAnsi="Times New Roman" w:cs="Times New Roman"/>
          <w:sz w:val="28"/>
          <w:szCs w:val="28"/>
        </w:rPr>
        <w:t>.</w:t>
      </w:r>
    </w:p>
    <w:p w:rsidR="0026668C" w:rsidRPr="00806234" w:rsidRDefault="0026668C" w:rsidP="0026668C">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В 202</w:t>
      </w:r>
      <w:r w:rsidR="00F625B5"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году налоговые поступления прогнозируются в сумме </w:t>
      </w:r>
      <w:r w:rsidR="00C60246" w:rsidRPr="00806234">
        <w:rPr>
          <w:rFonts w:ascii="Times New Roman" w:hAnsi="Times New Roman" w:cs="Times New Roman"/>
          <w:sz w:val="28"/>
          <w:szCs w:val="28"/>
        </w:rPr>
        <w:t>404 241,56</w:t>
      </w:r>
      <w:r w:rsidR="00591116"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C60246" w:rsidRPr="00806234">
        <w:rPr>
          <w:rFonts w:ascii="Times New Roman" w:hAnsi="Times New Roman" w:cs="Times New Roman"/>
          <w:sz w:val="28"/>
          <w:szCs w:val="28"/>
        </w:rPr>
        <w:t>13 828,58</w:t>
      </w:r>
      <w:r w:rsidR="00D96BC7"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C60246" w:rsidRPr="00806234">
        <w:rPr>
          <w:rFonts w:ascii="Times New Roman" w:hAnsi="Times New Roman" w:cs="Times New Roman"/>
          <w:sz w:val="28"/>
          <w:szCs w:val="28"/>
        </w:rPr>
        <w:t>3,54</w:t>
      </w:r>
      <w:r w:rsidRPr="00806234">
        <w:rPr>
          <w:rFonts w:ascii="Times New Roman" w:hAnsi="Times New Roman" w:cs="Times New Roman"/>
          <w:sz w:val="28"/>
          <w:szCs w:val="28"/>
        </w:rPr>
        <w:t>% выше прогноза на 202</w:t>
      </w:r>
      <w:r w:rsidR="00C6024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p>
    <w:p w:rsidR="0026668C" w:rsidRPr="00806234" w:rsidRDefault="0026668C" w:rsidP="0026668C">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202</w:t>
      </w:r>
      <w:r w:rsidR="00F625B5"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году налоговые доходы бюджета района прогнозируются в объеме </w:t>
      </w:r>
      <w:r w:rsidR="00C60246" w:rsidRPr="00806234">
        <w:rPr>
          <w:rFonts w:ascii="Times New Roman" w:hAnsi="Times New Roman" w:cs="Times New Roman"/>
          <w:sz w:val="28"/>
          <w:szCs w:val="28"/>
        </w:rPr>
        <w:t>418 978,41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CF2A98" w:rsidRPr="00806234">
        <w:rPr>
          <w:rFonts w:ascii="Times New Roman" w:hAnsi="Times New Roman" w:cs="Times New Roman"/>
          <w:sz w:val="28"/>
          <w:szCs w:val="28"/>
        </w:rPr>
        <w:t>14 736,85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CF2A98" w:rsidRPr="00806234">
        <w:rPr>
          <w:rFonts w:ascii="Times New Roman" w:hAnsi="Times New Roman" w:cs="Times New Roman"/>
          <w:sz w:val="28"/>
          <w:szCs w:val="28"/>
        </w:rPr>
        <w:t>3,65</w:t>
      </w:r>
      <w:r w:rsidRPr="00806234">
        <w:rPr>
          <w:rFonts w:ascii="Times New Roman" w:hAnsi="Times New Roman" w:cs="Times New Roman"/>
          <w:sz w:val="28"/>
          <w:szCs w:val="28"/>
        </w:rPr>
        <w:t xml:space="preserve">% прогнозируемых значений </w:t>
      </w:r>
      <w:r w:rsidR="00C60246" w:rsidRPr="00806234">
        <w:rPr>
          <w:rFonts w:ascii="Times New Roman" w:hAnsi="Times New Roman" w:cs="Times New Roman"/>
          <w:sz w:val="28"/>
          <w:szCs w:val="28"/>
        </w:rPr>
        <w:t>н</w:t>
      </w:r>
      <w:r w:rsidRPr="00806234">
        <w:rPr>
          <w:rFonts w:ascii="Times New Roman" w:hAnsi="Times New Roman" w:cs="Times New Roman"/>
          <w:sz w:val="28"/>
          <w:szCs w:val="28"/>
        </w:rPr>
        <w:t>а 202</w:t>
      </w:r>
      <w:r w:rsidR="00C60246"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w:t>
      </w:r>
    </w:p>
    <w:p w:rsidR="00187D46" w:rsidRPr="00806234" w:rsidRDefault="00187D46" w:rsidP="00187D46">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Согласно оценке ожидаемого исполнения районного бюджета в 20</w:t>
      </w:r>
      <w:r w:rsidR="008C4E0A" w:rsidRPr="00806234">
        <w:rPr>
          <w:rFonts w:ascii="Times New Roman" w:hAnsi="Times New Roman" w:cs="Times New Roman"/>
          <w:sz w:val="28"/>
          <w:szCs w:val="28"/>
        </w:rPr>
        <w:t>2</w:t>
      </w:r>
      <w:r w:rsidR="00A6224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доля налоговых доходов составляет </w:t>
      </w:r>
      <w:r w:rsidR="00C60246" w:rsidRPr="00806234">
        <w:rPr>
          <w:rFonts w:ascii="Times New Roman" w:hAnsi="Times New Roman" w:cs="Times New Roman"/>
          <w:sz w:val="28"/>
          <w:szCs w:val="28"/>
        </w:rPr>
        <w:t>95,66</w:t>
      </w:r>
      <w:r w:rsidRPr="00806234">
        <w:rPr>
          <w:rFonts w:ascii="Times New Roman" w:hAnsi="Times New Roman" w:cs="Times New Roman"/>
          <w:sz w:val="28"/>
          <w:szCs w:val="28"/>
        </w:rPr>
        <w:t xml:space="preserve">% в общем объеме </w:t>
      </w:r>
      <w:proofErr w:type="gramStart"/>
      <w:r w:rsidRPr="00806234">
        <w:rPr>
          <w:rFonts w:ascii="Times New Roman" w:hAnsi="Times New Roman" w:cs="Times New Roman"/>
          <w:sz w:val="28"/>
          <w:szCs w:val="28"/>
        </w:rPr>
        <w:t>собственных</w:t>
      </w:r>
      <w:proofErr w:type="gramEnd"/>
      <w:r w:rsidRPr="00806234">
        <w:rPr>
          <w:rFonts w:ascii="Times New Roman" w:hAnsi="Times New Roman" w:cs="Times New Roman"/>
          <w:sz w:val="28"/>
          <w:szCs w:val="28"/>
        </w:rPr>
        <w:t xml:space="preserve"> доходов бюджета</w:t>
      </w:r>
      <w:r w:rsidR="008C4E0A" w:rsidRPr="00806234">
        <w:rPr>
          <w:rFonts w:ascii="Times New Roman" w:hAnsi="Times New Roman" w:cs="Times New Roman"/>
          <w:sz w:val="28"/>
          <w:szCs w:val="28"/>
        </w:rPr>
        <w:t xml:space="preserve"> Усольского района</w:t>
      </w:r>
      <w:r w:rsidRPr="00806234">
        <w:rPr>
          <w:rFonts w:ascii="Times New Roman" w:hAnsi="Times New Roman" w:cs="Times New Roman"/>
          <w:sz w:val="28"/>
          <w:szCs w:val="28"/>
        </w:rPr>
        <w:t>.</w:t>
      </w:r>
      <w:r w:rsidR="00C60246" w:rsidRPr="00806234">
        <w:rPr>
          <w:rFonts w:ascii="Times New Roman" w:hAnsi="Times New Roman" w:cs="Times New Roman"/>
          <w:sz w:val="28"/>
          <w:szCs w:val="28"/>
        </w:rPr>
        <w:t xml:space="preserve"> В 2022 году доля налоговых доходов составляет 97,34%.</w:t>
      </w:r>
    </w:p>
    <w:p w:rsidR="00E01E89" w:rsidRPr="00806234" w:rsidRDefault="00A6224B" w:rsidP="00E01E89">
      <w:pPr>
        <w:spacing w:after="0" w:line="240" w:lineRule="auto"/>
        <w:jc w:val="both"/>
        <w:rPr>
          <w:rFonts w:ascii="Times New Roman" w:hAnsi="Times New Roman" w:cs="Times New Roman"/>
          <w:sz w:val="28"/>
          <w:szCs w:val="28"/>
          <w:lang w:val="en-US"/>
        </w:rPr>
      </w:pPr>
      <w:r w:rsidRPr="00806234">
        <w:rPr>
          <w:rFonts w:ascii="Times New Roman" w:hAnsi="Times New Roman" w:cs="Times New Roman"/>
          <w:noProof/>
          <w:sz w:val="28"/>
          <w:szCs w:val="28"/>
          <w:lang w:eastAsia="ru-RU"/>
        </w:rPr>
        <w:drawing>
          <wp:inline distT="0" distB="0" distL="0" distR="0" wp14:anchorId="0691A3C5" wp14:editId="1C447032">
            <wp:extent cx="5936615" cy="4007485"/>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6615" cy="4007485"/>
                    </a:xfrm>
                    <a:prstGeom prst="rect">
                      <a:avLst/>
                    </a:prstGeom>
                    <a:noFill/>
                    <a:ln>
                      <a:noFill/>
                    </a:ln>
                  </pic:spPr>
                </pic:pic>
              </a:graphicData>
            </a:graphic>
          </wp:inline>
        </w:drawing>
      </w:r>
    </w:p>
    <w:p w:rsidR="00EB27AE" w:rsidRPr="00806234" w:rsidRDefault="00EB27AE" w:rsidP="00EB27A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Анализ </w:t>
      </w:r>
      <w:r w:rsidR="00B9796A" w:rsidRPr="00806234">
        <w:rPr>
          <w:rFonts w:ascii="Times New Roman" w:hAnsi="Times New Roman" w:cs="Times New Roman"/>
          <w:sz w:val="28"/>
          <w:szCs w:val="28"/>
        </w:rPr>
        <w:t>налоговых доходов:</w:t>
      </w:r>
    </w:p>
    <w:p w:rsidR="00EB27AE" w:rsidRPr="00806234" w:rsidRDefault="00EB27AE" w:rsidP="00EB27AE">
      <w:pPr>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1)налог на доходы физических лиц</w:t>
      </w:r>
    </w:p>
    <w:p w:rsidR="00EB27AE" w:rsidRPr="00806234" w:rsidRDefault="00EB27AE" w:rsidP="00EB27A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Анализ доходной части бюджета </w:t>
      </w:r>
      <w:r w:rsidR="00C0620B" w:rsidRPr="00806234">
        <w:rPr>
          <w:rFonts w:ascii="Times New Roman" w:hAnsi="Times New Roman" w:cs="Times New Roman"/>
          <w:sz w:val="28"/>
          <w:szCs w:val="28"/>
        </w:rPr>
        <w:t xml:space="preserve">2022 года </w:t>
      </w:r>
      <w:r w:rsidRPr="00806234">
        <w:rPr>
          <w:rFonts w:ascii="Times New Roman" w:hAnsi="Times New Roman" w:cs="Times New Roman"/>
          <w:sz w:val="28"/>
          <w:szCs w:val="28"/>
        </w:rPr>
        <w:t>показывает, что основной</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удельный вес в структуре налоговых доходов приходится на налог на доходы</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физических лиц</w:t>
      </w:r>
      <w:r w:rsidR="00C0620B" w:rsidRPr="00806234">
        <w:rPr>
          <w:rFonts w:ascii="Times New Roman" w:hAnsi="Times New Roman" w:cs="Times New Roman"/>
          <w:sz w:val="28"/>
          <w:szCs w:val="28"/>
        </w:rPr>
        <w:t xml:space="preserve"> 87,97%</w:t>
      </w:r>
      <w:r w:rsidRPr="00806234">
        <w:rPr>
          <w:rFonts w:ascii="Times New Roman" w:hAnsi="Times New Roman" w:cs="Times New Roman"/>
          <w:sz w:val="28"/>
          <w:szCs w:val="28"/>
        </w:rPr>
        <w:t>. Согласно оценке ожидаемого исполнения районного бюджета в</w:t>
      </w:r>
      <w:r w:rsidR="005F401D" w:rsidRPr="00806234">
        <w:rPr>
          <w:rFonts w:ascii="Times New Roman" w:hAnsi="Times New Roman" w:cs="Times New Roman"/>
          <w:sz w:val="28"/>
          <w:szCs w:val="28"/>
        </w:rPr>
        <w:t xml:space="preserve"> 202</w:t>
      </w:r>
      <w:r w:rsidR="00C0620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доля НДФЛ составляет </w:t>
      </w:r>
      <w:r w:rsidR="00C0620B" w:rsidRPr="00806234">
        <w:rPr>
          <w:rFonts w:ascii="Times New Roman" w:hAnsi="Times New Roman" w:cs="Times New Roman"/>
          <w:sz w:val="28"/>
          <w:szCs w:val="28"/>
        </w:rPr>
        <w:t>83,07</w:t>
      </w:r>
      <w:r w:rsidRPr="00806234">
        <w:rPr>
          <w:rFonts w:ascii="Times New Roman" w:hAnsi="Times New Roman" w:cs="Times New Roman"/>
          <w:sz w:val="28"/>
          <w:szCs w:val="28"/>
        </w:rPr>
        <w:t>% в общем объеме налоговых доходов.</w:t>
      </w:r>
    </w:p>
    <w:p w:rsidR="00EB27AE" w:rsidRPr="00806234" w:rsidRDefault="00EB27AE" w:rsidP="00EB27A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Прогноз налога на доходы физических лиц на 202</w:t>
      </w:r>
      <w:r w:rsidR="00C0620B"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на плановый период</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202</w:t>
      </w:r>
      <w:r w:rsidR="00C0620B"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C0620B"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рассчитан на основе ожидаемых поступлений 20</w:t>
      </w:r>
      <w:r w:rsidR="005F401D" w:rsidRPr="00806234">
        <w:rPr>
          <w:rFonts w:ascii="Times New Roman" w:hAnsi="Times New Roman" w:cs="Times New Roman"/>
          <w:sz w:val="28"/>
          <w:szCs w:val="28"/>
        </w:rPr>
        <w:t>2</w:t>
      </w:r>
      <w:r w:rsidR="00C0620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и в</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соответствии с прогнозом социально-экономического развития </w:t>
      </w:r>
      <w:r w:rsidR="005F401D"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муниципального</w:t>
      </w:r>
      <w:r w:rsidR="00B9796A" w:rsidRPr="00806234">
        <w:rPr>
          <w:rFonts w:ascii="Times New Roman" w:hAnsi="Times New Roman" w:cs="Times New Roman"/>
          <w:sz w:val="28"/>
          <w:szCs w:val="28"/>
        </w:rPr>
        <w:t xml:space="preserve"> </w:t>
      </w:r>
      <w:r w:rsidR="00C0620B" w:rsidRPr="00806234">
        <w:rPr>
          <w:rFonts w:ascii="Times New Roman" w:hAnsi="Times New Roman" w:cs="Times New Roman"/>
          <w:sz w:val="28"/>
          <w:szCs w:val="28"/>
        </w:rPr>
        <w:t>района</w:t>
      </w:r>
      <w:r w:rsidRPr="00806234">
        <w:rPr>
          <w:rFonts w:ascii="Times New Roman" w:hAnsi="Times New Roman" w:cs="Times New Roman"/>
          <w:sz w:val="28"/>
          <w:szCs w:val="28"/>
        </w:rPr>
        <w:t>, с учетом прогнозируемого</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темп</w:t>
      </w:r>
      <w:r w:rsidR="005F401D" w:rsidRPr="00806234">
        <w:rPr>
          <w:rFonts w:ascii="Times New Roman" w:hAnsi="Times New Roman" w:cs="Times New Roman"/>
          <w:sz w:val="28"/>
          <w:szCs w:val="28"/>
        </w:rPr>
        <w:t>а роста фонда заработной платы</w:t>
      </w:r>
      <w:r w:rsidR="002C167F" w:rsidRPr="00806234">
        <w:rPr>
          <w:rFonts w:ascii="Times New Roman" w:hAnsi="Times New Roman" w:cs="Times New Roman"/>
          <w:sz w:val="28"/>
          <w:szCs w:val="28"/>
        </w:rPr>
        <w:t xml:space="preserve"> и соответствуют прогнозу главного администратора доходов</w:t>
      </w:r>
      <w:r w:rsidR="005F401D" w:rsidRPr="00806234">
        <w:rPr>
          <w:rFonts w:ascii="Times New Roman" w:hAnsi="Times New Roman" w:cs="Times New Roman"/>
          <w:sz w:val="28"/>
          <w:szCs w:val="28"/>
        </w:rPr>
        <w:t>.</w:t>
      </w:r>
    </w:p>
    <w:p w:rsidR="00EB27AE" w:rsidRPr="00806234" w:rsidRDefault="00EB27AE" w:rsidP="00EB27AE">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Размер поступлений НДФЛ в 202</w:t>
      </w:r>
      <w:r w:rsidR="002C167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прогнозируется в сумме </w:t>
      </w:r>
      <w:r w:rsidR="002C167F" w:rsidRPr="00806234">
        <w:rPr>
          <w:rFonts w:ascii="Times New Roman" w:hAnsi="Times New Roman" w:cs="Times New Roman"/>
          <w:sz w:val="28"/>
          <w:szCs w:val="28"/>
        </w:rPr>
        <w:t>343 456,00</w:t>
      </w:r>
      <w:r w:rsidR="00B9796A"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2C167F" w:rsidRPr="00806234">
        <w:rPr>
          <w:rFonts w:ascii="Times New Roman" w:hAnsi="Times New Roman" w:cs="Times New Roman"/>
          <w:sz w:val="28"/>
          <w:szCs w:val="28"/>
        </w:rPr>
        <w:t>13 316,20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2C167F" w:rsidRPr="00806234">
        <w:rPr>
          <w:rFonts w:ascii="Times New Roman" w:hAnsi="Times New Roman" w:cs="Times New Roman"/>
          <w:sz w:val="28"/>
          <w:szCs w:val="28"/>
        </w:rPr>
        <w:t>4,03</w:t>
      </w:r>
      <w:r w:rsidRPr="00806234">
        <w:rPr>
          <w:rFonts w:ascii="Times New Roman" w:hAnsi="Times New Roman" w:cs="Times New Roman"/>
          <w:sz w:val="28"/>
          <w:szCs w:val="28"/>
        </w:rPr>
        <w:t>%) выше оценки за 20</w:t>
      </w:r>
      <w:r w:rsidR="00362B3A" w:rsidRPr="00806234">
        <w:rPr>
          <w:rFonts w:ascii="Times New Roman" w:hAnsi="Times New Roman" w:cs="Times New Roman"/>
          <w:sz w:val="28"/>
          <w:szCs w:val="28"/>
        </w:rPr>
        <w:t>2</w:t>
      </w:r>
      <w:r w:rsidR="002C167F" w:rsidRPr="00806234">
        <w:rPr>
          <w:rFonts w:ascii="Times New Roman" w:hAnsi="Times New Roman" w:cs="Times New Roman"/>
          <w:sz w:val="28"/>
          <w:szCs w:val="28"/>
        </w:rPr>
        <w:t>1</w:t>
      </w:r>
      <w:r w:rsidRPr="00806234">
        <w:rPr>
          <w:rFonts w:ascii="Times New Roman" w:hAnsi="Times New Roman" w:cs="Times New Roman"/>
          <w:sz w:val="28"/>
          <w:szCs w:val="28"/>
        </w:rPr>
        <w:t xml:space="preserve"> </w:t>
      </w:r>
      <w:r w:rsidRPr="00806234">
        <w:rPr>
          <w:rFonts w:ascii="Times New Roman" w:hAnsi="Times New Roman" w:cs="Times New Roman"/>
          <w:sz w:val="28"/>
          <w:szCs w:val="28"/>
        </w:rPr>
        <w:lastRenderedPageBreak/>
        <w:t>год; в 202</w:t>
      </w:r>
      <w:r w:rsidR="002C167F" w:rsidRPr="00806234">
        <w:rPr>
          <w:rFonts w:ascii="Times New Roman" w:hAnsi="Times New Roman" w:cs="Times New Roman"/>
          <w:sz w:val="28"/>
          <w:szCs w:val="28"/>
        </w:rPr>
        <w:t>3</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году в сумме </w:t>
      </w:r>
      <w:r w:rsidR="002C167F" w:rsidRPr="00806234">
        <w:rPr>
          <w:rFonts w:ascii="Times New Roman" w:hAnsi="Times New Roman" w:cs="Times New Roman"/>
          <w:sz w:val="28"/>
          <w:szCs w:val="28"/>
        </w:rPr>
        <w:t>357 194,24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2C167F" w:rsidRPr="00806234">
        <w:rPr>
          <w:rFonts w:ascii="Times New Roman" w:hAnsi="Times New Roman" w:cs="Times New Roman"/>
          <w:sz w:val="28"/>
          <w:szCs w:val="28"/>
        </w:rPr>
        <w:t>13738,24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B06722" w:rsidRPr="00806234">
        <w:rPr>
          <w:rFonts w:ascii="Times New Roman" w:hAnsi="Times New Roman" w:cs="Times New Roman"/>
          <w:sz w:val="28"/>
          <w:szCs w:val="28"/>
        </w:rPr>
        <w:t>4</w:t>
      </w:r>
      <w:r w:rsidRPr="00806234">
        <w:rPr>
          <w:rFonts w:ascii="Times New Roman" w:hAnsi="Times New Roman" w:cs="Times New Roman"/>
          <w:sz w:val="28"/>
          <w:szCs w:val="28"/>
        </w:rPr>
        <w:t>%) выше</w:t>
      </w:r>
      <w:r w:rsidR="00B9796A" w:rsidRPr="00806234">
        <w:rPr>
          <w:rFonts w:ascii="Times New Roman" w:hAnsi="Times New Roman" w:cs="Times New Roman"/>
          <w:sz w:val="28"/>
          <w:szCs w:val="28"/>
        </w:rPr>
        <w:t xml:space="preserve"> </w:t>
      </w:r>
      <w:r w:rsidRPr="00806234">
        <w:rPr>
          <w:rFonts w:ascii="Times New Roman" w:hAnsi="Times New Roman" w:cs="Times New Roman"/>
          <w:sz w:val="28"/>
          <w:szCs w:val="28"/>
        </w:rPr>
        <w:t>уровня 202</w:t>
      </w:r>
      <w:r w:rsidR="002C167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в 202</w:t>
      </w:r>
      <w:r w:rsidR="002C167F"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году в сумме </w:t>
      </w:r>
      <w:r w:rsidR="002C167F" w:rsidRPr="00806234">
        <w:rPr>
          <w:rFonts w:ascii="Times New Roman" w:hAnsi="Times New Roman" w:cs="Times New Roman"/>
          <w:sz w:val="28"/>
          <w:szCs w:val="28"/>
        </w:rPr>
        <w:t>371 482,00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2C167F" w:rsidRPr="00806234">
        <w:rPr>
          <w:rFonts w:ascii="Times New Roman" w:hAnsi="Times New Roman" w:cs="Times New Roman"/>
          <w:sz w:val="28"/>
          <w:szCs w:val="28"/>
        </w:rPr>
        <w:t xml:space="preserve">14287,76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2C167F" w:rsidRPr="00806234">
        <w:rPr>
          <w:rFonts w:ascii="Times New Roman" w:hAnsi="Times New Roman" w:cs="Times New Roman"/>
          <w:sz w:val="28"/>
          <w:szCs w:val="28"/>
        </w:rPr>
        <w:t>4</w:t>
      </w:r>
      <w:r w:rsidRPr="00806234">
        <w:rPr>
          <w:rFonts w:ascii="Times New Roman" w:hAnsi="Times New Roman" w:cs="Times New Roman"/>
          <w:sz w:val="28"/>
          <w:szCs w:val="28"/>
        </w:rPr>
        <w:t>%) больше уровня 202</w:t>
      </w:r>
      <w:r w:rsidR="002C167F"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года.</w:t>
      </w:r>
      <w:proofErr w:type="gramEnd"/>
    </w:p>
    <w:p w:rsidR="009C7604" w:rsidRPr="00806234" w:rsidRDefault="009C7604" w:rsidP="009C760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Динамика доходов от налога на доходы физических лиц приведена в таблице №</w:t>
      </w:r>
      <w:r w:rsidR="00493A76" w:rsidRPr="00806234">
        <w:rPr>
          <w:rFonts w:ascii="Times New Roman" w:hAnsi="Times New Roman" w:cs="Times New Roman"/>
          <w:sz w:val="28"/>
          <w:szCs w:val="28"/>
        </w:rPr>
        <w:t>3</w:t>
      </w:r>
      <w:r w:rsidRPr="00806234">
        <w:rPr>
          <w:rFonts w:ascii="Times New Roman" w:hAnsi="Times New Roman" w:cs="Times New Roman"/>
          <w:sz w:val="28"/>
          <w:szCs w:val="28"/>
        </w:rPr>
        <w:t>.</w:t>
      </w:r>
    </w:p>
    <w:p w:rsidR="009C7604" w:rsidRPr="00806234" w:rsidRDefault="009C7604" w:rsidP="009C7604">
      <w:pPr>
        <w:spacing w:after="0" w:line="240" w:lineRule="auto"/>
        <w:ind w:firstLine="709"/>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3</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993B2D" w:rsidRPr="00806234" w:rsidTr="009F20C7">
        <w:trPr>
          <w:trHeight w:val="351"/>
        </w:trPr>
        <w:tc>
          <w:tcPr>
            <w:tcW w:w="3207" w:type="dxa"/>
            <w:vMerge w:val="restart"/>
            <w:vAlign w:val="center"/>
          </w:tcPr>
          <w:p w:rsidR="00993B2D" w:rsidRPr="00806234" w:rsidRDefault="00993B2D" w:rsidP="00993B2D">
            <w:pPr>
              <w:spacing w:after="0" w:line="240" w:lineRule="auto"/>
              <w:ind w:left="-54" w:firstLine="34"/>
              <w:jc w:val="center"/>
              <w:rPr>
                <w:rFonts w:ascii="Times New Roman" w:hAnsi="Times New Roman" w:cs="Times New Roman"/>
                <w:i/>
                <w:sz w:val="24"/>
                <w:szCs w:val="24"/>
              </w:rPr>
            </w:pPr>
            <w:r w:rsidRPr="00806234">
              <w:rPr>
                <w:rFonts w:ascii="Times New Roman" w:hAnsi="Times New Roman" w:cs="Times New Roman"/>
                <w:i/>
                <w:sz w:val="24"/>
                <w:szCs w:val="24"/>
              </w:rPr>
              <w:t>Показатели</w:t>
            </w:r>
          </w:p>
        </w:tc>
        <w:tc>
          <w:tcPr>
            <w:tcW w:w="1559" w:type="dxa"/>
            <w:vMerge w:val="restart"/>
            <w:vAlign w:val="center"/>
          </w:tcPr>
          <w:p w:rsidR="00993B2D" w:rsidRPr="00806234" w:rsidRDefault="00993B2D" w:rsidP="00993B2D">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 xml:space="preserve">Оценка </w:t>
            </w:r>
          </w:p>
          <w:p w:rsidR="00993B2D" w:rsidRPr="00806234" w:rsidRDefault="00993B2D" w:rsidP="003D7CAD">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202</w:t>
            </w:r>
            <w:r w:rsidR="003D7CAD" w:rsidRPr="00806234">
              <w:rPr>
                <w:rFonts w:ascii="Times New Roman" w:hAnsi="Times New Roman" w:cs="Times New Roman"/>
                <w:i/>
                <w:sz w:val="24"/>
                <w:szCs w:val="24"/>
              </w:rPr>
              <w:t>1</w:t>
            </w:r>
            <w:r w:rsidRPr="00806234">
              <w:rPr>
                <w:rFonts w:ascii="Times New Roman" w:hAnsi="Times New Roman" w:cs="Times New Roman"/>
                <w:i/>
                <w:sz w:val="24"/>
                <w:szCs w:val="24"/>
              </w:rPr>
              <w:t xml:space="preserve"> год</w:t>
            </w:r>
          </w:p>
        </w:tc>
        <w:tc>
          <w:tcPr>
            <w:tcW w:w="4549" w:type="dxa"/>
            <w:gridSpan w:val="3"/>
            <w:vAlign w:val="center"/>
          </w:tcPr>
          <w:p w:rsidR="00993B2D" w:rsidRPr="00806234" w:rsidRDefault="00993B2D" w:rsidP="00993B2D">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Прогноз</w:t>
            </w:r>
          </w:p>
        </w:tc>
      </w:tr>
      <w:tr w:rsidR="00993B2D" w:rsidRPr="00806234" w:rsidTr="009F20C7">
        <w:trPr>
          <w:trHeight w:val="284"/>
        </w:trPr>
        <w:tc>
          <w:tcPr>
            <w:tcW w:w="3207" w:type="dxa"/>
            <w:vMerge/>
            <w:vAlign w:val="center"/>
          </w:tcPr>
          <w:p w:rsidR="00993B2D" w:rsidRPr="00806234" w:rsidRDefault="00993B2D" w:rsidP="00993B2D">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993B2D" w:rsidRPr="00806234" w:rsidRDefault="00993B2D" w:rsidP="00993B2D">
            <w:pPr>
              <w:spacing w:after="0" w:line="240" w:lineRule="auto"/>
              <w:ind w:left="-54" w:firstLine="709"/>
              <w:jc w:val="center"/>
              <w:rPr>
                <w:rFonts w:ascii="Times New Roman" w:hAnsi="Times New Roman" w:cs="Times New Roman"/>
                <w:i/>
                <w:sz w:val="24"/>
                <w:szCs w:val="24"/>
              </w:rPr>
            </w:pPr>
          </w:p>
        </w:tc>
        <w:tc>
          <w:tcPr>
            <w:tcW w:w="1564" w:type="dxa"/>
            <w:vAlign w:val="center"/>
          </w:tcPr>
          <w:p w:rsidR="00993B2D" w:rsidRPr="00806234" w:rsidRDefault="00993B2D" w:rsidP="003D7CAD">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3D7CAD" w:rsidRPr="00806234">
              <w:rPr>
                <w:rFonts w:ascii="Times New Roman" w:hAnsi="Times New Roman" w:cs="Times New Roman"/>
                <w:i/>
                <w:sz w:val="24"/>
                <w:szCs w:val="24"/>
              </w:rPr>
              <w:t>2</w:t>
            </w:r>
            <w:r w:rsidRPr="00806234">
              <w:rPr>
                <w:rFonts w:ascii="Times New Roman" w:hAnsi="Times New Roman" w:cs="Times New Roman"/>
                <w:i/>
                <w:sz w:val="24"/>
                <w:szCs w:val="24"/>
              </w:rPr>
              <w:t xml:space="preserve"> год</w:t>
            </w:r>
          </w:p>
        </w:tc>
        <w:tc>
          <w:tcPr>
            <w:tcW w:w="1635" w:type="dxa"/>
            <w:vAlign w:val="center"/>
          </w:tcPr>
          <w:p w:rsidR="00993B2D" w:rsidRPr="00806234" w:rsidRDefault="00993B2D" w:rsidP="003D7CAD">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3D7CAD" w:rsidRPr="00806234">
              <w:rPr>
                <w:rFonts w:ascii="Times New Roman" w:hAnsi="Times New Roman" w:cs="Times New Roman"/>
                <w:i/>
                <w:sz w:val="24"/>
                <w:szCs w:val="24"/>
              </w:rPr>
              <w:t>3</w:t>
            </w:r>
            <w:r w:rsidRPr="00806234">
              <w:rPr>
                <w:rFonts w:ascii="Times New Roman" w:hAnsi="Times New Roman" w:cs="Times New Roman"/>
                <w:i/>
                <w:sz w:val="24"/>
                <w:szCs w:val="24"/>
              </w:rPr>
              <w:t xml:space="preserve"> год</w:t>
            </w:r>
          </w:p>
        </w:tc>
        <w:tc>
          <w:tcPr>
            <w:tcW w:w="1350" w:type="dxa"/>
            <w:vAlign w:val="center"/>
          </w:tcPr>
          <w:p w:rsidR="00993B2D" w:rsidRPr="00806234" w:rsidRDefault="00993B2D" w:rsidP="003D7CAD">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3D7CAD" w:rsidRPr="00806234">
              <w:rPr>
                <w:rFonts w:ascii="Times New Roman" w:hAnsi="Times New Roman" w:cs="Times New Roman"/>
                <w:i/>
                <w:sz w:val="24"/>
                <w:szCs w:val="24"/>
              </w:rPr>
              <w:t>4</w:t>
            </w:r>
            <w:r w:rsidRPr="00806234">
              <w:rPr>
                <w:rFonts w:ascii="Times New Roman" w:hAnsi="Times New Roman" w:cs="Times New Roman"/>
                <w:i/>
                <w:sz w:val="24"/>
                <w:szCs w:val="24"/>
              </w:rPr>
              <w:t xml:space="preserve"> год</w:t>
            </w:r>
          </w:p>
        </w:tc>
      </w:tr>
      <w:tr w:rsidR="00993B2D" w:rsidRPr="00806234" w:rsidTr="009F20C7">
        <w:trPr>
          <w:trHeight w:val="345"/>
        </w:trPr>
        <w:tc>
          <w:tcPr>
            <w:tcW w:w="3207" w:type="dxa"/>
          </w:tcPr>
          <w:p w:rsidR="00993B2D" w:rsidRPr="00806234" w:rsidRDefault="00993B2D" w:rsidP="00993B2D">
            <w:pPr>
              <w:spacing w:after="0" w:line="240" w:lineRule="auto"/>
              <w:ind w:left="-54" w:firstLine="34"/>
              <w:jc w:val="both"/>
              <w:rPr>
                <w:rFonts w:ascii="Times New Roman" w:hAnsi="Times New Roman" w:cs="Times New Roman"/>
              </w:rPr>
            </w:pPr>
            <w:r w:rsidRPr="00806234">
              <w:rPr>
                <w:rFonts w:ascii="Times New Roman" w:hAnsi="Times New Roman" w:cs="Times New Roman"/>
              </w:rPr>
              <w:t>налог на доходы физических лиц, тыс.руб.</w:t>
            </w:r>
          </w:p>
        </w:tc>
        <w:tc>
          <w:tcPr>
            <w:tcW w:w="1559" w:type="dxa"/>
            <w:vAlign w:val="center"/>
          </w:tcPr>
          <w:p w:rsidR="00993B2D" w:rsidRPr="00806234" w:rsidRDefault="00796FEA"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330139,80</w:t>
            </w:r>
          </w:p>
        </w:tc>
        <w:tc>
          <w:tcPr>
            <w:tcW w:w="1564"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343456,00</w:t>
            </w:r>
          </w:p>
        </w:tc>
        <w:tc>
          <w:tcPr>
            <w:tcW w:w="1635"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357194,24</w:t>
            </w:r>
          </w:p>
        </w:tc>
        <w:tc>
          <w:tcPr>
            <w:tcW w:w="1350"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371482,00</w:t>
            </w:r>
          </w:p>
        </w:tc>
      </w:tr>
      <w:tr w:rsidR="00993B2D" w:rsidRPr="00806234" w:rsidTr="009F20C7">
        <w:trPr>
          <w:trHeight w:val="345"/>
        </w:trPr>
        <w:tc>
          <w:tcPr>
            <w:tcW w:w="3207" w:type="dxa"/>
          </w:tcPr>
          <w:p w:rsidR="00993B2D" w:rsidRPr="00806234" w:rsidRDefault="00993B2D" w:rsidP="00993B2D">
            <w:pPr>
              <w:spacing w:after="0" w:line="240" w:lineRule="auto"/>
              <w:ind w:left="-54" w:firstLine="34"/>
              <w:jc w:val="both"/>
              <w:rPr>
                <w:rFonts w:ascii="Times New Roman" w:hAnsi="Times New Roman" w:cs="Times New Roman"/>
              </w:rPr>
            </w:pPr>
            <w:r w:rsidRPr="00806234">
              <w:rPr>
                <w:rFonts w:ascii="Times New Roman" w:hAnsi="Times New Roman" w:cs="Times New Roman"/>
              </w:rPr>
              <w:t>доля в налоговых доходах местного бюджета, %</w:t>
            </w:r>
          </w:p>
        </w:tc>
        <w:tc>
          <w:tcPr>
            <w:tcW w:w="1559"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83,07</w:t>
            </w:r>
          </w:p>
        </w:tc>
        <w:tc>
          <w:tcPr>
            <w:tcW w:w="1564"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87,97</w:t>
            </w:r>
          </w:p>
        </w:tc>
        <w:tc>
          <w:tcPr>
            <w:tcW w:w="1635"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91,49</w:t>
            </w:r>
          </w:p>
        </w:tc>
        <w:tc>
          <w:tcPr>
            <w:tcW w:w="1350"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95,15</w:t>
            </w:r>
          </w:p>
        </w:tc>
      </w:tr>
      <w:tr w:rsidR="00993B2D" w:rsidRPr="00806234" w:rsidTr="009F20C7">
        <w:trPr>
          <w:trHeight w:val="345"/>
        </w:trPr>
        <w:tc>
          <w:tcPr>
            <w:tcW w:w="3207" w:type="dxa"/>
          </w:tcPr>
          <w:p w:rsidR="00993B2D" w:rsidRPr="00806234" w:rsidRDefault="00993B2D" w:rsidP="00993B2D">
            <w:pPr>
              <w:spacing w:after="0" w:line="240" w:lineRule="auto"/>
              <w:ind w:left="-54" w:firstLine="34"/>
              <w:jc w:val="both"/>
              <w:rPr>
                <w:rFonts w:ascii="Times New Roman" w:hAnsi="Times New Roman" w:cs="Times New Roman"/>
              </w:rPr>
            </w:pPr>
            <w:r w:rsidRPr="00806234">
              <w:rPr>
                <w:rFonts w:ascii="Times New Roman" w:hAnsi="Times New Roman" w:cs="Times New Roman"/>
              </w:rPr>
              <w:t xml:space="preserve">к предыдущему году, </w:t>
            </w:r>
            <w:r w:rsidR="00B51E28" w:rsidRPr="00806234">
              <w:rPr>
                <w:rFonts w:ascii="Times New Roman" w:hAnsi="Times New Roman" w:cs="Times New Roman"/>
              </w:rPr>
              <w:t>тыс.руб.</w:t>
            </w:r>
          </w:p>
        </w:tc>
        <w:tc>
          <w:tcPr>
            <w:tcW w:w="1559"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13316,20</w:t>
            </w:r>
          </w:p>
        </w:tc>
        <w:tc>
          <w:tcPr>
            <w:tcW w:w="1635"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13738,24</w:t>
            </w:r>
          </w:p>
        </w:tc>
        <w:tc>
          <w:tcPr>
            <w:tcW w:w="1350"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14287,76</w:t>
            </w:r>
          </w:p>
        </w:tc>
      </w:tr>
      <w:tr w:rsidR="00993B2D" w:rsidRPr="00806234" w:rsidTr="009F20C7">
        <w:trPr>
          <w:trHeight w:val="345"/>
        </w:trPr>
        <w:tc>
          <w:tcPr>
            <w:tcW w:w="3207" w:type="dxa"/>
          </w:tcPr>
          <w:p w:rsidR="00993B2D" w:rsidRPr="00806234" w:rsidRDefault="00993B2D" w:rsidP="00993B2D">
            <w:pPr>
              <w:spacing w:after="0" w:line="240" w:lineRule="auto"/>
              <w:ind w:left="-54" w:firstLine="34"/>
              <w:jc w:val="both"/>
              <w:rPr>
                <w:rFonts w:ascii="Times New Roman" w:hAnsi="Times New Roman" w:cs="Times New Roman"/>
              </w:rPr>
            </w:pPr>
            <w:r w:rsidRPr="00806234">
              <w:rPr>
                <w:rFonts w:ascii="Times New Roman" w:hAnsi="Times New Roman" w:cs="Times New Roman"/>
              </w:rPr>
              <w:t>к предыдущему году, %</w:t>
            </w:r>
          </w:p>
        </w:tc>
        <w:tc>
          <w:tcPr>
            <w:tcW w:w="1559"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4,03</w:t>
            </w:r>
          </w:p>
        </w:tc>
        <w:tc>
          <w:tcPr>
            <w:tcW w:w="1635"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4,00</w:t>
            </w:r>
          </w:p>
        </w:tc>
        <w:tc>
          <w:tcPr>
            <w:tcW w:w="1350" w:type="dxa"/>
            <w:vAlign w:val="center"/>
          </w:tcPr>
          <w:p w:rsidR="00993B2D" w:rsidRPr="00806234" w:rsidRDefault="00CF2A98" w:rsidP="00993B2D">
            <w:pPr>
              <w:spacing w:after="0" w:line="240" w:lineRule="auto"/>
              <w:ind w:left="-54" w:firstLine="34"/>
              <w:jc w:val="center"/>
              <w:rPr>
                <w:rFonts w:ascii="Times New Roman" w:hAnsi="Times New Roman" w:cs="Times New Roman"/>
              </w:rPr>
            </w:pPr>
            <w:r w:rsidRPr="00806234">
              <w:rPr>
                <w:rFonts w:ascii="Times New Roman" w:hAnsi="Times New Roman" w:cs="Times New Roman"/>
              </w:rPr>
              <w:t>4,00</w:t>
            </w:r>
          </w:p>
        </w:tc>
      </w:tr>
      <w:tr w:rsidR="00993B2D" w:rsidRPr="00806234" w:rsidTr="009F20C7">
        <w:trPr>
          <w:trHeight w:val="345"/>
        </w:trPr>
        <w:tc>
          <w:tcPr>
            <w:tcW w:w="3207" w:type="dxa"/>
          </w:tcPr>
          <w:p w:rsidR="00993B2D" w:rsidRPr="00806234" w:rsidRDefault="00993B2D" w:rsidP="00D70D01">
            <w:pPr>
              <w:spacing w:after="0" w:line="240" w:lineRule="auto"/>
              <w:ind w:firstLine="34"/>
              <w:jc w:val="both"/>
              <w:rPr>
                <w:rFonts w:ascii="Times New Roman" w:hAnsi="Times New Roman" w:cs="Times New Roman"/>
              </w:rPr>
            </w:pPr>
            <w:r w:rsidRPr="00806234">
              <w:rPr>
                <w:rFonts w:ascii="Times New Roman" w:hAnsi="Times New Roman" w:cs="Times New Roman"/>
              </w:rPr>
              <w:t>темпы роста к 202</w:t>
            </w:r>
            <w:r w:rsidR="00D70D01" w:rsidRPr="00806234">
              <w:rPr>
                <w:rFonts w:ascii="Times New Roman" w:hAnsi="Times New Roman" w:cs="Times New Roman"/>
              </w:rPr>
              <w:t>1</w:t>
            </w:r>
            <w:r w:rsidRPr="00806234">
              <w:rPr>
                <w:rFonts w:ascii="Times New Roman" w:hAnsi="Times New Roman" w:cs="Times New Roman"/>
              </w:rPr>
              <w:t xml:space="preserve"> году</w:t>
            </w:r>
          </w:p>
        </w:tc>
        <w:tc>
          <w:tcPr>
            <w:tcW w:w="1559" w:type="dxa"/>
            <w:vAlign w:val="center"/>
          </w:tcPr>
          <w:p w:rsidR="00993B2D" w:rsidRPr="00806234" w:rsidRDefault="00CF2A98" w:rsidP="00513E14">
            <w:pPr>
              <w:spacing w:after="0" w:line="240" w:lineRule="auto"/>
              <w:ind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93B2D" w:rsidRPr="00806234" w:rsidRDefault="00CF2A98" w:rsidP="00513E14">
            <w:pPr>
              <w:spacing w:after="0" w:line="240" w:lineRule="auto"/>
              <w:ind w:firstLine="34"/>
              <w:jc w:val="center"/>
              <w:rPr>
                <w:rFonts w:ascii="Times New Roman" w:hAnsi="Times New Roman" w:cs="Times New Roman"/>
              </w:rPr>
            </w:pPr>
            <w:r w:rsidRPr="00806234">
              <w:rPr>
                <w:rFonts w:ascii="Times New Roman" w:hAnsi="Times New Roman" w:cs="Times New Roman"/>
              </w:rPr>
              <w:t>104,03</w:t>
            </w:r>
          </w:p>
        </w:tc>
        <w:tc>
          <w:tcPr>
            <w:tcW w:w="1635" w:type="dxa"/>
            <w:vAlign w:val="center"/>
          </w:tcPr>
          <w:p w:rsidR="00993B2D" w:rsidRPr="00806234" w:rsidRDefault="00AB6414" w:rsidP="00513E14">
            <w:pPr>
              <w:spacing w:after="0" w:line="240" w:lineRule="auto"/>
              <w:ind w:firstLine="34"/>
              <w:jc w:val="center"/>
              <w:rPr>
                <w:rFonts w:ascii="Times New Roman" w:hAnsi="Times New Roman" w:cs="Times New Roman"/>
              </w:rPr>
            </w:pPr>
            <w:r w:rsidRPr="00806234">
              <w:rPr>
                <w:rFonts w:ascii="Times New Roman" w:hAnsi="Times New Roman" w:cs="Times New Roman"/>
              </w:rPr>
              <w:t>108,19</w:t>
            </w:r>
          </w:p>
        </w:tc>
        <w:tc>
          <w:tcPr>
            <w:tcW w:w="1350" w:type="dxa"/>
            <w:vAlign w:val="center"/>
          </w:tcPr>
          <w:p w:rsidR="00993B2D" w:rsidRPr="00806234" w:rsidRDefault="00AB6414" w:rsidP="00513E14">
            <w:pPr>
              <w:spacing w:after="0" w:line="240" w:lineRule="auto"/>
              <w:ind w:firstLine="34"/>
              <w:jc w:val="center"/>
              <w:rPr>
                <w:rFonts w:ascii="Times New Roman" w:hAnsi="Times New Roman" w:cs="Times New Roman"/>
              </w:rPr>
            </w:pPr>
            <w:r w:rsidRPr="00806234">
              <w:rPr>
                <w:rFonts w:ascii="Times New Roman" w:hAnsi="Times New Roman" w:cs="Times New Roman"/>
              </w:rPr>
              <w:t>112,52</w:t>
            </w:r>
          </w:p>
        </w:tc>
      </w:tr>
    </w:tbl>
    <w:p w:rsidR="004256FB" w:rsidRPr="00806234" w:rsidRDefault="004256FB" w:rsidP="00513E14">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Норматив отчислений в местный бюджет по налогу на доходы физических лиц определяется в соответствии с Бюджетным кодексом РФ, Законом Иркутской области от 22.10.2013г. №74-ОЗ «О межбюджетных трансфертах и нормативах отчислений доходов в местные бюджеты».</w:t>
      </w:r>
    </w:p>
    <w:p w:rsidR="006B7B90" w:rsidRPr="00806234" w:rsidRDefault="006B7B90" w:rsidP="00513E14">
      <w:pPr>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2)налоги на товары (работы, услуги), реализуемые на территории РФ</w:t>
      </w:r>
    </w:p>
    <w:p w:rsidR="006B7B90" w:rsidRPr="00806234" w:rsidRDefault="006B7B90" w:rsidP="006B7B90">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Прогнозирование поступлений доходов в местные бюджеты от акцизов на нефтепродукты на 202</w:t>
      </w:r>
      <w:r w:rsidR="00D70CEE" w:rsidRPr="00806234">
        <w:rPr>
          <w:rFonts w:ascii="Times New Roman" w:hAnsi="Times New Roman" w:cs="Times New Roman"/>
          <w:sz w:val="28"/>
          <w:szCs w:val="28"/>
        </w:rPr>
        <w:t>2</w:t>
      </w:r>
      <w:r w:rsidRPr="00806234">
        <w:rPr>
          <w:rFonts w:ascii="Times New Roman" w:hAnsi="Times New Roman" w:cs="Times New Roman"/>
          <w:sz w:val="28"/>
          <w:szCs w:val="28"/>
        </w:rPr>
        <w:t>-202</w:t>
      </w:r>
      <w:r w:rsidR="00D70CEE"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осуществлено на </w:t>
      </w:r>
      <w:proofErr w:type="gramStart"/>
      <w:r w:rsidRPr="00806234">
        <w:rPr>
          <w:rFonts w:ascii="Times New Roman" w:hAnsi="Times New Roman" w:cs="Times New Roman"/>
          <w:sz w:val="28"/>
          <w:szCs w:val="28"/>
        </w:rPr>
        <w:t>основании</w:t>
      </w:r>
      <w:proofErr w:type="gramEnd"/>
      <w:r w:rsidRPr="00806234">
        <w:rPr>
          <w:rFonts w:ascii="Times New Roman" w:hAnsi="Times New Roman" w:cs="Times New Roman"/>
          <w:sz w:val="28"/>
          <w:szCs w:val="28"/>
        </w:rPr>
        <w:t xml:space="preserve"> </w:t>
      </w:r>
      <w:r w:rsidR="00A17234" w:rsidRPr="00806234">
        <w:rPr>
          <w:rFonts w:ascii="Times New Roman" w:hAnsi="Times New Roman" w:cs="Times New Roman"/>
          <w:sz w:val="28"/>
          <w:szCs w:val="28"/>
        </w:rPr>
        <w:t>прогноза</w:t>
      </w:r>
      <w:r w:rsidRPr="00806234">
        <w:rPr>
          <w:rFonts w:ascii="Times New Roman" w:hAnsi="Times New Roman" w:cs="Times New Roman"/>
          <w:sz w:val="28"/>
          <w:szCs w:val="28"/>
        </w:rPr>
        <w:t xml:space="preserve"> </w:t>
      </w:r>
      <w:r w:rsidR="00A17234" w:rsidRPr="00806234">
        <w:rPr>
          <w:rFonts w:ascii="Times New Roman" w:hAnsi="Times New Roman" w:cs="Times New Roman"/>
          <w:sz w:val="28"/>
          <w:szCs w:val="28"/>
        </w:rPr>
        <w:t>Управления федерального казначейства по</w:t>
      </w:r>
      <w:r w:rsidRPr="00806234">
        <w:rPr>
          <w:rFonts w:ascii="Times New Roman" w:hAnsi="Times New Roman" w:cs="Times New Roman"/>
          <w:sz w:val="28"/>
          <w:szCs w:val="28"/>
        </w:rPr>
        <w:t xml:space="preserve"> Иркутской области.</w:t>
      </w:r>
    </w:p>
    <w:p w:rsidR="004256FB" w:rsidRPr="00806234" w:rsidRDefault="004256FB" w:rsidP="00B71AEC">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данному виду доходов прогнозируются доходы от акцизов на автомобильный и прямогонный бензин, дизельное топливо, моторные масла для дизельных и (или) карбюраторных (</w:t>
      </w:r>
      <w:proofErr w:type="spellStart"/>
      <w:r w:rsidRPr="00806234">
        <w:rPr>
          <w:rFonts w:ascii="Times New Roman" w:hAnsi="Times New Roman" w:cs="Times New Roman"/>
          <w:sz w:val="28"/>
          <w:szCs w:val="28"/>
        </w:rPr>
        <w:t>инжекторных</w:t>
      </w:r>
      <w:proofErr w:type="spellEnd"/>
      <w:r w:rsidRPr="00806234">
        <w:rPr>
          <w:rFonts w:ascii="Times New Roman" w:hAnsi="Times New Roman" w:cs="Times New Roman"/>
          <w:sz w:val="28"/>
          <w:szCs w:val="28"/>
        </w:rPr>
        <w:t>) двигателей, производимые на территории Российской Федерации,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p w:rsidR="00B71AEC" w:rsidRPr="00806234" w:rsidRDefault="00B71AEC" w:rsidP="00B71AEC">
      <w:pPr>
        <w:numPr>
          <w:ilvl w:val="12"/>
          <w:numId w:val="0"/>
        </w:numPr>
        <w:spacing w:after="0" w:line="240" w:lineRule="auto"/>
        <w:ind w:firstLine="720"/>
        <w:jc w:val="both"/>
        <w:rPr>
          <w:rFonts w:ascii="Times New Roman" w:hAnsi="Times New Roman" w:cs="Times New Roman"/>
          <w:sz w:val="28"/>
          <w:u w:val="single"/>
        </w:rPr>
      </w:pPr>
      <w:r w:rsidRPr="00806234">
        <w:rPr>
          <w:rFonts w:ascii="Times New Roman" w:hAnsi="Times New Roman" w:cs="Times New Roman"/>
          <w:sz w:val="28"/>
        </w:rPr>
        <w:t>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доходы от акцизов на нефтепродукты, зачисляемые в местный бюджет, будут направляться в муниципальный дорожный фонд.</w:t>
      </w:r>
    </w:p>
    <w:p w:rsidR="004256FB" w:rsidRPr="00806234" w:rsidRDefault="004256FB" w:rsidP="00B71AEC">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Динамика доходов от налогов на товары (работы, услуги),</w:t>
      </w:r>
      <w:r w:rsidR="00474FF0" w:rsidRPr="00806234">
        <w:rPr>
          <w:rFonts w:ascii="Times New Roman" w:hAnsi="Times New Roman" w:cs="Times New Roman"/>
          <w:sz w:val="28"/>
          <w:szCs w:val="28"/>
        </w:rPr>
        <w:t xml:space="preserve"> реализуемых </w:t>
      </w:r>
      <w:r w:rsidRPr="00806234">
        <w:rPr>
          <w:rFonts w:ascii="Times New Roman" w:hAnsi="Times New Roman" w:cs="Times New Roman"/>
          <w:sz w:val="28"/>
          <w:szCs w:val="28"/>
        </w:rPr>
        <w:t>на территории Российской Федерации приведена в таблице №</w:t>
      </w:r>
      <w:r w:rsidR="00493A76" w:rsidRPr="00806234">
        <w:rPr>
          <w:rFonts w:ascii="Times New Roman" w:hAnsi="Times New Roman" w:cs="Times New Roman"/>
          <w:sz w:val="28"/>
          <w:szCs w:val="28"/>
        </w:rPr>
        <w:t>4</w:t>
      </w:r>
      <w:r w:rsidRPr="00806234">
        <w:rPr>
          <w:rFonts w:ascii="Times New Roman" w:hAnsi="Times New Roman" w:cs="Times New Roman"/>
          <w:sz w:val="28"/>
          <w:szCs w:val="28"/>
        </w:rPr>
        <w:t>.</w:t>
      </w:r>
    </w:p>
    <w:p w:rsidR="004256FB" w:rsidRPr="00806234" w:rsidRDefault="004256FB" w:rsidP="00B71AEC">
      <w:pPr>
        <w:spacing w:after="0" w:line="240" w:lineRule="auto"/>
        <w:ind w:firstLine="709"/>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4</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4256FB" w:rsidRPr="00806234" w:rsidTr="00340293">
        <w:trPr>
          <w:trHeight w:val="351"/>
        </w:trPr>
        <w:tc>
          <w:tcPr>
            <w:tcW w:w="3207" w:type="dxa"/>
            <w:vMerge w:val="restart"/>
            <w:vAlign w:val="center"/>
          </w:tcPr>
          <w:p w:rsidR="004256FB" w:rsidRPr="00806234" w:rsidRDefault="004256FB" w:rsidP="00340293">
            <w:pPr>
              <w:spacing w:after="0" w:line="240" w:lineRule="auto"/>
              <w:ind w:left="-54" w:firstLine="34"/>
              <w:jc w:val="center"/>
              <w:rPr>
                <w:rFonts w:ascii="Times New Roman" w:hAnsi="Times New Roman" w:cs="Times New Roman"/>
                <w:i/>
                <w:sz w:val="24"/>
                <w:szCs w:val="24"/>
              </w:rPr>
            </w:pPr>
            <w:r w:rsidRPr="00806234">
              <w:rPr>
                <w:rFonts w:ascii="Times New Roman" w:hAnsi="Times New Roman" w:cs="Times New Roman"/>
                <w:i/>
                <w:sz w:val="24"/>
                <w:szCs w:val="24"/>
              </w:rPr>
              <w:t>Показатели</w:t>
            </w:r>
          </w:p>
        </w:tc>
        <w:tc>
          <w:tcPr>
            <w:tcW w:w="1559" w:type="dxa"/>
            <w:vMerge w:val="restart"/>
            <w:vAlign w:val="center"/>
          </w:tcPr>
          <w:p w:rsidR="004256FB" w:rsidRPr="00806234" w:rsidRDefault="004256FB" w:rsidP="00340293">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 xml:space="preserve">Оценка </w:t>
            </w:r>
          </w:p>
          <w:p w:rsidR="004256FB" w:rsidRPr="00806234" w:rsidRDefault="004256FB" w:rsidP="00D70D01">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1</w:t>
            </w:r>
            <w:r w:rsidRPr="00806234">
              <w:rPr>
                <w:rFonts w:ascii="Times New Roman" w:hAnsi="Times New Roman" w:cs="Times New Roman"/>
                <w:i/>
                <w:sz w:val="24"/>
                <w:szCs w:val="24"/>
              </w:rPr>
              <w:t xml:space="preserve"> год</w:t>
            </w:r>
          </w:p>
        </w:tc>
        <w:tc>
          <w:tcPr>
            <w:tcW w:w="4549" w:type="dxa"/>
            <w:gridSpan w:val="3"/>
            <w:vAlign w:val="center"/>
          </w:tcPr>
          <w:p w:rsidR="004256FB" w:rsidRPr="00806234" w:rsidRDefault="004256FB" w:rsidP="00340293">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Прогноз</w:t>
            </w:r>
          </w:p>
        </w:tc>
      </w:tr>
      <w:tr w:rsidR="004256FB" w:rsidRPr="00806234" w:rsidTr="00340293">
        <w:trPr>
          <w:trHeight w:val="284"/>
        </w:trPr>
        <w:tc>
          <w:tcPr>
            <w:tcW w:w="3207" w:type="dxa"/>
            <w:vMerge/>
            <w:vAlign w:val="center"/>
          </w:tcPr>
          <w:p w:rsidR="004256FB" w:rsidRPr="00806234" w:rsidRDefault="004256FB" w:rsidP="00340293">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4256FB" w:rsidRPr="00806234" w:rsidRDefault="004256FB" w:rsidP="00340293">
            <w:pPr>
              <w:spacing w:after="0" w:line="240" w:lineRule="auto"/>
              <w:ind w:left="-54" w:firstLine="709"/>
              <w:jc w:val="center"/>
              <w:rPr>
                <w:rFonts w:ascii="Times New Roman" w:hAnsi="Times New Roman" w:cs="Times New Roman"/>
                <w:i/>
                <w:sz w:val="24"/>
                <w:szCs w:val="24"/>
              </w:rPr>
            </w:pPr>
          </w:p>
        </w:tc>
        <w:tc>
          <w:tcPr>
            <w:tcW w:w="1564" w:type="dxa"/>
            <w:vAlign w:val="center"/>
          </w:tcPr>
          <w:p w:rsidR="004256FB" w:rsidRPr="00806234" w:rsidRDefault="004256FB"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2</w:t>
            </w:r>
            <w:r w:rsidRPr="00806234">
              <w:rPr>
                <w:rFonts w:ascii="Times New Roman" w:hAnsi="Times New Roman" w:cs="Times New Roman"/>
                <w:i/>
                <w:sz w:val="24"/>
                <w:szCs w:val="24"/>
              </w:rPr>
              <w:t xml:space="preserve"> год</w:t>
            </w:r>
          </w:p>
        </w:tc>
        <w:tc>
          <w:tcPr>
            <w:tcW w:w="1635" w:type="dxa"/>
            <w:vAlign w:val="center"/>
          </w:tcPr>
          <w:p w:rsidR="004256FB" w:rsidRPr="00806234" w:rsidRDefault="004256FB"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3</w:t>
            </w:r>
            <w:r w:rsidRPr="00806234">
              <w:rPr>
                <w:rFonts w:ascii="Times New Roman" w:hAnsi="Times New Roman" w:cs="Times New Roman"/>
                <w:i/>
                <w:sz w:val="24"/>
                <w:szCs w:val="24"/>
              </w:rPr>
              <w:t xml:space="preserve"> год</w:t>
            </w:r>
          </w:p>
        </w:tc>
        <w:tc>
          <w:tcPr>
            <w:tcW w:w="1350" w:type="dxa"/>
            <w:vAlign w:val="center"/>
          </w:tcPr>
          <w:p w:rsidR="004256FB" w:rsidRPr="00806234" w:rsidRDefault="004256FB"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4</w:t>
            </w:r>
            <w:r w:rsidRPr="00806234">
              <w:rPr>
                <w:rFonts w:ascii="Times New Roman" w:hAnsi="Times New Roman" w:cs="Times New Roman"/>
                <w:i/>
                <w:sz w:val="24"/>
                <w:szCs w:val="24"/>
              </w:rPr>
              <w:t xml:space="preserve"> год</w:t>
            </w:r>
          </w:p>
        </w:tc>
      </w:tr>
      <w:tr w:rsidR="004256FB" w:rsidRPr="00806234" w:rsidTr="00340293">
        <w:trPr>
          <w:trHeight w:val="345"/>
        </w:trPr>
        <w:tc>
          <w:tcPr>
            <w:tcW w:w="3207" w:type="dxa"/>
          </w:tcPr>
          <w:p w:rsidR="004256FB" w:rsidRPr="00806234" w:rsidRDefault="004256FB" w:rsidP="004256FB">
            <w:pPr>
              <w:spacing w:after="0" w:line="240" w:lineRule="auto"/>
              <w:ind w:left="-54" w:firstLine="34"/>
              <w:jc w:val="both"/>
              <w:rPr>
                <w:rFonts w:ascii="Times New Roman" w:hAnsi="Times New Roman" w:cs="Times New Roman"/>
              </w:rPr>
            </w:pPr>
            <w:r w:rsidRPr="00806234">
              <w:rPr>
                <w:rFonts w:ascii="Times New Roman" w:hAnsi="Times New Roman" w:cs="Times New Roman"/>
              </w:rPr>
              <w:t xml:space="preserve">налоги на товары (работы, услуги), реализуемые на </w:t>
            </w:r>
          </w:p>
          <w:p w:rsidR="004256FB" w:rsidRPr="00806234" w:rsidRDefault="004256FB" w:rsidP="004256FB">
            <w:pPr>
              <w:spacing w:after="0" w:line="240" w:lineRule="auto"/>
              <w:ind w:left="-54" w:firstLine="34"/>
              <w:jc w:val="both"/>
              <w:rPr>
                <w:rFonts w:ascii="Times New Roman" w:hAnsi="Times New Roman" w:cs="Times New Roman"/>
              </w:rPr>
            </w:pPr>
            <w:r w:rsidRPr="00806234">
              <w:rPr>
                <w:rFonts w:ascii="Times New Roman" w:hAnsi="Times New Roman" w:cs="Times New Roman"/>
              </w:rPr>
              <w:t>территории РФ, тыс.руб.</w:t>
            </w:r>
          </w:p>
        </w:tc>
        <w:tc>
          <w:tcPr>
            <w:tcW w:w="1559" w:type="dxa"/>
            <w:vAlign w:val="center"/>
          </w:tcPr>
          <w:p w:rsidR="004256FB" w:rsidRPr="00806234" w:rsidRDefault="00796FEA"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4448,90</w:t>
            </w:r>
          </w:p>
        </w:tc>
        <w:tc>
          <w:tcPr>
            <w:tcW w:w="1564"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5291,98</w:t>
            </w:r>
          </w:p>
        </w:tc>
        <w:tc>
          <w:tcPr>
            <w:tcW w:w="1635"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5547,32</w:t>
            </w:r>
          </w:p>
        </w:tc>
        <w:tc>
          <w:tcPr>
            <w:tcW w:w="1350"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5991,41</w:t>
            </w:r>
          </w:p>
        </w:tc>
      </w:tr>
      <w:tr w:rsidR="004256FB" w:rsidRPr="00806234" w:rsidTr="00340293">
        <w:trPr>
          <w:trHeight w:val="345"/>
        </w:trPr>
        <w:tc>
          <w:tcPr>
            <w:tcW w:w="3207" w:type="dxa"/>
          </w:tcPr>
          <w:p w:rsidR="004256FB" w:rsidRPr="00806234" w:rsidRDefault="004256FB"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доля в налоговых доходах местного бюджета, %</w:t>
            </w:r>
          </w:p>
        </w:tc>
        <w:tc>
          <w:tcPr>
            <w:tcW w:w="1559"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1,12</w:t>
            </w:r>
          </w:p>
        </w:tc>
        <w:tc>
          <w:tcPr>
            <w:tcW w:w="1564"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1,36</w:t>
            </w:r>
          </w:p>
        </w:tc>
        <w:tc>
          <w:tcPr>
            <w:tcW w:w="1635"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1,42</w:t>
            </w:r>
          </w:p>
        </w:tc>
        <w:tc>
          <w:tcPr>
            <w:tcW w:w="1350"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1,53</w:t>
            </w:r>
          </w:p>
        </w:tc>
      </w:tr>
      <w:tr w:rsidR="004256FB" w:rsidRPr="00806234" w:rsidTr="00340293">
        <w:trPr>
          <w:trHeight w:val="345"/>
        </w:trPr>
        <w:tc>
          <w:tcPr>
            <w:tcW w:w="3207" w:type="dxa"/>
          </w:tcPr>
          <w:p w:rsidR="004256FB" w:rsidRPr="00806234" w:rsidRDefault="004256FB"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 xml:space="preserve">к предыдущему году, </w:t>
            </w:r>
            <w:r w:rsidR="00B51E28" w:rsidRPr="00806234">
              <w:rPr>
                <w:rFonts w:ascii="Times New Roman" w:hAnsi="Times New Roman" w:cs="Times New Roman"/>
              </w:rPr>
              <w:t>тыс.руб.</w:t>
            </w:r>
          </w:p>
        </w:tc>
        <w:tc>
          <w:tcPr>
            <w:tcW w:w="1559"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843,08</w:t>
            </w:r>
          </w:p>
        </w:tc>
        <w:tc>
          <w:tcPr>
            <w:tcW w:w="1635"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255,34</w:t>
            </w:r>
          </w:p>
        </w:tc>
        <w:tc>
          <w:tcPr>
            <w:tcW w:w="1350"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444,09</w:t>
            </w:r>
          </w:p>
        </w:tc>
      </w:tr>
      <w:tr w:rsidR="004256FB" w:rsidRPr="00806234" w:rsidTr="00340293">
        <w:trPr>
          <w:trHeight w:val="345"/>
        </w:trPr>
        <w:tc>
          <w:tcPr>
            <w:tcW w:w="3207" w:type="dxa"/>
          </w:tcPr>
          <w:p w:rsidR="004256FB" w:rsidRPr="00806234" w:rsidRDefault="004256FB"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lastRenderedPageBreak/>
              <w:t>к предыдущему году, %</w:t>
            </w:r>
          </w:p>
        </w:tc>
        <w:tc>
          <w:tcPr>
            <w:tcW w:w="1559"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18,95</w:t>
            </w:r>
          </w:p>
        </w:tc>
        <w:tc>
          <w:tcPr>
            <w:tcW w:w="1635"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4,83</w:t>
            </w:r>
          </w:p>
        </w:tc>
        <w:tc>
          <w:tcPr>
            <w:tcW w:w="1350"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8,01</w:t>
            </w:r>
          </w:p>
        </w:tc>
      </w:tr>
      <w:tr w:rsidR="004256FB" w:rsidRPr="00806234" w:rsidTr="00340293">
        <w:trPr>
          <w:trHeight w:val="345"/>
        </w:trPr>
        <w:tc>
          <w:tcPr>
            <w:tcW w:w="3207" w:type="dxa"/>
          </w:tcPr>
          <w:p w:rsidR="004256FB" w:rsidRPr="00806234" w:rsidRDefault="004256FB" w:rsidP="00D70D01">
            <w:pPr>
              <w:spacing w:after="0" w:line="240" w:lineRule="auto"/>
              <w:ind w:left="-54" w:firstLine="34"/>
              <w:jc w:val="both"/>
              <w:rPr>
                <w:rFonts w:ascii="Times New Roman" w:hAnsi="Times New Roman" w:cs="Times New Roman"/>
              </w:rPr>
            </w:pPr>
            <w:r w:rsidRPr="00806234">
              <w:rPr>
                <w:rFonts w:ascii="Times New Roman" w:hAnsi="Times New Roman" w:cs="Times New Roman"/>
              </w:rPr>
              <w:t>темпы роста к 202</w:t>
            </w:r>
            <w:r w:rsidR="00D70D01" w:rsidRPr="00806234">
              <w:rPr>
                <w:rFonts w:ascii="Times New Roman" w:hAnsi="Times New Roman" w:cs="Times New Roman"/>
              </w:rPr>
              <w:t>1</w:t>
            </w:r>
            <w:r w:rsidRPr="00806234">
              <w:rPr>
                <w:rFonts w:ascii="Times New Roman" w:hAnsi="Times New Roman" w:cs="Times New Roman"/>
              </w:rPr>
              <w:t xml:space="preserve"> году</w:t>
            </w:r>
          </w:p>
        </w:tc>
        <w:tc>
          <w:tcPr>
            <w:tcW w:w="1559" w:type="dxa"/>
            <w:vAlign w:val="center"/>
          </w:tcPr>
          <w:p w:rsidR="004256FB"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4256FB" w:rsidRPr="00806234" w:rsidRDefault="00F625B5"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118,95</w:t>
            </w:r>
          </w:p>
        </w:tc>
        <w:tc>
          <w:tcPr>
            <w:tcW w:w="1635" w:type="dxa"/>
            <w:vAlign w:val="center"/>
          </w:tcPr>
          <w:p w:rsidR="004256FB" w:rsidRPr="00806234" w:rsidRDefault="00AB6414"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124,69</w:t>
            </w:r>
          </w:p>
        </w:tc>
        <w:tc>
          <w:tcPr>
            <w:tcW w:w="1350" w:type="dxa"/>
            <w:vAlign w:val="center"/>
          </w:tcPr>
          <w:p w:rsidR="004256FB" w:rsidRPr="00806234" w:rsidRDefault="00AB6414"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134,67</w:t>
            </w:r>
          </w:p>
        </w:tc>
      </w:tr>
    </w:tbl>
    <w:p w:rsidR="002F5A0A" w:rsidRPr="00806234" w:rsidRDefault="002F5A0A" w:rsidP="006B7B90">
      <w:pPr>
        <w:spacing w:after="0" w:line="240" w:lineRule="auto"/>
        <w:ind w:firstLine="709"/>
        <w:jc w:val="both"/>
        <w:rPr>
          <w:rFonts w:ascii="Times New Roman" w:hAnsi="Times New Roman" w:cs="Times New Roman"/>
          <w:sz w:val="28"/>
          <w:szCs w:val="28"/>
        </w:rPr>
      </w:pPr>
    </w:p>
    <w:p w:rsidR="006B7B90" w:rsidRPr="00806234" w:rsidRDefault="006B7B90" w:rsidP="006B7B90">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Согласно прогнозн</w:t>
      </w:r>
      <w:r w:rsidR="00087446" w:rsidRPr="00806234">
        <w:rPr>
          <w:rFonts w:ascii="Times New Roman" w:hAnsi="Times New Roman" w:cs="Times New Roman"/>
          <w:sz w:val="28"/>
          <w:szCs w:val="28"/>
        </w:rPr>
        <w:t>ому</w:t>
      </w:r>
      <w:r w:rsidRPr="00806234">
        <w:rPr>
          <w:rFonts w:ascii="Times New Roman" w:hAnsi="Times New Roman" w:cs="Times New Roman"/>
          <w:sz w:val="28"/>
          <w:szCs w:val="28"/>
        </w:rPr>
        <w:t xml:space="preserve"> значени</w:t>
      </w:r>
      <w:r w:rsidR="00087446" w:rsidRPr="00806234">
        <w:rPr>
          <w:rFonts w:ascii="Times New Roman" w:hAnsi="Times New Roman" w:cs="Times New Roman"/>
          <w:sz w:val="28"/>
          <w:szCs w:val="28"/>
        </w:rPr>
        <w:t>ю</w:t>
      </w:r>
      <w:r w:rsidRPr="00806234">
        <w:rPr>
          <w:rFonts w:ascii="Times New Roman" w:hAnsi="Times New Roman" w:cs="Times New Roman"/>
          <w:sz w:val="28"/>
          <w:szCs w:val="28"/>
        </w:rPr>
        <w:t xml:space="preserve"> поступлений доходов от уплаты акцизов на</w:t>
      </w:r>
      <w:r w:rsidR="003C74FD"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автомобильный бензин, дизельное топливо и </w:t>
      </w:r>
      <w:proofErr w:type="gramStart"/>
      <w:r w:rsidRPr="00806234">
        <w:rPr>
          <w:rFonts w:ascii="Times New Roman" w:hAnsi="Times New Roman" w:cs="Times New Roman"/>
          <w:sz w:val="28"/>
          <w:szCs w:val="28"/>
        </w:rPr>
        <w:t>моторные масла, подлежащие</w:t>
      </w:r>
      <w:r w:rsidR="003C74FD" w:rsidRPr="00806234">
        <w:rPr>
          <w:rFonts w:ascii="Times New Roman" w:hAnsi="Times New Roman" w:cs="Times New Roman"/>
          <w:sz w:val="28"/>
          <w:szCs w:val="28"/>
        </w:rPr>
        <w:t xml:space="preserve"> </w:t>
      </w:r>
      <w:r w:rsidRPr="00806234">
        <w:rPr>
          <w:rFonts w:ascii="Times New Roman" w:hAnsi="Times New Roman" w:cs="Times New Roman"/>
          <w:sz w:val="28"/>
          <w:szCs w:val="28"/>
        </w:rPr>
        <w:t>зачислению в бюджеты муниципальных обр</w:t>
      </w:r>
      <w:r w:rsidR="00474FF0" w:rsidRPr="00806234">
        <w:rPr>
          <w:rFonts w:ascii="Times New Roman" w:hAnsi="Times New Roman" w:cs="Times New Roman"/>
          <w:sz w:val="28"/>
          <w:szCs w:val="28"/>
        </w:rPr>
        <w:t xml:space="preserve">азований </w:t>
      </w:r>
      <w:r w:rsidRPr="00806234">
        <w:rPr>
          <w:rFonts w:ascii="Times New Roman" w:hAnsi="Times New Roman" w:cs="Times New Roman"/>
          <w:sz w:val="28"/>
          <w:szCs w:val="28"/>
        </w:rPr>
        <w:t>составляет</w:t>
      </w:r>
      <w:proofErr w:type="gramEnd"/>
      <w:r w:rsidRPr="00806234">
        <w:rPr>
          <w:rFonts w:ascii="Times New Roman" w:hAnsi="Times New Roman" w:cs="Times New Roman"/>
          <w:sz w:val="28"/>
          <w:szCs w:val="28"/>
        </w:rPr>
        <w:t>:</w:t>
      </w:r>
    </w:p>
    <w:p w:rsidR="000E3306" w:rsidRPr="00806234"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A1723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A17234" w:rsidRPr="00806234">
        <w:rPr>
          <w:rFonts w:ascii="Times New Roman" w:hAnsi="Times New Roman" w:cs="Times New Roman"/>
          <w:sz w:val="28"/>
          <w:szCs w:val="28"/>
        </w:rPr>
        <w:t>5 291,98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A17234" w:rsidRPr="00806234">
        <w:rPr>
          <w:rFonts w:ascii="Times New Roman" w:hAnsi="Times New Roman" w:cs="Times New Roman"/>
          <w:sz w:val="28"/>
          <w:szCs w:val="28"/>
        </w:rPr>
        <w:t>843,08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6A0EFE" w:rsidRPr="00806234">
        <w:rPr>
          <w:rFonts w:ascii="Times New Roman" w:hAnsi="Times New Roman" w:cs="Times New Roman"/>
          <w:sz w:val="28"/>
          <w:szCs w:val="28"/>
        </w:rPr>
        <w:t xml:space="preserve"> или </w:t>
      </w:r>
      <w:r w:rsidR="00A17234" w:rsidRPr="00806234">
        <w:rPr>
          <w:rFonts w:ascii="Times New Roman" w:hAnsi="Times New Roman" w:cs="Times New Roman"/>
          <w:sz w:val="28"/>
          <w:szCs w:val="28"/>
        </w:rPr>
        <w:t>18,95</w:t>
      </w:r>
      <w:r w:rsidRPr="00806234">
        <w:rPr>
          <w:rFonts w:ascii="Times New Roman" w:hAnsi="Times New Roman" w:cs="Times New Roman"/>
          <w:sz w:val="28"/>
          <w:szCs w:val="28"/>
        </w:rPr>
        <w:t>%</w:t>
      </w:r>
      <w:r w:rsidR="003C74FD" w:rsidRPr="00806234">
        <w:rPr>
          <w:rFonts w:ascii="Times New Roman" w:hAnsi="Times New Roman" w:cs="Times New Roman"/>
          <w:sz w:val="28"/>
          <w:szCs w:val="28"/>
        </w:rPr>
        <w:t xml:space="preserve"> </w:t>
      </w:r>
      <w:r w:rsidRPr="00806234">
        <w:rPr>
          <w:rFonts w:ascii="Times New Roman" w:hAnsi="Times New Roman" w:cs="Times New Roman"/>
          <w:sz w:val="28"/>
          <w:szCs w:val="28"/>
        </w:rPr>
        <w:t>выше оценки 20</w:t>
      </w:r>
      <w:r w:rsidR="006A0EFE" w:rsidRPr="00806234">
        <w:rPr>
          <w:rFonts w:ascii="Times New Roman" w:hAnsi="Times New Roman" w:cs="Times New Roman"/>
          <w:sz w:val="28"/>
          <w:szCs w:val="28"/>
        </w:rPr>
        <w:t>2</w:t>
      </w:r>
      <w:r w:rsidR="00A17234"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p>
    <w:p w:rsidR="000E3306" w:rsidRPr="00806234"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A17234"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в сумме </w:t>
      </w:r>
      <w:r w:rsidR="00A17234" w:rsidRPr="00806234">
        <w:rPr>
          <w:rFonts w:ascii="Times New Roman" w:hAnsi="Times New Roman" w:cs="Times New Roman"/>
          <w:sz w:val="28"/>
          <w:szCs w:val="28"/>
        </w:rPr>
        <w:t>5 547,32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A17234" w:rsidRPr="00806234">
        <w:rPr>
          <w:rFonts w:ascii="Times New Roman" w:hAnsi="Times New Roman" w:cs="Times New Roman"/>
          <w:sz w:val="28"/>
          <w:szCs w:val="28"/>
        </w:rPr>
        <w:t>255,34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871A77" w:rsidRPr="00806234">
        <w:rPr>
          <w:rFonts w:ascii="Times New Roman" w:hAnsi="Times New Roman" w:cs="Times New Roman"/>
          <w:sz w:val="28"/>
          <w:szCs w:val="28"/>
        </w:rPr>
        <w:t>4,83</w:t>
      </w:r>
      <w:r w:rsidRPr="00806234">
        <w:rPr>
          <w:rFonts w:ascii="Times New Roman" w:hAnsi="Times New Roman" w:cs="Times New Roman"/>
          <w:sz w:val="28"/>
          <w:szCs w:val="28"/>
        </w:rPr>
        <w:t>%</w:t>
      </w:r>
      <w:r w:rsidR="003C74FD" w:rsidRPr="00806234">
        <w:rPr>
          <w:rFonts w:ascii="Times New Roman" w:hAnsi="Times New Roman" w:cs="Times New Roman"/>
          <w:sz w:val="28"/>
          <w:szCs w:val="28"/>
        </w:rPr>
        <w:t xml:space="preserve"> </w:t>
      </w:r>
      <w:r w:rsidRPr="00806234">
        <w:rPr>
          <w:rFonts w:ascii="Times New Roman" w:hAnsi="Times New Roman" w:cs="Times New Roman"/>
          <w:sz w:val="28"/>
          <w:szCs w:val="28"/>
        </w:rPr>
        <w:t>выше прогнозируемых поступлений предыдущего года;</w:t>
      </w:r>
    </w:p>
    <w:p w:rsidR="006B7B90" w:rsidRPr="00806234"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A1723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в сумме </w:t>
      </w:r>
      <w:r w:rsidR="00871A77" w:rsidRPr="00806234">
        <w:rPr>
          <w:rFonts w:ascii="Times New Roman" w:hAnsi="Times New Roman" w:cs="Times New Roman"/>
          <w:sz w:val="28"/>
          <w:szCs w:val="28"/>
        </w:rPr>
        <w:t>5 991,41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871A77" w:rsidRPr="00806234">
        <w:rPr>
          <w:rFonts w:ascii="Times New Roman" w:hAnsi="Times New Roman" w:cs="Times New Roman"/>
          <w:sz w:val="28"/>
          <w:szCs w:val="28"/>
        </w:rPr>
        <w:t>444,09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871A77" w:rsidRPr="00806234">
        <w:rPr>
          <w:rFonts w:ascii="Times New Roman" w:hAnsi="Times New Roman" w:cs="Times New Roman"/>
          <w:sz w:val="28"/>
          <w:szCs w:val="28"/>
        </w:rPr>
        <w:t>8,01</w:t>
      </w:r>
      <w:r w:rsidRPr="00806234">
        <w:rPr>
          <w:rFonts w:ascii="Times New Roman" w:hAnsi="Times New Roman" w:cs="Times New Roman"/>
          <w:sz w:val="28"/>
          <w:szCs w:val="28"/>
        </w:rPr>
        <w:t>%</w:t>
      </w:r>
      <w:r w:rsidR="003C74FD" w:rsidRPr="00806234">
        <w:rPr>
          <w:rFonts w:ascii="Times New Roman" w:hAnsi="Times New Roman" w:cs="Times New Roman"/>
          <w:sz w:val="28"/>
          <w:szCs w:val="28"/>
        </w:rPr>
        <w:t xml:space="preserve"> </w:t>
      </w:r>
      <w:r w:rsidRPr="00806234">
        <w:rPr>
          <w:rFonts w:ascii="Times New Roman" w:hAnsi="Times New Roman" w:cs="Times New Roman"/>
          <w:sz w:val="28"/>
          <w:szCs w:val="28"/>
        </w:rPr>
        <w:t>больше к уровню предыдущего года.</w:t>
      </w:r>
    </w:p>
    <w:p w:rsidR="006B7B90" w:rsidRPr="00806234" w:rsidRDefault="006B7B90" w:rsidP="006B7B90">
      <w:pPr>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3)налоги на совокупный доход</w:t>
      </w:r>
    </w:p>
    <w:p w:rsidR="00D51AFF" w:rsidRPr="00806234"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Налоги на совокупный доход запланированы в соответствии с данными</w:t>
      </w:r>
      <w:r w:rsidR="0070045C" w:rsidRPr="00806234">
        <w:rPr>
          <w:rFonts w:ascii="Times New Roman" w:hAnsi="Times New Roman" w:cs="Times New Roman"/>
          <w:sz w:val="28"/>
          <w:szCs w:val="28"/>
        </w:rPr>
        <w:t xml:space="preserve"> </w:t>
      </w:r>
      <w:r w:rsidRPr="00806234">
        <w:rPr>
          <w:rFonts w:ascii="Times New Roman" w:hAnsi="Times New Roman" w:cs="Times New Roman"/>
          <w:sz w:val="28"/>
          <w:szCs w:val="28"/>
        </w:rPr>
        <w:t>главного администратора</w:t>
      </w:r>
      <w:r w:rsidR="00EA42D3"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 Межрайонной</w:t>
      </w:r>
      <w:r w:rsidR="00EA42D3"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инспекции </w:t>
      </w:r>
      <w:r w:rsidR="00EA42D3" w:rsidRPr="00806234">
        <w:rPr>
          <w:rFonts w:ascii="Times New Roman" w:hAnsi="Times New Roman" w:cs="Times New Roman"/>
          <w:sz w:val="28"/>
          <w:szCs w:val="28"/>
        </w:rPr>
        <w:t>федеральной налоговой службы России</w:t>
      </w:r>
      <w:r w:rsidRPr="00806234">
        <w:rPr>
          <w:rFonts w:ascii="Times New Roman" w:hAnsi="Times New Roman" w:cs="Times New Roman"/>
          <w:sz w:val="28"/>
          <w:szCs w:val="28"/>
        </w:rPr>
        <w:t xml:space="preserve"> №</w:t>
      </w:r>
      <w:r w:rsidR="00EA42D3" w:rsidRPr="00806234">
        <w:rPr>
          <w:rFonts w:ascii="Times New Roman" w:hAnsi="Times New Roman" w:cs="Times New Roman"/>
          <w:sz w:val="28"/>
          <w:szCs w:val="28"/>
        </w:rPr>
        <w:t>18</w:t>
      </w:r>
      <w:r w:rsidRPr="00806234">
        <w:rPr>
          <w:rFonts w:ascii="Times New Roman" w:hAnsi="Times New Roman" w:cs="Times New Roman"/>
          <w:sz w:val="28"/>
          <w:szCs w:val="28"/>
        </w:rPr>
        <w:t xml:space="preserve"> по Иркутской</w:t>
      </w:r>
      <w:r w:rsidR="0070045C" w:rsidRPr="00806234">
        <w:rPr>
          <w:rFonts w:ascii="Times New Roman" w:hAnsi="Times New Roman" w:cs="Times New Roman"/>
          <w:sz w:val="28"/>
          <w:szCs w:val="28"/>
        </w:rPr>
        <w:t xml:space="preserve"> </w:t>
      </w:r>
      <w:r w:rsidRPr="00806234">
        <w:rPr>
          <w:rFonts w:ascii="Times New Roman" w:hAnsi="Times New Roman" w:cs="Times New Roman"/>
          <w:sz w:val="28"/>
          <w:szCs w:val="28"/>
        </w:rPr>
        <w:t>области. Согласно оценке исполнения по данному виду налогов в 20</w:t>
      </w:r>
      <w:r w:rsidR="00EA42D3" w:rsidRPr="00806234">
        <w:rPr>
          <w:rFonts w:ascii="Times New Roman" w:hAnsi="Times New Roman" w:cs="Times New Roman"/>
          <w:sz w:val="28"/>
          <w:szCs w:val="28"/>
        </w:rPr>
        <w:t>2</w:t>
      </w:r>
      <w:r w:rsidR="00612710"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объем</w:t>
      </w:r>
      <w:r w:rsidR="0070045C"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поступлений составит </w:t>
      </w:r>
      <w:r w:rsidR="00612710" w:rsidRPr="00806234">
        <w:rPr>
          <w:rFonts w:ascii="Times New Roman" w:hAnsi="Times New Roman" w:cs="Times New Roman"/>
          <w:sz w:val="28"/>
          <w:szCs w:val="28"/>
        </w:rPr>
        <w:t>62 456,37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r w:rsidR="00612710" w:rsidRPr="00806234">
        <w:rPr>
          <w:rFonts w:ascii="Times New Roman" w:hAnsi="Times New Roman" w:cs="Times New Roman"/>
          <w:sz w:val="28"/>
          <w:szCs w:val="28"/>
        </w:rPr>
        <w:t xml:space="preserve"> что ниже</w:t>
      </w:r>
      <w:r w:rsidRPr="00806234">
        <w:rPr>
          <w:rFonts w:ascii="Times New Roman" w:hAnsi="Times New Roman" w:cs="Times New Roman"/>
          <w:sz w:val="28"/>
          <w:szCs w:val="28"/>
        </w:rPr>
        <w:t xml:space="preserve"> уровня 20</w:t>
      </w:r>
      <w:r w:rsidR="00612710" w:rsidRPr="00806234">
        <w:rPr>
          <w:rFonts w:ascii="Times New Roman" w:hAnsi="Times New Roman" w:cs="Times New Roman"/>
          <w:sz w:val="28"/>
          <w:szCs w:val="28"/>
        </w:rPr>
        <w:t>22</w:t>
      </w:r>
      <w:r w:rsidRPr="00806234">
        <w:rPr>
          <w:rFonts w:ascii="Times New Roman" w:hAnsi="Times New Roman" w:cs="Times New Roman"/>
          <w:sz w:val="28"/>
          <w:szCs w:val="28"/>
        </w:rPr>
        <w:t xml:space="preserve"> года на </w:t>
      </w:r>
      <w:r w:rsidR="00612710" w:rsidRPr="00806234">
        <w:rPr>
          <w:rFonts w:ascii="Times New Roman" w:hAnsi="Times New Roman" w:cs="Times New Roman"/>
          <w:sz w:val="28"/>
          <w:szCs w:val="28"/>
        </w:rPr>
        <w:t>20 956,37</w:t>
      </w:r>
      <w:r w:rsidR="00744A8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EE5B28" w:rsidRPr="00806234">
        <w:rPr>
          <w:rFonts w:ascii="Times New Roman" w:hAnsi="Times New Roman" w:cs="Times New Roman"/>
          <w:sz w:val="28"/>
          <w:szCs w:val="28"/>
        </w:rPr>
        <w:t>33,55</w:t>
      </w:r>
      <w:r w:rsidRPr="00806234">
        <w:rPr>
          <w:rFonts w:ascii="Times New Roman" w:hAnsi="Times New Roman" w:cs="Times New Roman"/>
          <w:sz w:val="28"/>
          <w:szCs w:val="28"/>
        </w:rPr>
        <w:t>%). Объем поступлений по налогу в 202</w:t>
      </w:r>
      <w:r w:rsidR="00EE5B2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планируется в</w:t>
      </w:r>
      <w:r w:rsidR="0070045C"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сумме </w:t>
      </w:r>
      <w:r w:rsidR="00EE5B28" w:rsidRPr="00806234">
        <w:rPr>
          <w:rFonts w:ascii="Times New Roman" w:hAnsi="Times New Roman" w:cs="Times New Roman"/>
          <w:sz w:val="28"/>
          <w:szCs w:val="28"/>
        </w:rPr>
        <w:t>41 500,00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в 202</w:t>
      </w:r>
      <w:r w:rsidR="00EA42D3" w:rsidRPr="00806234">
        <w:rPr>
          <w:rFonts w:ascii="Times New Roman" w:hAnsi="Times New Roman" w:cs="Times New Roman"/>
          <w:sz w:val="28"/>
          <w:szCs w:val="28"/>
        </w:rPr>
        <w:t>3</w:t>
      </w:r>
      <w:r w:rsidR="00EE5B28" w:rsidRPr="00806234">
        <w:rPr>
          <w:rFonts w:ascii="Times New Roman" w:hAnsi="Times New Roman" w:cs="Times New Roman"/>
          <w:sz w:val="28"/>
          <w:szCs w:val="28"/>
        </w:rPr>
        <w:t>-2024</w:t>
      </w:r>
      <w:r w:rsidRPr="00806234">
        <w:rPr>
          <w:rFonts w:ascii="Times New Roman" w:hAnsi="Times New Roman" w:cs="Times New Roman"/>
          <w:sz w:val="28"/>
          <w:szCs w:val="28"/>
        </w:rPr>
        <w:t xml:space="preserve"> году </w:t>
      </w:r>
      <w:r w:rsidR="00EA42D3" w:rsidRPr="00806234">
        <w:rPr>
          <w:rFonts w:ascii="Times New Roman" w:hAnsi="Times New Roman" w:cs="Times New Roman"/>
          <w:sz w:val="28"/>
          <w:szCs w:val="28"/>
        </w:rPr>
        <w:t xml:space="preserve">в сумме </w:t>
      </w:r>
      <w:r w:rsidR="00EE5B28" w:rsidRPr="00806234">
        <w:rPr>
          <w:rFonts w:ascii="Times New Roman" w:hAnsi="Times New Roman" w:cs="Times New Roman"/>
          <w:sz w:val="28"/>
          <w:szCs w:val="28"/>
        </w:rPr>
        <w:t>41 500,00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w:t>
      </w:r>
      <w:r w:rsidR="00744A88" w:rsidRPr="00806234">
        <w:rPr>
          <w:rFonts w:ascii="Times New Roman" w:hAnsi="Times New Roman" w:cs="Times New Roman"/>
          <w:sz w:val="28"/>
          <w:szCs w:val="28"/>
        </w:rPr>
        <w:t xml:space="preserve">то </w:t>
      </w:r>
      <w:r w:rsidR="00EE5B28" w:rsidRPr="00806234">
        <w:rPr>
          <w:rFonts w:ascii="Times New Roman" w:hAnsi="Times New Roman" w:cs="Times New Roman"/>
          <w:sz w:val="28"/>
          <w:szCs w:val="28"/>
        </w:rPr>
        <w:t>на</w:t>
      </w:r>
      <w:r w:rsidR="00744A88" w:rsidRPr="00806234">
        <w:rPr>
          <w:rFonts w:ascii="Times New Roman" w:hAnsi="Times New Roman" w:cs="Times New Roman"/>
          <w:sz w:val="28"/>
          <w:szCs w:val="28"/>
        </w:rPr>
        <w:t xml:space="preserve"> уровн</w:t>
      </w:r>
      <w:r w:rsidR="00EE5B28" w:rsidRPr="00806234">
        <w:rPr>
          <w:rFonts w:ascii="Times New Roman" w:hAnsi="Times New Roman" w:cs="Times New Roman"/>
          <w:sz w:val="28"/>
          <w:szCs w:val="28"/>
        </w:rPr>
        <w:t>е</w:t>
      </w:r>
      <w:r w:rsidR="00744A88" w:rsidRPr="00806234">
        <w:rPr>
          <w:rFonts w:ascii="Times New Roman" w:hAnsi="Times New Roman" w:cs="Times New Roman"/>
          <w:sz w:val="28"/>
          <w:szCs w:val="28"/>
        </w:rPr>
        <w:t xml:space="preserve"> </w:t>
      </w:r>
      <w:r w:rsidR="00EE5B28" w:rsidRPr="00806234">
        <w:rPr>
          <w:rFonts w:ascii="Times New Roman" w:hAnsi="Times New Roman" w:cs="Times New Roman"/>
          <w:sz w:val="28"/>
          <w:szCs w:val="28"/>
        </w:rPr>
        <w:t>2022</w:t>
      </w:r>
      <w:r w:rsidR="00744A88" w:rsidRPr="00806234">
        <w:rPr>
          <w:rFonts w:ascii="Times New Roman" w:hAnsi="Times New Roman" w:cs="Times New Roman"/>
          <w:sz w:val="28"/>
          <w:szCs w:val="28"/>
        </w:rPr>
        <w:t xml:space="preserve"> года.</w:t>
      </w:r>
      <w:r w:rsidR="00EE5B28" w:rsidRPr="00806234">
        <w:rPr>
          <w:rFonts w:ascii="Times New Roman" w:hAnsi="Times New Roman" w:cs="Times New Roman"/>
          <w:sz w:val="28"/>
          <w:szCs w:val="28"/>
        </w:rPr>
        <w:t xml:space="preserve"> Удельный вес налога на совокупный доход в 2022 году составляет 10,63%.</w:t>
      </w:r>
    </w:p>
    <w:p w:rsidR="0070045C" w:rsidRPr="00806234" w:rsidRDefault="0070045C" w:rsidP="00E863F8">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Прогноз </w:t>
      </w:r>
      <w:proofErr w:type="gramStart"/>
      <w:r w:rsidRPr="00806234">
        <w:rPr>
          <w:rFonts w:ascii="Times New Roman" w:hAnsi="Times New Roman" w:cs="Times New Roman"/>
          <w:sz w:val="28"/>
          <w:szCs w:val="28"/>
        </w:rPr>
        <w:t>налога, взимаемого в связи с применением упрощенной системы налогообложения на 202</w:t>
      </w:r>
      <w:r w:rsidR="00B55EB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состав</w:t>
      </w:r>
      <w:r w:rsidR="00E863F8" w:rsidRPr="00806234">
        <w:rPr>
          <w:rFonts w:ascii="Times New Roman" w:hAnsi="Times New Roman" w:cs="Times New Roman"/>
          <w:sz w:val="28"/>
          <w:szCs w:val="28"/>
        </w:rPr>
        <w:t>ит</w:t>
      </w:r>
      <w:proofErr w:type="gramEnd"/>
      <w:r w:rsidR="00E863F8" w:rsidRPr="00806234">
        <w:rPr>
          <w:rFonts w:ascii="Times New Roman" w:hAnsi="Times New Roman" w:cs="Times New Roman"/>
          <w:sz w:val="28"/>
          <w:szCs w:val="28"/>
        </w:rPr>
        <w:t xml:space="preserve"> </w:t>
      </w:r>
      <w:r w:rsidR="00B55EBA" w:rsidRPr="00806234">
        <w:rPr>
          <w:rFonts w:ascii="Times New Roman" w:hAnsi="Times New Roman" w:cs="Times New Roman"/>
          <w:sz w:val="28"/>
          <w:szCs w:val="28"/>
        </w:rPr>
        <w:t>17 500,00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55EBA" w:rsidRPr="00806234">
        <w:rPr>
          <w:rFonts w:ascii="Times New Roman" w:hAnsi="Times New Roman" w:cs="Times New Roman"/>
          <w:sz w:val="28"/>
          <w:szCs w:val="28"/>
        </w:rPr>
        <w:t xml:space="preserve">, снижение </w:t>
      </w:r>
      <w:r w:rsidR="00E863F8" w:rsidRPr="00806234">
        <w:rPr>
          <w:rFonts w:ascii="Times New Roman" w:hAnsi="Times New Roman" w:cs="Times New Roman"/>
          <w:sz w:val="28"/>
          <w:szCs w:val="28"/>
        </w:rPr>
        <w:t>к уровню 202</w:t>
      </w:r>
      <w:r w:rsidR="00B55EBA"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B55EBA" w:rsidRPr="00806234">
        <w:rPr>
          <w:rFonts w:ascii="Times New Roman" w:hAnsi="Times New Roman" w:cs="Times New Roman"/>
          <w:sz w:val="28"/>
          <w:szCs w:val="28"/>
        </w:rPr>
        <w:t xml:space="preserve"> </w:t>
      </w:r>
      <w:r w:rsidR="004157D2" w:rsidRPr="00806234">
        <w:rPr>
          <w:rFonts w:ascii="Times New Roman" w:hAnsi="Times New Roman" w:cs="Times New Roman"/>
          <w:sz w:val="28"/>
          <w:szCs w:val="28"/>
        </w:rPr>
        <w:t xml:space="preserve">составит 2 006,37 </w:t>
      </w:r>
      <w:r w:rsidR="00B55EBA" w:rsidRPr="00806234">
        <w:rPr>
          <w:rFonts w:ascii="Times New Roman" w:hAnsi="Times New Roman" w:cs="Times New Roman"/>
          <w:sz w:val="28"/>
          <w:szCs w:val="28"/>
        </w:rPr>
        <w:t>тыс.руб.</w:t>
      </w:r>
      <w:r w:rsidRPr="00806234">
        <w:rPr>
          <w:rFonts w:ascii="Times New Roman" w:hAnsi="Times New Roman" w:cs="Times New Roman"/>
          <w:sz w:val="28"/>
          <w:szCs w:val="28"/>
        </w:rPr>
        <w:t>, на 202</w:t>
      </w:r>
      <w:r w:rsidR="004157D2" w:rsidRPr="00806234">
        <w:rPr>
          <w:rFonts w:ascii="Times New Roman" w:hAnsi="Times New Roman" w:cs="Times New Roman"/>
          <w:sz w:val="28"/>
          <w:szCs w:val="28"/>
        </w:rPr>
        <w:t>3</w:t>
      </w:r>
      <w:r w:rsidR="00E863F8" w:rsidRPr="00806234">
        <w:rPr>
          <w:rFonts w:ascii="Times New Roman" w:hAnsi="Times New Roman" w:cs="Times New Roman"/>
          <w:sz w:val="28"/>
          <w:szCs w:val="28"/>
        </w:rPr>
        <w:t xml:space="preserve"> - 202</w:t>
      </w:r>
      <w:r w:rsidR="004157D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w:t>
      </w:r>
      <w:r w:rsidR="00E863F8" w:rsidRPr="00806234">
        <w:rPr>
          <w:rFonts w:ascii="Times New Roman" w:hAnsi="Times New Roman" w:cs="Times New Roman"/>
          <w:sz w:val="28"/>
          <w:szCs w:val="28"/>
        </w:rPr>
        <w:t xml:space="preserve">ы </w:t>
      </w:r>
      <w:r w:rsidR="004157D2" w:rsidRPr="00806234">
        <w:rPr>
          <w:rFonts w:ascii="Times New Roman" w:hAnsi="Times New Roman" w:cs="Times New Roman"/>
          <w:sz w:val="28"/>
          <w:szCs w:val="28"/>
        </w:rPr>
        <w:t xml:space="preserve">налог запланирован </w:t>
      </w:r>
      <w:r w:rsidR="00E863F8" w:rsidRPr="00806234">
        <w:rPr>
          <w:rFonts w:ascii="Times New Roman" w:hAnsi="Times New Roman" w:cs="Times New Roman"/>
          <w:sz w:val="28"/>
          <w:szCs w:val="28"/>
        </w:rPr>
        <w:t xml:space="preserve">на уровне </w:t>
      </w:r>
      <w:r w:rsidR="0006524C" w:rsidRPr="00806234">
        <w:rPr>
          <w:rFonts w:ascii="Times New Roman" w:hAnsi="Times New Roman" w:cs="Times New Roman"/>
          <w:sz w:val="28"/>
          <w:szCs w:val="28"/>
        </w:rPr>
        <w:t>202</w:t>
      </w:r>
      <w:r w:rsidR="004157D2" w:rsidRPr="00806234">
        <w:rPr>
          <w:rFonts w:ascii="Times New Roman" w:hAnsi="Times New Roman" w:cs="Times New Roman"/>
          <w:sz w:val="28"/>
          <w:szCs w:val="28"/>
        </w:rPr>
        <w:t>2</w:t>
      </w:r>
      <w:r w:rsidR="0006524C" w:rsidRPr="00806234">
        <w:rPr>
          <w:rFonts w:ascii="Times New Roman" w:hAnsi="Times New Roman" w:cs="Times New Roman"/>
          <w:sz w:val="28"/>
          <w:szCs w:val="28"/>
        </w:rPr>
        <w:t xml:space="preserve"> года</w:t>
      </w:r>
      <w:r w:rsidRPr="00806234">
        <w:rPr>
          <w:rFonts w:ascii="Times New Roman" w:hAnsi="Times New Roman" w:cs="Times New Roman"/>
          <w:sz w:val="28"/>
          <w:szCs w:val="28"/>
        </w:rPr>
        <w:t>.</w:t>
      </w:r>
      <w:r w:rsidR="00FE294A" w:rsidRPr="00806234">
        <w:rPr>
          <w:rFonts w:ascii="Times New Roman" w:hAnsi="Times New Roman" w:cs="Times New Roman"/>
          <w:sz w:val="28"/>
          <w:szCs w:val="28"/>
        </w:rPr>
        <w:t xml:space="preserve"> </w:t>
      </w:r>
      <w:proofErr w:type="gramStart"/>
      <w:r w:rsidR="00FE294A" w:rsidRPr="00806234">
        <w:rPr>
          <w:rFonts w:ascii="Times New Roman" w:hAnsi="Times New Roman" w:cs="Times New Roman"/>
          <w:sz w:val="28"/>
          <w:szCs w:val="28"/>
        </w:rPr>
        <w:t>В соответствии со ст</w:t>
      </w:r>
      <w:r w:rsidR="004157D2" w:rsidRPr="00806234">
        <w:rPr>
          <w:rFonts w:ascii="Times New Roman" w:hAnsi="Times New Roman" w:cs="Times New Roman"/>
          <w:sz w:val="28"/>
          <w:szCs w:val="28"/>
        </w:rPr>
        <w:t>.</w:t>
      </w:r>
      <w:r w:rsidR="00FE294A" w:rsidRPr="00806234">
        <w:rPr>
          <w:rFonts w:ascii="Times New Roman" w:hAnsi="Times New Roman" w:cs="Times New Roman"/>
          <w:sz w:val="28"/>
          <w:szCs w:val="28"/>
        </w:rPr>
        <w:t>13 Закона Иркутской области от 22.10.2013г. №74-ОЗ «</w:t>
      </w:r>
      <w:r w:rsidR="00FE294A" w:rsidRPr="00806234">
        <w:rPr>
          <w:rFonts w:ascii="Times New Roman" w:hAnsi="Times New Roman" w:cs="Times New Roman"/>
          <w:sz w:val="28"/>
        </w:rPr>
        <w:t xml:space="preserve">О межбюджетных трансфертах и нормативах отчислений доходов в местные бюджеты» </w:t>
      </w:r>
      <w:r w:rsidR="008B6434" w:rsidRPr="00806234">
        <w:rPr>
          <w:rFonts w:ascii="Times New Roman" w:hAnsi="Times New Roman" w:cs="Times New Roman"/>
          <w:sz w:val="28"/>
        </w:rPr>
        <w:t xml:space="preserve">(далее – Закон Иркутской области от 22.10.2013г. №74-ОЗ) </w:t>
      </w:r>
      <w:r w:rsidR="00FE294A" w:rsidRPr="00806234">
        <w:rPr>
          <w:rFonts w:ascii="Times New Roman" w:hAnsi="Times New Roman" w:cs="Times New Roman"/>
          <w:sz w:val="28"/>
        </w:rPr>
        <w:t xml:space="preserve">в доходную часть бюджета будет </w:t>
      </w:r>
      <w:r w:rsidR="008B6434" w:rsidRPr="00806234">
        <w:rPr>
          <w:rFonts w:ascii="Times New Roman" w:hAnsi="Times New Roman" w:cs="Times New Roman"/>
          <w:sz w:val="28"/>
        </w:rPr>
        <w:t>производиться</w:t>
      </w:r>
      <w:r w:rsidR="00FE294A" w:rsidRPr="00806234">
        <w:rPr>
          <w:rFonts w:ascii="Times New Roman" w:hAnsi="Times New Roman" w:cs="Times New Roman"/>
          <w:sz w:val="28"/>
        </w:rPr>
        <w:t xml:space="preserve"> зачисление налога, взымаемого в связи с применением УСН, в размере 30%</w:t>
      </w:r>
      <w:r w:rsidR="008B6434" w:rsidRPr="00806234">
        <w:rPr>
          <w:rFonts w:ascii="Times New Roman" w:hAnsi="Times New Roman" w:cs="Times New Roman"/>
          <w:sz w:val="28"/>
        </w:rPr>
        <w:t xml:space="preserve"> от объема доходов по данному виду налога, подлежащего зачислению с территории муниципального образования</w:t>
      </w:r>
      <w:proofErr w:type="gramEnd"/>
      <w:r w:rsidR="008B6434" w:rsidRPr="00806234">
        <w:rPr>
          <w:rFonts w:ascii="Times New Roman" w:hAnsi="Times New Roman" w:cs="Times New Roman"/>
          <w:sz w:val="28"/>
        </w:rPr>
        <w:t xml:space="preserve"> в консолидированный бюджет Иркутской области. </w:t>
      </w:r>
      <w:r w:rsidR="006D6079" w:rsidRPr="00806234">
        <w:rPr>
          <w:rFonts w:ascii="Times New Roman" w:hAnsi="Times New Roman" w:cs="Times New Roman"/>
          <w:sz w:val="28"/>
        </w:rPr>
        <w:t xml:space="preserve">На 2022 год Усольский район не попал в расчет </w:t>
      </w:r>
      <w:r w:rsidR="008B6434" w:rsidRPr="00806234">
        <w:rPr>
          <w:rFonts w:ascii="Times New Roman" w:hAnsi="Times New Roman" w:cs="Times New Roman"/>
          <w:sz w:val="28"/>
        </w:rPr>
        <w:t>дифференцированны</w:t>
      </w:r>
      <w:r w:rsidR="006D6079" w:rsidRPr="00806234">
        <w:rPr>
          <w:rFonts w:ascii="Times New Roman" w:hAnsi="Times New Roman" w:cs="Times New Roman"/>
          <w:sz w:val="28"/>
        </w:rPr>
        <w:t>х</w:t>
      </w:r>
      <w:r w:rsidR="009F7812" w:rsidRPr="00806234">
        <w:rPr>
          <w:rFonts w:ascii="Times New Roman" w:hAnsi="Times New Roman" w:cs="Times New Roman"/>
          <w:sz w:val="28"/>
        </w:rPr>
        <w:t xml:space="preserve"> норматив</w:t>
      </w:r>
      <w:r w:rsidR="006D6079" w:rsidRPr="00806234">
        <w:rPr>
          <w:rFonts w:ascii="Times New Roman" w:hAnsi="Times New Roman" w:cs="Times New Roman"/>
          <w:sz w:val="28"/>
        </w:rPr>
        <w:t>ов</w:t>
      </w:r>
      <w:r w:rsidR="009F7812" w:rsidRPr="00806234">
        <w:rPr>
          <w:rFonts w:ascii="Times New Roman" w:hAnsi="Times New Roman" w:cs="Times New Roman"/>
          <w:sz w:val="28"/>
        </w:rPr>
        <w:t xml:space="preserve"> отчислени</w:t>
      </w:r>
      <w:r w:rsidR="006D6079" w:rsidRPr="00806234">
        <w:rPr>
          <w:rFonts w:ascii="Times New Roman" w:hAnsi="Times New Roman" w:cs="Times New Roman"/>
          <w:sz w:val="28"/>
        </w:rPr>
        <w:t>й</w:t>
      </w:r>
      <w:r w:rsidR="009F7812" w:rsidRPr="00806234">
        <w:rPr>
          <w:rFonts w:ascii="Times New Roman" w:hAnsi="Times New Roman" w:cs="Times New Roman"/>
          <w:sz w:val="28"/>
        </w:rPr>
        <w:t xml:space="preserve"> в бюджет от налога, взимаемого в связи с применением упрощенной системы налогообложения, </w:t>
      </w:r>
      <w:r w:rsidR="006C5868" w:rsidRPr="00806234">
        <w:rPr>
          <w:rFonts w:ascii="Times New Roman" w:hAnsi="Times New Roman" w:cs="Times New Roman"/>
          <w:sz w:val="28"/>
        </w:rPr>
        <w:t xml:space="preserve">на основании того, что темп роста налога не превысил </w:t>
      </w:r>
      <w:proofErr w:type="spellStart"/>
      <w:r w:rsidR="006C5868" w:rsidRPr="00806234">
        <w:rPr>
          <w:rFonts w:ascii="Times New Roman" w:hAnsi="Times New Roman" w:cs="Times New Roman"/>
          <w:sz w:val="28"/>
        </w:rPr>
        <w:t>среднеобластной</w:t>
      </w:r>
      <w:proofErr w:type="spellEnd"/>
      <w:r w:rsidR="006C5868" w:rsidRPr="00806234">
        <w:rPr>
          <w:rFonts w:ascii="Times New Roman" w:hAnsi="Times New Roman" w:cs="Times New Roman"/>
          <w:sz w:val="28"/>
        </w:rPr>
        <w:t xml:space="preserve"> уровень</w:t>
      </w:r>
      <w:r w:rsidR="00A728B6" w:rsidRPr="00806234">
        <w:rPr>
          <w:rFonts w:ascii="Times New Roman" w:hAnsi="Times New Roman" w:cs="Times New Roman"/>
          <w:sz w:val="28"/>
        </w:rPr>
        <w:t>.</w:t>
      </w:r>
      <w:r w:rsidR="009F7812" w:rsidRPr="00806234">
        <w:rPr>
          <w:rFonts w:ascii="Times New Roman" w:hAnsi="Times New Roman" w:cs="Times New Roman"/>
          <w:sz w:val="28"/>
        </w:rPr>
        <w:t xml:space="preserve"> </w:t>
      </w:r>
    </w:p>
    <w:p w:rsidR="0070045C" w:rsidRPr="00806234"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Прогноз единого сельскохозяйственного налога на 202</w:t>
      </w:r>
      <w:r w:rsidR="000349AC" w:rsidRPr="00806234">
        <w:rPr>
          <w:rFonts w:ascii="Times New Roman" w:hAnsi="Times New Roman" w:cs="Times New Roman"/>
          <w:sz w:val="28"/>
          <w:szCs w:val="28"/>
        </w:rPr>
        <w:t>2</w:t>
      </w:r>
      <w:r w:rsidRPr="00806234">
        <w:rPr>
          <w:rFonts w:ascii="Times New Roman" w:hAnsi="Times New Roman" w:cs="Times New Roman"/>
          <w:sz w:val="28"/>
          <w:szCs w:val="28"/>
        </w:rPr>
        <w:t>-202</w:t>
      </w:r>
      <w:r w:rsidR="000349AC"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w:t>
      </w:r>
      <w:r w:rsidR="00B43FBF" w:rsidRPr="00806234">
        <w:rPr>
          <w:rFonts w:ascii="Times New Roman" w:hAnsi="Times New Roman" w:cs="Times New Roman"/>
          <w:sz w:val="28"/>
          <w:szCs w:val="28"/>
        </w:rPr>
        <w:t xml:space="preserve">составляет </w:t>
      </w:r>
      <w:r w:rsidR="000349AC" w:rsidRPr="00806234">
        <w:rPr>
          <w:rFonts w:ascii="Times New Roman" w:hAnsi="Times New Roman" w:cs="Times New Roman"/>
          <w:sz w:val="28"/>
          <w:szCs w:val="28"/>
        </w:rPr>
        <w:t>19 000,00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 Относительн</w:t>
      </w:r>
      <w:r w:rsidR="00B67429" w:rsidRPr="00806234">
        <w:rPr>
          <w:rFonts w:ascii="Times New Roman" w:hAnsi="Times New Roman" w:cs="Times New Roman"/>
          <w:sz w:val="28"/>
          <w:szCs w:val="28"/>
        </w:rPr>
        <w:t>о</w:t>
      </w:r>
      <w:r w:rsidRPr="00806234">
        <w:rPr>
          <w:rFonts w:ascii="Times New Roman" w:hAnsi="Times New Roman" w:cs="Times New Roman"/>
          <w:sz w:val="28"/>
          <w:szCs w:val="28"/>
        </w:rPr>
        <w:t xml:space="preserve"> оценки фактического поступления налога </w:t>
      </w:r>
      <w:r w:rsidR="000349AC" w:rsidRPr="00806234">
        <w:rPr>
          <w:rFonts w:ascii="Times New Roman" w:hAnsi="Times New Roman" w:cs="Times New Roman"/>
          <w:sz w:val="28"/>
          <w:szCs w:val="28"/>
        </w:rPr>
        <w:t>в</w:t>
      </w:r>
      <w:r w:rsidRPr="00806234">
        <w:rPr>
          <w:rFonts w:ascii="Times New Roman" w:hAnsi="Times New Roman" w:cs="Times New Roman"/>
          <w:sz w:val="28"/>
          <w:szCs w:val="28"/>
        </w:rPr>
        <w:t xml:space="preserve"> 20</w:t>
      </w:r>
      <w:r w:rsidR="00B43FBF" w:rsidRPr="00806234">
        <w:rPr>
          <w:rFonts w:ascii="Times New Roman" w:hAnsi="Times New Roman" w:cs="Times New Roman"/>
          <w:sz w:val="28"/>
          <w:szCs w:val="28"/>
        </w:rPr>
        <w:t>2</w:t>
      </w:r>
      <w:r w:rsidR="000349AC" w:rsidRPr="00806234">
        <w:rPr>
          <w:rFonts w:ascii="Times New Roman" w:hAnsi="Times New Roman" w:cs="Times New Roman"/>
          <w:sz w:val="28"/>
          <w:szCs w:val="28"/>
        </w:rPr>
        <w:t>1</w:t>
      </w:r>
      <w:r w:rsidR="00B43FBF" w:rsidRPr="00806234">
        <w:rPr>
          <w:rFonts w:ascii="Times New Roman" w:hAnsi="Times New Roman" w:cs="Times New Roman"/>
          <w:sz w:val="28"/>
          <w:szCs w:val="28"/>
        </w:rPr>
        <w:t xml:space="preserve"> год</w:t>
      </w:r>
      <w:r w:rsidR="000349AC" w:rsidRPr="00806234">
        <w:rPr>
          <w:rFonts w:ascii="Times New Roman" w:hAnsi="Times New Roman" w:cs="Times New Roman"/>
          <w:sz w:val="28"/>
          <w:szCs w:val="28"/>
        </w:rPr>
        <w:t>у</w:t>
      </w:r>
      <w:r w:rsidR="00B43FBF" w:rsidRPr="00806234">
        <w:rPr>
          <w:rFonts w:ascii="Times New Roman" w:hAnsi="Times New Roman" w:cs="Times New Roman"/>
          <w:sz w:val="28"/>
          <w:szCs w:val="28"/>
        </w:rPr>
        <w:t xml:space="preserve"> прогнозируется </w:t>
      </w:r>
      <w:r w:rsidR="000349AC" w:rsidRPr="00806234">
        <w:rPr>
          <w:rFonts w:ascii="Times New Roman" w:hAnsi="Times New Roman" w:cs="Times New Roman"/>
          <w:sz w:val="28"/>
          <w:szCs w:val="28"/>
        </w:rPr>
        <w:t>уменьшение</w:t>
      </w:r>
      <w:r w:rsidRPr="00806234">
        <w:rPr>
          <w:rFonts w:ascii="Times New Roman" w:hAnsi="Times New Roman" w:cs="Times New Roman"/>
          <w:sz w:val="28"/>
          <w:szCs w:val="28"/>
        </w:rPr>
        <w:t xml:space="preserve"> на </w:t>
      </w:r>
      <w:r w:rsidR="00B55EBA" w:rsidRPr="00806234">
        <w:rPr>
          <w:rFonts w:ascii="Times New Roman" w:hAnsi="Times New Roman" w:cs="Times New Roman"/>
          <w:sz w:val="28"/>
          <w:szCs w:val="28"/>
        </w:rPr>
        <w:t>16 650,00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B55EBA" w:rsidRPr="00806234">
        <w:rPr>
          <w:rFonts w:ascii="Times New Roman" w:hAnsi="Times New Roman" w:cs="Times New Roman"/>
          <w:sz w:val="28"/>
          <w:szCs w:val="28"/>
        </w:rPr>
        <w:t>46,7</w:t>
      </w:r>
      <w:r w:rsidRPr="00806234">
        <w:rPr>
          <w:rFonts w:ascii="Times New Roman" w:hAnsi="Times New Roman" w:cs="Times New Roman"/>
          <w:sz w:val="28"/>
          <w:szCs w:val="28"/>
        </w:rPr>
        <w:t>%.</w:t>
      </w:r>
      <w:r w:rsidR="00B55EBA" w:rsidRPr="00806234">
        <w:rPr>
          <w:rFonts w:ascii="Times New Roman" w:hAnsi="Times New Roman" w:cs="Times New Roman"/>
          <w:sz w:val="28"/>
          <w:szCs w:val="28"/>
        </w:rPr>
        <w:t xml:space="preserve"> Снижение налога в 2022 году связано с погашением в 2021 году задолженности СХПК «Усольский </w:t>
      </w:r>
      <w:proofErr w:type="spellStart"/>
      <w:r w:rsidR="00B55EBA" w:rsidRPr="00806234">
        <w:rPr>
          <w:rFonts w:ascii="Times New Roman" w:hAnsi="Times New Roman" w:cs="Times New Roman"/>
          <w:sz w:val="28"/>
          <w:szCs w:val="28"/>
        </w:rPr>
        <w:t>свинокомплекс</w:t>
      </w:r>
      <w:proofErr w:type="spellEnd"/>
      <w:r w:rsidR="00B55EBA" w:rsidRPr="00806234">
        <w:rPr>
          <w:rFonts w:ascii="Times New Roman" w:hAnsi="Times New Roman" w:cs="Times New Roman"/>
          <w:sz w:val="28"/>
          <w:szCs w:val="28"/>
        </w:rPr>
        <w:t>» за 2017-2020 годы.</w:t>
      </w:r>
    </w:p>
    <w:p w:rsidR="0070045C" w:rsidRPr="00806234"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lastRenderedPageBreak/>
        <w:t>Прогноз налога, взимаемого в связи с применением патентной системы налогообложения, на 202</w:t>
      </w:r>
      <w:r w:rsidR="00EE5B28" w:rsidRPr="00806234">
        <w:rPr>
          <w:rFonts w:ascii="Times New Roman" w:hAnsi="Times New Roman" w:cs="Times New Roman"/>
          <w:sz w:val="28"/>
          <w:szCs w:val="28"/>
        </w:rPr>
        <w:t>2</w:t>
      </w:r>
      <w:r w:rsidRPr="00806234">
        <w:rPr>
          <w:rFonts w:ascii="Times New Roman" w:hAnsi="Times New Roman" w:cs="Times New Roman"/>
          <w:sz w:val="28"/>
          <w:szCs w:val="28"/>
        </w:rPr>
        <w:t>-202</w:t>
      </w:r>
      <w:r w:rsidR="00EE5B2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составляет по </w:t>
      </w:r>
      <w:r w:rsidR="00EE5B28" w:rsidRPr="00806234">
        <w:rPr>
          <w:rFonts w:ascii="Times New Roman" w:hAnsi="Times New Roman" w:cs="Times New Roman"/>
          <w:sz w:val="28"/>
          <w:szCs w:val="28"/>
        </w:rPr>
        <w:t>5 000,00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w:t>
      </w:r>
      <w:r w:rsidR="00B43FBF"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Относительно оценки фактического поступления налога </w:t>
      </w:r>
      <w:r w:rsidR="000349AC" w:rsidRPr="00806234">
        <w:rPr>
          <w:rFonts w:ascii="Times New Roman" w:hAnsi="Times New Roman" w:cs="Times New Roman"/>
          <w:sz w:val="28"/>
          <w:szCs w:val="28"/>
        </w:rPr>
        <w:t>в</w:t>
      </w:r>
      <w:r w:rsidRPr="00806234">
        <w:rPr>
          <w:rFonts w:ascii="Times New Roman" w:hAnsi="Times New Roman" w:cs="Times New Roman"/>
          <w:sz w:val="28"/>
          <w:szCs w:val="28"/>
        </w:rPr>
        <w:t xml:space="preserve"> 2</w:t>
      </w:r>
      <w:r w:rsidR="00B43FBF" w:rsidRPr="00806234">
        <w:rPr>
          <w:rFonts w:ascii="Times New Roman" w:hAnsi="Times New Roman" w:cs="Times New Roman"/>
          <w:sz w:val="28"/>
          <w:szCs w:val="28"/>
        </w:rPr>
        <w:t>02</w:t>
      </w:r>
      <w:r w:rsidR="000349AC"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w:t>
      </w:r>
      <w:r w:rsidR="000349AC" w:rsidRPr="00806234">
        <w:rPr>
          <w:rFonts w:ascii="Times New Roman" w:hAnsi="Times New Roman" w:cs="Times New Roman"/>
          <w:sz w:val="28"/>
          <w:szCs w:val="28"/>
        </w:rPr>
        <w:t>у, налог остается на прежнем уровне.</w:t>
      </w:r>
    </w:p>
    <w:p w:rsidR="0070045C" w:rsidRPr="00806234" w:rsidRDefault="0070045C" w:rsidP="00EA42D3">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Показатели поступлений в районный бюджет по налогам на совокупный доход на 202</w:t>
      </w:r>
      <w:r w:rsidR="00CF2A98" w:rsidRPr="00806234">
        <w:rPr>
          <w:rFonts w:ascii="Times New Roman" w:hAnsi="Times New Roman" w:cs="Times New Roman"/>
          <w:sz w:val="28"/>
          <w:szCs w:val="28"/>
        </w:rPr>
        <w:t>2</w:t>
      </w:r>
      <w:r w:rsidR="00985DAC" w:rsidRPr="00806234">
        <w:rPr>
          <w:rFonts w:ascii="Times New Roman" w:hAnsi="Times New Roman" w:cs="Times New Roman"/>
          <w:sz w:val="28"/>
          <w:szCs w:val="28"/>
        </w:rPr>
        <w:t xml:space="preserve"> </w:t>
      </w:r>
      <w:r w:rsidRPr="00806234">
        <w:rPr>
          <w:rFonts w:ascii="Times New Roman" w:hAnsi="Times New Roman" w:cs="Times New Roman"/>
          <w:sz w:val="28"/>
          <w:szCs w:val="28"/>
        </w:rPr>
        <w:t>год и на плановый период 202</w:t>
      </w:r>
      <w:r w:rsidR="00CF2A98"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CF2A98" w:rsidRPr="00806234">
        <w:rPr>
          <w:rFonts w:ascii="Times New Roman" w:hAnsi="Times New Roman" w:cs="Times New Roman"/>
          <w:sz w:val="28"/>
          <w:szCs w:val="28"/>
        </w:rPr>
        <w:t>4</w:t>
      </w:r>
      <w:r w:rsidR="00985DAC" w:rsidRPr="00806234">
        <w:rPr>
          <w:rFonts w:ascii="Times New Roman" w:hAnsi="Times New Roman" w:cs="Times New Roman"/>
          <w:sz w:val="28"/>
          <w:szCs w:val="28"/>
        </w:rPr>
        <w:t xml:space="preserve"> годов представлены в таблице </w:t>
      </w:r>
      <w:r w:rsidR="00493A76" w:rsidRPr="00806234">
        <w:rPr>
          <w:rFonts w:ascii="Times New Roman" w:hAnsi="Times New Roman" w:cs="Times New Roman"/>
          <w:sz w:val="28"/>
          <w:szCs w:val="28"/>
        </w:rPr>
        <w:t>№5</w:t>
      </w:r>
      <w:r w:rsidRPr="00806234">
        <w:rPr>
          <w:rFonts w:ascii="Times New Roman" w:hAnsi="Times New Roman" w:cs="Times New Roman"/>
          <w:sz w:val="28"/>
          <w:szCs w:val="28"/>
        </w:rPr>
        <w:t>.</w:t>
      </w:r>
    </w:p>
    <w:p w:rsidR="00985DAC" w:rsidRPr="00806234" w:rsidRDefault="00985DAC" w:rsidP="00985DAC">
      <w:pPr>
        <w:spacing w:after="0" w:line="240" w:lineRule="auto"/>
        <w:ind w:firstLine="709"/>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5</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985DAC" w:rsidRPr="00806234" w:rsidTr="00340293">
        <w:trPr>
          <w:trHeight w:val="351"/>
        </w:trPr>
        <w:tc>
          <w:tcPr>
            <w:tcW w:w="3207" w:type="dxa"/>
            <w:vMerge w:val="restart"/>
            <w:vAlign w:val="center"/>
          </w:tcPr>
          <w:p w:rsidR="00985DAC" w:rsidRPr="00806234" w:rsidRDefault="00985DAC" w:rsidP="00340293">
            <w:pPr>
              <w:spacing w:after="0" w:line="240" w:lineRule="auto"/>
              <w:ind w:left="-54" w:firstLine="34"/>
              <w:jc w:val="center"/>
              <w:rPr>
                <w:rFonts w:ascii="Times New Roman" w:hAnsi="Times New Roman" w:cs="Times New Roman"/>
                <w:i/>
                <w:sz w:val="24"/>
                <w:szCs w:val="24"/>
              </w:rPr>
            </w:pPr>
            <w:r w:rsidRPr="00806234">
              <w:rPr>
                <w:rFonts w:ascii="Times New Roman" w:hAnsi="Times New Roman" w:cs="Times New Roman"/>
                <w:i/>
                <w:sz w:val="24"/>
                <w:szCs w:val="24"/>
              </w:rPr>
              <w:t>Показатели</w:t>
            </w:r>
          </w:p>
        </w:tc>
        <w:tc>
          <w:tcPr>
            <w:tcW w:w="1559" w:type="dxa"/>
            <w:vMerge w:val="restart"/>
            <w:vAlign w:val="center"/>
          </w:tcPr>
          <w:p w:rsidR="00985DAC" w:rsidRPr="00806234" w:rsidRDefault="00985DAC" w:rsidP="00340293">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 xml:space="preserve">Оценка </w:t>
            </w:r>
          </w:p>
          <w:p w:rsidR="00985DAC" w:rsidRPr="00806234" w:rsidRDefault="00985DAC" w:rsidP="00D70D01">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1</w:t>
            </w:r>
            <w:r w:rsidRPr="00806234">
              <w:rPr>
                <w:rFonts w:ascii="Times New Roman" w:hAnsi="Times New Roman" w:cs="Times New Roman"/>
                <w:i/>
                <w:sz w:val="24"/>
                <w:szCs w:val="24"/>
              </w:rPr>
              <w:t xml:space="preserve"> год</w:t>
            </w:r>
          </w:p>
        </w:tc>
        <w:tc>
          <w:tcPr>
            <w:tcW w:w="4549" w:type="dxa"/>
            <w:gridSpan w:val="3"/>
            <w:vAlign w:val="center"/>
          </w:tcPr>
          <w:p w:rsidR="00985DAC" w:rsidRPr="00806234" w:rsidRDefault="00985DAC" w:rsidP="00340293">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Прогноз</w:t>
            </w:r>
          </w:p>
        </w:tc>
      </w:tr>
      <w:tr w:rsidR="00985DAC" w:rsidRPr="00806234" w:rsidTr="00340293">
        <w:trPr>
          <w:trHeight w:val="284"/>
        </w:trPr>
        <w:tc>
          <w:tcPr>
            <w:tcW w:w="3207" w:type="dxa"/>
            <w:vMerge/>
            <w:vAlign w:val="center"/>
          </w:tcPr>
          <w:p w:rsidR="00985DAC" w:rsidRPr="00806234" w:rsidRDefault="00985DAC" w:rsidP="00340293">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985DAC" w:rsidRPr="00806234" w:rsidRDefault="00985DAC" w:rsidP="00340293">
            <w:pPr>
              <w:spacing w:after="0" w:line="240" w:lineRule="auto"/>
              <w:ind w:left="-54" w:firstLine="709"/>
              <w:jc w:val="center"/>
              <w:rPr>
                <w:rFonts w:ascii="Times New Roman" w:hAnsi="Times New Roman" w:cs="Times New Roman"/>
                <w:i/>
                <w:sz w:val="24"/>
                <w:szCs w:val="24"/>
              </w:rPr>
            </w:pPr>
          </w:p>
        </w:tc>
        <w:tc>
          <w:tcPr>
            <w:tcW w:w="1564" w:type="dxa"/>
            <w:vAlign w:val="center"/>
          </w:tcPr>
          <w:p w:rsidR="00985DAC" w:rsidRPr="00806234" w:rsidRDefault="00985DAC"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2</w:t>
            </w:r>
            <w:r w:rsidRPr="00806234">
              <w:rPr>
                <w:rFonts w:ascii="Times New Roman" w:hAnsi="Times New Roman" w:cs="Times New Roman"/>
                <w:i/>
                <w:sz w:val="24"/>
                <w:szCs w:val="24"/>
              </w:rPr>
              <w:t xml:space="preserve"> год</w:t>
            </w:r>
          </w:p>
        </w:tc>
        <w:tc>
          <w:tcPr>
            <w:tcW w:w="1635" w:type="dxa"/>
            <w:vAlign w:val="center"/>
          </w:tcPr>
          <w:p w:rsidR="00985DAC" w:rsidRPr="00806234" w:rsidRDefault="00985DAC"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3</w:t>
            </w:r>
            <w:r w:rsidRPr="00806234">
              <w:rPr>
                <w:rFonts w:ascii="Times New Roman" w:hAnsi="Times New Roman" w:cs="Times New Roman"/>
                <w:i/>
                <w:sz w:val="24"/>
                <w:szCs w:val="24"/>
              </w:rPr>
              <w:t xml:space="preserve"> год</w:t>
            </w:r>
          </w:p>
        </w:tc>
        <w:tc>
          <w:tcPr>
            <w:tcW w:w="1350" w:type="dxa"/>
            <w:vAlign w:val="center"/>
          </w:tcPr>
          <w:p w:rsidR="00985DAC" w:rsidRPr="00806234" w:rsidRDefault="00985DAC" w:rsidP="00D70D01">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w:t>
            </w:r>
            <w:r w:rsidR="00D70D01" w:rsidRPr="00806234">
              <w:rPr>
                <w:rFonts w:ascii="Times New Roman" w:hAnsi="Times New Roman" w:cs="Times New Roman"/>
                <w:i/>
                <w:sz w:val="24"/>
                <w:szCs w:val="24"/>
              </w:rPr>
              <w:t>4</w:t>
            </w:r>
            <w:r w:rsidRPr="00806234">
              <w:rPr>
                <w:rFonts w:ascii="Times New Roman" w:hAnsi="Times New Roman" w:cs="Times New Roman"/>
                <w:i/>
                <w:sz w:val="24"/>
                <w:szCs w:val="24"/>
              </w:rPr>
              <w:t xml:space="preserve"> год</w:t>
            </w:r>
          </w:p>
        </w:tc>
      </w:tr>
      <w:tr w:rsidR="00985DAC" w:rsidRPr="00806234" w:rsidTr="00340293">
        <w:trPr>
          <w:trHeight w:val="345"/>
        </w:trPr>
        <w:tc>
          <w:tcPr>
            <w:tcW w:w="3207" w:type="dxa"/>
          </w:tcPr>
          <w:p w:rsidR="00985DAC" w:rsidRPr="00806234" w:rsidRDefault="00985DAC"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налоги на совокупный доход, тыс.руб.</w:t>
            </w:r>
          </w:p>
        </w:tc>
        <w:tc>
          <w:tcPr>
            <w:tcW w:w="1559" w:type="dxa"/>
            <w:vAlign w:val="center"/>
          </w:tcPr>
          <w:p w:rsidR="00985DAC" w:rsidRPr="00806234" w:rsidRDefault="00796FEA"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62456,37</w:t>
            </w:r>
          </w:p>
        </w:tc>
        <w:tc>
          <w:tcPr>
            <w:tcW w:w="1564"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41500,00</w:t>
            </w:r>
          </w:p>
        </w:tc>
        <w:tc>
          <w:tcPr>
            <w:tcW w:w="1635"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41500,00</w:t>
            </w:r>
          </w:p>
        </w:tc>
        <w:tc>
          <w:tcPr>
            <w:tcW w:w="1350"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41500,00</w:t>
            </w:r>
          </w:p>
        </w:tc>
      </w:tr>
      <w:tr w:rsidR="00985DAC" w:rsidRPr="00806234" w:rsidTr="00340293">
        <w:trPr>
          <w:trHeight w:val="345"/>
        </w:trPr>
        <w:tc>
          <w:tcPr>
            <w:tcW w:w="3207" w:type="dxa"/>
          </w:tcPr>
          <w:p w:rsidR="00985DAC" w:rsidRPr="00806234" w:rsidRDefault="00985DAC"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доля в налоговых доходах местного бюджета, %</w:t>
            </w:r>
          </w:p>
        </w:tc>
        <w:tc>
          <w:tcPr>
            <w:tcW w:w="1559"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15,72</w:t>
            </w:r>
          </w:p>
        </w:tc>
        <w:tc>
          <w:tcPr>
            <w:tcW w:w="1564"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10,63</w:t>
            </w:r>
          </w:p>
        </w:tc>
        <w:tc>
          <w:tcPr>
            <w:tcW w:w="1635"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10,63</w:t>
            </w:r>
          </w:p>
        </w:tc>
        <w:tc>
          <w:tcPr>
            <w:tcW w:w="1350"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10,63</w:t>
            </w:r>
          </w:p>
        </w:tc>
      </w:tr>
      <w:tr w:rsidR="00985DAC" w:rsidRPr="00806234" w:rsidTr="00340293">
        <w:trPr>
          <w:trHeight w:val="345"/>
        </w:trPr>
        <w:tc>
          <w:tcPr>
            <w:tcW w:w="3207" w:type="dxa"/>
          </w:tcPr>
          <w:p w:rsidR="00985DAC" w:rsidRPr="00806234" w:rsidRDefault="00985DAC"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 xml:space="preserve">к предыдущему году, </w:t>
            </w:r>
            <w:r w:rsidR="00B51E28" w:rsidRPr="00806234">
              <w:rPr>
                <w:rFonts w:ascii="Times New Roman" w:hAnsi="Times New Roman" w:cs="Times New Roman"/>
              </w:rPr>
              <w:t>тыс.руб.</w:t>
            </w:r>
          </w:p>
        </w:tc>
        <w:tc>
          <w:tcPr>
            <w:tcW w:w="1559"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-20956,37</w:t>
            </w:r>
          </w:p>
        </w:tc>
        <w:tc>
          <w:tcPr>
            <w:tcW w:w="1635"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c>
          <w:tcPr>
            <w:tcW w:w="1350"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r>
      <w:tr w:rsidR="00985DAC" w:rsidRPr="00806234" w:rsidTr="00340293">
        <w:trPr>
          <w:trHeight w:val="345"/>
        </w:trPr>
        <w:tc>
          <w:tcPr>
            <w:tcW w:w="3207" w:type="dxa"/>
          </w:tcPr>
          <w:p w:rsidR="00985DAC" w:rsidRPr="00806234" w:rsidRDefault="00985DAC" w:rsidP="00340293">
            <w:pPr>
              <w:spacing w:after="0" w:line="240" w:lineRule="auto"/>
              <w:ind w:left="-54" w:firstLine="34"/>
              <w:jc w:val="both"/>
              <w:rPr>
                <w:rFonts w:ascii="Times New Roman" w:hAnsi="Times New Roman" w:cs="Times New Roman"/>
              </w:rPr>
            </w:pPr>
            <w:r w:rsidRPr="00806234">
              <w:rPr>
                <w:rFonts w:ascii="Times New Roman" w:hAnsi="Times New Roman" w:cs="Times New Roman"/>
              </w:rPr>
              <w:t>к предыдущему году, %</w:t>
            </w:r>
          </w:p>
        </w:tc>
        <w:tc>
          <w:tcPr>
            <w:tcW w:w="1559"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-33,55</w:t>
            </w:r>
          </w:p>
        </w:tc>
        <w:tc>
          <w:tcPr>
            <w:tcW w:w="1635"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c>
          <w:tcPr>
            <w:tcW w:w="1350"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r>
      <w:tr w:rsidR="00985DAC" w:rsidRPr="00806234" w:rsidTr="00340293">
        <w:trPr>
          <w:trHeight w:val="345"/>
        </w:trPr>
        <w:tc>
          <w:tcPr>
            <w:tcW w:w="3207" w:type="dxa"/>
          </w:tcPr>
          <w:p w:rsidR="00985DAC" w:rsidRPr="00806234" w:rsidRDefault="00985DAC" w:rsidP="00D70D01">
            <w:pPr>
              <w:spacing w:after="0" w:line="240" w:lineRule="auto"/>
              <w:ind w:left="-54" w:firstLine="34"/>
              <w:jc w:val="both"/>
              <w:rPr>
                <w:rFonts w:ascii="Times New Roman" w:hAnsi="Times New Roman" w:cs="Times New Roman"/>
              </w:rPr>
            </w:pPr>
            <w:r w:rsidRPr="00806234">
              <w:rPr>
                <w:rFonts w:ascii="Times New Roman" w:hAnsi="Times New Roman" w:cs="Times New Roman"/>
              </w:rPr>
              <w:t>темпы роста к 202</w:t>
            </w:r>
            <w:r w:rsidR="00D70D01" w:rsidRPr="00806234">
              <w:rPr>
                <w:rFonts w:ascii="Times New Roman" w:hAnsi="Times New Roman" w:cs="Times New Roman"/>
              </w:rPr>
              <w:t>1</w:t>
            </w:r>
            <w:r w:rsidRPr="00806234">
              <w:rPr>
                <w:rFonts w:ascii="Times New Roman" w:hAnsi="Times New Roman" w:cs="Times New Roman"/>
              </w:rPr>
              <w:t xml:space="preserve"> году</w:t>
            </w:r>
          </w:p>
        </w:tc>
        <w:tc>
          <w:tcPr>
            <w:tcW w:w="1559"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985DAC" w:rsidRPr="00806234" w:rsidRDefault="000F4876"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66,45</w:t>
            </w:r>
          </w:p>
        </w:tc>
        <w:tc>
          <w:tcPr>
            <w:tcW w:w="1635" w:type="dxa"/>
            <w:vAlign w:val="center"/>
          </w:tcPr>
          <w:p w:rsidR="00985DAC" w:rsidRPr="00806234" w:rsidRDefault="00AB6414"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66,45</w:t>
            </w:r>
          </w:p>
        </w:tc>
        <w:tc>
          <w:tcPr>
            <w:tcW w:w="1350" w:type="dxa"/>
            <w:vAlign w:val="center"/>
          </w:tcPr>
          <w:p w:rsidR="00985DAC" w:rsidRPr="00806234" w:rsidRDefault="00AB6414" w:rsidP="00340293">
            <w:pPr>
              <w:spacing w:after="0" w:line="240" w:lineRule="auto"/>
              <w:ind w:left="-54" w:firstLine="34"/>
              <w:jc w:val="center"/>
              <w:rPr>
                <w:rFonts w:ascii="Times New Roman" w:hAnsi="Times New Roman" w:cs="Times New Roman"/>
              </w:rPr>
            </w:pPr>
            <w:r w:rsidRPr="00806234">
              <w:rPr>
                <w:rFonts w:ascii="Times New Roman" w:hAnsi="Times New Roman" w:cs="Times New Roman"/>
              </w:rPr>
              <w:t>66,45</w:t>
            </w:r>
          </w:p>
        </w:tc>
      </w:tr>
    </w:tbl>
    <w:p w:rsidR="003C74FD" w:rsidRPr="00806234" w:rsidRDefault="003C74FD" w:rsidP="003C74FD">
      <w:pPr>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4)государственная пошлина</w:t>
      </w:r>
    </w:p>
    <w:p w:rsidR="00322486" w:rsidRPr="00806234" w:rsidRDefault="003C74FD" w:rsidP="00322486">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Прогноз государственной пошлины на 202</w:t>
      </w:r>
      <w:r w:rsidR="00927237"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составляет </w:t>
      </w:r>
      <w:r w:rsidR="003A4D45" w:rsidRPr="00806234">
        <w:rPr>
          <w:rFonts w:ascii="Times New Roman" w:hAnsi="Times New Roman" w:cs="Times New Roman"/>
          <w:sz w:val="28"/>
          <w:szCs w:val="28"/>
        </w:rPr>
        <w:t>165,00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что ниже оценки поступлений за 20</w:t>
      </w:r>
      <w:r w:rsidR="00C576A6" w:rsidRPr="00806234">
        <w:rPr>
          <w:rFonts w:ascii="Times New Roman" w:hAnsi="Times New Roman" w:cs="Times New Roman"/>
          <w:sz w:val="28"/>
          <w:szCs w:val="28"/>
        </w:rPr>
        <w:t>2</w:t>
      </w:r>
      <w:r w:rsidR="003A4D4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на </w:t>
      </w:r>
      <w:r w:rsidR="003A4D45" w:rsidRPr="00806234">
        <w:rPr>
          <w:rFonts w:ascii="Times New Roman" w:hAnsi="Times New Roman" w:cs="Times New Roman"/>
          <w:sz w:val="28"/>
          <w:szCs w:val="28"/>
        </w:rPr>
        <w:t>195,00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202</w:t>
      </w:r>
      <w:r w:rsidR="003A4D45" w:rsidRPr="00806234">
        <w:rPr>
          <w:rFonts w:ascii="Times New Roman" w:hAnsi="Times New Roman" w:cs="Times New Roman"/>
          <w:sz w:val="28"/>
          <w:szCs w:val="28"/>
        </w:rPr>
        <w:t>3</w:t>
      </w:r>
      <w:r w:rsidR="00C576A6" w:rsidRPr="00806234">
        <w:rPr>
          <w:rFonts w:ascii="Times New Roman" w:hAnsi="Times New Roman" w:cs="Times New Roman"/>
          <w:sz w:val="28"/>
          <w:szCs w:val="28"/>
        </w:rPr>
        <w:t xml:space="preserve"> </w:t>
      </w:r>
      <w:r w:rsidR="003A4D45" w:rsidRPr="00806234">
        <w:rPr>
          <w:rFonts w:ascii="Times New Roman" w:hAnsi="Times New Roman" w:cs="Times New Roman"/>
          <w:sz w:val="28"/>
          <w:szCs w:val="28"/>
        </w:rPr>
        <w:t>год поступление государственной пошлины не планируется, на 2</w:t>
      </w:r>
      <w:r w:rsidR="00C576A6" w:rsidRPr="00806234">
        <w:rPr>
          <w:rFonts w:ascii="Times New Roman" w:hAnsi="Times New Roman" w:cs="Times New Roman"/>
          <w:sz w:val="28"/>
          <w:szCs w:val="28"/>
        </w:rPr>
        <w:t>02</w:t>
      </w:r>
      <w:r w:rsidR="003A4D45" w:rsidRPr="00806234">
        <w:rPr>
          <w:rFonts w:ascii="Times New Roman" w:hAnsi="Times New Roman" w:cs="Times New Roman"/>
          <w:sz w:val="28"/>
          <w:szCs w:val="28"/>
        </w:rPr>
        <w:t>4</w:t>
      </w:r>
      <w:r w:rsidR="00C576A6"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год </w:t>
      </w:r>
      <w:r w:rsidR="003A4D45" w:rsidRPr="00806234">
        <w:rPr>
          <w:rFonts w:ascii="Times New Roman" w:hAnsi="Times New Roman" w:cs="Times New Roman"/>
          <w:sz w:val="28"/>
          <w:szCs w:val="28"/>
        </w:rPr>
        <w:t xml:space="preserve">поступление </w:t>
      </w:r>
      <w:r w:rsidR="00C576A6" w:rsidRPr="00806234">
        <w:rPr>
          <w:rFonts w:ascii="Times New Roman" w:hAnsi="Times New Roman" w:cs="Times New Roman"/>
          <w:sz w:val="28"/>
          <w:szCs w:val="28"/>
        </w:rPr>
        <w:t>состав</w:t>
      </w:r>
      <w:r w:rsidR="003A4D45" w:rsidRPr="00806234">
        <w:rPr>
          <w:rFonts w:ascii="Times New Roman" w:hAnsi="Times New Roman" w:cs="Times New Roman"/>
          <w:sz w:val="28"/>
          <w:szCs w:val="28"/>
        </w:rPr>
        <w:t>и</w:t>
      </w:r>
      <w:r w:rsidR="00C576A6" w:rsidRPr="00806234">
        <w:rPr>
          <w:rFonts w:ascii="Times New Roman" w:hAnsi="Times New Roman" w:cs="Times New Roman"/>
          <w:sz w:val="28"/>
          <w:szCs w:val="28"/>
        </w:rPr>
        <w:t xml:space="preserve">т </w:t>
      </w:r>
      <w:r w:rsidR="003A4D45" w:rsidRPr="00806234">
        <w:rPr>
          <w:rFonts w:ascii="Times New Roman" w:hAnsi="Times New Roman" w:cs="Times New Roman"/>
          <w:sz w:val="28"/>
          <w:szCs w:val="28"/>
        </w:rPr>
        <w:t>5</w:t>
      </w:r>
      <w:r w:rsidR="00C576A6" w:rsidRPr="00806234">
        <w:rPr>
          <w:rFonts w:ascii="Times New Roman" w:hAnsi="Times New Roman" w:cs="Times New Roman"/>
          <w:sz w:val="28"/>
          <w:szCs w:val="28"/>
        </w:rPr>
        <w:t xml:space="preserve">,00 </w:t>
      </w:r>
      <w:r w:rsidR="00B51E28" w:rsidRPr="00806234">
        <w:rPr>
          <w:rFonts w:ascii="Times New Roman" w:hAnsi="Times New Roman" w:cs="Times New Roman"/>
          <w:sz w:val="28"/>
          <w:szCs w:val="28"/>
        </w:rPr>
        <w:t>тыс.руб.</w:t>
      </w:r>
      <w:r w:rsidR="00322486" w:rsidRPr="00806234">
        <w:rPr>
          <w:rFonts w:ascii="Times New Roman" w:hAnsi="Times New Roman" w:cs="Times New Roman"/>
          <w:sz w:val="28"/>
          <w:szCs w:val="28"/>
        </w:rPr>
        <w:t xml:space="preserve"> Согласно пояснительной записке к Проекту, при планировании объемов поступления государственной пошлины в местный бюджет в 202</w:t>
      </w:r>
      <w:r w:rsidR="00C76E35" w:rsidRPr="00806234">
        <w:rPr>
          <w:rFonts w:ascii="Times New Roman" w:hAnsi="Times New Roman" w:cs="Times New Roman"/>
          <w:sz w:val="28"/>
          <w:szCs w:val="28"/>
        </w:rPr>
        <w:t>2</w:t>
      </w:r>
      <w:r w:rsidR="00322486" w:rsidRPr="00806234">
        <w:rPr>
          <w:rFonts w:ascii="Times New Roman" w:hAnsi="Times New Roman" w:cs="Times New Roman"/>
          <w:sz w:val="28"/>
          <w:szCs w:val="28"/>
        </w:rPr>
        <w:t>-202</w:t>
      </w:r>
      <w:r w:rsidR="00C76E35" w:rsidRPr="00806234">
        <w:rPr>
          <w:rFonts w:ascii="Times New Roman" w:hAnsi="Times New Roman" w:cs="Times New Roman"/>
          <w:sz w:val="28"/>
          <w:szCs w:val="28"/>
        </w:rPr>
        <w:t>4</w:t>
      </w:r>
      <w:r w:rsidR="00322486" w:rsidRPr="00806234">
        <w:rPr>
          <w:rFonts w:ascii="Times New Roman" w:hAnsi="Times New Roman" w:cs="Times New Roman"/>
          <w:sz w:val="28"/>
          <w:szCs w:val="28"/>
        </w:rPr>
        <w:t xml:space="preserve"> годы учтены прогнозы главных администраторов доходов местного бюджета по поступлению</w:t>
      </w:r>
      <w:proofErr w:type="gramEnd"/>
      <w:r w:rsidR="00322486" w:rsidRPr="00806234">
        <w:rPr>
          <w:rFonts w:ascii="Times New Roman" w:hAnsi="Times New Roman" w:cs="Times New Roman"/>
          <w:sz w:val="28"/>
          <w:szCs w:val="28"/>
        </w:rPr>
        <w:t xml:space="preserve"> государственной пошлины.</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7"/>
        <w:gridCol w:w="1559"/>
        <w:gridCol w:w="1564"/>
        <w:gridCol w:w="1635"/>
        <w:gridCol w:w="1350"/>
      </w:tblGrid>
      <w:tr w:rsidR="00796FEA" w:rsidRPr="00806234" w:rsidTr="00B51E28">
        <w:trPr>
          <w:trHeight w:val="351"/>
        </w:trPr>
        <w:tc>
          <w:tcPr>
            <w:tcW w:w="3207" w:type="dxa"/>
            <w:vMerge w:val="restart"/>
            <w:vAlign w:val="center"/>
          </w:tcPr>
          <w:p w:rsidR="00796FEA" w:rsidRPr="00806234" w:rsidRDefault="00796FEA" w:rsidP="00B51E28">
            <w:pPr>
              <w:spacing w:after="0" w:line="240" w:lineRule="auto"/>
              <w:ind w:left="-54" w:firstLine="34"/>
              <w:jc w:val="center"/>
              <w:rPr>
                <w:rFonts w:ascii="Times New Roman" w:hAnsi="Times New Roman" w:cs="Times New Roman"/>
                <w:i/>
                <w:sz w:val="24"/>
                <w:szCs w:val="24"/>
              </w:rPr>
            </w:pPr>
            <w:r w:rsidRPr="00806234">
              <w:rPr>
                <w:rFonts w:ascii="Times New Roman" w:hAnsi="Times New Roman" w:cs="Times New Roman"/>
                <w:i/>
                <w:sz w:val="24"/>
                <w:szCs w:val="24"/>
              </w:rPr>
              <w:t>Показатели</w:t>
            </w:r>
          </w:p>
        </w:tc>
        <w:tc>
          <w:tcPr>
            <w:tcW w:w="1559" w:type="dxa"/>
            <w:vMerge w:val="restart"/>
            <w:vAlign w:val="center"/>
          </w:tcPr>
          <w:p w:rsidR="00796FEA" w:rsidRPr="00806234" w:rsidRDefault="00796FEA" w:rsidP="00B51E28">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 xml:space="preserve">Оценка </w:t>
            </w:r>
          </w:p>
          <w:p w:rsidR="00796FEA" w:rsidRPr="00806234" w:rsidRDefault="00796FEA" w:rsidP="00B51E28">
            <w:pPr>
              <w:spacing w:after="0" w:line="240" w:lineRule="auto"/>
              <w:ind w:left="-54" w:firstLine="54"/>
              <w:jc w:val="center"/>
              <w:rPr>
                <w:rFonts w:ascii="Times New Roman" w:hAnsi="Times New Roman" w:cs="Times New Roman"/>
                <w:i/>
                <w:sz w:val="24"/>
                <w:szCs w:val="24"/>
              </w:rPr>
            </w:pPr>
            <w:r w:rsidRPr="00806234">
              <w:rPr>
                <w:rFonts w:ascii="Times New Roman" w:hAnsi="Times New Roman" w:cs="Times New Roman"/>
                <w:i/>
                <w:sz w:val="24"/>
                <w:szCs w:val="24"/>
              </w:rPr>
              <w:t>2021 год</w:t>
            </w:r>
          </w:p>
        </w:tc>
        <w:tc>
          <w:tcPr>
            <w:tcW w:w="4549" w:type="dxa"/>
            <w:gridSpan w:val="3"/>
            <w:vAlign w:val="center"/>
          </w:tcPr>
          <w:p w:rsidR="00796FEA" w:rsidRPr="00806234" w:rsidRDefault="00796FEA" w:rsidP="00B51E28">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Прогноз</w:t>
            </w:r>
          </w:p>
        </w:tc>
      </w:tr>
      <w:tr w:rsidR="00796FEA" w:rsidRPr="00806234" w:rsidTr="00B51E28">
        <w:trPr>
          <w:trHeight w:val="284"/>
        </w:trPr>
        <w:tc>
          <w:tcPr>
            <w:tcW w:w="3207" w:type="dxa"/>
            <w:vMerge/>
            <w:vAlign w:val="center"/>
          </w:tcPr>
          <w:p w:rsidR="00796FEA" w:rsidRPr="00806234" w:rsidRDefault="00796FEA" w:rsidP="00B51E28">
            <w:pPr>
              <w:spacing w:after="0" w:line="240" w:lineRule="auto"/>
              <w:ind w:left="-54" w:firstLine="709"/>
              <w:jc w:val="center"/>
              <w:rPr>
                <w:rFonts w:ascii="Times New Roman" w:hAnsi="Times New Roman" w:cs="Times New Roman"/>
                <w:i/>
                <w:sz w:val="24"/>
                <w:szCs w:val="24"/>
              </w:rPr>
            </w:pPr>
          </w:p>
        </w:tc>
        <w:tc>
          <w:tcPr>
            <w:tcW w:w="1559" w:type="dxa"/>
            <w:vMerge/>
            <w:vAlign w:val="center"/>
          </w:tcPr>
          <w:p w:rsidR="00796FEA" w:rsidRPr="00806234" w:rsidRDefault="00796FEA" w:rsidP="00B51E28">
            <w:pPr>
              <w:spacing w:after="0" w:line="240" w:lineRule="auto"/>
              <w:ind w:left="-54" w:firstLine="709"/>
              <w:jc w:val="center"/>
              <w:rPr>
                <w:rFonts w:ascii="Times New Roman" w:hAnsi="Times New Roman" w:cs="Times New Roman"/>
                <w:i/>
                <w:sz w:val="24"/>
                <w:szCs w:val="24"/>
              </w:rPr>
            </w:pPr>
          </w:p>
        </w:tc>
        <w:tc>
          <w:tcPr>
            <w:tcW w:w="1564" w:type="dxa"/>
            <w:vAlign w:val="center"/>
          </w:tcPr>
          <w:p w:rsidR="00796FEA" w:rsidRPr="00806234" w:rsidRDefault="00796FEA" w:rsidP="00B51E28">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2022 год</w:t>
            </w:r>
          </w:p>
        </w:tc>
        <w:tc>
          <w:tcPr>
            <w:tcW w:w="1635" w:type="dxa"/>
            <w:vAlign w:val="center"/>
          </w:tcPr>
          <w:p w:rsidR="00796FEA" w:rsidRPr="00806234" w:rsidRDefault="00796FEA" w:rsidP="00B51E28">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2023 год</w:t>
            </w:r>
          </w:p>
        </w:tc>
        <w:tc>
          <w:tcPr>
            <w:tcW w:w="1350" w:type="dxa"/>
            <w:vAlign w:val="center"/>
          </w:tcPr>
          <w:p w:rsidR="00796FEA" w:rsidRPr="00806234" w:rsidRDefault="00796FEA" w:rsidP="00B51E28">
            <w:pPr>
              <w:spacing w:after="0" w:line="240" w:lineRule="auto"/>
              <w:ind w:left="-54" w:firstLine="55"/>
              <w:jc w:val="center"/>
              <w:rPr>
                <w:rFonts w:ascii="Times New Roman" w:hAnsi="Times New Roman" w:cs="Times New Roman"/>
                <w:i/>
                <w:sz w:val="24"/>
                <w:szCs w:val="24"/>
              </w:rPr>
            </w:pPr>
            <w:r w:rsidRPr="00806234">
              <w:rPr>
                <w:rFonts w:ascii="Times New Roman" w:hAnsi="Times New Roman" w:cs="Times New Roman"/>
                <w:i/>
                <w:sz w:val="24"/>
                <w:szCs w:val="24"/>
              </w:rPr>
              <w:t>2024 год</w:t>
            </w:r>
          </w:p>
        </w:tc>
      </w:tr>
      <w:tr w:rsidR="00796FEA" w:rsidRPr="00806234" w:rsidTr="00B51E28">
        <w:trPr>
          <w:trHeight w:val="345"/>
        </w:trPr>
        <w:tc>
          <w:tcPr>
            <w:tcW w:w="3207" w:type="dxa"/>
          </w:tcPr>
          <w:p w:rsidR="00796FEA" w:rsidRPr="00806234" w:rsidRDefault="00796FEA" w:rsidP="00B51E28">
            <w:pPr>
              <w:spacing w:after="0" w:line="240" w:lineRule="auto"/>
              <w:ind w:left="-54" w:firstLine="34"/>
              <w:jc w:val="both"/>
              <w:rPr>
                <w:rFonts w:ascii="Times New Roman" w:hAnsi="Times New Roman" w:cs="Times New Roman"/>
              </w:rPr>
            </w:pPr>
            <w:r w:rsidRPr="00806234">
              <w:rPr>
                <w:rFonts w:ascii="Times New Roman" w:hAnsi="Times New Roman" w:cs="Times New Roman"/>
              </w:rPr>
              <w:t>государственная пошлина, тыс.руб.</w:t>
            </w:r>
          </w:p>
        </w:tc>
        <w:tc>
          <w:tcPr>
            <w:tcW w:w="1559" w:type="dxa"/>
            <w:vAlign w:val="center"/>
          </w:tcPr>
          <w:p w:rsidR="00796FEA" w:rsidRPr="00806234" w:rsidRDefault="00796FEA"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360,00</w:t>
            </w:r>
          </w:p>
        </w:tc>
        <w:tc>
          <w:tcPr>
            <w:tcW w:w="1564" w:type="dxa"/>
            <w:vAlign w:val="center"/>
          </w:tcPr>
          <w:p w:rsidR="00796FEA" w:rsidRPr="00806234" w:rsidRDefault="00C76E35"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165,00</w:t>
            </w:r>
          </w:p>
        </w:tc>
        <w:tc>
          <w:tcPr>
            <w:tcW w:w="1635" w:type="dxa"/>
            <w:vAlign w:val="center"/>
          </w:tcPr>
          <w:p w:rsidR="00796FEA" w:rsidRPr="00806234" w:rsidRDefault="00C76E35"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0,0</w:t>
            </w:r>
          </w:p>
        </w:tc>
        <w:tc>
          <w:tcPr>
            <w:tcW w:w="1350" w:type="dxa"/>
            <w:vAlign w:val="center"/>
          </w:tcPr>
          <w:p w:rsidR="00796FEA" w:rsidRPr="00806234" w:rsidRDefault="00C76E35"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5,00</w:t>
            </w:r>
          </w:p>
        </w:tc>
      </w:tr>
      <w:tr w:rsidR="00796FEA" w:rsidRPr="00806234" w:rsidTr="00B51E28">
        <w:trPr>
          <w:trHeight w:val="345"/>
        </w:trPr>
        <w:tc>
          <w:tcPr>
            <w:tcW w:w="3207" w:type="dxa"/>
          </w:tcPr>
          <w:p w:rsidR="00796FEA" w:rsidRPr="00806234" w:rsidRDefault="00796FEA" w:rsidP="00B51E28">
            <w:pPr>
              <w:spacing w:after="0" w:line="240" w:lineRule="auto"/>
              <w:ind w:left="-54" w:firstLine="34"/>
              <w:jc w:val="both"/>
              <w:rPr>
                <w:rFonts w:ascii="Times New Roman" w:hAnsi="Times New Roman" w:cs="Times New Roman"/>
              </w:rPr>
            </w:pPr>
            <w:r w:rsidRPr="00806234">
              <w:rPr>
                <w:rFonts w:ascii="Times New Roman" w:hAnsi="Times New Roman" w:cs="Times New Roman"/>
              </w:rPr>
              <w:t>доля в налоговых доходах местного бюджета, %</w:t>
            </w:r>
          </w:p>
        </w:tc>
        <w:tc>
          <w:tcPr>
            <w:tcW w:w="1559"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0,09</w:t>
            </w:r>
          </w:p>
        </w:tc>
        <w:tc>
          <w:tcPr>
            <w:tcW w:w="1564"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0,04</w:t>
            </w:r>
          </w:p>
        </w:tc>
        <w:tc>
          <w:tcPr>
            <w:tcW w:w="1635"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c>
          <w:tcPr>
            <w:tcW w:w="1350"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0,00</w:t>
            </w:r>
          </w:p>
        </w:tc>
      </w:tr>
      <w:tr w:rsidR="00796FEA" w:rsidRPr="00806234" w:rsidTr="00B51E28">
        <w:trPr>
          <w:trHeight w:val="345"/>
        </w:trPr>
        <w:tc>
          <w:tcPr>
            <w:tcW w:w="3207" w:type="dxa"/>
          </w:tcPr>
          <w:p w:rsidR="00796FEA" w:rsidRPr="00806234" w:rsidRDefault="00796FEA" w:rsidP="00B51E28">
            <w:pPr>
              <w:spacing w:after="0" w:line="240" w:lineRule="auto"/>
              <w:ind w:left="-54" w:firstLine="34"/>
              <w:jc w:val="both"/>
              <w:rPr>
                <w:rFonts w:ascii="Times New Roman" w:hAnsi="Times New Roman" w:cs="Times New Roman"/>
              </w:rPr>
            </w:pPr>
            <w:r w:rsidRPr="00806234">
              <w:rPr>
                <w:rFonts w:ascii="Times New Roman" w:hAnsi="Times New Roman" w:cs="Times New Roman"/>
              </w:rPr>
              <w:t xml:space="preserve">к предыдущему году, </w:t>
            </w:r>
            <w:r w:rsidR="00B51E28" w:rsidRPr="00806234">
              <w:rPr>
                <w:rFonts w:ascii="Times New Roman" w:hAnsi="Times New Roman" w:cs="Times New Roman"/>
              </w:rPr>
              <w:t>тыс.руб.</w:t>
            </w:r>
          </w:p>
        </w:tc>
        <w:tc>
          <w:tcPr>
            <w:tcW w:w="1559" w:type="dxa"/>
            <w:vAlign w:val="center"/>
          </w:tcPr>
          <w:p w:rsidR="00796FEA" w:rsidRPr="00806234" w:rsidRDefault="000F487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-195</w:t>
            </w:r>
          </w:p>
        </w:tc>
        <w:tc>
          <w:tcPr>
            <w:tcW w:w="1635"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-165</w:t>
            </w:r>
          </w:p>
        </w:tc>
        <w:tc>
          <w:tcPr>
            <w:tcW w:w="1350"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5</w:t>
            </w:r>
          </w:p>
        </w:tc>
      </w:tr>
      <w:tr w:rsidR="00796FEA" w:rsidRPr="00806234" w:rsidTr="00B51E28">
        <w:trPr>
          <w:trHeight w:val="345"/>
        </w:trPr>
        <w:tc>
          <w:tcPr>
            <w:tcW w:w="3207" w:type="dxa"/>
          </w:tcPr>
          <w:p w:rsidR="00796FEA" w:rsidRPr="00806234" w:rsidRDefault="00796FEA" w:rsidP="00B51E28">
            <w:pPr>
              <w:spacing w:after="0" w:line="240" w:lineRule="auto"/>
              <w:ind w:left="-54" w:firstLine="34"/>
              <w:jc w:val="both"/>
              <w:rPr>
                <w:rFonts w:ascii="Times New Roman" w:hAnsi="Times New Roman" w:cs="Times New Roman"/>
              </w:rPr>
            </w:pPr>
            <w:r w:rsidRPr="00806234">
              <w:rPr>
                <w:rFonts w:ascii="Times New Roman" w:hAnsi="Times New Roman" w:cs="Times New Roman"/>
              </w:rPr>
              <w:t>к предыдущему году, %</w:t>
            </w:r>
          </w:p>
        </w:tc>
        <w:tc>
          <w:tcPr>
            <w:tcW w:w="1559" w:type="dxa"/>
            <w:vAlign w:val="center"/>
          </w:tcPr>
          <w:p w:rsidR="00796FEA" w:rsidRPr="00806234" w:rsidRDefault="000F487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-54,17</w:t>
            </w:r>
          </w:p>
        </w:tc>
        <w:tc>
          <w:tcPr>
            <w:tcW w:w="1635"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-100</w:t>
            </w:r>
          </w:p>
        </w:tc>
        <w:tc>
          <w:tcPr>
            <w:tcW w:w="1350"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r>
      <w:tr w:rsidR="00796FEA" w:rsidRPr="00806234" w:rsidTr="00B51E28">
        <w:trPr>
          <w:trHeight w:val="345"/>
        </w:trPr>
        <w:tc>
          <w:tcPr>
            <w:tcW w:w="3207" w:type="dxa"/>
          </w:tcPr>
          <w:p w:rsidR="00796FEA" w:rsidRPr="00806234" w:rsidRDefault="00796FEA" w:rsidP="00B51E28">
            <w:pPr>
              <w:spacing w:after="0" w:line="240" w:lineRule="auto"/>
              <w:ind w:left="-54" w:firstLine="34"/>
              <w:jc w:val="both"/>
              <w:rPr>
                <w:rFonts w:ascii="Times New Roman" w:hAnsi="Times New Roman" w:cs="Times New Roman"/>
              </w:rPr>
            </w:pPr>
            <w:r w:rsidRPr="00806234">
              <w:rPr>
                <w:rFonts w:ascii="Times New Roman" w:hAnsi="Times New Roman" w:cs="Times New Roman"/>
              </w:rPr>
              <w:t>темпы роста к 2021 году</w:t>
            </w:r>
          </w:p>
        </w:tc>
        <w:tc>
          <w:tcPr>
            <w:tcW w:w="1559" w:type="dxa"/>
            <w:vAlign w:val="center"/>
          </w:tcPr>
          <w:p w:rsidR="00796FEA" w:rsidRPr="00806234" w:rsidRDefault="000F487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w:t>
            </w:r>
          </w:p>
        </w:tc>
        <w:tc>
          <w:tcPr>
            <w:tcW w:w="1564"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45,83</w:t>
            </w:r>
          </w:p>
        </w:tc>
        <w:tc>
          <w:tcPr>
            <w:tcW w:w="1635" w:type="dxa"/>
            <w:vAlign w:val="center"/>
          </w:tcPr>
          <w:p w:rsidR="00796FEA" w:rsidRPr="00806234" w:rsidRDefault="006B4026" w:rsidP="00B51E28">
            <w:pPr>
              <w:spacing w:after="0" w:line="240" w:lineRule="auto"/>
              <w:ind w:left="-54" w:firstLine="34"/>
              <w:jc w:val="center"/>
              <w:rPr>
                <w:rFonts w:ascii="Times New Roman" w:hAnsi="Times New Roman" w:cs="Times New Roman"/>
              </w:rPr>
            </w:pPr>
            <w:r w:rsidRPr="00806234">
              <w:rPr>
                <w:rFonts w:ascii="Times New Roman" w:hAnsi="Times New Roman" w:cs="Times New Roman"/>
              </w:rPr>
              <w:t>0</w:t>
            </w:r>
          </w:p>
        </w:tc>
        <w:tc>
          <w:tcPr>
            <w:tcW w:w="1350" w:type="dxa"/>
            <w:vAlign w:val="center"/>
          </w:tcPr>
          <w:p w:rsidR="000F4876" w:rsidRPr="00806234" w:rsidRDefault="00AB6414" w:rsidP="000F4876">
            <w:pPr>
              <w:spacing w:after="0" w:line="240" w:lineRule="auto"/>
              <w:ind w:left="-54" w:firstLine="34"/>
              <w:jc w:val="center"/>
              <w:rPr>
                <w:rFonts w:ascii="Times New Roman" w:hAnsi="Times New Roman" w:cs="Times New Roman"/>
              </w:rPr>
            </w:pPr>
            <w:r w:rsidRPr="00806234">
              <w:rPr>
                <w:rFonts w:ascii="Times New Roman" w:hAnsi="Times New Roman" w:cs="Times New Roman"/>
              </w:rPr>
              <w:t>1,39</w:t>
            </w:r>
          </w:p>
        </w:tc>
      </w:tr>
    </w:tbl>
    <w:p w:rsidR="00796FEA" w:rsidRPr="00806234" w:rsidRDefault="00796FEA" w:rsidP="003E7988">
      <w:pPr>
        <w:widowControl w:val="0"/>
        <w:numPr>
          <w:ilvl w:val="12"/>
          <w:numId w:val="0"/>
        </w:numPr>
        <w:spacing w:after="0" w:line="240" w:lineRule="auto"/>
        <w:ind w:firstLine="709"/>
        <w:jc w:val="both"/>
        <w:rPr>
          <w:rFonts w:ascii="Times New Roman" w:hAnsi="Times New Roman" w:cs="Times New Roman"/>
          <w:sz w:val="28"/>
        </w:rPr>
      </w:pPr>
    </w:p>
    <w:p w:rsidR="00D1552C" w:rsidRPr="00806234" w:rsidRDefault="00D1552C" w:rsidP="003E7988">
      <w:pPr>
        <w:widowControl w:val="0"/>
        <w:numPr>
          <w:ilvl w:val="12"/>
          <w:numId w:val="0"/>
        </w:numPr>
        <w:spacing w:after="0" w:line="240" w:lineRule="auto"/>
        <w:ind w:firstLine="709"/>
        <w:jc w:val="both"/>
        <w:rPr>
          <w:rFonts w:ascii="Times New Roman" w:hAnsi="Times New Roman" w:cs="Times New Roman"/>
          <w:sz w:val="28"/>
        </w:rPr>
      </w:pPr>
      <w:r w:rsidRPr="00806234">
        <w:rPr>
          <w:rFonts w:ascii="Times New Roman" w:hAnsi="Times New Roman" w:cs="Times New Roman"/>
          <w:sz w:val="28"/>
        </w:rPr>
        <w:t>На основании положения главы 25.3 «Государственная пошлина» Налогового кодекса РФ и в соответствии со статьей 61.1 Бюджетного кодекса РФ в местный бюджет в полном объеме зачи</w:t>
      </w:r>
      <w:r w:rsidR="00322486" w:rsidRPr="00806234">
        <w:rPr>
          <w:rFonts w:ascii="Times New Roman" w:hAnsi="Times New Roman" w:cs="Times New Roman"/>
          <w:sz w:val="28"/>
        </w:rPr>
        <w:t xml:space="preserve">сляется государственная пошлина </w:t>
      </w:r>
      <w:r w:rsidRPr="00806234">
        <w:rPr>
          <w:rFonts w:ascii="Times New Roman" w:hAnsi="Times New Roman" w:cs="Times New Roman"/>
          <w:sz w:val="28"/>
        </w:rPr>
        <w:t>за государственную регистрацию, а также за совершение прочих значимых действий.</w:t>
      </w:r>
    </w:p>
    <w:p w:rsidR="00322486" w:rsidRPr="00806234" w:rsidRDefault="00322486" w:rsidP="00D1552C">
      <w:pPr>
        <w:spacing w:after="0" w:line="240" w:lineRule="auto"/>
        <w:ind w:firstLine="709"/>
        <w:jc w:val="both"/>
        <w:rPr>
          <w:rFonts w:ascii="Times New Roman" w:hAnsi="Times New Roman" w:cs="Times New Roman"/>
          <w:sz w:val="28"/>
          <w:szCs w:val="28"/>
        </w:rPr>
      </w:pPr>
    </w:p>
    <w:p w:rsidR="0070045C" w:rsidRPr="00806234" w:rsidRDefault="0070045C" w:rsidP="003A402F">
      <w:pPr>
        <w:autoSpaceDE w:val="0"/>
        <w:autoSpaceDN w:val="0"/>
        <w:adjustRightInd w:val="0"/>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Неналоговые доходы</w:t>
      </w:r>
    </w:p>
    <w:p w:rsidR="0070045C" w:rsidRPr="00806234"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 п.3 ст.41 БК РФ к неналоговым доходам относятся:</w:t>
      </w:r>
    </w:p>
    <w:p w:rsidR="0070045C"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доходы от использования имущества, находящегося в государственной или</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муниципальной собственности;</w:t>
      </w:r>
    </w:p>
    <w:p w:rsidR="0070045C"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доходы от продажи имущества, находящегося в государственной или</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муниципальной собственности;</w:t>
      </w:r>
    </w:p>
    <w:p w:rsidR="003A402F"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доходы от платных услуг, оказываемых казенными учреждениями;</w:t>
      </w:r>
    </w:p>
    <w:p w:rsidR="0070045C"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средства, полученные в результате применения мер гражданско-правовой,</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административной и уголовной ответственности, в том числе штрафы,</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конфискации, компенсации, а также средства, полученные в возмещение вреда,</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причиненного Российской Федерации, субъектам Российской Федерации,</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муниципальным образованиям, и иные суммы принудительного изъятия;</w:t>
      </w:r>
    </w:p>
    <w:p w:rsidR="0070045C"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средства самообложения граждан;</w:t>
      </w:r>
    </w:p>
    <w:p w:rsidR="0070045C" w:rsidRPr="00806234" w:rsidRDefault="0070045C" w:rsidP="003A402F">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иные неналоговые доходы.</w:t>
      </w:r>
    </w:p>
    <w:p w:rsidR="0070045C" w:rsidRPr="00806234"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Прогноз неналоговых доходов бюджета муниципального образования</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осуществлен на </w:t>
      </w:r>
      <w:proofErr w:type="gramStart"/>
      <w:r w:rsidRPr="00806234">
        <w:rPr>
          <w:rFonts w:ascii="Times New Roman" w:hAnsi="Times New Roman" w:cs="Times New Roman"/>
          <w:sz w:val="28"/>
          <w:szCs w:val="28"/>
        </w:rPr>
        <w:t>основании</w:t>
      </w:r>
      <w:proofErr w:type="gramEnd"/>
      <w:r w:rsidRPr="00806234">
        <w:rPr>
          <w:rFonts w:ascii="Times New Roman" w:hAnsi="Times New Roman" w:cs="Times New Roman"/>
          <w:sz w:val="28"/>
          <w:szCs w:val="28"/>
        </w:rPr>
        <w:t xml:space="preserve"> информации главных</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администраторов доходов о прогнозируемом поступлении доходов.</w:t>
      </w:r>
    </w:p>
    <w:p w:rsidR="0070045C" w:rsidRPr="00806234" w:rsidRDefault="0070045C" w:rsidP="003A402F">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Согласно оценке ожидаемого исполнения районного бюджета в 20</w:t>
      </w:r>
      <w:r w:rsidR="008928FB" w:rsidRPr="00806234">
        <w:rPr>
          <w:rFonts w:ascii="Times New Roman" w:hAnsi="Times New Roman" w:cs="Times New Roman"/>
          <w:sz w:val="28"/>
          <w:szCs w:val="28"/>
        </w:rPr>
        <w:t>2</w:t>
      </w:r>
      <w:r w:rsidR="000E2CF6"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доля неналоговых доходов составляет </w:t>
      </w:r>
      <w:r w:rsidR="000E2CF6" w:rsidRPr="00806234">
        <w:rPr>
          <w:rFonts w:ascii="Times New Roman" w:hAnsi="Times New Roman" w:cs="Times New Roman"/>
          <w:sz w:val="28"/>
          <w:szCs w:val="28"/>
        </w:rPr>
        <w:t>4,34</w:t>
      </w:r>
      <w:r w:rsidRPr="00806234">
        <w:rPr>
          <w:rFonts w:ascii="Times New Roman" w:hAnsi="Times New Roman" w:cs="Times New Roman"/>
          <w:sz w:val="28"/>
          <w:szCs w:val="28"/>
        </w:rPr>
        <w:t xml:space="preserve">% в общем объеме </w:t>
      </w:r>
      <w:r w:rsidR="000E2CF6" w:rsidRPr="00806234">
        <w:rPr>
          <w:rFonts w:ascii="Times New Roman" w:hAnsi="Times New Roman" w:cs="Times New Roman"/>
          <w:sz w:val="28"/>
          <w:szCs w:val="28"/>
        </w:rPr>
        <w:t>налоговых и неналоговых</w:t>
      </w:r>
      <w:r w:rsidR="003A402F" w:rsidRPr="00806234">
        <w:rPr>
          <w:rFonts w:ascii="Times New Roman" w:hAnsi="Times New Roman" w:cs="Times New Roman"/>
          <w:sz w:val="28"/>
          <w:szCs w:val="28"/>
        </w:rPr>
        <w:t xml:space="preserve"> </w:t>
      </w:r>
      <w:r w:rsidRPr="00806234">
        <w:rPr>
          <w:rFonts w:ascii="Times New Roman" w:hAnsi="Times New Roman" w:cs="Times New Roman"/>
          <w:sz w:val="28"/>
          <w:szCs w:val="28"/>
        </w:rPr>
        <w:t>доходов районного бюджета.</w:t>
      </w:r>
    </w:p>
    <w:p w:rsidR="003A402F" w:rsidRPr="00806234" w:rsidRDefault="003A402F" w:rsidP="003A402F">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Прогнозируемое поступление по неналоговым доходам составляет:</w:t>
      </w:r>
    </w:p>
    <w:p w:rsidR="003A402F" w:rsidRPr="00806234"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в 20</w:t>
      </w:r>
      <w:r w:rsidR="00E85DE1" w:rsidRPr="00806234">
        <w:rPr>
          <w:rFonts w:ascii="Times New Roman" w:hAnsi="Times New Roman" w:cs="Times New Roman"/>
          <w:color w:val="000000"/>
          <w:sz w:val="28"/>
          <w:szCs w:val="28"/>
        </w:rPr>
        <w:t>22</w:t>
      </w:r>
      <w:r w:rsidRPr="00806234">
        <w:rPr>
          <w:rFonts w:ascii="Times New Roman" w:hAnsi="Times New Roman" w:cs="Times New Roman"/>
          <w:color w:val="000000"/>
          <w:sz w:val="28"/>
          <w:szCs w:val="28"/>
        </w:rPr>
        <w:t xml:space="preserve"> году </w:t>
      </w:r>
      <w:r w:rsidR="00445C56" w:rsidRPr="00806234">
        <w:rPr>
          <w:rFonts w:ascii="Times New Roman" w:hAnsi="Times New Roman" w:cs="Times New Roman"/>
          <w:color w:val="000000"/>
          <w:sz w:val="28"/>
          <w:szCs w:val="28"/>
        </w:rPr>
        <w:t>10 665,28</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(снижение на </w:t>
      </w:r>
      <w:r w:rsidR="00445C56" w:rsidRPr="00806234">
        <w:rPr>
          <w:rFonts w:ascii="Times New Roman" w:hAnsi="Times New Roman" w:cs="Times New Roman"/>
          <w:color w:val="000000"/>
          <w:sz w:val="28"/>
          <w:szCs w:val="28"/>
        </w:rPr>
        <w:t>7 374,74</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445C56" w:rsidRPr="00806234">
        <w:rPr>
          <w:rFonts w:ascii="Times New Roman" w:hAnsi="Times New Roman" w:cs="Times New Roman"/>
          <w:color w:val="000000"/>
          <w:sz w:val="28"/>
          <w:szCs w:val="28"/>
        </w:rPr>
        <w:t>40,88</w:t>
      </w:r>
      <w:r w:rsidRPr="00806234">
        <w:rPr>
          <w:rFonts w:ascii="Times New Roman" w:hAnsi="Times New Roman" w:cs="Times New Roman"/>
          <w:color w:val="000000"/>
          <w:sz w:val="28"/>
          <w:szCs w:val="28"/>
        </w:rPr>
        <w:t>% к уровню 20</w:t>
      </w:r>
      <w:r w:rsidR="009D6197" w:rsidRPr="00806234">
        <w:rPr>
          <w:rFonts w:ascii="Times New Roman" w:hAnsi="Times New Roman" w:cs="Times New Roman"/>
          <w:color w:val="000000"/>
          <w:sz w:val="28"/>
          <w:szCs w:val="28"/>
        </w:rPr>
        <w:t>2</w:t>
      </w:r>
      <w:r w:rsidR="00E85DE1"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w:t>
      </w:r>
    </w:p>
    <w:p w:rsidR="003A402F" w:rsidRPr="00806234"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в 202</w:t>
      </w:r>
      <w:r w:rsidR="00E85DE1" w:rsidRPr="00806234">
        <w:rPr>
          <w:rFonts w:ascii="Times New Roman" w:hAnsi="Times New Roman" w:cs="Times New Roman"/>
          <w:color w:val="000000"/>
          <w:sz w:val="28"/>
          <w:szCs w:val="28"/>
        </w:rPr>
        <w:t>3</w:t>
      </w:r>
      <w:r w:rsidRPr="00806234">
        <w:rPr>
          <w:rFonts w:ascii="Times New Roman" w:hAnsi="Times New Roman" w:cs="Times New Roman"/>
          <w:color w:val="000000"/>
          <w:sz w:val="28"/>
          <w:szCs w:val="28"/>
        </w:rPr>
        <w:t xml:space="preserve"> году </w:t>
      </w:r>
      <w:r w:rsidR="00445C56" w:rsidRPr="00806234">
        <w:rPr>
          <w:rFonts w:ascii="Times New Roman" w:hAnsi="Times New Roman" w:cs="Times New Roman"/>
          <w:color w:val="000000"/>
          <w:sz w:val="28"/>
          <w:szCs w:val="28"/>
        </w:rPr>
        <w:t>10 831,59</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w:t>
      </w:r>
      <w:r w:rsidR="00445C56" w:rsidRPr="00806234">
        <w:rPr>
          <w:rFonts w:ascii="Times New Roman" w:hAnsi="Times New Roman" w:cs="Times New Roman"/>
          <w:color w:val="000000"/>
          <w:sz w:val="28"/>
          <w:szCs w:val="28"/>
        </w:rPr>
        <w:t>увеличение</w:t>
      </w:r>
      <w:r w:rsidRPr="00806234">
        <w:rPr>
          <w:rFonts w:ascii="Times New Roman" w:hAnsi="Times New Roman" w:cs="Times New Roman"/>
          <w:color w:val="000000"/>
          <w:sz w:val="28"/>
          <w:szCs w:val="28"/>
        </w:rPr>
        <w:t xml:space="preserve"> на </w:t>
      </w:r>
      <w:r w:rsidR="00445C56" w:rsidRPr="00806234">
        <w:rPr>
          <w:rFonts w:ascii="Times New Roman" w:hAnsi="Times New Roman" w:cs="Times New Roman"/>
          <w:color w:val="000000"/>
          <w:sz w:val="28"/>
          <w:szCs w:val="28"/>
        </w:rPr>
        <w:t>166,31</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445C56" w:rsidRPr="00806234">
        <w:rPr>
          <w:rFonts w:ascii="Times New Roman" w:hAnsi="Times New Roman" w:cs="Times New Roman"/>
          <w:color w:val="000000"/>
          <w:sz w:val="28"/>
          <w:szCs w:val="28"/>
        </w:rPr>
        <w:t>1,56</w:t>
      </w:r>
      <w:r w:rsidRPr="00806234">
        <w:rPr>
          <w:rFonts w:ascii="Times New Roman" w:hAnsi="Times New Roman" w:cs="Times New Roman"/>
          <w:color w:val="000000"/>
          <w:sz w:val="28"/>
          <w:szCs w:val="28"/>
        </w:rPr>
        <w:t>% к уровню 202</w:t>
      </w:r>
      <w:r w:rsidR="00E85DE1"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года и </w:t>
      </w:r>
      <w:r w:rsidR="00445C56" w:rsidRPr="00806234">
        <w:rPr>
          <w:rFonts w:ascii="Times New Roman" w:hAnsi="Times New Roman" w:cs="Times New Roman"/>
          <w:color w:val="000000"/>
          <w:sz w:val="28"/>
          <w:szCs w:val="28"/>
        </w:rPr>
        <w:t xml:space="preserve">снижение </w:t>
      </w:r>
      <w:r w:rsidRPr="00806234">
        <w:rPr>
          <w:rFonts w:ascii="Times New Roman" w:hAnsi="Times New Roman" w:cs="Times New Roman"/>
          <w:color w:val="000000"/>
          <w:sz w:val="28"/>
          <w:szCs w:val="28"/>
        </w:rPr>
        <w:t xml:space="preserve">на </w:t>
      </w:r>
      <w:r w:rsidR="00445C56" w:rsidRPr="00806234">
        <w:rPr>
          <w:rFonts w:ascii="Times New Roman" w:hAnsi="Times New Roman" w:cs="Times New Roman"/>
          <w:color w:val="000000"/>
          <w:sz w:val="28"/>
          <w:szCs w:val="28"/>
        </w:rPr>
        <w:t>7 208,43</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445C56" w:rsidRPr="00806234">
        <w:rPr>
          <w:rFonts w:ascii="Times New Roman" w:hAnsi="Times New Roman" w:cs="Times New Roman"/>
          <w:color w:val="000000"/>
          <w:sz w:val="28"/>
          <w:szCs w:val="28"/>
        </w:rPr>
        <w:t>39,96</w:t>
      </w:r>
      <w:r w:rsidRPr="00806234">
        <w:rPr>
          <w:rFonts w:ascii="Times New Roman" w:hAnsi="Times New Roman" w:cs="Times New Roman"/>
          <w:color w:val="000000"/>
          <w:sz w:val="28"/>
          <w:szCs w:val="28"/>
        </w:rPr>
        <w:t>% к уровню 20</w:t>
      </w:r>
      <w:r w:rsidR="00FB4831" w:rsidRPr="00806234">
        <w:rPr>
          <w:rFonts w:ascii="Times New Roman" w:hAnsi="Times New Roman" w:cs="Times New Roman"/>
          <w:color w:val="000000"/>
          <w:sz w:val="28"/>
          <w:szCs w:val="28"/>
        </w:rPr>
        <w:t>2</w:t>
      </w:r>
      <w:r w:rsidR="00E85DE1"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w:t>
      </w:r>
    </w:p>
    <w:p w:rsidR="003A402F" w:rsidRPr="00806234" w:rsidRDefault="003A402F" w:rsidP="003A402F">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в 202</w:t>
      </w:r>
      <w:r w:rsidR="00E85DE1"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xml:space="preserve"> году </w:t>
      </w:r>
      <w:r w:rsidR="00445C56" w:rsidRPr="00806234">
        <w:rPr>
          <w:rFonts w:ascii="Times New Roman" w:hAnsi="Times New Roman" w:cs="Times New Roman"/>
          <w:color w:val="000000"/>
          <w:sz w:val="28"/>
          <w:szCs w:val="28"/>
        </w:rPr>
        <w:t>11 050,07</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9475A2" w:rsidRPr="00806234">
        <w:rPr>
          <w:rFonts w:ascii="Times New Roman" w:hAnsi="Times New Roman" w:cs="Times New Roman"/>
          <w:color w:val="000000"/>
          <w:sz w:val="28"/>
          <w:szCs w:val="28"/>
        </w:rPr>
        <w:t xml:space="preserve"> (</w:t>
      </w:r>
      <w:r w:rsidR="00445C56" w:rsidRPr="00806234">
        <w:rPr>
          <w:rFonts w:ascii="Times New Roman" w:hAnsi="Times New Roman" w:cs="Times New Roman"/>
          <w:color w:val="000000"/>
          <w:sz w:val="28"/>
          <w:szCs w:val="28"/>
        </w:rPr>
        <w:t>увеличение</w:t>
      </w:r>
      <w:r w:rsidRPr="00806234">
        <w:rPr>
          <w:rFonts w:ascii="Times New Roman" w:hAnsi="Times New Roman" w:cs="Times New Roman"/>
          <w:color w:val="000000"/>
          <w:sz w:val="28"/>
          <w:szCs w:val="28"/>
        </w:rPr>
        <w:t xml:space="preserve"> на </w:t>
      </w:r>
      <w:r w:rsidR="00A32082" w:rsidRPr="00806234">
        <w:rPr>
          <w:rFonts w:ascii="Times New Roman" w:hAnsi="Times New Roman" w:cs="Times New Roman"/>
          <w:color w:val="000000"/>
          <w:sz w:val="28"/>
          <w:szCs w:val="28"/>
        </w:rPr>
        <w:t>218,48</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A32082" w:rsidRPr="00806234">
        <w:rPr>
          <w:rFonts w:ascii="Times New Roman" w:hAnsi="Times New Roman" w:cs="Times New Roman"/>
          <w:color w:val="000000"/>
          <w:sz w:val="28"/>
          <w:szCs w:val="28"/>
        </w:rPr>
        <w:t>2,02</w:t>
      </w:r>
      <w:r w:rsidRPr="00806234">
        <w:rPr>
          <w:rFonts w:ascii="Times New Roman" w:hAnsi="Times New Roman" w:cs="Times New Roman"/>
          <w:color w:val="000000"/>
          <w:sz w:val="28"/>
          <w:szCs w:val="28"/>
        </w:rPr>
        <w:t>% к уровню 202</w:t>
      </w:r>
      <w:r w:rsidR="00E85DE1" w:rsidRPr="00806234">
        <w:rPr>
          <w:rFonts w:ascii="Times New Roman" w:hAnsi="Times New Roman" w:cs="Times New Roman"/>
          <w:color w:val="000000"/>
          <w:sz w:val="28"/>
          <w:szCs w:val="28"/>
        </w:rPr>
        <w:t>3</w:t>
      </w:r>
      <w:r w:rsidRPr="00806234">
        <w:rPr>
          <w:rFonts w:ascii="Times New Roman" w:hAnsi="Times New Roman" w:cs="Times New Roman"/>
          <w:color w:val="000000"/>
          <w:sz w:val="28"/>
          <w:szCs w:val="28"/>
        </w:rPr>
        <w:t xml:space="preserve"> года и на </w:t>
      </w:r>
      <w:r w:rsidR="00A32082" w:rsidRPr="00806234">
        <w:rPr>
          <w:rFonts w:ascii="Times New Roman" w:hAnsi="Times New Roman" w:cs="Times New Roman"/>
          <w:color w:val="000000"/>
          <w:sz w:val="28"/>
          <w:szCs w:val="28"/>
        </w:rPr>
        <w:t>384,79</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A32082" w:rsidRPr="00806234">
        <w:rPr>
          <w:rFonts w:ascii="Times New Roman" w:hAnsi="Times New Roman" w:cs="Times New Roman"/>
          <w:color w:val="000000"/>
          <w:sz w:val="28"/>
          <w:szCs w:val="28"/>
        </w:rPr>
        <w:t>3,61</w:t>
      </w:r>
      <w:r w:rsidRPr="00806234">
        <w:rPr>
          <w:rFonts w:ascii="Times New Roman" w:hAnsi="Times New Roman" w:cs="Times New Roman"/>
          <w:color w:val="000000"/>
          <w:sz w:val="28"/>
          <w:szCs w:val="28"/>
        </w:rPr>
        <w:t>% к уровню 20</w:t>
      </w:r>
      <w:r w:rsidR="009351CC" w:rsidRPr="00806234">
        <w:rPr>
          <w:rFonts w:ascii="Times New Roman" w:hAnsi="Times New Roman" w:cs="Times New Roman"/>
          <w:color w:val="000000"/>
          <w:sz w:val="28"/>
          <w:szCs w:val="28"/>
        </w:rPr>
        <w:t>2</w:t>
      </w:r>
      <w:r w:rsidR="00E85DE1"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года).</w:t>
      </w:r>
    </w:p>
    <w:p w:rsidR="00E85DE1" w:rsidRPr="00806234" w:rsidRDefault="00E85DE1" w:rsidP="00E85DE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Ожидаемое исполнение бюджета за 2021 год по неналоговым доходам составит 18 040,02 тыс.руб., что на 12 182,62 тыс.руб. ниже фактического исполнения за 2020 год в сумме 30 222,64 тыс.руб.</w:t>
      </w:r>
    </w:p>
    <w:p w:rsidR="00E85DE1" w:rsidRPr="00806234" w:rsidRDefault="00E85DE1" w:rsidP="00E85DE1">
      <w:pPr>
        <w:pStyle w:val="a5"/>
        <w:autoSpaceDE w:val="0"/>
        <w:autoSpaceDN w:val="0"/>
        <w:adjustRightInd w:val="0"/>
        <w:spacing w:after="0" w:line="240" w:lineRule="auto"/>
        <w:ind w:left="709"/>
        <w:jc w:val="both"/>
        <w:rPr>
          <w:rFonts w:ascii="Times New Roman" w:hAnsi="Times New Roman" w:cs="Times New Roman"/>
          <w:color w:val="000000"/>
          <w:sz w:val="28"/>
          <w:szCs w:val="28"/>
        </w:rPr>
      </w:pPr>
    </w:p>
    <w:p w:rsidR="0003446B" w:rsidRPr="00806234" w:rsidRDefault="001978CC" w:rsidP="0003446B">
      <w:pPr>
        <w:autoSpaceDE w:val="0"/>
        <w:autoSpaceDN w:val="0"/>
        <w:adjustRightInd w:val="0"/>
        <w:spacing w:after="0" w:line="240" w:lineRule="auto"/>
        <w:jc w:val="both"/>
        <w:rPr>
          <w:rFonts w:ascii="Times New Roman" w:hAnsi="Times New Roman" w:cs="Times New Roman"/>
          <w:noProof/>
          <w:color w:val="000000"/>
          <w:sz w:val="28"/>
          <w:szCs w:val="28"/>
          <w:lang w:eastAsia="ru-RU"/>
        </w:rPr>
      </w:pPr>
      <w:r w:rsidRPr="00806234">
        <w:rPr>
          <w:rFonts w:ascii="Times New Roman" w:hAnsi="Times New Roman" w:cs="Times New Roman"/>
          <w:noProof/>
          <w:color w:val="000000"/>
          <w:sz w:val="28"/>
          <w:szCs w:val="28"/>
          <w:lang w:eastAsia="ru-RU"/>
        </w:rPr>
        <w:lastRenderedPageBreak/>
        <w:drawing>
          <wp:inline distT="0" distB="0" distL="0" distR="0" wp14:anchorId="0890E76A" wp14:editId="3A0A784B">
            <wp:extent cx="5706110" cy="3649980"/>
            <wp:effectExtent l="0" t="0" r="889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3649980"/>
                    </a:xfrm>
                    <a:prstGeom prst="rect">
                      <a:avLst/>
                    </a:prstGeom>
                    <a:noFill/>
                    <a:ln>
                      <a:noFill/>
                    </a:ln>
                  </pic:spPr>
                </pic:pic>
              </a:graphicData>
            </a:graphic>
          </wp:inline>
        </w:drawing>
      </w:r>
    </w:p>
    <w:p w:rsidR="001978CC" w:rsidRPr="00806234" w:rsidRDefault="001978CC" w:rsidP="0003446B">
      <w:pPr>
        <w:autoSpaceDE w:val="0"/>
        <w:autoSpaceDN w:val="0"/>
        <w:adjustRightInd w:val="0"/>
        <w:spacing w:after="0" w:line="240" w:lineRule="auto"/>
        <w:jc w:val="both"/>
        <w:rPr>
          <w:rFonts w:ascii="Times New Roman" w:hAnsi="Times New Roman" w:cs="Times New Roman"/>
          <w:color w:val="000000"/>
          <w:sz w:val="28"/>
          <w:szCs w:val="28"/>
          <w:lang w:val="en-US"/>
        </w:rPr>
      </w:pPr>
    </w:p>
    <w:p w:rsidR="0075379F" w:rsidRPr="00806234" w:rsidRDefault="0075379F" w:rsidP="005B751A">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06234">
        <w:rPr>
          <w:rFonts w:ascii="Times New Roman" w:hAnsi="Times New Roman" w:cs="Times New Roman"/>
          <w:sz w:val="28"/>
          <w:szCs w:val="28"/>
        </w:rPr>
        <w:t>Анализ неналоговых доходов:</w:t>
      </w:r>
    </w:p>
    <w:p w:rsidR="009351CC" w:rsidRPr="00806234" w:rsidRDefault="009351CC" w:rsidP="005B751A">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06234">
        <w:rPr>
          <w:rFonts w:ascii="Times New Roman" w:hAnsi="Times New Roman" w:cs="Times New Roman"/>
          <w:color w:val="000000"/>
          <w:sz w:val="28"/>
          <w:szCs w:val="28"/>
          <w:u w:val="single"/>
        </w:rPr>
        <w:t>1)</w:t>
      </w:r>
      <w:r w:rsidRPr="00806234">
        <w:rPr>
          <w:rFonts w:ascii="Times New Roman" w:hAnsi="Times New Roman" w:cs="Times New Roman"/>
          <w:iCs/>
          <w:color w:val="000000"/>
          <w:sz w:val="28"/>
          <w:szCs w:val="28"/>
          <w:u w:val="single"/>
        </w:rPr>
        <w:t>доходы от использования имущества, находящегося в государственной и муниципальной собственности</w:t>
      </w:r>
    </w:p>
    <w:p w:rsidR="009351CC" w:rsidRPr="00806234" w:rsidRDefault="009351CC" w:rsidP="004354E2">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color w:val="000000"/>
          <w:sz w:val="28"/>
          <w:szCs w:val="28"/>
        </w:rPr>
        <w:t>По доходам от использования муниципального имущества по данным главных администраторов доходов</w:t>
      </w:r>
      <w:r w:rsidR="00485399"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прогноз на 202</w:t>
      </w:r>
      <w:r w:rsidR="00E35C99"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 составляет </w:t>
      </w:r>
      <w:r w:rsidR="00E35C99" w:rsidRPr="00806234">
        <w:rPr>
          <w:rFonts w:ascii="Times New Roman" w:hAnsi="Times New Roman" w:cs="Times New Roman"/>
          <w:color w:val="000000"/>
          <w:sz w:val="28"/>
          <w:szCs w:val="28"/>
        </w:rPr>
        <w:t>4 608,68</w:t>
      </w:r>
      <w:r w:rsidR="00485399"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что </w:t>
      </w:r>
      <w:r w:rsidR="00485399" w:rsidRPr="00806234">
        <w:rPr>
          <w:rFonts w:ascii="Times New Roman" w:hAnsi="Times New Roman" w:cs="Times New Roman"/>
          <w:color w:val="000000"/>
          <w:sz w:val="28"/>
          <w:szCs w:val="28"/>
        </w:rPr>
        <w:t>выше</w:t>
      </w:r>
      <w:r w:rsidRPr="00806234">
        <w:rPr>
          <w:rFonts w:ascii="Times New Roman" w:hAnsi="Times New Roman" w:cs="Times New Roman"/>
          <w:color w:val="000000"/>
          <w:sz w:val="28"/>
          <w:szCs w:val="28"/>
        </w:rPr>
        <w:t xml:space="preserve"> уровня 20</w:t>
      </w:r>
      <w:r w:rsidR="00485399" w:rsidRPr="00806234">
        <w:rPr>
          <w:rFonts w:ascii="Times New Roman" w:hAnsi="Times New Roman" w:cs="Times New Roman"/>
          <w:color w:val="000000"/>
          <w:sz w:val="28"/>
          <w:szCs w:val="28"/>
        </w:rPr>
        <w:t>2</w:t>
      </w:r>
      <w:r w:rsidR="00E35C99"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 на </w:t>
      </w:r>
      <w:r w:rsidR="00E35C99" w:rsidRPr="00806234">
        <w:rPr>
          <w:rFonts w:ascii="Times New Roman" w:hAnsi="Times New Roman" w:cs="Times New Roman"/>
          <w:color w:val="000000"/>
          <w:sz w:val="28"/>
          <w:szCs w:val="28"/>
        </w:rPr>
        <w:t>273,68</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E35C99" w:rsidRPr="00806234">
        <w:rPr>
          <w:rFonts w:ascii="Times New Roman" w:hAnsi="Times New Roman" w:cs="Times New Roman"/>
          <w:color w:val="000000"/>
          <w:sz w:val="28"/>
          <w:szCs w:val="28"/>
        </w:rPr>
        <w:t>6,31</w:t>
      </w:r>
      <w:r w:rsidRPr="00806234">
        <w:rPr>
          <w:rFonts w:ascii="Times New Roman" w:hAnsi="Times New Roman" w:cs="Times New Roman"/>
          <w:color w:val="000000"/>
          <w:sz w:val="28"/>
          <w:szCs w:val="28"/>
        </w:rPr>
        <w:t>%</w:t>
      </w:r>
      <w:r w:rsidR="00E35C99" w:rsidRPr="00806234">
        <w:rPr>
          <w:rFonts w:ascii="Times New Roman" w:hAnsi="Times New Roman" w:cs="Times New Roman"/>
          <w:color w:val="000000"/>
          <w:sz w:val="28"/>
          <w:szCs w:val="28"/>
        </w:rPr>
        <w:t>,</w:t>
      </w:r>
      <w:r w:rsidR="00485399"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на 202</w:t>
      </w:r>
      <w:r w:rsidR="00E35C99" w:rsidRPr="00806234">
        <w:rPr>
          <w:rFonts w:ascii="Times New Roman" w:hAnsi="Times New Roman" w:cs="Times New Roman"/>
          <w:color w:val="000000"/>
          <w:sz w:val="28"/>
          <w:szCs w:val="28"/>
        </w:rPr>
        <w:t>3-</w:t>
      </w:r>
      <w:r w:rsidR="004354E2" w:rsidRPr="00806234">
        <w:rPr>
          <w:rFonts w:ascii="Times New Roman" w:hAnsi="Times New Roman" w:cs="Times New Roman"/>
          <w:color w:val="000000"/>
          <w:sz w:val="28"/>
          <w:szCs w:val="28"/>
        </w:rPr>
        <w:t>202</w:t>
      </w:r>
      <w:r w:rsidR="00E35C99" w:rsidRPr="00806234">
        <w:rPr>
          <w:rFonts w:ascii="Times New Roman" w:hAnsi="Times New Roman" w:cs="Times New Roman"/>
          <w:color w:val="000000"/>
          <w:sz w:val="28"/>
          <w:szCs w:val="28"/>
        </w:rPr>
        <w:t>4</w:t>
      </w:r>
      <w:r w:rsidR="004354E2" w:rsidRPr="00806234">
        <w:rPr>
          <w:rFonts w:ascii="Times New Roman" w:hAnsi="Times New Roman" w:cs="Times New Roman"/>
          <w:color w:val="000000"/>
          <w:sz w:val="28"/>
          <w:szCs w:val="28"/>
        </w:rPr>
        <w:t xml:space="preserve"> годы </w:t>
      </w:r>
      <w:r w:rsidR="00E35C99" w:rsidRPr="00806234">
        <w:rPr>
          <w:rFonts w:ascii="Times New Roman" w:hAnsi="Times New Roman" w:cs="Times New Roman"/>
          <w:color w:val="000000"/>
          <w:sz w:val="28"/>
          <w:szCs w:val="28"/>
        </w:rPr>
        <w:t xml:space="preserve">на </w:t>
      </w:r>
      <w:proofErr w:type="gramStart"/>
      <w:r w:rsidR="00E35C99" w:rsidRPr="00806234">
        <w:rPr>
          <w:rFonts w:ascii="Times New Roman" w:hAnsi="Times New Roman" w:cs="Times New Roman"/>
          <w:color w:val="000000"/>
          <w:sz w:val="28"/>
          <w:szCs w:val="28"/>
        </w:rPr>
        <w:t>уровне</w:t>
      </w:r>
      <w:proofErr w:type="gramEnd"/>
      <w:r w:rsidR="00E35C99" w:rsidRPr="00806234">
        <w:rPr>
          <w:rFonts w:ascii="Times New Roman" w:hAnsi="Times New Roman" w:cs="Times New Roman"/>
          <w:color w:val="000000"/>
          <w:sz w:val="28"/>
          <w:szCs w:val="28"/>
        </w:rPr>
        <w:t xml:space="preserve"> 2022 года</w:t>
      </w:r>
      <w:r w:rsidR="004354E2" w:rsidRPr="00806234">
        <w:rPr>
          <w:rFonts w:ascii="Times New Roman" w:hAnsi="Times New Roman" w:cs="Times New Roman"/>
          <w:color w:val="000000"/>
          <w:sz w:val="28"/>
          <w:szCs w:val="28"/>
        </w:rPr>
        <w:t xml:space="preserve">. </w:t>
      </w:r>
      <w:r w:rsidR="00454155" w:rsidRPr="00806234">
        <w:rPr>
          <w:rFonts w:ascii="Times New Roman" w:hAnsi="Times New Roman" w:cs="Times New Roman"/>
          <w:sz w:val="28"/>
          <w:szCs w:val="28"/>
        </w:rPr>
        <w:t>В</w:t>
      </w:r>
      <w:r w:rsidRPr="00806234">
        <w:rPr>
          <w:rFonts w:ascii="Times New Roman" w:hAnsi="Times New Roman" w:cs="Times New Roman"/>
          <w:sz w:val="28"/>
          <w:szCs w:val="28"/>
        </w:rPr>
        <w:t xml:space="preserve"> 20</w:t>
      </w:r>
      <w:r w:rsidR="005A65CC" w:rsidRPr="00806234">
        <w:rPr>
          <w:rFonts w:ascii="Times New Roman" w:hAnsi="Times New Roman" w:cs="Times New Roman"/>
          <w:sz w:val="28"/>
          <w:szCs w:val="28"/>
        </w:rPr>
        <w:t>2</w:t>
      </w:r>
      <w:r w:rsidR="0045415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w:t>
      </w:r>
      <w:r w:rsidR="00454155" w:rsidRPr="00806234">
        <w:rPr>
          <w:rFonts w:ascii="Times New Roman" w:hAnsi="Times New Roman" w:cs="Times New Roman"/>
          <w:sz w:val="28"/>
          <w:szCs w:val="28"/>
        </w:rPr>
        <w:t>у</w:t>
      </w:r>
      <w:r w:rsidRPr="00806234">
        <w:rPr>
          <w:rFonts w:ascii="Times New Roman" w:hAnsi="Times New Roman" w:cs="Times New Roman"/>
          <w:sz w:val="28"/>
          <w:szCs w:val="28"/>
        </w:rPr>
        <w:t xml:space="preserve"> доля доходов по данному виду неналоговых доходов составляет </w:t>
      </w:r>
      <w:r w:rsidR="00454155" w:rsidRPr="00806234">
        <w:rPr>
          <w:rFonts w:ascii="Times New Roman" w:hAnsi="Times New Roman" w:cs="Times New Roman"/>
          <w:sz w:val="28"/>
          <w:szCs w:val="28"/>
        </w:rPr>
        <w:t>43,21</w:t>
      </w:r>
      <w:r w:rsidRPr="00806234">
        <w:rPr>
          <w:rFonts w:ascii="Times New Roman" w:hAnsi="Times New Roman" w:cs="Times New Roman"/>
          <w:sz w:val="28"/>
          <w:szCs w:val="28"/>
        </w:rPr>
        <w:t>% в общем объеме неналоговых доходов.</w:t>
      </w:r>
    </w:p>
    <w:p w:rsidR="004354E2" w:rsidRPr="00806234" w:rsidRDefault="004354E2" w:rsidP="004354E2">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Доходы от использования имущества, находящегося в муниципальной собственности,</w:t>
      </w:r>
      <w:r w:rsidRPr="00806234">
        <w:rPr>
          <w:rFonts w:ascii="Times New Roman" w:hAnsi="Times New Roman" w:cs="Times New Roman"/>
          <w:sz w:val="28"/>
        </w:rPr>
        <w:t xml:space="preserve"> </w:t>
      </w:r>
      <w:r w:rsidRPr="00806234">
        <w:rPr>
          <w:rFonts w:ascii="Times New Roman" w:hAnsi="Times New Roman" w:cs="Times New Roman"/>
          <w:sz w:val="28"/>
          <w:szCs w:val="2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06234">
        <w:rPr>
          <w:rFonts w:ascii="Times New Roman" w:hAnsi="Times New Roman" w:cs="Times New Roman"/>
          <w:sz w:val="28"/>
        </w:rPr>
        <w:t>в соответствии со ст</w:t>
      </w:r>
      <w:r w:rsidR="00454155" w:rsidRPr="00806234">
        <w:rPr>
          <w:rFonts w:ascii="Times New Roman" w:hAnsi="Times New Roman" w:cs="Times New Roman"/>
          <w:sz w:val="28"/>
        </w:rPr>
        <w:t>.</w:t>
      </w:r>
      <w:r w:rsidRPr="00806234">
        <w:rPr>
          <w:rFonts w:ascii="Times New Roman" w:hAnsi="Times New Roman" w:cs="Times New Roman"/>
          <w:sz w:val="28"/>
        </w:rPr>
        <w:t>62 Бюджетного кодекса РФ являются неналоговыми доходами местного бюджета. В объем неналоговых доходов включены следующие виды доходов:</w:t>
      </w:r>
    </w:p>
    <w:p w:rsidR="004354E2" w:rsidRPr="00806234"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proofErr w:type="gramStart"/>
      <w:r w:rsidRPr="00806234">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которые предусмотрены в проекте бюджете на 202</w:t>
      </w:r>
      <w:r w:rsidR="00F331E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F331EA" w:rsidRPr="00806234">
        <w:rPr>
          <w:rFonts w:ascii="Times New Roman" w:hAnsi="Times New Roman" w:cs="Times New Roman"/>
          <w:sz w:val="28"/>
          <w:szCs w:val="28"/>
        </w:rPr>
        <w:t>3 608,68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в том числе по главному администратору доходов 906 в сумме </w:t>
      </w:r>
      <w:r w:rsidR="004A3A3C" w:rsidRPr="00806234">
        <w:rPr>
          <w:rFonts w:ascii="Times New Roman" w:hAnsi="Times New Roman" w:cs="Times New Roman"/>
          <w:sz w:val="28"/>
          <w:szCs w:val="28"/>
        </w:rPr>
        <w:t>2</w:t>
      </w:r>
      <w:proofErr w:type="gramEnd"/>
      <w:r w:rsidR="004A3A3C" w:rsidRPr="00806234">
        <w:rPr>
          <w:rFonts w:ascii="Times New Roman" w:hAnsi="Times New Roman" w:cs="Times New Roman"/>
          <w:sz w:val="28"/>
          <w:szCs w:val="28"/>
        </w:rPr>
        <w:t> 000,00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главному администратору доходов 901 в сумме </w:t>
      </w:r>
      <w:r w:rsidR="00F331EA" w:rsidRPr="00806234">
        <w:rPr>
          <w:rFonts w:ascii="Times New Roman" w:hAnsi="Times New Roman" w:cs="Times New Roman"/>
          <w:sz w:val="28"/>
          <w:szCs w:val="28"/>
        </w:rPr>
        <w:t>1 608,68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E2585D" w:rsidRPr="00806234">
        <w:rPr>
          <w:rFonts w:ascii="Times New Roman" w:hAnsi="Times New Roman" w:cs="Times New Roman"/>
          <w:sz w:val="28"/>
          <w:szCs w:val="28"/>
        </w:rPr>
        <w:t>;</w:t>
      </w:r>
    </w:p>
    <w:p w:rsidR="004354E2" w:rsidRPr="00806234"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proofErr w:type="gramStart"/>
      <w:r w:rsidRPr="00806234">
        <w:rPr>
          <w:rFonts w:ascii="Times New Roman" w:hAnsi="Times New Roman" w:cs="Times New Roman"/>
          <w:sz w:val="28"/>
        </w:rPr>
        <w:t xml:space="preserve">прочие </w:t>
      </w:r>
      <w:r w:rsidRPr="00806234">
        <w:rPr>
          <w:rFonts w:ascii="Times New Roman" w:hAnsi="Times New Roman" w:cs="Times New Roman"/>
          <w:sz w:val="28"/>
          <w:szCs w:val="28"/>
        </w:rPr>
        <w:t xml:space="preserve">доходы от использования имущества и прав, находящихся в государственной и муниципальной собственности (за исключением </w:t>
      </w:r>
      <w:r w:rsidRPr="00806234">
        <w:rPr>
          <w:rFonts w:ascii="Times New Roman" w:hAnsi="Times New Roman" w:cs="Times New Roman"/>
          <w:sz w:val="28"/>
          <w:szCs w:val="28"/>
        </w:rPr>
        <w:lastRenderedPageBreak/>
        <w:t xml:space="preserve">имущества бюджетных и автономных учреждений, а также имущества государственных и муниципальных унитарных предприятий, в том числе казенных) предусмотрены в проекте бюджета </w:t>
      </w:r>
      <w:r w:rsidRPr="00806234">
        <w:rPr>
          <w:rFonts w:ascii="Times New Roman" w:hAnsi="Times New Roman" w:cs="Times New Roman"/>
          <w:sz w:val="28"/>
        </w:rPr>
        <w:t>на 20</w:t>
      </w:r>
      <w:r w:rsidR="00F331EA" w:rsidRPr="00806234">
        <w:rPr>
          <w:rFonts w:ascii="Times New Roman" w:hAnsi="Times New Roman" w:cs="Times New Roman"/>
          <w:sz w:val="28"/>
        </w:rPr>
        <w:t>22</w:t>
      </w:r>
      <w:r w:rsidRPr="00806234">
        <w:rPr>
          <w:rFonts w:ascii="Times New Roman" w:hAnsi="Times New Roman" w:cs="Times New Roman"/>
          <w:sz w:val="28"/>
        </w:rPr>
        <w:t xml:space="preserve"> год в сумме </w:t>
      </w:r>
      <w:r w:rsidR="00F331EA" w:rsidRPr="00806234">
        <w:rPr>
          <w:rFonts w:ascii="Times New Roman" w:hAnsi="Times New Roman" w:cs="Times New Roman"/>
          <w:sz w:val="28"/>
        </w:rPr>
        <w:t>1 000,00</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xml:space="preserve">, что </w:t>
      </w:r>
      <w:r w:rsidR="00F331EA" w:rsidRPr="00806234">
        <w:rPr>
          <w:rFonts w:ascii="Times New Roman" w:hAnsi="Times New Roman" w:cs="Times New Roman"/>
          <w:sz w:val="28"/>
        </w:rPr>
        <w:t>на уровне</w:t>
      </w:r>
      <w:r w:rsidRPr="00806234">
        <w:rPr>
          <w:rFonts w:ascii="Times New Roman" w:hAnsi="Times New Roman" w:cs="Times New Roman"/>
          <w:sz w:val="28"/>
        </w:rPr>
        <w:t xml:space="preserve"> ожидаемой оценки 202</w:t>
      </w:r>
      <w:r w:rsidR="00F331EA" w:rsidRPr="00806234">
        <w:rPr>
          <w:rFonts w:ascii="Times New Roman" w:hAnsi="Times New Roman" w:cs="Times New Roman"/>
          <w:sz w:val="28"/>
        </w:rPr>
        <w:t>1</w:t>
      </w:r>
      <w:r w:rsidRPr="00806234">
        <w:rPr>
          <w:rFonts w:ascii="Times New Roman" w:hAnsi="Times New Roman" w:cs="Times New Roman"/>
          <w:sz w:val="28"/>
        </w:rPr>
        <w:t xml:space="preserve"> года.</w:t>
      </w:r>
      <w:proofErr w:type="gramEnd"/>
    </w:p>
    <w:p w:rsidR="003A402F" w:rsidRPr="00806234" w:rsidRDefault="009351CC" w:rsidP="004354E2">
      <w:pPr>
        <w:autoSpaceDE w:val="0"/>
        <w:autoSpaceDN w:val="0"/>
        <w:adjustRightInd w:val="0"/>
        <w:spacing w:after="0" w:line="240" w:lineRule="auto"/>
        <w:ind w:firstLine="708"/>
        <w:jc w:val="both"/>
        <w:rPr>
          <w:rFonts w:ascii="Times New Roman" w:hAnsi="Times New Roman" w:cs="Times New Roman"/>
          <w:iCs/>
          <w:sz w:val="28"/>
          <w:szCs w:val="28"/>
          <w:u w:val="single"/>
        </w:rPr>
      </w:pPr>
      <w:r w:rsidRPr="00806234">
        <w:rPr>
          <w:rFonts w:ascii="Times New Roman" w:hAnsi="Times New Roman" w:cs="Times New Roman"/>
          <w:sz w:val="28"/>
          <w:szCs w:val="28"/>
          <w:u w:val="single"/>
        </w:rPr>
        <w:t>2</w:t>
      </w:r>
      <w:r w:rsidR="003A402F" w:rsidRPr="00806234">
        <w:rPr>
          <w:rFonts w:ascii="Times New Roman" w:hAnsi="Times New Roman" w:cs="Times New Roman"/>
          <w:sz w:val="28"/>
          <w:szCs w:val="28"/>
          <w:u w:val="single"/>
        </w:rPr>
        <w:t>)</w:t>
      </w:r>
      <w:r w:rsidR="003A402F" w:rsidRPr="00806234">
        <w:rPr>
          <w:rFonts w:ascii="Times New Roman" w:hAnsi="Times New Roman" w:cs="Times New Roman"/>
          <w:iCs/>
          <w:sz w:val="28"/>
          <w:szCs w:val="28"/>
          <w:u w:val="single"/>
        </w:rPr>
        <w:t>плата за негативное воздействие на окружающую среду</w:t>
      </w:r>
    </w:p>
    <w:p w:rsidR="002539BC" w:rsidRPr="00806234" w:rsidRDefault="002539BC" w:rsidP="002539B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С учетом установленного Бюджетным кодексом РФ норматива отчислений в бюджет, проектом Закона Иркутской области «О внесении изменений в Закон Иркутской области </w:t>
      </w:r>
      <w:r w:rsidR="00925693" w:rsidRPr="00806234">
        <w:rPr>
          <w:rFonts w:ascii="Times New Roman" w:hAnsi="Times New Roman" w:cs="Times New Roman"/>
          <w:sz w:val="28"/>
          <w:szCs w:val="28"/>
        </w:rPr>
        <w:t>«</w:t>
      </w:r>
      <w:r w:rsidR="00925693" w:rsidRPr="00806234">
        <w:rPr>
          <w:rFonts w:ascii="Times New Roman" w:hAnsi="Times New Roman" w:cs="Times New Roman"/>
          <w:sz w:val="28"/>
        </w:rPr>
        <w:t>О межбюджетных трансфертах и нормативах отчислений доходов в местные бюджеты» предусмотрено зачисление с 2021 года в бюджет платы за негативное воздействие на окружающую среду в полном объеме – 100%. Общая сумма поступлений платы за негативное воздействие на окружающую среду рассчитана</w:t>
      </w:r>
      <w:proofErr w:type="gramEnd"/>
      <w:r w:rsidR="00925693" w:rsidRPr="00806234">
        <w:rPr>
          <w:rFonts w:ascii="Times New Roman" w:hAnsi="Times New Roman" w:cs="Times New Roman"/>
          <w:sz w:val="28"/>
        </w:rPr>
        <w:t xml:space="preserve"> с учетом данных главного администратора доходов бюджета – Управления </w:t>
      </w:r>
      <w:proofErr w:type="spellStart"/>
      <w:r w:rsidR="00925693" w:rsidRPr="00806234">
        <w:rPr>
          <w:rFonts w:ascii="Times New Roman" w:hAnsi="Times New Roman" w:cs="Times New Roman"/>
          <w:sz w:val="28"/>
        </w:rPr>
        <w:t>Росприроднадзора</w:t>
      </w:r>
      <w:proofErr w:type="spellEnd"/>
      <w:r w:rsidR="00925693" w:rsidRPr="00806234">
        <w:rPr>
          <w:rFonts w:ascii="Times New Roman" w:hAnsi="Times New Roman" w:cs="Times New Roman"/>
          <w:sz w:val="28"/>
        </w:rPr>
        <w:t xml:space="preserve"> по Иркутской области.</w:t>
      </w:r>
    </w:p>
    <w:p w:rsidR="003A402F" w:rsidRPr="00806234" w:rsidRDefault="003A402F" w:rsidP="00E80BCA">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06234">
        <w:rPr>
          <w:rFonts w:ascii="Times New Roman" w:hAnsi="Times New Roman" w:cs="Times New Roman"/>
          <w:sz w:val="28"/>
          <w:szCs w:val="28"/>
        </w:rPr>
        <w:t>По плате за негативное воздействие на окружающую среду (по данным</w:t>
      </w:r>
      <w:r w:rsidR="00E80BCA" w:rsidRPr="00806234">
        <w:rPr>
          <w:rFonts w:ascii="Times New Roman" w:hAnsi="Times New Roman" w:cs="Times New Roman"/>
          <w:sz w:val="28"/>
          <w:szCs w:val="28"/>
        </w:rPr>
        <w:t xml:space="preserve"> </w:t>
      </w:r>
      <w:proofErr w:type="spellStart"/>
      <w:r w:rsidRPr="00806234">
        <w:rPr>
          <w:rFonts w:ascii="Times New Roman" w:hAnsi="Times New Roman" w:cs="Times New Roman"/>
          <w:color w:val="000000"/>
          <w:sz w:val="28"/>
          <w:szCs w:val="28"/>
        </w:rPr>
        <w:t>Росприроднадзора</w:t>
      </w:r>
      <w:proofErr w:type="spellEnd"/>
      <w:r w:rsidRPr="00806234">
        <w:rPr>
          <w:rFonts w:ascii="Times New Roman" w:hAnsi="Times New Roman" w:cs="Times New Roman"/>
          <w:color w:val="000000"/>
          <w:sz w:val="28"/>
          <w:szCs w:val="28"/>
        </w:rPr>
        <w:t xml:space="preserve"> по Иркутской области) прогноз поступлений составляет</w:t>
      </w:r>
      <w:r w:rsidR="00E44852"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на 202</w:t>
      </w:r>
      <w:r w:rsidR="00433316"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 </w:t>
      </w:r>
      <w:r w:rsidR="00433316" w:rsidRPr="00806234">
        <w:rPr>
          <w:rFonts w:ascii="Times New Roman" w:hAnsi="Times New Roman" w:cs="Times New Roman"/>
          <w:color w:val="000000"/>
          <w:sz w:val="28"/>
          <w:szCs w:val="28"/>
        </w:rPr>
        <w:t>5 422,80</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что </w:t>
      </w:r>
      <w:r w:rsidR="00433316" w:rsidRPr="00806234">
        <w:rPr>
          <w:rFonts w:ascii="Times New Roman" w:hAnsi="Times New Roman" w:cs="Times New Roman"/>
          <w:color w:val="000000"/>
          <w:sz w:val="28"/>
          <w:szCs w:val="28"/>
        </w:rPr>
        <w:t>ниже</w:t>
      </w:r>
      <w:r w:rsidRPr="00806234">
        <w:rPr>
          <w:rFonts w:ascii="Times New Roman" w:hAnsi="Times New Roman" w:cs="Times New Roman"/>
          <w:color w:val="000000"/>
          <w:sz w:val="28"/>
          <w:szCs w:val="28"/>
        </w:rPr>
        <w:t xml:space="preserve"> на </w:t>
      </w:r>
      <w:r w:rsidR="00433316" w:rsidRPr="00806234">
        <w:rPr>
          <w:rFonts w:ascii="Times New Roman" w:hAnsi="Times New Roman" w:cs="Times New Roman"/>
          <w:color w:val="000000"/>
          <w:sz w:val="28"/>
          <w:szCs w:val="28"/>
        </w:rPr>
        <w:t>99,20</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к </w:t>
      </w:r>
      <w:r w:rsidR="00433316" w:rsidRPr="00806234">
        <w:rPr>
          <w:rFonts w:ascii="Times New Roman" w:hAnsi="Times New Roman" w:cs="Times New Roman"/>
          <w:color w:val="000000"/>
          <w:sz w:val="28"/>
          <w:szCs w:val="28"/>
        </w:rPr>
        <w:t>ожидаемому исполнению</w:t>
      </w:r>
      <w:r w:rsidRPr="00806234">
        <w:rPr>
          <w:rFonts w:ascii="Times New Roman" w:hAnsi="Times New Roman" w:cs="Times New Roman"/>
          <w:color w:val="000000"/>
          <w:sz w:val="28"/>
          <w:szCs w:val="28"/>
        </w:rPr>
        <w:t xml:space="preserve"> 20</w:t>
      </w:r>
      <w:r w:rsidR="00E44852" w:rsidRPr="00806234">
        <w:rPr>
          <w:rFonts w:ascii="Times New Roman" w:hAnsi="Times New Roman" w:cs="Times New Roman"/>
          <w:color w:val="000000"/>
          <w:sz w:val="28"/>
          <w:szCs w:val="28"/>
        </w:rPr>
        <w:t>2</w:t>
      </w:r>
      <w:r w:rsidR="00433316"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w:t>
      </w:r>
      <w:r w:rsidR="00E44852" w:rsidRPr="00806234">
        <w:rPr>
          <w:rFonts w:ascii="Times New Roman" w:hAnsi="Times New Roman" w:cs="Times New Roman"/>
          <w:color w:val="000000"/>
          <w:sz w:val="28"/>
          <w:szCs w:val="28"/>
        </w:rPr>
        <w:t xml:space="preserve"> н</w:t>
      </w:r>
      <w:r w:rsidRPr="00806234">
        <w:rPr>
          <w:rFonts w:ascii="Times New Roman" w:hAnsi="Times New Roman" w:cs="Times New Roman"/>
          <w:color w:val="000000"/>
          <w:sz w:val="28"/>
          <w:szCs w:val="28"/>
        </w:rPr>
        <w:t>а 202</w:t>
      </w:r>
      <w:r w:rsidR="00433316" w:rsidRPr="00806234">
        <w:rPr>
          <w:rFonts w:ascii="Times New Roman" w:hAnsi="Times New Roman" w:cs="Times New Roman"/>
          <w:color w:val="000000"/>
          <w:sz w:val="28"/>
          <w:szCs w:val="28"/>
        </w:rPr>
        <w:t>3</w:t>
      </w:r>
      <w:r w:rsidRPr="00806234">
        <w:rPr>
          <w:rFonts w:ascii="Times New Roman" w:hAnsi="Times New Roman" w:cs="Times New Roman"/>
          <w:color w:val="000000"/>
          <w:sz w:val="28"/>
          <w:szCs w:val="28"/>
        </w:rPr>
        <w:t xml:space="preserve"> год </w:t>
      </w:r>
      <w:r w:rsidR="00433316" w:rsidRPr="00806234">
        <w:rPr>
          <w:rFonts w:ascii="Times New Roman" w:hAnsi="Times New Roman" w:cs="Times New Roman"/>
          <w:color w:val="000000"/>
          <w:sz w:val="28"/>
          <w:szCs w:val="28"/>
        </w:rPr>
        <w:t>5 639,61</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что на </w:t>
      </w:r>
      <w:r w:rsidR="00433316" w:rsidRPr="00806234">
        <w:rPr>
          <w:rFonts w:ascii="Times New Roman" w:hAnsi="Times New Roman" w:cs="Times New Roman"/>
          <w:color w:val="000000"/>
          <w:sz w:val="28"/>
          <w:szCs w:val="28"/>
        </w:rPr>
        <w:t>216,81</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E44852"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выше</w:t>
      </w:r>
      <w:r w:rsidR="00E80BCA"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уровня 202</w:t>
      </w:r>
      <w:r w:rsidR="00433316"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года и на </w:t>
      </w:r>
      <w:r w:rsidR="00532CB2" w:rsidRPr="00806234">
        <w:rPr>
          <w:rFonts w:ascii="Times New Roman" w:hAnsi="Times New Roman" w:cs="Times New Roman"/>
          <w:color w:val="000000"/>
          <w:sz w:val="28"/>
          <w:szCs w:val="28"/>
        </w:rPr>
        <w:t>117,61</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выше уровня 20</w:t>
      </w:r>
      <w:r w:rsidR="00E44852" w:rsidRPr="00806234">
        <w:rPr>
          <w:rFonts w:ascii="Times New Roman" w:hAnsi="Times New Roman" w:cs="Times New Roman"/>
          <w:color w:val="000000"/>
          <w:sz w:val="28"/>
          <w:szCs w:val="28"/>
        </w:rPr>
        <w:t>2</w:t>
      </w:r>
      <w:r w:rsidR="00433316"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w:t>
      </w:r>
      <w:proofErr w:type="gramEnd"/>
      <w:r w:rsidR="002539BC"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на 202</w:t>
      </w:r>
      <w:r w:rsidR="00433316"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xml:space="preserve"> год </w:t>
      </w:r>
      <w:r w:rsidR="002539BC" w:rsidRPr="00806234">
        <w:rPr>
          <w:rFonts w:ascii="Times New Roman" w:hAnsi="Times New Roman" w:cs="Times New Roman"/>
          <w:color w:val="000000"/>
          <w:sz w:val="28"/>
          <w:szCs w:val="28"/>
        </w:rPr>
        <w:t xml:space="preserve">в сумме </w:t>
      </w:r>
      <w:r w:rsidR="00433316" w:rsidRPr="00806234">
        <w:rPr>
          <w:rFonts w:ascii="Times New Roman" w:hAnsi="Times New Roman" w:cs="Times New Roman"/>
          <w:color w:val="000000"/>
          <w:sz w:val="28"/>
          <w:szCs w:val="28"/>
        </w:rPr>
        <w:t>5 865,09</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что на </w:t>
      </w:r>
      <w:r w:rsidR="00532CB2" w:rsidRPr="00806234">
        <w:rPr>
          <w:rFonts w:ascii="Times New Roman" w:hAnsi="Times New Roman" w:cs="Times New Roman"/>
          <w:color w:val="000000"/>
          <w:sz w:val="28"/>
          <w:szCs w:val="28"/>
        </w:rPr>
        <w:t>225,48</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532CB2"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выше</w:t>
      </w:r>
      <w:r w:rsidR="00E80BCA"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уровня 202</w:t>
      </w:r>
      <w:r w:rsidR="00433316" w:rsidRPr="00806234">
        <w:rPr>
          <w:rFonts w:ascii="Times New Roman" w:hAnsi="Times New Roman" w:cs="Times New Roman"/>
          <w:color w:val="000000"/>
          <w:sz w:val="28"/>
          <w:szCs w:val="28"/>
        </w:rPr>
        <w:t>3 года</w:t>
      </w:r>
      <w:r w:rsidRPr="00806234">
        <w:rPr>
          <w:rFonts w:ascii="Times New Roman" w:hAnsi="Times New Roman" w:cs="Times New Roman"/>
          <w:color w:val="000000"/>
          <w:sz w:val="28"/>
          <w:szCs w:val="28"/>
        </w:rPr>
        <w:t xml:space="preserve"> и на </w:t>
      </w:r>
      <w:r w:rsidR="00532CB2" w:rsidRPr="00806234">
        <w:rPr>
          <w:rFonts w:ascii="Times New Roman" w:hAnsi="Times New Roman" w:cs="Times New Roman"/>
          <w:color w:val="000000"/>
          <w:sz w:val="28"/>
          <w:szCs w:val="28"/>
        </w:rPr>
        <w:t xml:space="preserve">442,29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или </w:t>
      </w:r>
      <w:r w:rsidR="00532CB2" w:rsidRPr="00806234">
        <w:rPr>
          <w:rFonts w:ascii="Times New Roman" w:hAnsi="Times New Roman" w:cs="Times New Roman"/>
          <w:color w:val="000000"/>
          <w:sz w:val="28"/>
          <w:szCs w:val="28"/>
        </w:rPr>
        <w:t>8,2</w:t>
      </w:r>
      <w:r w:rsidRPr="00806234">
        <w:rPr>
          <w:rFonts w:ascii="Times New Roman" w:hAnsi="Times New Roman" w:cs="Times New Roman"/>
          <w:color w:val="000000"/>
          <w:sz w:val="28"/>
          <w:szCs w:val="28"/>
        </w:rPr>
        <w:t>% выше к уровню 20</w:t>
      </w:r>
      <w:r w:rsidR="002539BC" w:rsidRPr="00806234">
        <w:rPr>
          <w:rFonts w:ascii="Times New Roman" w:hAnsi="Times New Roman" w:cs="Times New Roman"/>
          <w:color w:val="000000"/>
          <w:sz w:val="28"/>
          <w:szCs w:val="28"/>
        </w:rPr>
        <w:t>2</w:t>
      </w:r>
      <w:r w:rsidR="00433316"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года.</w:t>
      </w:r>
      <w:r w:rsidR="00433316" w:rsidRPr="00806234">
        <w:rPr>
          <w:rFonts w:ascii="Times New Roman" w:hAnsi="Times New Roman" w:cs="Times New Roman"/>
          <w:color w:val="000000"/>
          <w:sz w:val="28"/>
          <w:szCs w:val="28"/>
        </w:rPr>
        <w:t xml:space="preserve"> В</w:t>
      </w:r>
      <w:r w:rsidRPr="00806234">
        <w:rPr>
          <w:rFonts w:ascii="Times New Roman" w:hAnsi="Times New Roman" w:cs="Times New Roman"/>
          <w:color w:val="000000"/>
          <w:sz w:val="28"/>
          <w:szCs w:val="28"/>
        </w:rPr>
        <w:t xml:space="preserve"> 20</w:t>
      </w:r>
      <w:r w:rsidR="002539BC" w:rsidRPr="00806234">
        <w:rPr>
          <w:rFonts w:ascii="Times New Roman" w:hAnsi="Times New Roman" w:cs="Times New Roman"/>
          <w:color w:val="000000"/>
          <w:sz w:val="28"/>
          <w:szCs w:val="28"/>
        </w:rPr>
        <w:t>2</w:t>
      </w:r>
      <w:r w:rsidR="00433316"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w:t>
      </w:r>
      <w:r w:rsidR="00433316" w:rsidRPr="00806234">
        <w:rPr>
          <w:rFonts w:ascii="Times New Roman" w:hAnsi="Times New Roman" w:cs="Times New Roman"/>
          <w:color w:val="000000"/>
          <w:sz w:val="28"/>
          <w:szCs w:val="28"/>
        </w:rPr>
        <w:t>у</w:t>
      </w:r>
      <w:r w:rsidRPr="00806234">
        <w:rPr>
          <w:rFonts w:ascii="Times New Roman" w:hAnsi="Times New Roman" w:cs="Times New Roman"/>
          <w:color w:val="000000"/>
          <w:sz w:val="28"/>
          <w:szCs w:val="28"/>
        </w:rPr>
        <w:t xml:space="preserve"> доля доходов по платежам составляет </w:t>
      </w:r>
      <w:r w:rsidR="00433316" w:rsidRPr="00806234">
        <w:rPr>
          <w:rFonts w:ascii="Times New Roman" w:hAnsi="Times New Roman" w:cs="Times New Roman"/>
          <w:color w:val="000000"/>
          <w:sz w:val="28"/>
          <w:szCs w:val="28"/>
        </w:rPr>
        <w:t>50,85</w:t>
      </w:r>
      <w:r w:rsidRPr="00806234">
        <w:rPr>
          <w:rFonts w:ascii="Times New Roman" w:hAnsi="Times New Roman" w:cs="Times New Roman"/>
          <w:color w:val="000000"/>
          <w:sz w:val="28"/>
          <w:szCs w:val="28"/>
        </w:rPr>
        <w:t>% в общем объеме неналоговых доходов.</w:t>
      </w:r>
    </w:p>
    <w:p w:rsidR="009351CC" w:rsidRPr="00806234" w:rsidRDefault="00B041F3" w:rsidP="00254376">
      <w:pPr>
        <w:autoSpaceDE w:val="0"/>
        <w:autoSpaceDN w:val="0"/>
        <w:adjustRightInd w:val="0"/>
        <w:spacing w:after="0" w:line="240" w:lineRule="auto"/>
        <w:ind w:firstLine="708"/>
        <w:jc w:val="both"/>
        <w:rPr>
          <w:rFonts w:ascii="Times New Roman" w:hAnsi="Times New Roman" w:cs="Times New Roman"/>
          <w:iCs/>
          <w:sz w:val="28"/>
          <w:szCs w:val="28"/>
          <w:u w:val="single"/>
        </w:rPr>
      </w:pPr>
      <w:r w:rsidRPr="00806234">
        <w:rPr>
          <w:rFonts w:ascii="Times New Roman" w:hAnsi="Times New Roman" w:cs="Times New Roman"/>
          <w:sz w:val="28"/>
          <w:szCs w:val="28"/>
          <w:u w:val="single"/>
        </w:rPr>
        <w:t>3</w:t>
      </w:r>
      <w:r w:rsidR="009351CC" w:rsidRPr="00806234">
        <w:rPr>
          <w:rFonts w:ascii="Times New Roman" w:hAnsi="Times New Roman" w:cs="Times New Roman"/>
          <w:sz w:val="28"/>
          <w:szCs w:val="28"/>
          <w:u w:val="single"/>
        </w:rPr>
        <w:t>)</w:t>
      </w:r>
      <w:r w:rsidR="009351CC" w:rsidRPr="00806234">
        <w:rPr>
          <w:rFonts w:ascii="Times New Roman" w:hAnsi="Times New Roman" w:cs="Times New Roman"/>
          <w:iCs/>
          <w:sz w:val="28"/>
          <w:szCs w:val="28"/>
          <w:u w:val="single"/>
        </w:rPr>
        <w:t>доходы от оказания платных услуг (работ) и компенсации затрат государства</w:t>
      </w:r>
    </w:p>
    <w:p w:rsidR="00040888" w:rsidRPr="00806234" w:rsidRDefault="00040888" w:rsidP="00254376">
      <w:pPr>
        <w:autoSpaceDE w:val="0"/>
        <w:autoSpaceDN w:val="0"/>
        <w:adjustRightInd w:val="0"/>
        <w:spacing w:after="0" w:line="240" w:lineRule="auto"/>
        <w:ind w:firstLine="708"/>
        <w:jc w:val="both"/>
        <w:rPr>
          <w:rFonts w:ascii="Times New Roman" w:hAnsi="Times New Roman" w:cs="Times New Roman"/>
          <w:iCs/>
          <w:color w:val="000000"/>
          <w:sz w:val="28"/>
          <w:szCs w:val="28"/>
        </w:rPr>
      </w:pPr>
      <w:r w:rsidRPr="00806234">
        <w:rPr>
          <w:rFonts w:ascii="Times New Roman" w:hAnsi="Times New Roman" w:cs="Times New Roman"/>
          <w:iCs/>
          <w:color w:val="000000"/>
          <w:sz w:val="28"/>
          <w:szCs w:val="28"/>
        </w:rPr>
        <w:t xml:space="preserve">Прогнозируются на </w:t>
      </w:r>
      <w:proofErr w:type="gramStart"/>
      <w:r w:rsidRPr="00806234">
        <w:rPr>
          <w:rFonts w:ascii="Times New Roman" w:hAnsi="Times New Roman" w:cs="Times New Roman"/>
          <w:iCs/>
          <w:color w:val="000000"/>
          <w:sz w:val="28"/>
          <w:szCs w:val="28"/>
        </w:rPr>
        <w:t>основании</w:t>
      </w:r>
      <w:proofErr w:type="gramEnd"/>
      <w:r w:rsidRPr="00806234">
        <w:rPr>
          <w:rFonts w:ascii="Times New Roman" w:hAnsi="Times New Roman" w:cs="Times New Roman"/>
          <w:iCs/>
          <w:color w:val="000000"/>
          <w:sz w:val="28"/>
          <w:szCs w:val="28"/>
        </w:rPr>
        <w:t xml:space="preserve"> сведений главных администраторов доходов бюджета и предлагаются к утверждению на 202</w:t>
      </w:r>
      <w:r w:rsidR="00270063" w:rsidRPr="00806234">
        <w:rPr>
          <w:rFonts w:ascii="Times New Roman" w:hAnsi="Times New Roman" w:cs="Times New Roman"/>
          <w:iCs/>
          <w:color w:val="000000"/>
          <w:sz w:val="28"/>
          <w:szCs w:val="28"/>
        </w:rPr>
        <w:t>2</w:t>
      </w:r>
      <w:r w:rsidRPr="00806234">
        <w:rPr>
          <w:rFonts w:ascii="Times New Roman" w:hAnsi="Times New Roman" w:cs="Times New Roman"/>
          <w:iCs/>
          <w:color w:val="000000"/>
          <w:sz w:val="28"/>
          <w:szCs w:val="28"/>
        </w:rPr>
        <w:t xml:space="preserve"> года в сумме </w:t>
      </w:r>
      <w:r w:rsidR="00270063" w:rsidRPr="00806234">
        <w:rPr>
          <w:rFonts w:ascii="Times New Roman" w:hAnsi="Times New Roman" w:cs="Times New Roman"/>
          <w:iCs/>
          <w:color w:val="000000"/>
          <w:sz w:val="28"/>
          <w:szCs w:val="28"/>
        </w:rPr>
        <w:t>22,50</w:t>
      </w:r>
      <w:r w:rsidR="00485399" w:rsidRPr="00806234">
        <w:rPr>
          <w:rFonts w:ascii="Times New Roman" w:hAnsi="Times New Roman" w:cs="Times New Roman"/>
          <w:iCs/>
          <w:color w:val="000000"/>
          <w:sz w:val="28"/>
          <w:szCs w:val="28"/>
        </w:rPr>
        <w:t xml:space="preserve"> </w:t>
      </w:r>
      <w:r w:rsidR="00B51E28" w:rsidRPr="00806234">
        <w:rPr>
          <w:rFonts w:ascii="Times New Roman" w:hAnsi="Times New Roman" w:cs="Times New Roman"/>
          <w:iCs/>
          <w:color w:val="000000"/>
          <w:sz w:val="28"/>
          <w:szCs w:val="28"/>
        </w:rPr>
        <w:t>тыс.руб.</w:t>
      </w:r>
      <w:r w:rsidR="00485399" w:rsidRPr="00806234">
        <w:rPr>
          <w:rFonts w:ascii="Times New Roman" w:hAnsi="Times New Roman" w:cs="Times New Roman"/>
          <w:iCs/>
          <w:color w:val="000000"/>
          <w:sz w:val="28"/>
          <w:szCs w:val="28"/>
        </w:rPr>
        <w:t xml:space="preserve">, что на </w:t>
      </w:r>
      <w:r w:rsidR="00270063" w:rsidRPr="00806234">
        <w:rPr>
          <w:rFonts w:ascii="Times New Roman" w:hAnsi="Times New Roman" w:cs="Times New Roman"/>
          <w:iCs/>
          <w:color w:val="000000"/>
          <w:sz w:val="28"/>
          <w:szCs w:val="28"/>
        </w:rPr>
        <w:t>13,10</w:t>
      </w:r>
      <w:r w:rsidR="00485399" w:rsidRPr="00806234">
        <w:rPr>
          <w:rFonts w:ascii="Times New Roman" w:hAnsi="Times New Roman" w:cs="Times New Roman"/>
          <w:iCs/>
          <w:color w:val="000000"/>
          <w:sz w:val="28"/>
          <w:szCs w:val="28"/>
        </w:rPr>
        <w:t xml:space="preserve"> </w:t>
      </w:r>
      <w:r w:rsidR="00B51E28" w:rsidRPr="00806234">
        <w:rPr>
          <w:rFonts w:ascii="Times New Roman" w:hAnsi="Times New Roman" w:cs="Times New Roman"/>
          <w:iCs/>
          <w:color w:val="000000"/>
          <w:sz w:val="28"/>
          <w:szCs w:val="28"/>
        </w:rPr>
        <w:t>тыс.руб.</w:t>
      </w:r>
      <w:r w:rsidR="00485399" w:rsidRPr="00806234">
        <w:rPr>
          <w:rFonts w:ascii="Times New Roman" w:hAnsi="Times New Roman" w:cs="Times New Roman"/>
          <w:iCs/>
          <w:color w:val="000000"/>
          <w:sz w:val="28"/>
          <w:szCs w:val="28"/>
        </w:rPr>
        <w:t xml:space="preserve"> меньше ожидаемого исполнения 202</w:t>
      </w:r>
      <w:r w:rsidR="00270063" w:rsidRPr="00806234">
        <w:rPr>
          <w:rFonts w:ascii="Times New Roman" w:hAnsi="Times New Roman" w:cs="Times New Roman"/>
          <w:iCs/>
          <w:color w:val="000000"/>
          <w:sz w:val="28"/>
          <w:szCs w:val="28"/>
        </w:rPr>
        <w:t>1</w:t>
      </w:r>
      <w:r w:rsidR="00485399" w:rsidRPr="00806234">
        <w:rPr>
          <w:rFonts w:ascii="Times New Roman" w:hAnsi="Times New Roman" w:cs="Times New Roman"/>
          <w:iCs/>
          <w:color w:val="000000"/>
          <w:sz w:val="28"/>
          <w:szCs w:val="28"/>
        </w:rPr>
        <w:t xml:space="preserve"> года. На плановый период 202</w:t>
      </w:r>
      <w:r w:rsidR="00270063" w:rsidRPr="00806234">
        <w:rPr>
          <w:rFonts w:ascii="Times New Roman" w:hAnsi="Times New Roman" w:cs="Times New Roman"/>
          <w:iCs/>
          <w:color w:val="000000"/>
          <w:sz w:val="28"/>
          <w:szCs w:val="28"/>
        </w:rPr>
        <w:t>3</w:t>
      </w:r>
      <w:r w:rsidR="00485399" w:rsidRPr="00806234">
        <w:rPr>
          <w:rFonts w:ascii="Times New Roman" w:hAnsi="Times New Roman" w:cs="Times New Roman"/>
          <w:iCs/>
          <w:color w:val="000000"/>
          <w:sz w:val="28"/>
          <w:szCs w:val="28"/>
        </w:rPr>
        <w:t>-202</w:t>
      </w:r>
      <w:r w:rsidR="00270063" w:rsidRPr="00806234">
        <w:rPr>
          <w:rFonts w:ascii="Times New Roman" w:hAnsi="Times New Roman" w:cs="Times New Roman"/>
          <w:iCs/>
          <w:color w:val="000000"/>
          <w:sz w:val="28"/>
          <w:szCs w:val="28"/>
        </w:rPr>
        <w:t>4</w:t>
      </w:r>
      <w:r w:rsidR="00485399" w:rsidRPr="00806234">
        <w:rPr>
          <w:rFonts w:ascii="Times New Roman" w:hAnsi="Times New Roman" w:cs="Times New Roman"/>
          <w:iCs/>
          <w:color w:val="000000"/>
          <w:sz w:val="28"/>
          <w:szCs w:val="28"/>
        </w:rPr>
        <w:t xml:space="preserve"> годы доходы </w:t>
      </w:r>
      <w:r w:rsidR="00485399" w:rsidRPr="00806234">
        <w:rPr>
          <w:rFonts w:ascii="Times New Roman" w:hAnsi="Times New Roman" w:cs="Times New Roman"/>
          <w:iCs/>
          <w:sz w:val="28"/>
          <w:szCs w:val="28"/>
        </w:rPr>
        <w:t xml:space="preserve">от оказания платных услуг (работ) и компенсации затрат государства </w:t>
      </w:r>
      <w:r w:rsidR="00485399" w:rsidRPr="00806234">
        <w:rPr>
          <w:rFonts w:ascii="Times New Roman" w:hAnsi="Times New Roman" w:cs="Times New Roman"/>
          <w:iCs/>
          <w:color w:val="000000"/>
          <w:sz w:val="28"/>
          <w:szCs w:val="28"/>
        </w:rPr>
        <w:t>не запланированы.</w:t>
      </w:r>
    </w:p>
    <w:p w:rsidR="009351CC" w:rsidRPr="00806234" w:rsidRDefault="009351CC" w:rsidP="00254376">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06234">
        <w:rPr>
          <w:rFonts w:ascii="Times New Roman" w:hAnsi="Times New Roman" w:cs="Times New Roman"/>
          <w:iCs/>
          <w:color w:val="000000"/>
          <w:sz w:val="28"/>
          <w:szCs w:val="28"/>
          <w:u w:val="single"/>
        </w:rPr>
        <w:t>4)доходы от продажи материальных и нематериальных активов</w:t>
      </w:r>
    </w:p>
    <w:p w:rsidR="001F4BAE" w:rsidRPr="00806234" w:rsidRDefault="009351CC" w:rsidP="00254376">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color w:val="000000"/>
          <w:sz w:val="28"/>
          <w:szCs w:val="28"/>
        </w:rPr>
        <w:t>По доходам от продажи материальных и нематериальных активов (по данным главных администраторов доходов) прогноз на 202</w:t>
      </w:r>
      <w:r w:rsidR="00885578"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 составляет </w:t>
      </w:r>
      <w:r w:rsidR="00885578" w:rsidRPr="00806234">
        <w:rPr>
          <w:rFonts w:ascii="Times New Roman" w:hAnsi="Times New Roman" w:cs="Times New Roman"/>
          <w:color w:val="000000"/>
          <w:sz w:val="28"/>
          <w:szCs w:val="28"/>
        </w:rPr>
        <w:t>560,00</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что ниже уровня 20</w:t>
      </w:r>
      <w:r w:rsidR="00E2585D" w:rsidRPr="00806234">
        <w:rPr>
          <w:rFonts w:ascii="Times New Roman" w:hAnsi="Times New Roman" w:cs="Times New Roman"/>
          <w:color w:val="000000"/>
          <w:sz w:val="28"/>
          <w:szCs w:val="28"/>
        </w:rPr>
        <w:t>2</w:t>
      </w:r>
      <w:r w:rsidR="00885578"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 на </w:t>
      </w:r>
      <w:r w:rsidR="00885578" w:rsidRPr="00806234">
        <w:rPr>
          <w:rFonts w:ascii="Times New Roman" w:hAnsi="Times New Roman" w:cs="Times New Roman"/>
          <w:color w:val="000000"/>
          <w:sz w:val="28"/>
          <w:szCs w:val="28"/>
        </w:rPr>
        <w:t>6 329,92</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на </w:t>
      </w:r>
      <w:r w:rsidR="00885578" w:rsidRPr="00806234">
        <w:rPr>
          <w:rFonts w:ascii="Times New Roman" w:hAnsi="Times New Roman" w:cs="Times New Roman"/>
          <w:color w:val="000000"/>
          <w:sz w:val="28"/>
          <w:szCs w:val="28"/>
        </w:rPr>
        <w:t xml:space="preserve">плановый период </w:t>
      </w:r>
      <w:r w:rsidRPr="00806234">
        <w:rPr>
          <w:rFonts w:ascii="Times New Roman" w:hAnsi="Times New Roman" w:cs="Times New Roman"/>
          <w:color w:val="000000"/>
          <w:sz w:val="28"/>
          <w:szCs w:val="28"/>
        </w:rPr>
        <w:t>202</w:t>
      </w:r>
      <w:r w:rsidR="00885578" w:rsidRPr="00806234">
        <w:rPr>
          <w:rFonts w:ascii="Times New Roman" w:hAnsi="Times New Roman" w:cs="Times New Roman"/>
          <w:color w:val="000000"/>
          <w:sz w:val="28"/>
          <w:szCs w:val="28"/>
        </w:rPr>
        <w:t>3-2024</w:t>
      </w:r>
      <w:r w:rsidRPr="00806234">
        <w:rPr>
          <w:rFonts w:ascii="Times New Roman" w:hAnsi="Times New Roman" w:cs="Times New Roman"/>
          <w:color w:val="000000"/>
          <w:sz w:val="28"/>
          <w:szCs w:val="28"/>
        </w:rPr>
        <w:t xml:space="preserve"> год</w:t>
      </w:r>
      <w:r w:rsidR="00885578" w:rsidRPr="00806234">
        <w:rPr>
          <w:rFonts w:ascii="Times New Roman" w:hAnsi="Times New Roman" w:cs="Times New Roman"/>
          <w:color w:val="000000"/>
          <w:sz w:val="28"/>
          <w:szCs w:val="28"/>
        </w:rPr>
        <w:t>ов</w:t>
      </w:r>
      <w:r w:rsidRPr="00806234">
        <w:rPr>
          <w:rFonts w:ascii="Times New Roman" w:hAnsi="Times New Roman" w:cs="Times New Roman"/>
          <w:color w:val="000000"/>
          <w:sz w:val="28"/>
          <w:szCs w:val="28"/>
        </w:rPr>
        <w:t xml:space="preserve"> </w:t>
      </w:r>
      <w:r w:rsidR="00885578" w:rsidRPr="00806234">
        <w:rPr>
          <w:rFonts w:ascii="Times New Roman" w:hAnsi="Times New Roman" w:cs="Times New Roman"/>
          <w:color w:val="000000"/>
          <w:sz w:val="28"/>
          <w:szCs w:val="28"/>
        </w:rPr>
        <w:t>на</w:t>
      </w:r>
      <w:r w:rsidRPr="00806234">
        <w:rPr>
          <w:rFonts w:ascii="Times New Roman" w:hAnsi="Times New Roman" w:cs="Times New Roman"/>
          <w:color w:val="000000"/>
          <w:sz w:val="28"/>
          <w:szCs w:val="28"/>
        </w:rPr>
        <w:t xml:space="preserve"> </w:t>
      </w:r>
      <w:proofErr w:type="gramStart"/>
      <w:r w:rsidRPr="00806234">
        <w:rPr>
          <w:rFonts w:ascii="Times New Roman" w:hAnsi="Times New Roman" w:cs="Times New Roman"/>
          <w:color w:val="000000"/>
          <w:sz w:val="28"/>
          <w:szCs w:val="28"/>
        </w:rPr>
        <w:t>уровн</w:t>
      </w:r>
      <w:r w:rsidR="00885578" w:rsidRPr="00806234">
        <w:rPr>
          <w:rFonts w:ascii="Times New Roman" w:hAnsi="Times New Roman" w:cs="Times New Roman"/>
          <w:color w:val="000000"/>
          <w:sz w:val="28"/>
          <w:szCs w:val="28"/>
        </w:rPr>
        <w:t>е</w:t>
      </w:r>
      <w:proofErr w:type="gramEnd"/>
      <w:r w:rsidRPr="00806234">
        <w:rPr>
          <w:rFonts w:ascii="Times New Roman" w:hAnsi="Times New Roman" w:cs="Times New Roman"/>
          <w:color w:val="000000"/>
          <w:sz w:val="28"/>
          <w:szCs w:val="28"/>
        </w:rPr>
        <w:t xml:space="preserve"> 202</w:t>
      </w:r>
      <w:r w:rsidR="00346104" w:rsidRPr="00806234">
        <w:rPr>
          <w:rFonts w:ascii="Times New Roman" w:hAnsi="Times New Roman" w:cs="Times New Roman"/>
          <w:color w:val="000000"/>
          <w:sz w:val="28"/>
          <w:szCs w:val="28"/>
        </w:rPr>
        <w:t>2 года</w:t>
      </w:r>
      <w:r w:rsidRPr="00806234">
        <w:rPr>
          <w:rFonts w:ascii="Times New Roman" w:hAnsi="Times New Roman" w:cs="Times New Roman"/>
          <w:color w:val="000000"/>
          <w:sz w:val="28"/>
          <w:szCs w:val="28"/>
        </w:rPr>
        <w:t>.</w:t>
      </w:r>
      <w:r w:rsidR="00885578" w:rsidRPr="00806234">
        <w:rPr>
          <w:rFonts w:ascii="Times New Roman" w:hAnsi="Times New Roman" w:cs="Times New Roman"/>
          <w:color w:val="000000"/>
          <w:sz w:val="28"/>
          <w:szCs w:val="28"/>
        </w:rPr>
        <w:t xml:space="preserve"> Доля доходов в 2022 году будет составлять 5,25% в общем объеме неналоговых доходов, п</w:t>
      </w:r>
      <w:r w:rsidRPr="00806234">
        <w:rPr>
          <w:rFonts w:ascii="Times New Roman" w:hAnsi="Times New Roman" w:cs="Times New Roman"/>
          <w:color w:val="000000"/>
          <w:sz w:val="28"/>
          <w:szCs w:val="28"/>
        </w:rPr>
        <w:t xml:space="preserve">о </w:t>
      </w:r>
      <w:r w:rsidR="00885578" w:rsidRPr="00806234">
        <w:rPr>
          <w:rFonts w:ascii="Times New Roman" w:hAnsi="Times New Roman" w:cs="Times New Roman"/>
          <w:color w:val="000000"/>
          <w:sz w:val="28"/>
          <w:szCs w:val="28"/>
        </w:rPr>
        <w:t xml:space="preserve">ожидаемой </w:t>
      </w:r>
      <w:r w:rsidRPr="00806234">
        <w:rPr>
          <w:rFonts w:ascii="Times New Roman" w:hAnsi="Times New Roman" w:cs="Times New Roman"/>
          <w:color w:val="000000"/>
          <w:sz w:val="28"/>
          <w:szCs w:val="28"/>
        </w:rPr>
        <w:t>оценке исполнения за 20</w:t>
      </w:r>
      <w:r w:rsidR="00346104" w:rsidRPr="00806234">
        <w:rPr>
          <w:rFonts w:ascii="Times New Roman" w:hAnsi="Times New Roman" w:cs="Times New Roman"/>
          <w:color w:val="000000"/>
          <w:sz w:val="28"/>
          <w:szCs w:val="28"/>
        </w:rPr>
        <w:t>2</w:t>
      </w:r>
      <w:r w:rsidR="00885578"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 </w:t>
      </w:r>
      <w:r w:rsidR="005826FF" w:rsidRPr="00806234">
        <w:rPr>
          <w:rFonts w:ascii="Times New Roman" w:hAnsi="Times New Roman" w:cs="Times New Roman"/>
          <w:color w:val="000000"/>
          <w:sz w:val="28"/>
          <w:szCs w:val="28"/>
        </w:rPr>
        <w:t>38,19</w:t>
      </w:r>
      <w:r w:rsidRPr="00806234">
        <w:rPr>
          <w:rFonts w:ascii="Times New Roman" w:hAnsi="Times New Roman" w:cs="Times New Roman"/>
          <w:color w:val="000000"/>
          <w:sz w:val="28"/>
          <w:szCs w:val="28"/>
        </w:rPr>
        <w:t>%</w:t>
      </w:r>
      <w:r w:rsidR="00254376" w:rsidRPr="00806234">
        <w:rPr>
          <w:rFonts w:ascii="Times New Roman" w:hAnsi="Times New Roman" w:cs="Times New Roman"/>
          <w:color w:val="000000"/>
          <w:sz w:val="28"/>
          <w:szCs w:val="28"/>
        </w:rPr>
        <w:t>.</w:t>
      </w:r>
      <w:r w:rsidR="00254376" w:rsidRPr="00806234">
        <w:rPr>
          <w:rFonts w:ascii="Times New Roman" w:hAnsi="Times New Roman" w:cs="Times New Roman"/>
          <w:sz w:val="28"/>
          <w:szCs w:val="28"/>
        </w:rPr>
        <w:t xml:space="preserve">Планируется поступление дохода от продажи земельных участков, находящихся в государственной и муниципальной собственности. </w:t>
      </w:r>
      <w:r w:rsidR="001F4BAE" w:rsidRPr="00806234">
        <w:rPr>
          <w:rFonts w:ascii="Times New Roman" w:hAnsi="Times New Roman" w:cs="Times New Roman"/>
          <w:sz w:val="28"/>
          <w:szCs w:val="28"/>
        </w:rPr>
        <w:t>К проекту решения Думы предоставлен прогнозный план приватизации муниципального имущества Усольского районного муниципального образования на 202</w:t>
      </w:r>
      <w:r w:rsidR="005826FF" w:rsidRPr="00806234">
        <w:rPr>
          <w:rFonts w:ascii="Times New Roman" w:hAnsi="Times New Roman" w:cs="Times New Roman"/>
          <w:sz w:val="28"/>
          <w:szCs w:val="28"/>
        </w:rPr>
        <w:t>2</w:t>
      </w:r>
      <w:r w:rsidR="001F4BAE" w:rsidRPr="00806234">
        <w:rPr>
          <w:rFonts w:ascii="Times New Roman" w:hAnsi="Times New Roman" w:cs="Times New Roman"/>
          <w:sz w:val="28"/>
          <w:szCs w:val="28"/>
        </w:rPr>
        <w:t xml:space="preserve"> год</w:t>
      </w:r>
      <w:r w:rsidR="00254376" w:rsidRPr="00806234">
        <w:rPr>
          <w:rFonts w:ascii="Times New Roman" w:hAnsi="Times New Roman" w:cs="Times New Roman"/>
          <w:sz w:val="28"/>
          <w:szCs w:val="28"/>
        </w:rPr>
        <w:t xml:space="preserve">, согласно которого планируется реализовать нежилое одноэтажное деревянное здание, расположенное по адресу: Иркутская область, Усольский район, </w:t>
      </w:r>
      <w:proofErr w:type="spellStart"/>
      <w:r w:rsidR="00254376" w:rsidRPr="00806234">
        <w:rPr>
          <w:rFonts w:ascii="Times New Roman" w:hAnsi="Times New Roman" w:cs="Times New Roman"/>
          <w:sz w:val="28"/>
          <w:szCs w:val="28"/>
        </w:rPr>
        <w:t>р.п</w:t>
      </w:r>
      <w:proofErr w:type="gramStart"/>
      <w:r w:rsidR="00254376" w:rsidRPr="00806234">
        <w:rPr>
          <w:rFonts w:ascii="Times New Roman" w:hAnsi="Times New Roman" w:cs="Times New Roman"/>
          <w:sz w:val="28"/>
          <w:szCs w:val="28"/>
        </w:rPr>
        <w:t>.Т</w:t>
      </w:r>
      <w:proofErr w:type="gramEnd"/>
      <w:r w:rsidR="00254376" w:rsidRPr="00806234">
        <w:rPr>
          <w:rFonts w:ascii="Times New Roman" w:hAnsi="Times New Roman" w:cs="Times New Roman"/>
          <w:sz w:val="28"/>
          <w:szCs w:val="28"/>
        </w:rPr>
        <w:t>ельма</w:t>
      </w:r>
      <w:proofErr w:type="spellEnd"/>
      <w:r w:rsidR="00254376" w:rsidRPr="00806234">
        <w:rPr>
          <w:rFonts w:ascii="Times New Roman" w:hAnsi="Times New Roman" w:cs="Times New Roman"/>
          <w:sz w:val="28"/>
          <w:szCs w:val="28"/>
        </w:rPr>
        <w:t xml:space="preserve">, </w:t>
      </w:r>
      <w:proofErr w:type="spellStart"/>
      <w:r w:rsidR="00254376" w:rsidRPr="00806234">
        <w:rPr>
          <w:rFonts w:ascii="Times New Roman" w:hAnsi="Times New Roman" w:cs="Times New Roman"/>
          <w:sz w:val="28"/>
          <w:szCs w:val="28"/>
        </w:rPr>
        <w:lastRenderedPageBreak/>
        <w:t>ул.Максима</w:t>
      </w:r>
      <w:proofErr w:type="spellEnd"/>
      <w:r w:rsidR="00254376" w:rsidRPr="00806234">
        <w:rPr>
          <w:rFonts w:ascii="Times New Roman" w:hAnsi="Times New Roman" w:cs="Times New Roman"/>
          <w:sz w:val="28"/>
          <w:szCs w:val="28"/>
        </w:rPr>
        <w:t xml:space="preserve"> Горького, д.6. </w:t>
      </w:r>
      <w:r w:rsidR="001F4BAE" w:rsidRPr="00806234">
        <w:rPr>
          <w:rFonts w:ascii="Times New Roman" w:hAnsi="Times New Roman" w:cs="Times New Roman"/>
          <w:sz w:val="28"/>
          <w:szCs w:val="28"/>
        </w:rPr>
        <w:t>Цена объект</w:t>
      </w:r>
      <w:r w:rsidR="00254376" w:rsidRPr="00806234">
        <w:rPr>
          <w:rFonts w:ascii="Times New Roman" w:hAnsi="Times New Roman" w:cs="Times New Roman"/>
          <w:sz w:val="28"/>
          <w:szCs w:val="28"/>
        </w:rPr>
        <w:t>а</w:t>
      </w:r>
      <w:r w:rsidR="001F4BAE" w:rsidRPr="00806234">
        <w:rPr>
          <w:rFonts w:ascii="Times New Roman" w:hAnsi="Times New Roman" w:cs="Times New Roman"/>
          <w:sz w:val="28"/>
          <w:szCs w:val="28"/>
        </w:rPr>
        <w:t xml:space="preserve"> будет определена на </w:t>
      </w:r>
      <w:proofErr w:type="gramStart"/>
      <w:r w:rsidR="001F4BAE" w:rsidRPr="00806234">
        <w:rPr>
          <w:rFonts w:ascii="Times New Roman" w:hAnsi="Times New Roman" w:cs="Times New Roman"/>
          <w:sz w:val="28"/>
          <w:szCs w:val="28"/>
        </w:rPr>
        <w:t>основании</w:t>
      </w:r>
      <w:proofErr w:type="gramEnd"/>
      <w:r w:rsidR="001F4BAE" w:rsidRPr="00806234">
        <w:rPr>
          <w:rFonts w:ascii="Times New Roman" w:hAnsi="Times New Roman" w:cs="Times New Roman"/>
          <w:sz w:val="28"/>
          <w:szCs w:val="28"/>
        </w:rPr>
        <w:t xml:space="preserve"> отчёта об оценке рыночной стоимости объектов.</w:t>
      </w:r>
      <w:r w:rsidR="00254376" w:rsidRPr="00806234">
        <w:rPr>
          <w:rFonts w:ascii="Times New Roman" w:hAnsi="Times New Roman" w:cs="Times New Roman"/>
          <w:sz w:val="28"/>
          <w:szCs w:val="28"/>
        </w:rPr>
        <w:t xml:space="preserve"> </w:t>
      </w:r>
    </w:p>
    <w:p w:rsidR="003A402F" w:rsidRPr="00806234" w:rsidRDefault="00B041F3" w:rsidP="001F4BAE">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06234">
        <w:rPr>
          <w:rFonts w:ascii="Times New Roman" w:hAnsi="Times New Roman" w:cs="Times New Roman"/>
          <w:color w:val="000000"/>
          <w:sz w:val="28"/>
          <w:szCs w:val="28"/>
          <w:u w:val="single"/>
        </w:rPr>
        <w:t>5</w:t>
      </w:r>
      <w:r w:rsidR="003A402F" w:rsidRPr="00806234">
        <w:rPr>
          <w:rFonts w:ascii="Times New Roman" w:hAnsi="Times New Roman" w:cs="Times New Roman"/>
          <w:iCs/>
          <w:color w:val="000000"/>
          <w:sz w:val="28"/>
          <w:szCs w:val="28"/>
          <w:u w:val="single"/>
        </w:rPr>
        <w:t>)штрафы, санкции, возмещение ущерба</w:t>
      </w:r>
    </w:p>
    <w:p w:rsidR="003A402F" w:rsidRPr="00806234" w:rsidRDefault="00097834"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proofErr w:type="gramStart"/>
      <w:r w:rsidRPr="00806234">
        <w:rPr>
          <w:rFonts w:ascii="Times New Roman" w:hAnsi="Times New Roman" w:cs="Times New Roman"/>
          <w:color w:val="000000"/>
          <w:sz w:val="28"/>
          <w:szCs w:val="28"/>
        </w:rPr>
        <w:t xml:space="preserve">Прогноз поступлений </w:t>
      </w:r>
      <w:r w:rsidR="003A402F" w:rsidRPr="00806234">
        <w:rPr>
          <w:rFonts w:ascii="Times New Roman" w:hAnsi="Times New Roman" w:cs="Times New Roman"/>
          <w:color w:val="000000"/>
          <w:sz w:val="28"/>
          <w:szCs w:val="28"/>
        </w:rPr>
        <w:t>на 202</w:t>
      </w:r>
      <w:r w:rsidR="009E76D1"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 составил </w:t>
      </w:r>
      <w:r w:rsidR="000539E6" w:rsidRPr="00806234">
        <w:rPr>
          <w:rFonts w:ascii="Times New Roman" w:hAnsi="Times New Roman" w:cs="Times New Roman"/>
          <w:color w:val="000000"/>
          <w:sz w:val="28"/>
          <w:szCs w:val="28"/>
        </w:rPr>
        <w:t>46,30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3A402F" w:rsidRPr="00806234">
        <w:rPr>
          <w:rFonts w:ascii="Times New Roman" w:hAnsi="Times New Roman" w:cs="Times New Roman"/>
          <w:color w:val="000000"/>
          <w:sz w:val="28"/>
          <w:szCs w:val="28"/>
        </w:rPr>
        <w:t xml:space="preserve">, что на </w:t>
      </w:r>
      <w:r w:rsidR="000539E6" w:rsidRPr="00806234">
        <w:rPr>
          <w:rFonts w:ascii="Times New Roman" w:hAnsi="Times New Roman" w:cs="Times New Roman"/>
          <w:color w:val="000000"/>
          <w:sz w:val="28"/>
          <w:szCs w:val="28"/>
        </w:rPr>
        <w:t>1 252,50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A1647A" w:rsidRPr="00806234">
        <w:rPr>
          <w:rFonts w:ascii="Times New Roman" w:hAnsi="Times New Roman" w:cs="Times New Roman"/>
          <w:color w:val="000000"/>
          <w:sz w:val="28"/>
          <w:szCs w:val="28"/>
        </w:rPr>
        <w:t xml:space="preserve"> </w:t>
      </w:r>
      <w:r w:rsidR="003A402F" w:rsidRPr="00806234">
        <w:rPr>
          <w:rFonts w:ascii="Times New Roman" w:hAnsi="Times New Roman" w:cs="Times New Roman"/>
          <w:color w:val="000000"/>
          <w:sz w:val="28"/>
          <w:szCs w:val="28"/>
        </w:rPr>
        <w:t>ниже уровня</w:t>
      </w:r>
      <w:r w:rsidRPr="00806234">
        <w:rPr>
          <w:rFonts w:ascii="Times New Roman" w:hAnsi="Times New Roman" w:cs="Times New Roman"/>
          <w:color w:val="000000"/>
          <w:sz w:val="28"/>
          <w:szCs w:val="28"/>
        </w:rPr>
        <w:t xml:space="preserve"> </w:t>
      </w:r>
      <w:r w:rsidR="000539E6" w:rsidRPr="00806234">
        <w:rPr>
          <w:rFonts w:ascii="Times New Roman" w:hAnsi="Times New Roman" w:cs="Times New Roman"/>
          <w:color w:val="000000"/>
          <w:sz w:val="28"/>
          <w:szCs w:val="28"/>
        </w:rPr>
        <w:t xml:space="preserve">ожидаемого </w:t>
      </w:r>
      <w:r w:rsidRPr="00806234">
        <w:rPr>
          <w:rFonts w:ascii="Times New Roman" w:hAnsi="Times New Roman" w:cs="Times New Roman"/>
          <w:color w:val="000000"/>
          <w:sz w:val="28"/>
          <w:szCs w:val="28"/>
        </w:rPr>
        <w:t>исполнения</w:t>
      </w:r>
      <w:r w:rsidR="003A402F" w:rsidRPr="00806234">
        <w:rPr>
          <w:rFonts w:ascii="Times New Roman" w:hAnsi="Times New Roman" w:cs="Times New Roman"/>
          <w:color w:val="000000"/>
          <w:sz w:val="28"/>
          <w:szCs w:val="28"/>
        </w:rPr>
        <w:t xml:space="preserve"> 20</w:t>
      </w:r>
      <w:r w:rsidRPr="00806234">
        <w:rPr>
          <w:rFonts w:ascii="Times New Roman" w:hAnsi="Times New Roman" w:cs="Times New Roman"/>
          <w:color w:val="000000"/>
          <w:sz w:val="28"/>
          <w:szCs w:val="28"/>
        </w:rPr>
        <w:t>2</w:t>
      </w:r>
      <w:r w:rsidR="000539E6" w:rsidRPr="00806234">
        <w:rPr>
          <w:rFonts w:ascii="Times New Roman" w:hAnsi="Times New Roman" w:cs="Times New Roman"/>
          <w:color w:val="000000"/>
          <w:sz w:val="28"/>
          <w:szCs w:val="28"/>
        </w:rPr>
        <w:t>1</w:t>
      </w:r>
      <w:r w:rsidR="003A402F" w:rsidRPr="00806234">
        <w:rPr>
          <w:rFonts w:ascii="Times New Roman" w:hAnsi="Times New Roman" w:cs="Times New Roman"/>
          <w:color w:val="000000"/>
          <w:sz w:val="28"/>
          <w:szCs w:val="28"/>
        </w:rPr>
        <w:t xml:space="preserve"> года;</w:t>
      </w:r>
      <w:r w:rsidR="00EB3326" w:rsidRPr="00806234">
        <w:rPr>
          <w:rFonts w:ascii="Times New Roman" w:hAnsi="Times New Roman" w:cs="Times New Roman"/>
          <w:color w:val="000000"/>
          <w:sz w:val="28"/>
          <w:szCs w:val="28"/>
        </w:rPr>
        <w:t xml:space="preserve"> </w:t>
      </w:r>
      <w:r w:rsidR="003A402F" w:rsidRPr="00806234">
        <w:rPr>
          <w:rFonts w:ascii="Times New Roman" w:hAnsi="Times New Roman" w:cs="Times New Roman"/>
          <w:color w:val="000000"/>
          <w:sz w:val="28"/>
          <w:szCs w:val="28"/>
        </w:rPr>
        <w:t>на 202</w:t>
      </w:r>
      <w:r w:rsidR="000539E6" w:rsidRPr="00806234">
        <w:rPr>
          <w:rFonts w:ascii="Times New Roman" w:hAnsi="Times New Roman" w:cs="Times New Roman"/>
          <w:color w:val="000000"/>
          <w:sz w:val="28"/>
          <w:szCs w:val="28"/>
        </w:rPr>
        <w:t xml:space="preserve">3 </w:t>
      </w:r>
      <w:r w:rsidR="003A402F" w:rsidRPr="00806234">
        <w:rPr>
          <w:rFonts w:ascii="Times New Roman" w:hAnsi="Times New Roman" w:cs="Times New Roman"/>
          <w:color w:val="000000"/>
          <w:sz w:val="28"/>
          <w:szCs w:val="28"/>
        </w:rPr>
        <w:t xml:space="preserve">год </w:t>
      </w:r>
      <w:r w:rsidR="00EB3326" w:rsidRPr="00806234">
        <w:rPr>
          <w:rFonts w:ascii="Times New Roman" w:hAnsi="Times New Roman" w:cs="Times New Roman"/>
          <w:color w:val="000000"/>
          <w:sz w:val="28"/>
          <w:szCs w:val="28"/>
        </w:rPr>
        <w:t xml:space="preserve">в размере </w:t>
      </w:r>
      <w:r w:rsidR="000539E6" w:rsidRPr="00806234">
        <w:rPr>
          <w:rFonts w:ascii="Times New Roman" w:hAnsi="Times New Roman" w:cs="Times New Roman"/>
          <w:color w:val="000000"/>
          <w:sz w:val="28"/>
          <w:szCs w:val="28"/>
        </w:rPr>
        <w:t>18,30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EB3326" w:rsidRPr="00806234">
        <w:rPr>
          <w:rFonts w:ascii="Times New Roman" w:hAnsi="Times New Roman" w:cs="Times New Roman"/>
          <w:color w:val="000000"/>
          <w:sz w:val="28"/>
          <w:szCs w:val="28"/>
        </w:rPr>
        <w:t>,</w:t>
      </w:r>
      <w:r w:rsidR="003A402F" w:rsidRPr="00806234">
        <w:rPr>
          <w:rFonts w:ascii="Times New Roman" w:hAnsi="Times New Roman" w:cs="Times New Roman"/>
          <w:color w:val="000000"/>
          <w:sz w:val="28"/>
          <w:szCs w:val="28"/>
        </w:rPr>
        <w:t xml:space="preserve"> что на </w:t>
      </w:r>
      <w:r w:rsidR="000539E6" w:rsidRPr="00806234">
        <w:rPr>
          <w:rFonts w:ascii="Times New Roman" w:hAnsi="Times New Roman" w:cs="Times New Roman"/>
          <w:color w:val="000000"/>
          <w:sz w:val="28"/>
          <w:szCs w:val="28"/>
        </w:rPr>
        <w:t>28,00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3A402F" w:rsidRPr="00806234">
        <w:rPr>
          <w:rFonts w:ascii="Times New Roman" w:hAnsi="Times New Roman" w:cs="Times New Roman"/>
          <w:color w:val="000000"/>
          <w:sz w:val="28"/>
          <w:szCs w:val="28"/>
        </w:rPr>
        <w:t xml:space="preserve"> или </w:t>
      </w:r>
      <w:r w:rsidR="000539E6" w:rsidRPr="00806234">
        <w:rPr>
          <w:rFonts w:ascii="Times New Roman" w:hAnsi="Times New Roman" w:cs="Times New Roman"/>
          <w:color w:val="000000"/>
          <w:sz w:val="28"/>
          <w:szCs w:val="28"/>
        </w:rPr>
        <w:t>60,4</w:t>
      </w:r>
      <w:r w:rsidR="003A402F" w:rsidRPr="00806234">
        <w:rPr>
          <w:rFonts w:ascii="Times New Roman" w:hAnsi="Times New Roman" w:cs="Times New Roman"/>
          <w:color w:val="000000"/>
          <w:sz w:val="28"/>
          <w:szCs w:val="28"/>
        </w:rPr>
        <w:t xml:space="preserve">% </w:t>
      </w:r>
      <w:r w:rsidR="00EB3326" w:rsidRPr="00806234">
        <w:rPr>
          <w:rFonts w:ascii="Times New Roman" w:hAnsi="Times New Roman" w:cs="Times New Roman"/>
          <w:color w:val="000000"/>
          <w:sz w:val="28"/>
          <w:szCs w:val="28"/>
        </w:rPr>
        <w:t>ниже</w:t>
      </w:r>
      <w:r w:rsidR="003A402F" w:rsidRPr="00806234">
        <w:rPr>
          <w:rFonts w:ascii="Times New Roman" w:hAnsi="Times New Roman" w:cs="Times New Roman"/>
          <w:color w:val="000000"/>
          <w:sz w:val="28"/>
          <w:szCs w:val="28"/>
        </w:rPr>
        <w:t xml:space="preserve"> уровня 202</w:t>
      </w:r>
      <w:r w:rsidR="000539E6" w:rsidRPr="00806234">
        <w:rPr>
          <w:rFonts w:ascii="Times New Roman" w:hAnsi="Times New Roman" w:cs="Times New Roman"/>
          <w:color w:val="000000"/>
          <w:sz w:val="28"/>
          <w:szCs w:val="28"/>
        </w:rPr>
        <w:t>2</w:t>
      </w:r>
      <w:r w:rsidR="00090BB3" w:rsidRPr="00806234">
        <w:rPr>
          <w:rFonts w:ascii="Times New Roman" w:hAnsi="Times New Roman" w:cs="Times New Roman"/>
          <w:color w:val="000000"/>
          <w:sz w:val="28"/>
          <w:szCs w:val="28"/>
        </w:rPr>
        <w:t xml:space="preserve"> </w:t>
      </w:r>
      <w:r w:rsidR="003A402F" w:rsidRPr="00806234">
        <w:rPr>
          <w:rFonts w:ascii="Times New Roman" w:hAnsi="Times New Roman" w:cs="Times New Roman"/>
          <w:color w:val="000000"/>
          <w:sz w:val="28"/>
          <w:szCs w:val="28"/>
        </w:rPr>
        <w:t>года;</w:t>
      </w:r>
      <w:r w:rsidR="00EB3326" w:rsidRPr="00806234">
        <w:rPr>
          <w:rFonts w:ascii="Times New Roman" w:hAnsi="Times New Roman" w:cs="Times New Roman"/>
          <w:color w:val="000000"/>
          <w:sz w:val="28"/>
          <w:szCs w:val="28"/>
        </w:rPr>
        <w:t xml:space="preserve"> </w:t>
      </w:r>
      <w:r w:rsidR="003A402F" w:rsidRPr="00806234">
        <w:rPr>
          <w:rFonts w:ascii="Times New Roman" w:hAnsi="Times New Roman" w:cs="Times New Roman"/>
          <w:color w:val="000000"/>
          <w:sz w:val="28"/>
          <w:szCs w:val="28"/>
        </w:rPr>
        <w:t>на 202</w:t>
      </w:r>
      <w:r w:rsidR="000539E6" w:rsidRPr="00806234">
        <w:rPr>
          <w:rFonts w:ascii="Times New Roman" w:hAnsi="Times New Roman" w:cs="Times New Roman"/>
          <w:color w:val="000000"/>
          <w:sz w:val="28"/>
          <w:szCs w:val="28"/>
        </w:rPr>
        <w:t>4</w:t>
      </w:r>
      <w:r w:rsidR="00EB3326" w:rsidRPr="00806234">
        <w:rPr>
          <w:rFonts w:ascii="Times New Roman" w:hAnsi="Times New Roman" w:cs="Times New Roman"/>
          <w:color w:val="000000"/>
          <w:sz w:val="28"/>
          <w:szCs w:val="28"/>
        </w:rPr>
        <w:t xml:space="preserve"> год в размере </w:t>
      </w:r>
      <w:r w:rsidR="000539E6" w:rsidRPr="00806234">
        <w:rPr>
          <w:rFonts w:ascii="Times New Roman" w:hAnsi="Times New Roman" w:cs="Times New Roman"/>
          <w:color w:val="000000"/>
          <w:sz w:val="28"/>
          <w:szCs w:val="28"/>
        </w:rPr>
        <w:t>11,30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3A402F" w:rsidRPr="00806234">
        <w:rPr>
          <w:rFonts w:ascii="Times New Roman" w:hAnsi="Times New Roman" w:cs="Times New Roman"/>
          <w:color w:val="000000"/>
          <w:sz w:val="28"/>
          <w:szCs w:val="28"/>
        </w:rPr>
        <w:t xml:space="preserve">, </w:t>
      </w:r>
      <w:r w:rsidR="00EB3326" w:rsidRPr="00806234">
        <w:rPr>
          <w:rFonts w:ascii="Times New Roman" w:hAnsi="Times New Roman" w:cs="Times New Roman"/>
          <w:color w:val="000000"/>
          <w:sz w:val="28"/>
          <w:szCs w:val="28"/>
        </w:rPr>
        <w:t>снижение</w:t>
      </w:r>
      <w:r w:rsidR="003A402F" w:rsidRPr="00806234">
        <w:rPr>
          <w:rFonts w:ascii="Times New Roman" w:hAnsi="Times New Roman" w:cs="Times New Roman"/>
          <w:color w:val="000000"/>
          <w:sz w:val="28"/>
          <w:szCs w:val="28"/>
        </w:rPr>
        <w:t xml:space="preserve"> </w:t>
      </w:r>
      <w:r w:rsidR="000539E6" w:rsidRPr="00806234">
        <w:rPr>
          <w:rFonts w:ascii="Times New Roman" w:hAnsi="Times New Roman" w:cs="Times New Roman"/>
          <w:color w:val="000000"/>
          <w:sz w:val="28"/>
          <w:szCs w:val="28"/>
        </w:rPr>
        <w:t>составляет 7,00</w:t>
      </w:r>
      <w:r w:rsidR="003A402F"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003A402F" w:rsidRPr="00806234">
        <w:rPr>
          <w:rFonts w:ascii="Times New Roman" w:hAnsi="Times New Roman" w:cs="Times New Roman"/>
          <w:color w:val="000000"/>
          <w:sz w:val="28"/>
          <w:szCs w:val="28"/>
        </w:rPr>
        <w:t xml:space="preserve"> или </w:t>
      </w:r>
      <w:r w:rsidR="000539E6" w:rsidRPr="00806234">
        <w:rPr>
          <w:rFonts w:ascii="Times New Roman" w:hAnsi="Times New Roman" w:cs="Times New Roman"/>
          <w:color w:val="000000"/>
          <w:sz w:val="28"/>
          <w:szCs w:val="28"/>
        </w:rPr>
        <w:t>38,25</w:t>
      </w:r>
      <w:r w:rsidR="003A402F" w:rsidRPr="00806234">
        <w:rPr>
          <w:rFonts w:ascii="Times New Roman" w:hAnsi="Times New Roman" w:cs="Times New Roman"/>
          <w:color w:val="000000"/>
          <w:sz w:val="28"/>
          <w:szCs w:val="28"/>
        </w:rPr>
        <w:t>% к уровню</w:t>
      </w:r>
      <w:r w:rsidR="00090BB3" w:rsidRPr="00806234">
        <w:rPr>
          <w:rFonts w:ascii="Times New Roman" w:hAnsi="Times New Roman" w:cs="Times New Roman"/>
          <w:color w:val="000000"/>
          <w:sz w:val="28"/>
          <w:szCs w:val="28"/>
        </w:rPr>
        <w:t xml:space="preserve"> </w:t>
      </w:r>
      <w:r w:rsidR="003A402F" w:rsidRPr="00806234">
        <w:rPr>
          <w:rFonts w:ascii="Times New Roman" w:hAnsi="Times New Roman" w:cs="Times New Roman"/>
          <w:color w:val="000000"/>
          <w:sz w:val="28"/>
          <w:szCs w:val="28"/>
        </w:rPr>
        <w:t>202</w:t>
      </w:r>
      <w:r w:rsidR="000539E6" w:rsidRPr="00806234">
        <w:rPr>
          <w:rFonts w:ascii="Times New Roman" w:hAnsi="Times New Roman" w:cs="Times New Roman"/>
          <w:color w:val="000000"/>
          <w:sz w:val="28"/>
          <w:szCs w:val="28"/>
        </w:rPr>
        <w:t>3</w:t>
      </w:r>
      <w:r w:rsidR="003A402F" w:rsidRPr="00806234">
        <w:rPr>
          <w:rFonts w:ascii="Times New Roman" w:hAnsi="Times New Roman" w:cs="Times New Roman"/>
          <w:color w:val="000000"/>
          <w:sz w:val="28"/>
          <w:szCs w:val="28"/>
        </w:rPr>
        <w:t xml:space="preserve"> года.</w:t>
      </w:r>
      <w:proofErr w:type="gramEnd"/>
      <w:r w:rsidR="00801073" w:rsidRPr="00806234">
        <w:rPr>
          <w:rFonts w:ascii="Times New Roman" w:hAnsi="Times New Roman" w:cs="Times New Roman"/>
          <w:color w:val="000000"/>
          <w:sz w:val="28"/>
          <w:szCs w:val="28"/>
        </w:rPr>
        <w:t xml:space="preserve"> </w:t>
      </w:r>
      <w:r w:rsidR="000539E6" w:rsidRPr="00806234">
        <w:rPr>
          <w:rFonts w:ascii="Times New Roman" w:hAnsi="Times New Roman" w:cs="Times New Roman"/>
          <w:color w:val="000000"/>
          <w:sz w:val="28"/>
          <w:szCs w:val="28"/>
        </w:rPr>
        <w:t>Д</w:t>
      </w:r>
      <w:r w:rsidR="003A402F" w:rsidRPr="00806234">
        <w:rPr>
          <w:rFonts w:ascii="Times New Roman" w:hAnsi="Times New Roman" w:cs="Times New Roman"/>
          <w:color w:val="000000"/>
          <w:sz w:val="28"/>
          <w:szCs w:val="28"/>
        </w:rPr>
        <w:t xml:space="preserve">оля доходов по платежам </w:t>
      </w:r>
      <w:r w:rsidR="000539E6" w:rsidRPr="00806234">
        <w:rPr>
          <w:rFonts w:ascii="Times New Roman" w:hAnsi="Times New Roman" w:cs="Times New Roman"/>
          <w:color w:val="000000"/>
          <w:sz w:val="28"/>
          <w:szCs w:val="28"/>
        </w:rPr>
        <w:t xml:space="preserve">в 2022 году </w:t>
      </w:r>
      <w:r w:rsidR="003A402F" w:rsidRPr="00806234">
        <w:rPr>
          <w:rFonts w:ascii="Times New Roman" w:hAnsi="Times New Roman" w:cs="Times New Roman"/>
          <w:color w:val="000000"/>
          <w:sz w:val="28"/>
          <w:szCs w:val="28"/>
        </w:rPr>
        <w:t>состав</w:t>
      </w:r>
      <w:r w:rsidR="000539E6" w:rsidRPr="00806234">
        <w:rPr>
          <w:rFonts w:ascii="Times New Roman" w:hAnsi="Times New Roman" w:cs="Times New Roman"/>
          <w:color w:val="000000"/>
          <w:sz w:val="28"/>
          <w:szCs w:val="28"/>
        </w:rPr>
        <w:t>и</w:t>
      </w:r>
      <w:r w:rsidR="003A402F" w:rsidRPr="00806234">
        <w:rPr>
          <w:rFonts w:ascii="Times New Roman" w:hAnsi="Times New Roman" w:cs="Times New Roman"/>
          <w:color w:val="000000"/>
          <w:sz w:val="28"/>
          <w:szCs w:val="28"/>
        </w:rPr>
        <w:t xml:space="preserve">т </w:t>
      </w:r>
      <w:r w:rsidR="00397245" w:rsidRPr="00806234">
        <w:rPr>
          <w:rFonts w:ascii="Times New Roman" w:hAnsi="Times New Roman" w:cs="Times New Roman"/>
          <w:color w:val="000000"/>
          <w:sz w:val="28"/>
          <w:szCs w:val="28"/>
        </w:rPr>
        <w:t>0,43</w:t>
      </w:r>
      <w:r w:rsidR="003A402F" w:rsidRPr="00806234">
        <w:rPr>
          <w:rFonts w:ascii="Times New Roman" w:hAnsi="Times New Roman" w:cs="Times New Roman"/>
          <w:color w:val="000000"/>
          <w:sz w:val="28"/>
          <w:szCs w:val="28"/>
        </w:rPr>
        <w:t>% в общем объеме неналоговых доходов.</w:t>
      </w:r>
    </w:p>
    <w:p w:rsidR="003A402F" w:rsidRPr="00806234" w:rsidRDefault="00B041F3" w:rsidP="00E01A68">
      <w:pPr>
        <w:autoSpaceDE w:val="0"/>
        <w:autoSpaceDN w:val="0"/>
        <w:adjustRightInd w:val="0"/>
        <w:spacing w:after="0" w:line="240" w:lineRule="auto"/>
        <w:ind w:firstLine="708"/>
        <w:jc w:val="both"/>
        <w:rPr>
          <w:rFonts w:ascii="Times New Roman" w:hAnsi="Times New Roman" w:cs="Times New Roman"/>
          <w:iCs/>
          <w:color w:val="000000"/>
          <w:sz w:val="28"/>
          <w:szCs w:val="28"/>
          <w:u w:val="single"/>
        </w:rPr>
      </w:pPr>
      <w:r w:rsidRPr="00806234">
        <w:rPr>
          <w:rFonts w:ascii="Times New Roman" w:hAnsi="Times New Roman" w:cs="Times New Roman"/>
          <w:color w:val="000000"/>
          <w:sz w:val="28"/>
          <w:szCs w:val="28"/>
          <w:u w:val="single"/>
        </w:rPr>
        <w:t>6</w:t>
      </w:r>
      <w:r w:rsidR="00E01A68" w:rsidRPr="00806234">
        <w:rPr>
          <w:rFonts w:ascii="Times New Roman" w:hAnsi="Times New Roman" w:cs="Times New Roman"/>
          <w:color w:val="000000"/>
          <w:sz w:val="28"/>
          <w:szCs w:val="28"/>
          <w:u w:val="single"/>
        </w:rPr>
        <w:t>)</w:t>
      </w:r>
      <w:r w:rsidR="003A402F" w:rsidRPr="00806234">
        <w:rPr>
          <w:rFonts w:ascii="Times New Roman" w:hAnsi="Times New Roman" w:cs="Times New Roman"/>
          <w:iCs/>
          <w:color w:val="000000"/>
          <w:sz w:val="28"/>
          <w:szCs w:val="28"/>
          <w:u w:val="single"/>
        </w:rPr>
        <w:t>прочие неналоговые доходы</w:t>
      </w:r>
    </w:p>
    <w:p w:rsidR="003A402F" w:rsidRPr="00806234" w:rsidRDefault="003A402F"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Прочие неналоговые доходы на 202</w:t>
      </w:r>
      <w:r w:rsidR="009E76D1"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-202</w:t>
      </w:r>
      <w:r w:rsidR="009E76D1"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xml:space="preserve"> годы запланированы главным</w:t>
      </w:r>
      <w:r w:rsidR="00E01A68"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администратором доходов Комите</w:t>
      </w:r>
      <w:r w:rsidR="00E01A68" w:rsidRPr="00806234">
        <w:rPr>
          <w:rFonts w:ascii="Times New Roman" w:hAnsi="Times New Roman" w:cs="Times New Roman"/>
          <w:color w:val="000000"/>
          <w:sz w:val="28"/>
          <w:szCs w:val="28"/>
        </w:rPr>
        <w:t xml:space="preserve">том по </w:t>
      </w:r>
      <w:r w:rsidR="00B041F3" w:rsidRPr="00806234">
        <w:rPr>
          <w:rFonts w:ascii="Times New Roman" w:hAnsi="Times New Roman" w:cs="Times New Roman"/>
          <w:color w:val="000000"/>
          <w:sz w:val="28"/>
          <w:szCs w:val="28"/>
        </w:rPr>
        <w:t xml:space="preserve">экономике и финансам </w:t>
      </w:r>
      <w:r w:rsidRPr="00806234">
        <w:rPr>
          <w:rFonts w:ascii="Times New Roman" w:hAnsi="Times New Roman" w:cs="Times New Roman"/>
          <w:color w:val="000000"/>
          <w:sz w:val="28"/>
          <w:szCs w:val="28"/>
        </w:rPr>
        <w:t xml:space="preserve">в сумме </w:t>
      </w:r>
      <w:r w:rsidR="00B041F3" w:rsidRPr="00806234">
        <w:rPr>
          <w:rFonts w:ascii="Times New Roman" w:hAnsi="Times New Roman" w:cs="Times New Roman"/>
          <w:color w:val="000000"/>
          <w:sz w:val="28"/>
          <w:szCs w:val="28"/>
        </w:rPr>
        <w:t>5,0</w:t>
      </w:r>
      <w:r w:rsidRPr="00806234">
        <w:rPr>
          <w:rFonts w:ascii="Times New Roman" w:hAnsi="Times New Roman" w:cs="Times New Roman"/>
          <w:color w:val="000000"/>
          <w:sz w:val="28"/>
          <w:szCs w:val="28"/>
        </w:rPr>
        <w:t xml:space="preserve">0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w:t>
      </w:r>
      <w:r w:rsidR="009E76D1" w:rsidRPr="00806234">
        <w:rPr>
          <w:rFonts w:ascii="Times New Roman" w:hAnsi="Times New Roman" w:cs="Times New Roman"/>
          <w:color w:val="000000"/>
          <w:sz w:val="28"/>
          <w:szCs w:val="28"/>
        </w:rPr>
        <w:t>ежегодно</w:t>
      </w:r>
      <w:r w:rsidR="00B041F3" w:rsidRPr="00806234">
        <w:rPr>
          <w:rFonts w:ascii="Times New Roman" w:hAnsi="Times New Roman" w:cs="Times New Roman"/>
          <w:color w:val="000000"/>
          <w:sz w:val="28"/>
          <w:szCs w:val="28"/>
        </w:rPr>
        <w:t xml:space="preserve">, что на </w:t>
      </w:r>
      <w:r w:rsidR="009E76D1" w:rsidRPr="00806234">
        <w:rPr>
          <w:rFonts w:ascii="Times New Roman" w:hAnsi="Times New Roman" w:cs="Times New Roman"/>
          <w:color w:val="000000"/>
          <w:sz w:val="28"/>
          <w:szCs w:val="28"/>
        </w:rPr>
        <w:t>уровне</w:t>
      </w:r>
      <w:r w:rsidR="00B041F3" w:rsidRPr="00806234">
        <w:rPr>
          <w:rFonts w:ascii="Times New Roman" w:hAnsi="Times New Roman" w:cs="Times New Roman"/>
          <w:color w:val="000000"/>
          <w:sz w:val="28"/>
          <w:szCs w:val="28"/>
        </w:rPr>
        <w:t xml:space="preserve"> ожидаемого исполнения 202</w:t>
      </w:r>
      <w:r w:rsidR="009E76D1" w:rsidRPr="00806234">
        <w:rPr>
          <w:rFonts w:ascii="Times New Roman" w:hAnsi="Times New Roman" w:cs="Times New Roman"/>
          <w:color w:val="000000"/>
          <w:sz w:val="28"/>
          <w:szCs w:val="28"/>
        </w:rPr>
        <w:t>1 года</w:t>
      </w:r>
      <w:r w:rsidRPr="00806234">
        <w:rPr>
          <w:rFonts w:ascii="Times New Roman" w:hAnsi="Times New Roman" w:cs="Times New Roman"/>
          <w:color w:val="000000"/>
          <w:sz w:val="28"/>
          <w:szCs w:val="28"/>
        </w:rPr>
        <w:t>. По оценке исполнения за 20</w:t>
      </w:r>
      <w:r w:rsidR="00B041F3" w:rsidRPr="00806234">
        <w:rPr>
          <w:rFonts w:ascii="Times New Roman" w:hAnsi="Times New Roman" w:cs="Times New Roman"/>
          <w:color w:val="000000"/>
          <w:sz w:val="28"/>
          <w:szCs w:val="28"/>
        </w:rPr>
        <w:t>2</w:t>
      </w:r>
      <w:r w:rsidR="009E76D1"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 доля доходов по данному виду</w:t>
      </w:r>
      <w:r w:rsidR="00E01A68" w:rsidRPr="00806234">
        <w:rPr>
          <w:rFonts w:ascii="Times New Roman" w:hAnsi="Times New Roman" w:cs="Times New Roman"/>
          <w:color w:val="000000"/>
          <w:sz w:val="28"/>
          <w:szCs w:val="28"/>
        </w:rPr>
        <w:t xml:space="preserve"> </w:t>
      </w:r>
      <w:r w:rsidRPr="00806234">
        <w:rPr>
          <w:rFonts w:ascii="Times New Roman" w:hAnsi="Times New Roman" w:cs="Times New Roman"/>
          <w:color w:val="000000"/>
          <w:sz w:val="28"/>
          <w:szCs w:val="28"/>
        </w:rPr>
        <w:t>не</w:t>
      </w:r>
      <w:r w:rsidR="009E76D1" w:rsidRPr="00806234">
        <w:rPr>
          <w:rFonts w:ascii="Times New Roman" w:hAnsi="Times New Roman" w:cs="Times New Roman"/>
          <w:color w:val="000000"/>
          <w:sz w:val="28"/>
          <w:szCs w:val="28"/>
        </w:rPr>
        <w:t>налоговых доходов составляет 0,03</w:t>
      </w:r>
      <w:r w:rsidRPr="00806234">
        <w:rPr>
          <w:rFonts w:ascii="Times New Roman" w:hAnsi="Times New Roman" w:cs="Times New Roman"/>
          <w:color w:val="000000"/>
          <w:sz w:val="28"/>
          <w:szCs w:val="28"/>
        </w:rPr>
        <w:t>% в общем объеме неналоговых доходов.</w:t>
      </w:r>
    </w:p>
    <w:p w:rsidR="00A162E5" w:rsidRPr="00806234" w:rsidRDefault="00A162E5" w:rsidP="00A162E5">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Потенциальным резервом повышения доходов от использования имущества, находящегося в муниципальной собственности является качество прогнозирования и обеспечение надлежащего </w:t>
      </w:r>
      <w:proofErr w:type="gramStart"/>
      <w:r w:rsidRPr="00806234">
        <w:rPr>
          <w:rFonts w:ascii="Times New Roman" w:hAnsi="Times New Roman" w:cs="Times New Roman"/>
          <w:sz w:val="28"/>
          <w:szCs w:val="28"/>
        </w:rPr>
        <w:t>контроля за</w:t>
      </w:r>
      <w:proofErr w:type="gramEnd"/>
      <w:r w:rsidRPr="00806234">
        <w:rPr>
          <w:rFonts w:ascii="Times New Roman" w:hAnsi="Times New Roman" w:cs="Times New Roman"/>
          <w:sz w:val="28"/>
          <w:szCs w:val="28"/>
        </w:rPr>
        <w:t xml:space="preserve"> выполнением полномочий по администрированию.</w:t>
      </w:r>
    </w:p>
    <w:p w:rsidR="00E80BCA" w:rsidRPr="00806234" w:rsidRDefault="00E80BCA" w:rsidP="003A402F">
      <w:pPr>
        <w:spacing w:after="0" w:line="240" w:lineRule="auto"/>
        <w:ind w:firstLine="709"/>
        <w:jc w:val="both"/>
        <w:rPr>
          <w:rFonts w:ascii="Times New Roman" w:hAnsi="Times New Roman" w:cs="Times New Roman"/>
          <w:sz w:val="28"/>
          <w:szCs w:val="28"/>
        </w:rPr>
      </w:pPr>
    </w:p>
    <w:p w:rsidR="003A402F" w:rsidRPr="00806234" w:rsidRDefault="003A402F" w:rsidP="00E80BCA">
      <w:pPr>
        <w:spacing w:after="0" w:line="240" w:lineRule="auto"/>
        <w:ind w:firstLine="709"/>
        <w:jc w:val="center"/>
        <w:rPr>
          <w:rFonts w:ascii="Times New Roman" w:hAnsi="Times New Roman" w:cs="Times New Roman"/>
          <w:b/>
          <w:sz w:val="28"/>
          <w:szCs w:val="28"/>
        </w:rPr>
      </w:pPr>
      <w:r w:rsidRPr="00806234">
        <w:rPr>
          <w:rFonts w:ascii="Times New Roman" w:hAnsi="Times New Roman" w:cs="Times New Roman"/>
          <w:b/>
          <w:sz w:val="28"/>
          <w:szCs w:val="28"/>
        </w:rPr>
        <w:t>Безвозмездные поступления</w:t>
      </w:r>
    </w:p>
    <w:p w:rsidR="00FB4831" w:rsidRPr="00806234" w:rsidRDefault="00FB4831" w:rsidP="00FB483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 п.4 ст.41 БК РФ к безвозмездным поступлениям относятся:</w:t>
      </w:r>
    </w:p>
    <w:p w:rsidR="00E43E20" w:rsidRPr="00806234"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дотации из других бюджетов бюджетной системы Российской Федерации;</w:t>
      </w:r>
    </w:p>
    <w:p w:rsidR="00E43E20" w:rsidRPr="00806234"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субсидии из других бюджетов бюджетной системы Российской Федерации</w:t>
      </w:r>
      <w:r w:rsidR="00E43E20" w:rsidRPr="00806234">
        <w:rPr>
          <w:rFonts w:ascii="Times New Roman" w:hAnsi="Times New Roman" w:cs="Times New Roman"/>
          <w:sz w:val="28"/>
          <w:szCs w:val="28"/>
        </w:rPr>
        <w:t xml:space="preserve"> </w:t>
      </w:r>
      <w:r w:rsidRPr="00806234">
        <w:rPr>
          <w:rFonts w:ascii="Times New Roman" w:hAnsi="Times New Roman" w:cs="Times New Roman"/>
          <w:sz w:val="28"/>
          <w:szCs w:val="28"/>
        </w:rPr>
        <w:t>(межбюджетные субсидии);</w:t>
      </w:r>
    </w:p>
    <w:p w:rsidR="00E43E20" w:rsidRPr="00806234"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субвенции из </w:t>
      </w:r>
      <w:proofErr w:type="gramStart"/>
      <w:r w:rsidR="00087446" w:rsidRPr="00806234">
        <w:rPr>
          <w:rFonts w:ascii="Times New Roman" w:hAnsi="Times New Roman" w:cs="Times New Roman"/>
          <w:sz w:val="28"/>
          <w:szCs w:val="28"/>
        </w:rPr>
        <w:t>ф</w:t>
      </w:r>
      <w:r w:rsidRPr="00806234">
        <w:rPr>
          <w:rFonts w:ascii="Times New Roman" w:hAnsi="Times New Roman" w:cs="Times New Roman"/>
          <w:sz w:val="28"/>
          <w:szCs w:val="28"/>
        </w:rPr>
        <w:t>едерального</w:t>
      </w:r>
      <w:proofErr w:type="gramEnd"/>
      <w:r w:rsidRPr="00806234">
        <w:rPr>
          <w:rFonts w:ascii="Times New Roman" w:hAnsi="Times New Roman" w:cs="Times New Roman"/>
          <w:sz w:val="28"/>
          <w:szCs w:val="28"/>
        </w:rPr>
        <w:t xml:space="preserve"> бюджета и (или) из бюджетов субъектов</w:t>
      </w:r>
      <w:r w:rsidR="00E43E20" w:rsidRPr="00806234">
        <w:rPr>
          <w:rFonts w:ascii="Times New Roman" w:hAnsi="Times New Roman" w:cs="Times New Roman"/>
          <w:sz w:val="28"/>
          <w:szCs w:val="28"/>
        </w:rPr>
        <w:t xml:space="preserve"> </w:t>
      </w:r>
      <w:r w:rsidRPr="00806234">
        <w:rPr>
          <w:rFonts w:ascii="Times New Roman" w:hAnsi="Times New Roman" w:cs="Times New Roman"/>
          <w:sz w:val="28"/>
          <w:szCs w:val="28"/>
        </w:rPr>
        <w:t>Российской Федерации;</w:t>
      </w:r>
    </w:p>
    <w:p w:rsidR="00E43E20" w:rsidRPr="00806234"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иные межбюджетные трансферты из других бюджетов бюджетной системы</w:t>
      </w:r>
      <w:r w:rsidR="00E43E20" w:rsidRPr="00806234">
        <w:rPr>
          <w:rFonts w:ascii="Times New Roman" w:hAnsi="Times New Roman" w:cs="Times New Roman"/>
          <w:sz w:val="28"/>
          <w:szCs w:val="28"/>
        </w:rPr>
        <w:t xml:space="preserve"> </w:t>
      </w:r>
      <w:r w:rsidRPr="00806234">
        <w:rPr>
          <w:rFonts w:ascii="Times New Roman" w:hAnsi="Times New Roman" w:cs="Times New Roman"/>
          <w:sz w:val="28"/>
          <w:szCs w:val="28"/>
        </w:rPr>
        <w:t>Российской Федерации;</w:t>
      </w:r>
    </w:p>
    <w:p w:rsidR="00FB4831" w:rsidRPr="00806234"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безвозмездные поступления от физических и юридических лиц,</w:t>
      </w:r>
      <w:r w:rsidR="00E43E20" w:rsidRPr="00806234">
        <w:rPr>
          <w:rFonts w:ascii="Times New Roman" w:hAnsi="Times New Roman" w:cs="Times New Roman"/>
          <w:sz w:val="28"/>
          <w:szCs w:val="28"/>
        </w:rPr>
        <w:t xml:space="preserve"> </w:t>
      </w:r>
      <w:r w:rsidRPr="00806234">
        <w:rPr>
          <w:rFonts w:ascii="Times New Roman" w:hAnsi="Times New Roman" w:cs="Times New Roman"/>
          <w:sz w:val="28"/>
          <w:szCs w:val="28"/>
        </w:rPr>
        <w:t>международных организаций и правительств иностранных государств, в том числе</w:t>
      </w:r>
      <w:r w:rsidR="00E43E20" w:rsidRPr="00806234">
        <w:rPr>
          <w:rFonts w:ascii="Times New Roman" w:hAnsi="Times New Roman" w:cs="Times New Roman"/>
          <w:sz w:val="28"/>
          <w:szCs w:val="28"/>
        </w:rPr>
        <w:t xml:space="preserve"> </w:t>
      </w:r>
      <w:r w:rsidRPr="00806234">
        <w:rPr>
          <w:rFonts w:ascii="Times New Roman" w:hAnsi="Times New Roman" w:cs="Times New Roman"/>
          <w:sz w:val="28"/>
          <w:szCs w:val="28"/>
        </w:rPr>
        <w:t>добровольные пожертвования.</w:t>
      </w:r>
    </w:p>
    <w:p w:rsidR="00D976FB" w:rsidRPr="00806234" w:rsidRDefault="00D976FB" w:rsidP="003A5ACB">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В соответствии с проектом </w:t>
      </w:r>
      <w:r w:rsidR="007F0F77" w:rsidRPr="00806234">
        <w:rPr>
          <w:rFonts w:ascii="Times New Roman" w:hAnsi="Times New Roman" w:cs="Times New Roman"/>
          <w:sz w:val="28"/>
          <w:szCs w:val="28"/>
        </w:rPr>
        <w:t xml:space="preserve">решения Думы </w:t>
      </w:r>
      <w:r w:rsidRPr="00806234">
        <w:rPr>
          <w:rFonts w:ascii="Times New Roman" w:hAnsi="Times New Roman" w:cs="Times New Roman"/>
          <w:sz w:val="28"/>
          <w:szCs w:val="28"/>
        </w:rPr>
        <w:t>безвозмездные поступления в 202</w:t>
      </w:r>
      <w:r w:rsidR="007F0F77"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прогнозируются в объеме </w:t>
      </w:r>
      <w:r w:rsidR="009A2E1F" w:rsidRPr="00806234">
        <w:rPr>
          <w:rFonts w:ascii="Times New Roman" w:hAnsi="Times New Roman" w:cs="Times New Roman"/>
          <w:sz w:val="28"/>
          <w:szCs w:val="28"/>
        </w:rPr>
        <w:t>978 523,83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9A2E1F" w:rsidRPr="00806234">
        <w:rPr>
          <w:rFonts w:ascii="Times New Roman" w:hAnsi="Times New Roman" w:cs="Times New Roman"/>
          <w:sz w:val="28"/>
          <w:szCs w:val="28"/>
        </w:rPr>
        <w:t xml:space="preserve">309 864,32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9A2E1F" w:rsidRPr="00806234">
        <w:rPr>
          <w:rFonts w:ascii="Times New Roman" w:hAnsi="Times New Roman" w:cs="Times New Roman"/>
          <w:sz w:val="28"/>
          <w:szCs w:val="28"/>
        </w:rPr>
        <w:t>24,05</w:t>
      </w:r>
      <w:r w:rsidRPr="00806234">
        <w:rPr>
          <w:rFonts w:ascii="Times New Roman" w:hAnsi="Times New Roman" w:cs="Times New Roman"/>
          <w:sz w:val="28"/>
          <w:szCs w:val="28"/>
        </w:rPr>
        <w:t xml:space="preserve">% ниже уровня </w:t>
      </w:r>
      <w:r w:rsidR="002723FC" w:rsidRPr="00806234">
        <w:rPr>
          <w:rFonts w:ascii="Times New Roman" w:hAnsi="Times New Roman" w:cs="Times New Roman"/>
          <w:sz w:val="28"/>
          <w:szCs w:val="28"/>
        </w:rPr>
        <w:t xml:space="preserve">ожидаемого исполнения </w:t>
      </w:r>
      <w:r w:rsidRPr="00806234">
        <w:rPr>
          <w:rFonts w:ascii="Times New Roman" w:hAnsi="Times New Roman" w:cs="Times New Roman"/>
          <w:sz w:val="28"/>
          <w:szCs w:val="28"/>
        </w:rPr>
        <w:t>202</w:t>
      </w:r>
      <w:r w:rsidR="009A2E1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2723FC" w:rsidRPr="00806234">
        <w:rPr>
          <w:rFonts w:ascii="Times New Roman" w:hAnsi="Times New Roman" w:cs="Times New Roman"/>
          <w:sz w:val="28"/>
          <w:szCs w:val="28"/>
        </w:rPr>
        <w:t xml:space="preserve"> (</w:t>
      </w:r>
      <w:r w:rsidR="009A2E1F" w:rsidRPr="00806234">
        <w:rPr>
          <w:rFonts w:ascii="Times New Roman" w:hAnsi="Times New Roman" w:cs="Times New Roman"/>
          <w:sz w:val="28"/>
          <w:szCs w:val="28"/>
        </w:rPr>
        <w:t xml:space="preserve">1 288 388,15 </w:t>
      </w:r>
      <w:r w:rsidR="00B51E28" w:rsidRPr="00806234">
        <w:rPr>
          <w:rFonts w:ascii="Times New Roman" w:hAnsi="Times New Roman" w:cs="Times New Roman"/>
          <w:sz w:val="28"/>
          <w:szCs w:val="28"/>
        </w:rPr>
        <w:t>тыс.руб.</w:t>
      </w:r>
      <w:r w:rsidR="002723FC" w:rsidRPr="00806234">
        <w:rPr>
          <w:rFonts w:ascii="Times New Roman" w:hAnsi="Times New Roman" w:cs="Times New Roman"/>
          <w:sz w:val="28"/>
          <w:szCs w:val="28"/>
        </w:rPr>
        <w:t>)</w:t>
      </w:r>
      <w:r w:rsidRPr="00806234">
        <w:rPr>
          <w:rFonts w:ascii="Times New Roman" w:hAnsi="Times New Roman" w:cs="Times New Roman"/>
          <w:sz w:val="28"/>
          <w:szCs w:val="28"/>
        </w:rPr>
        <w:t>, в 202</w:t>
      </w:r>
      <w:r w:rsidR="009A2E1F"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году в сумме </w:t>
      </w:r>
      <w:r w:rsidR="00A20459" w:rsidRPr="00806234">
        <w:rPr>
          <w:rFonts w:ascii="Times New Roman" w:hAnsi="Times New Roman" w:cs="Times New Roman"/>
          <w:sz w:val="28"/>
          <w:szCs w:val="28"/>
        </w:rPr>
        <w:t>1 018 234,52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A20459" w:rsidRPr="00806234">
        <w:rPr>
          <w:rFonts w:ascii="Times New Roman" w:hAnsi="Times New Roman" w:cs="Times New Roman"/>
          <w:sz w:val="28"/>
          <w:szCs w:val="28"/>
        </w:rPr>
        <w:t>39 710,69</w:t>
      </w:r>
      <w:r w:rsidR="00455A9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A20459" w:rsidRPr="00806234">
        <w:rPr>
          <w:rFonts w:ascii="Times New Roman" w:hAnsi="Times New Roman" w:cs="Times New Roman"/>
          <w:sz w:val="28"/>
          <w:szCs w:val="28"/>
        </w:rPr>
        <w:t>4,06</w:t>
      </w:r>
      <w:r w:rsidRPr="00806234">
        <w:rPr>
          <w:rFonts w:ascii="Times New Roman" w:hAnsi="Times New Roman" w:cs="Times New Roman"/>
          <w:sz w:val="28"/>
          <w:szCs w:val="28"/>
        </w:rPr>
        <w:t xml:space="preserve">% </w:t>
      </w:r>
      <w:r w:rsidR="00A20459" w:rsidRPr="00806234">
        <w:rPr>
          <w:rFonts w:ascii="Times New Roman" w:hAnsi="Times New Roman" w:cs="Times New Roman"/>
          <w:sz w:val="28"/>
          <w:szCs w:val="28"/>
        </w:rPr>
        <w:t>выше</w:t>
      </w:r>
      <w:r w:rsidRPr="00806234">
        <w:rPr>
          <w:rFonts w:ascii="Times New Roman" w:hAnsi="Times New Roman" w:cs="Times New Roman"/>
          <w:sz w:val="28"/>
          <w:szCs w:val="28"/>
        </w:rPr>
        <w:t xml:space="preserve"> уровня 202</w:t>
      </w:r>
      <w:r w:rsidR="00A2045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в 202</w:t>
      </w:r>
      <w:r w:rsidR="009A2E1F"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году в сумме </w:t>
      </w:r>
      <w:r w:rsidR="00A20459" w:rsidRPr="00806234">
        <w:rPr>
          <w:rFonts w:ascii="Times New Roman" w:hAnsi="Times New Roman" w:cs="Times New Roman"/>
          <w:sz w:val="28"/>
          <w:szCs w:val="28"/>
        </w:rPr>
        <w:t>927</w:t>
      </w:r>
      <w:proofErr w:type="gramEnd"/>
      <w:r w:rsidR="00A20459" w:rsidRPr="00806234">
        <w:rPr>
          <w:rFonts w:ascii="Times New Roman" w:hAnsi="Times New Roman" w:cs="Times New Roman"/>
          <w:sz w:val="28"/>
          <w:szCs w:val="28"/>
        </w:rPr>
        <w:t> 858,22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A20459" w:rsidRPr="00806234">
        <w:rPr>
          <w:rFonts w:ascii="Times New Roman" w:hAnsi="Times New Roman" w:cs="Times New Roman"/>
          <w:sz w:val="28"/>
          <w:szCs w:val="28"/>
        </w:rPr>
        <w:t>90 376,30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A20459" w:rsidRPr="00806234">
        <w:rPr>
          <w:rFonts w:ascii="Times New Roman" w:hAnsi="Times New Roman" w:cs="Times New Roman"/>
          <w:sz w:val="28"/>
          <w:szCs w:val="28"/>
        </w:rPr>
        <w:t>8,88</w:t>
      </w:r>
      <w:r w:rsidRPr="00806234">
        <w:rPr>
          <w:rFonts w:ascii="Times New Roman" w:hAnsi="Times New Roman" w:cs="Times New Roman"/>
          <w:sz w:val="28"/>
          <w:szCs w:val="28"/>
        </w:rPr>
        <w:t>% ниже уровня 202</w:t>
      </w:r>
      <w:r w:rsidR="00A20459"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года.</w:t>
      </w:r>
    </w:p>
    <w:p w:rsidR="00A20459" w:rsidRPr="00806234" w:rsidRDefault="00F65F79" w:rsidP="003A5ACB">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Объем безвозмездных поступлений в </w:t>
      </w:r>
      <w:r w:rsidR="003A5ACB" w:rsidRPr="00806234">
        <w:rPr>
          <w:rFonts w:ascii="Times New Roman" w:hAnsi="Times New Roman" w:cs="Times New Roman"/>
          <w:sz w:val="28"/>
          <w:szCs w:val="28"/>
        </w:rPr>
        <w:t xml:space="preserve">бюджет Усольского муниципального района </w:t>
      </w:r>
      <w:r w:rsidRPr="00806234">
        <w:rPr>
          <w:rFonts w:ascii="Times New Roman" w:hAnsi="Times New Roman" w:cs="Times New Roman"/>
          <w:sz w:val="28"/>
          <w:szCs w:val="28"/>
        </w:rPr>
        <w:t xml:space="preserve">Иркутской области на 2022 год и на плановый </w:t>
      </w:r>
      <w:r w:rsidRPr="00806234">
        <w:rPr>
          <w:rFonts w:ascii="Times New Roman" w:hAnsi="Times New Roman" w:cs="Times New Roman"/>
          <w:sz w:val="28"/>
          <w:szCs w:val="28"/>
        </w:rPr>
        <w:lastRenderedPageBreak/>
        <w:t>период 2023 и 2024 годов определен в</w:t>
      </w:r>
      <w:r w:rsidR="003A5ACB"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соответствии с проектом </w:t>
      </w:r>
      <w:r w:rsidR="003A5ACB" w:rsidRPr="00806234">
        <w:rPr>
          <w:rFonts w:ascii="Times New Roman" w:hAnsi="Times New Roman" w:cs="Times New Roman"/>
          <w:sz w:val="28"/>
          <w:szCs w:val="28"/>
        </w:rPr>
        <w:t>Закона Иркутской области «Об областном бюджете на 2022 год и на плановый период 2023 и 2024 годов».</w:t>
      </w:r>
    </w:p>
    <w:p w:rsidR="002723FC" w:rsidRPr="00806234" w:rsidRDefault="00D976FB" w:rsidP="003A5A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Динамика бюджетных назначений по безвозмездным поступлениям от других бюджетов бюджетной системы РФ и прочих </w:t>
      </w:r>
      <w:r w:rsidR="002723FC" w:rsidRPr="00806234">
        <w:rPr>
          <w:rFonts w:ascii="Times New Roman" w:hAnsi="Times New Roman" w:cs="Times New Roman"/>
          <w:sz w:val="28"/>
          <w:szCs w:val="28"/>
        </w:rPr>
        <w:t>безвозмездных поступлений за 202</w:t>
      </w:r>
      <w:r w:rsidR="008D65B5" w:rsidRPr="00806234">
        <w:rPr>
          <w:rFonts w:ascii="Times New Roman" w:hAnsi="Times New Roman" w:cs="Times New Roman"/>
          <w:sz w:val="28"/>
          <w:szCs w:val="28"/>
        </w:rPr>
        <w:t>1</w:t>
      </w:r>
      <w:r w:rsidR="002723FC" w:rsidRPr="00806234">
        <w:rPr>
          <w:rFonts w:ascii="Times New Roman" w:hAnsi="Times New Roman" w:cs="Times New Roman"/>
          <w:sz w:val="28"/>
          <w:szCs w:val="28"/>
        </w:rPr>
        <w:t xml:space="preserve"> – </w:t>
      </w:r>
      <w:r w:rsidRPr="00806234">
        <w:rPr>
          <w:rFonts w:ascii="Times New Roman" w:hAnsi="Times New Roman" w:cs="Times New Roman"/>
          <w:sz w:val="28"/>
          <w:szCs w:val="28"/>
        </w:rPr>
        <w:t>202</w:t>
      </w:r>
      <w:r w:rsidR="008D65B5" w:rsidRPr="00806234">
        <w:rPr>
          <w:rFonts w:ascii="Times New Roman" w:hAnsi="Times New Roman" w:cs="Times New Roman"/>
          <w:sz w:val="28"/>
          <w:szCs w:val="28"/>
        </w:rPr>
        <w:t>4</w:t>
      </w:r>
      <w:r w:rsidR="002723FC" w:rsidRPr="00806234">
        <w:rPr>
          <w:rFonts w:ascii="Times New Roman" w:hAnsi="Times New Roman" w:cs="Times New Roman"/>
          <w:sz w:val="28"/>
          <w:szCs w:val="28"/>
        </w:rPr>
        <w:t xml:space="preserve"> годы, приведена в таблице №</w:t>
      </w:r>
      <w:r w:rsidR="00493A76" w:rsidRPr="00806234">
        <w:rPr>
          <w:rFonts w:ascii="Times New Roman" w:hAnsi="Times New Roman" w:cs="Times New Roman"/>
          <w:sz w:val="28"/>
          <w:szCs w:val="28"/>
        </w:rPr>
        <w:t>6.</w:t>
      </w:r>
    </w:p>
    <w:p w:rsidR="00493A76" w:rsidRPr="00806234" w:rsidRDefault="00493A76" w:rsidP="00493A76">
      <w:pPr>
        <w:spacing w:after="0" w:line="240" w:lineRule="auto"/>
        <w:ind w:firstLine="709"/>
        <w:jc w:val="right"/>
        <w:rPr>
          <w:rFonts w:ascii="Times New Roman" w:hAnsi="Times New Roman" w:cs="Times New Roman"/>
          <w:i/>
          <w:sz w:val="24"/>
          <w:szCs w:val="24"/>
        </w:rPr>
      </w:pPr>
      <w:r w:rsidRPr="00806234">
        <w:rPr>
          <w:rFonts w:ascii="Times New Roman" w:hAnsi="Times New Roman" w:cs="Times New Roman"/>
          <w:i/>
          <w:sz w:val="24"/>
          <w:szCs w:val="24"/>
        </w:rPr>
        <w:t>Таблица №6, тыс.руб.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76"/>
        <w:gridCol w:w="1276"/>
        <w:gridCol w:w="1276"/>
        <w:gridCol w:w="1275"/>
        <w:gridCol w:w="1276"/>
        <w:gridCol w:w="851"/>
      </w:tblGrid>
      <w:tr w:rsidR="00476384" w:rsidRPr="00806234" w:rsidTr="003C7BD5">
        <w:trPr>
          <w:trHeight w:val="480"/>
        </w:trPr>
        <w:tc>
          <w:tcPr>
            <w:tcW w:w="2268" w:type="dxa"/>
            <w:vMerge w:val="restart"/>
            <w:vAlign w:val="center"/>
          </w:tcPr>
          <w:p w:rsidR="00476384" w:rsidRPr="00806234" w:rsidRDefault="00476384" w:rsidP="00476384">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Безвозмездные поступления</w:t>
            </w:r>
          </w:p>
        </w:tc>
        <w:tc>
          <w:tcPr>
            <w:tcW w:w="1276" w:type="dxa"/>
            <w:vMerge w:val="restart"/>
            <w:vAlign w:val="center"/>
          </w:tcPr>
          <w:p w:rsidR="00476384" w:rsidRPr="00806234" w:rsidRDefault="00476384" w:rsidP="0007547F">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Оценка 202</w:t>
            </w:r>
            <w:r w:rsidR="0007547F" w:rsidRPr="00806234">
              <w:rPr>
                <w:rFonts w:ascii="Times New Roman" w:hAnsi="Times New Roman" w:cs="Times New Roman"/>
                <w:b/>
                <w:i/>
                <w:sz w:val="20"/>
                <w:szCs w:val="20"/>
              </w:rPr>
              <w:t>1</w:t>
            </w:r>
            <w:r w:rsidRPr="00806234">
              <w:rPr>
                <w:rFonts w:ascii="Times New Roman" w:hAnsi="Times New Roman" w:cs="Times New Roman"/>
                <w:b/>
                <w:i/>
                <w:sz w:val="20"/>
                <w:szCs w:val="20"/>
              </w:rPr>
              <w:t>год</w:t>
            </w:r>
          </w:p>
        </w:tc>
        <w:tc>
          <w:tcPr>
            <w:tcW w:w="1276" w:type="dxa"/>
            <w:vMerge w:val="restart"/>
            <w:vAlign w:val="center"/>
          </w:tcPr>
          <w:p w:rsidR="00476384" w:rsidRPr="00806234" w:rsidRDefault="00476384" w:rsidP="0007547F">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Бюджет 202</w:t>
            </w:r>
            <w:r w:rsidR="0007547F" w:rsidRPr="00806234">
              <w:rPr>
                <w:rFonts w:ascii="Times New Roman" w:hAnsi="Times New Roman" w:cs="Times New Roman"/>
                <w:b/>
                <w:i/>
                <w:sz w:val="20"/>
                <w:szCs w:val="20"/>
              </w:rPr>
              <w:t>2</w:t>
            </w:r>
            <w:r w:rsidRPr="00806234">
              <w:rPr>
                <w:rFonts w:ascii="Times New Roman" w:hAnsi="Times New Roman" w:cs="Times New Roman"/>
                <w:b/>
                <w:i/>
                <w:sz w:val="20"/>
                <w:szCs w:val="20"/>
              </w:rPr>
              <w:t>год</w:t>
            </w:r>
          </w:p>
        </w:tc>
        <w:tc>
          <w:tcPr>
            <w:tcW w:w="1276" w:type="dxa"/>
            <w:vMerge w:val="restart"/>
            <w:vAlign w:val="center"/>
          </w:tcPr>
          <w:p w:rsidR="00476384" w:rsidRPr="00806234" w:rsidRDefault="00476384" w:rsidP="0007547F">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Бюджет 202</w:t>
            </w:r>
            <w:r w:rsidR="0007547F" w:rsidRPr="00806234">
              <w:rPr>
                <w:rFonts w:ascii="Times New Roman" w:hAnsi="Times New Roman" w:cs="Times New Roman"/>
                <w:b/>
                <w:i/>
                <w:sz w:val="20"/>
                <w:szCs w:val="20"/>
              </w:rPr>
              <w:t>3</w:t>
            </w:r>
            <w:r w:rsidRPr="00806234">
              <w:rPr>
                <w:rFonts w:ascii="Times New Roman" w:hAnsi="Times New Roman" w:cs="Times New Roman"/>
                <w:b/>
                <w:i/>
                <w:sz w:val="20"/>
                <w:szCs w:val="20"/>
              </w:rPr>
              <w:t>год</w:t>
            </w:r>
          </w:p>
        </w:tc>
        <w:tc>
          <w:tcPr>
            <w:tcW w:w="1275" w:type="dxa"/>
            <w:vMerge w:val="restart"/>
            <w:vAlign w:val="center"/>
          </w:tcPr>
          <w:p w:rsidR="00476384" w:rsidRPr="00806234" w:rsidRDefault="00476384" w:rsidP="0007547F">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Бюджет 202</w:t>
            </w:r>
            <w:r w:rsidR="0007547F" w:rsidRPr="00806234">
              <w:rPr>
                <w:rFonts w:ascii="Times New Roman" w:hAnsi="Times New Roman" w:cs="Times New Roman"/>
                <w:b/>
                <w:i/>
                <w:sz w:val="20"/>
                <w:szCs w:val="20"/>
              </w:rPr>
              <w:t>4</w:t>
            </w:r>
            <w:r w:rsidRPr="00806234">
              <w:rPr>
                <w:rFonts w:ascii="Times New Roman" w:hAnsi="Times New Roman" w:cs="Times New Roman"/>
                <w:b/>
                <w:i/>
                <w:sz w:val="20"/>
                <w:szCs w:val="20"/>
              </w:rPr>
              <w:t>год</w:t>
            </w:r>
          </w:p>
        </w:tc>
        <w:tc>
          <w:tcPr>
            <w:tcW w:w="2127" w:type="dxa"/>
            <w:gridSpan w:val="2"/>
          </w:tcPr>
          <w:p w:rsidR="00476384" w:rsidRPr="00806234" w:rsidRDefault="00476384" w:rsidP="00476384">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Отклонение</w:t>
            </w:r>
          </w:p>
          <w:p w:rsidR="00476384" w:rsidRPr="00806234" w:rsidRDefault="00476384" w:rsidP="0007547F">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202</w:t>
            </w:r>
            <w:r w:rsidR="0007547F" w:rsidRPr="00806234">
              <w:rPr>
                <w:rFonts w:ascii="Times New Roman" w:hAnsi="Times New Roman" w:cs="Times New Roman"/>
                <w:b/>
                <w:i/>
                <w:sz w:val="20"/>
                <w:szCs w:val="20"/>
              </w:rPr>
              <w:t>2</w:t>
            </w:r>
            <w:r w:rsidRPr="00806234">
              <w:rPr>
                <w:rFonts w:ascii="Times New Roman" w:hAnsi="Times New Roman" w:cs="Times New Roman"/>
                <w:b/>
                <w:i/>
                <w:sz w:val="20"/>
                <w:szCs w:val="20"/>
              </w:rPr>
              <w:t>/202</w:t>
            </w:r>
            <w:r w:rsidR="0007547F" w:rsidRPr="00806234">
              <w:rPr>
                <w:rFonts w:ascii="Times New Roman" w:hAnsi="Times New Roman" w:cs="Times New Roman"/>
                <w:b/>
                <w:i/>
                <w:sz w:val="20"/>
                <w:szCs w:val="20"/>
              </w:rPr>
              <w:t>1</w:t>
            </w:r>
            <w:r w:rsidR="00474492" w:rsidRPr="00806234">
              <w:rPr>
                <w:rFonts w:ascii="Times New Roman" w:hAnsi="Times New Roman" w:cs="Times New Roman"/>
                <w:b/>
                <w:i/>
                <w:sz w:val="20"/>
                <w:szCs w:val="20"/>
              </w:rPr>
              <w:t xml:space="preserve"> </w:t>
            </w:r>
          </w:p>
        </w:tc>
      </w:tr>
      <w:tr w:rsidR="006906E3" w:rsidRPr="00806234" w:rsidTr="003C7BD5">
        <w:trPr>
          <w:trHeight w:val="115"/>
        </w:trPr>
        <w:tc>
          <w:tcPr>
            <w:tcW w:w="2268" w:type="dxa"/>
            <w:vMerge/>
          </w:tcPr>
          <w:p w:rsidR="00455A90" w:rsidRPr="00806234" w:rsidRDefault="00455A90" w:rsidP="00476384">
            <w:pPr>
              <w:spacing w:after="0" w:line="240" w:lineRule="auto"/>
              <w:jc w:val="both"/>
              <w:rPr>
                <w:rFonts w:ascii="Times New Roman" w:hAnsi="Times New Roman" w:cs="Times New Roman"/>
                <w:i/>
                <w:sz w:val="20"/>
                <w:szCs w:val="20"/>
              </w:rPr>
            </w:pPr>
          </w:p>
        </w:tc>
        <w:tc>
          <w:tcPr>
            <w:tcW w:w="1276" w:type="dxa"/>
            <w:vMerge/>
            <w:vAlign w:val="center"/>
          </w:tcPr>
          <w:p w:rsidR="00455A90" w:rsidRPr="00806234" w:rsidRDefault="00455A90" w:rsidP="00476384">
            <w:pPr>
              <w:spacing w:after="0" w:line="240" w:lineRule="auto"/>
              <w:jc w:val="center"/>
              <w:rPr>
                <w:rFonts w:ascii="Times New Roman" w:hAnsi="Times New Roman" w:cs="Times New Roman"/>
                <w:i/>
                <w:sz w:val="20"/>
                <w:szCs w:val="20"/>
              </w:rPr>
            </w:pPr>
          </w:p>
        </w:tc>
        <w:tc>
          <w:tcPr>
            <w:tcW w:w="1276" w:type="dxa"/>
            <w:vMerge/>
            <w:vAlign w:val="center"/>
          </w:tcPr>
          <w:p w:rsidR="00455A90" w:rsidRPr="00806234" w:rsidRDefault="00455A90" w:rsidP="00476384">
            <w:pPr>
              <w:spacing w:after="0" w:line="240" w:lineRule="auto"/>
              <w:jc w:val="center"/>
              <w:rPr>
                <w:rFonts w:ascii="Times New Roman" w:hAnsi="Times New Roman" w:cs="Times New Roman"/>
                <w:i/>
                <w:sz w:val="20"/>
                <w:szCs w:val="20"/>
              </w:rPr>
            </w:pPr>
          </w:p>
        </w:tc>
        <w:tc>
          <w:tcPr>
            <w:tcW w:w="1276" w:type="dxa"/>
            <w:vMerge/>
            <w:vAlign w:val="center"/>
          </w:tcPr>
          <w:p w:rsidR="00455A90" w:rsidRPr="00806234" w:rsidRDefault="00455A90" w:rsidP="00476384">
            <w:pPr>
              <w:spacing w:after="0" w:line="240" w:lineRule="auto"/>
              <w:jc w:val="center"/>
              <w:rPr>
                <w:rFonts w:ascii="Times New Roman" w:hAnsi="Times New Roman" w:cs="Times New Roman"/>
                <w:i/>
                <w:sz w:val="20"/>
                <w:szCs w:val="20"/>
              </w:rPr>
            </w:pPr>
          </w:p>
        </w:tc>
        <w:tc>
          <w:tcPr>
            <w:tcW w:w="1275" w:type="dxa"/>
            <w:vMerge/>
            <w:vAlign w:val="center"/>
          </w:tcPr>
          <w:p w:rsidR="00455A90" w:rsidRPr="00806234" w:rsidRDefault="00455A90" w:rsidP="00476384">
            <w:pPr>
              <w:spacing w:after="0" w:line="240" w:lineRule="auto"/>
              <w:jc w:val="center"/>
              <w:rPr>
                <w:rFonts w:ascii="Times New Roman" w:hAnsi="Times New Roman" w:cs="Times New Roman"/>
                <w:i/>
                <w:sz w:val="20"/>
                <w:szCs w:val="20"/>
              </w:rPr>
            </w:pPr>
          </w:p>
        </w:tc>
        <w:tc>
          <w:tcPr>
            <w:tcW w:w="1276" w:type="dxa"/>
          </w:tcPr>
          <w:p w:rsidR="00455A90" w:rsidRPr="00806234" w:rsidRDefault="00455A90" w:rsidP="00476384">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в сумме</w:t>
            </w:r>
          </w:p>
        </w:tc>
        <w:tc>
          <w:tcPr>
            <w:tcW w:w="851" w:type="dxa"/>
          </w:tcPr>
          <w:p w:rsidR="00455A90" w:rsidRPr="00806234" w:rsidRDefault="00455A90" w:rsidP="00476384">
            <w:pPr>
              <w:spacing w:after="0" w:line="240" w:lineRule="auto"/>
              <w:jc w:val="center"/>
              <w:rPr>
                <w:rFonts w:ascii="Times New Roman" w:hAnsi="Times New Roman" w:cs="Times New Roman"/>
                <w:b/>
                <w:i/>
                <w:sz w:val="20"/>
                <w:szCs w:val="20"/>
              </w:rPr>
            </w:pPr>
            <w:r w:rsidRPr="00806234">
              <w:rPr>
                <w:rFonts w:ascii="Times New Roman" w:hAnsi="Times New Roman" w:cs="Times New Roman"/>
                <w:b/>
                <w:i/>
                <w:sz w:val="20"/>
                <w:szCs w:val="20"/>
              </w:rPr>
              <w:t>в %</w:t>
            </w:r>
          </w:p>
        </w:tc>
      </w:tr>
      <w:tr w:rsidR="006906E3" w:rsidRPr="00806234" w:rsidTr="003C7BD5">
        <w:trPr>
          <w:trHeight w:val="321"/>
        </w:trPr>
        <w:tc>
          <w:tcPr>
            <w:tcW w:w="2268" w:type="dxa"/>
            <w:vAlign w:val="center"/>
          </w:tcPr>
          <w:p w:rsidR="00455A90" w:rsidRPr="00806234" w:rsidRDefault="00455A90"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Дотации</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28987,00</w:t>
            </w:r>
          </w:p>
        </w:tc>
        <w:tc>
          <w:tcPr>
            <w:tcW w:w="1276" w:type="dxa"/>
            <w:vAlign w:val="center"/>
          </w:tcPr>
          <w:p w:rsidR="00455A90" w:rsidRPr="00806234" w:rsidRDefault="008D65B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8D65B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5" w:type="dxa"/>
            <w:vAlign w:val="center"/>
          </w:tcPr>
          <w:p w:rsidR="00455A90" w:rsidRPr="00806234" w:rsidRDefault="008D65B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-28987,00</w:t>
            </w:r>
          </w:p>
        </w:tc>
        <w:tc>
          <w:tcPr>
            <w:tcW w:w="851"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-100</w:t>
            </w:r>
          </w:p>
        </w:tc>
      </w:tr>
      <w:tr w:rsidR="006906E3" w:rsidRPr="00806234" w:rsidTr="003C7BD5">
        <w:trPr>
          <w:trHeight w:val="374"/>
        </w:trPr>
        <w:tc>
          <w:tcPr>
            <w:tcW w:w="2268" w:type="dxa"/>
            <w:vAlign w:val="center"/>
          </w:tcPr>
          <w:p w:rsidR="00455A90" w:rsidRPr="00806234" w:rsidRDefault="00455A90"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Субсидии</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285041,98</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85466,20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88348,20</w:t>
            </w:r>
          </w:p>
        </w:tc>
        <w:tc>
          <w:tcPr>
            <w:tcW w:w="1275"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75807,00</w:t>
            </w:r>
          </w:p>
        </w:tc>
        <w:tc>
          <w:tcPr>
            <w:tcW w:w="1276"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-199575,78</w:t>
            </w:r>
          </w:p>
        </w:tc>
        <w:tc>
          <w:tcPr>
            <w:tcW w:w="851"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-70,02</w:t>
            </w:r>
          </w:p>
        </w:tc>
      </w:tr>
      <w:tr w:rsidR="006906E3" w:rsidRPr="00806234" w:rsidTr="003C7BD5">
        <w:trPr>
          <w:trHeight w:val="421"/>
        </w:trPr>
        <w:tc>
          <w:tcPr>
            <w:tcW w:w="2268" w:type="dxa"/>
            <w:vAlign w:val="center"/>
          </w:tcPr>
          <w:p w:rsidR="00455A90" w:rsidRPr="00806234" w:rsidRDefault="00455A90"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Субвенции</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921700,00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888795,10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926910,80</w:t>
            </w:r>
          </w:p>
        </w:tc>
        <w:tc>
          <w:tcPr>
            <w:tcW w:w="1275"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849073,70</w:t>
            </w:r>
          </w:p>
        </w:tc>
        <w:tc>
          <w:tcPr>
            <w:tcW w:w="1276"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-32904,90</w:t>
            </w:r>
          </w:p>
        </w:tc>
        <w:tc>
          <w:tcPr>
            <w:tcW w:w="851"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-3,57</w:t>
            </w:r>
          </w:p>
        </w:tc>
      </w:tr>
      <w:tr w:rsidR="006906E3" w:rsidRPr="00806234" w:rsidTr="003C7BD5">
        <w:trPr>
          <w:trHeight w:val="115"/>
        </w:trPr>
        <w:tc>
          <w:tcPr>
            <w:tcW w:w="2268" w:type="dxa"/>
            <w:vAlign w:val="center"/>
          </w:tcPr>
          <w:p w:rsidR="00455A90" w:rsidRPr="00806234" w:rsidRDefault="00455A90"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Иные межбюджетные трансферты</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53318,65</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4262,53</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2975,52</w:t>
            </w:r>
          </w:p>
        </w:tc>
        <w:tc>
          <w:tcPr>
            <w:tcW w:w="1275" w:type="dxa"/>
            <w:vAlign w:val="center"/>
          </w:tcPr>
          <w:p w:rsidR="00455A90" w:rsidRPr="00806234" w:rsidRDefault="003C7BD5" w:rsidP="006906E3">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2977,52</w:t>
            </w:r>
          </w:p>
        </w:tc>
        <w:tc>
          <w:tcPr>
            <w:tcW w:w="1276"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-49056,12</w:t>
            </w:r>
          </w:p>
        </w:tc>
        <w:tc>
          <w:tcPr>
            <w:tcW w:w="851" w:type="dxa"/>
            <w:vAlign w:val="center"/>
          </w:tcPr>
          <w:p w:rsidR="00455A90" w:rsidRPr="00806234" w:rsidRDefault="00FC6B28"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-92,01</w:t>
            </w:r>
          </w:p>
        </w:tc>
      </w:tr>
      <w:tr w:rsidR="006906E3" w:rsidRPr="00806234" w:rsidTr="003C7BD5">
        <w:trPr>
          <w:trHeight w:val="115"/>
        </w:trPr>
        <w:tc>
          <w:tcPr>
            <w:tcW w:w="2268" w:type="dxa"/>
            <w:vAlign w:val="center"/>
          </w:tcPr>
          <w:p w:rsidR="00455A90" w:rsidRPr="00806234" w:rsidRDefault="00474492"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Прочие безвозмездные поступления</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5"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1C5A12"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851" w:type="dxa"/>
            <w:vAlign w:val="center"/>
          </w:tcPr>
          <w:p w:rsidR="00455A90" w:rsidRPr="00806234" w:rsidRDefault="001C5A12"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r>
      <w:tr w:rsidR="006906E3" w:rsidRPr="00806234" w:rsidTr="003C7BD5">
        <w:trPr>
          <w:trHeight w:val="115"/>
        </w:trPr>
        <w:tc>
          <w:tcPr>
            <w:tcW w:w="2268" w:type="dxa"/>
            <w:vAlign w:val="center"/>
          </w:tcPr>
          <w:p w:rsidR="00455A90" w:rsidRPr="00806234" w:rsidRDefault="00455A90" w:rsidP="007C76CB">
            <w:pPr>
              <w:spacing w:after="0" w:line="240" w:lineRule="auto"/>
              <w:rPr>
                <w:rFonts w:ascii="Times New Roman" w:hAnsi="Times New Roman" w:cs="Times New Roman"/>
                <w:sz w:val="20"/>
                <w:szCs w:val="20"/>
              </w:rPr>
            </w:pPr>
            <w:r w:rsidRPr="0080623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-659,48</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5" w:type="dxa"/>
            <w:vAlign w:val="center"/>
          </w:tcPr>
          <w:p w:rsidR="00455A90" w:rsidRPr="00806234" w:rsidRDefault="003C7BD5"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0,00</w:t>
            </w:r>
          </w:p>
        </w:tc>
        <w:tc>
          <w:tcPr>
            <w:tcW w:w="1276" w:type="dxa"/>
            <w:vAlign w:val="center"/>
          </w:tcPr>
          <w:p w:rsidR="00455A90" w:rsidRPr="00806234" w:rsidRDefault="001C5A12"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-659,48</w:t>
            </w:r>
          </w:p>
        </w:tc>
        <w:tc>
          <w:tcPr>
            <w:tcW w:w="851" w:type="dxa"/>
            <w:vAlign w:val="center"/>
          </w:tcPr>
          <w:p w:rsidR="00455A90" w:rsidRPr="00806234" w:rsidRDefault="001C5A12" w:rsidP="007C76CB">
            <w:pPr>
              <w:spacing w:after="0" w:line="240" w:lineRule="auto"/>
              <w:jc w:val="center"/>
              <w:rPr>
                <w:rFonts w:ascii="Times New Roman" w:hAnsi="Times New Roman" w:cs="Times New Roman"/>
                <w:sz w:val="20"/>
                <w:szCs w:val="20"/>
              </w:rPr>
            </w:pPr>
            <w:r w:rsidRPr="00806234">
              <w:rPr>
                <w:rFonts w:ascii="Times New Roman" w:hAnsi="Times New Roman" w:cs="Times New Roman"/>
                <w:sz w:val="20"/>
                <w:szCs w:val="20"/>
              </w:rPr>
              <w:t>-100</w:t>
            </w:r>
          </w:p>
        </w:tc>
      </w:tr>
      <w:tr w:rsidR="006906E3" w:rsidRPr="00806234" w:rsidTr="003C7BD5">
        <w:trPr>
          <w:trHeight w:val="115"/>
        </w:trPr>
        <w:tc>
          <w:tcPr>
            <w:tcW w:w="2268" w:type="dxa"/>
            <w:vAlign w:val="center"/>
          </w:tcPr>
          <w:p w:rsidR="00455A90" w:rsidRPr="00806234" w:rsidRDefault="00455A90" w:rsidP="007C76CB">
            <w:pPr>
              <w:spacing w:after="0" w:line="240" w:lineRule="auto"/>
              <w:rPr>
                <w:rFonts w:ascii="Times New Roman" w:hAnsi="Times New Roman" w:cs="Times New Roman"/>
                <w:b/>
                <w:sz w:val="20"/>
                <w:szCs w:val="20"/>
              </w:rPr>
            </w:pPr>
            <w:r w:rsidRPr="00806234">
              <w:rPr>
                <w:rFonts w:ascii="Times New Roman" w:hAnsi="Times New Roman" w:cs="Times New Roman"/>
                <w:b/>
                <w:sz w:val="20"/>
                <w:szCs w:val="20"/>
              </w:rPr>
              <w:t>Итого:</w:t>
            </w:r>
          </w:p>
        </w:tc>
        <w:tc>
          <w:tcPr>
            <w:tcW w:w="1276" w:type="dxa"/>
            <w:vAlign w:val="center"/>
          </w:tcPr>
          <w:p w:rsidR="00455A90" w:rsidRPr="00806234" w:rsidRDefault="003C7BD5"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1288388,15</w:t>
            </w:r>
          </w:p>
        </w:tc>
        <w:tc>
          <w:tcPr>
            <w:tcW w:w="1276" w:type="dxa"/>
            <w:vAlign w:val="center"/>
          </w:tcPr>
          <w:p w:rsidR="00455A90" w:rsidRPr="00806234" w:rsidRDefault="003C7BD5"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978523,83</w:t>
            </w:r>
          </w:p>
        </w:tc>
        <w:tc>
          <w:tcPr>
            <w:tcW w:w="1276" w:type="dxa"/>
            <w:vAlign w:val="center"/>
          </w:tcPr>
          <w:p w:rsidR="00455A90" w:rsidRPr="00806234" w:rsidRDefault="003C7BD5"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1018234,52</w:t>
            </w:r>
          </w:p>
        </w:tc>
        <w:tc>
          <w:tcPr>
            <w:tcW w:w="1275" w:type="dxa"/>
            <w:vAlign w:val="center"/>
          </w:tcPr>
          <w:p w:rsidR="00455A90" w:rsidRPr="00806234" w:rsidRDefault="003C7BD5"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927858,22</w:t>
            </w:r>
          </w:p>
        </w:tc>
        <w:tc>
          <w:tcPr>
            <w:tcW w:w="1276" w:type="dxa"/>
            <w:vAlign w:val="center"/>
          </w:tcPr>
          <w:p w:rsidR="00455A90" w:rsidRPr="00806234" w:rsidRDefault="001C5A12"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-309864,32</w:t>
            </w:r>
          </w:p>
        </w:tc>
        <w:tc>
          <w:tcPr>
            <w:tcW w:w="851" w:type="dxa"/>
            <w:vAlign w:val="center"/>
          </w:tcPr>
          <w:p w:rsidR="00455A90" w:rsidRPr="00806234" w:rsidRDefault="001C5A12" w:rsidP="007C76CB">
            <w:pPr>
              <w:spacing w:after="0" w:line="240" w:lineRule="auto"/>
              <w:jc w:val="center"/>
              <w:rPr>
                <w:rFonts w:ascii="Times New Roman" w:hAnsi="Times New Roman" w:cs="Times New Roman"/>
                <w:b/>
                <w:sz w:val="20"/>
                <w:szCs w:val="20"/>
              </w:rPr>
            </w:pPr>
            <w:r w:rsidRPr="00806234">
              <w:rPr>
                <w:rFonts w:ascii="Times New Roman" w:hAnsi="Times New Roman" w:cs="Times New Roman"/>
                <w:b/>
                <w:sz w:val="20"/>
                <w:szCs w:val="20"/>
              </w:rPr>
              <w:t>-24,05</w:t>
            </w:r>
          </w:p>
        </w:tc>
      </w:tr>
    </w:tbl>
    <w:p w:rsidR="00113ECB" w:rsidRPr="00806234" w:rsidRDefault="00113ECB" w:rsidP="00D976FB">
      <w:pPr>
        <w:spacing w:after="0" w:line="240" w:lineRule="auto"/>
        <w:ind w:firstLine="709"/>
        <w:jc w:val="both"/>
        <w:rPr>
          <w:rFonts w:ascii="Times New Roman" w:hAnsi="Times New Roman" w:cs="Times New Roman"/>
          <w:sz w:val="28"/>
          <w:szCs w:val="28"/>
        </w:rPr>
      </w:pPr>
    </w:p>
    <w:p w:rsidR="005F78DC" w:rsidRPr="00806234" w:rsidRDefault="00D976FB"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сравнению с ожидаемой оценкой на 20</w:t>
      </w:r>
      <w:r w:rsidR="0064772C" w:rsidRPr="00806234">
        <w:rPr>
          <w:rFonts w:ascii="Times New Roman" w:hAnsi="Times New Roman" w:cs="Times New Roman"/>
          <w:sz w:val="28"/>
          <w:szCs w:val="28"/>
        </w:rPr>
        <w:t>2</w:t>
      </w:r>
      <w:r w:rsidR="003C7BD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объем безвозмездных поступлений </w:t>
      </w:r>
      <w:r w:rsidR="005F78DC" w:rsidRPr="00806234">
        <w:rPr>
          <w:rFonts w:ascii="Times New Roman" w:hAnsi="Times New Roman" w:cs="Times New Roman"/>
          <w:sz w:val="28"/>
          <w:szCs w:val="28"/>
        </w:rPr>
        <w:t>уменьшается</w:t>
      </w:r>
      <w:r w:rsidRPr="00806234">
        <w:rPr>
          <w:rFonts w:ascii="Times New Roman" w:hAnsi="Times New Roman" w:cs="Times New Roman"/>
          <w:sz w:val="28"/>
          <w:szCs w:val="28"/>
        </w:rPr>
        <w:t xml:space="preserve"> на </w:t>
      </w:r>
      <w:r w:rsidR="003A5ACB" w:rsidRPr="00806234">
        <w:rPr>
          <w:rFonts w:ascii="Times New Roman" w:hAnsi="Times New Roman" w:cs="Times New Roman"/>
          <w:sz w:val="28"/>
          <w:szCs w:val="28"/>
        </w:rPr>
        <w:t>24,05</w:t>
      </w:r>
      <w:r w:rsidRPr="00806234">
        <w:rPr>
          <w:rFonts w:ascii="Times New Roman" w:hAnsi="Times New Roman" w:cs="Times New Roman"/>
          <w:sz w:val="28"/>
          <w:szCs w:val="28"/>
        </w:rPr>
        <w:t>% в 202</w:t>
      </w:r>
      <w:r w:rsidR="007F0F77"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в 202</w:t>
      </w:r>
      <w:r w:rsidR="007F0F77"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году сокращается на </w:t>
      </w:r>
      <w:r w:rsidR="003A5ACB" w:rsidRPr="00806234">
        <w:rPr>
          <w:rFonts w:ascii="Times New Roman" w:hAnsi="Times New Roman" w:cs="Times New Roman"/>
          <w:sz w:val="28"/>
          <w:szCs w:val="28"/>
        </w:rPr>
        <w:t>20,97</w:t>
      </w:r>
      <w:r w:rsidRPr="00806234">
        <w:rPr>
          <w:rFonts w:ascii="Times New Roman" w:hAnsi="Times New Roman" w:cs="Times New Roman"/>
          <w:sz w:val="28"/>
          <w:szCs w:val="28"/>
        </w:rPr>
        <w:t>%</w:t>
      </w:r>
      <w:r w:rsidR="003A5ACB" w:rsidRPr="00806234">
        <w:rPr>
          <w:rFonts w:ascii="Times New Roman" w:hAnsi="Times New Roman" w:cs="Times New Roman"/>
          <w:sz w:val="28"/>
          <w:szCs w:val="28"/>
        </w:rPr>
        <w:t xml:space="preserve"> к оценке 2021 года</w:t>
      </w:r>
      <w:r w:rsidRPr="00806234">
        <w:rPr>
          <w:rFonts w:ascii="Times New Roman" w:hAnsi="Times New Roman" w:cs="Times New Roman"/>
          <w:sz w:val="28"/>
          <w:szCs w:val="28"/>
        </w:rPr>
        <w:t>, в 20</w:t>
      </w:r>
      <w:r w:rsidR="005F78DC" w:rsidRPr="00806234">
        <w:rPr>
          <w:rFonts w:ascii="Times New Roman" w:hAnsi="Times New Roman" w:cs="Times New Roman"/>
          <w:sz w:val="28"/>
          <w:szCs w:val="28"/>
        </w:rPr>
        <w:t>2</w:t>
      </w:r>
      <w:r w:rsidR="007F0F77"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году сокращается на </w:t>
      </w:r>
      <w:r w:rsidR="00144080" w:rsidRPr="00806234">
        <w:rPr>
          <w:rFonts w:ascii="Times New Roman" w:hAnsi="Times New Roman" w:cs="Times New Roman"/>
          <w:sz w:val="28"/>
          <w:szCs w:val="28"/>
        </w:rPr>
        <w:t>27,98</w:t>
      </w:r>
      <w:r w:rsidR="005F78DC" w:rsidRPr="00806234">
        <w:rPr>
          <w:rFonts w:ascii="Times New Roman" w:hAnsi="Times New Roman" w:cs="Times New Roman"/>
          <w:sz w:val="28"/>
          <w:szCs w:val="28"/>
        </w:rPr>
        <w:t>%.</w:t>
      </w:r>
    </w:p>
    <w:p w:rsidR="00EF734A" w:rsidRPr="00806234" w:rsidRDefault="00EF734A" w:rsidP="00D976FB">
      <w:pPr>
        <w:spacing w:after="0" w:line="240" w:lineRule="auto"/>
        <w:ind w:firstLine="709"/>
        <w:jc w:val="both"/>
        <w:rPr>
          <w:rFonts w:ascii="Times New Roman" w:hAnsi="Times New Roman" w:cs="Times New Roman"/>
          <w:sz w:val="28"/>
          <w:szCs w:val="28"/>
        </w:rPr>
      </w:pPr>
    </w:p>
    <w:p w:rsidR="00EF734A" w:rsidRPr="00806234" w:rsidRDefault="00CF3371" w:rsidP="00EF734A">
      <w:pPr>
        <w:spacing w:after="0" w:line="240" w:lineRule="auto"/>
        <w:jc w:val="both"/>
        <w:rPr>
          <w:rFonts w:ascii="Times New Roman" w:hAnsi="Times New Roman" w:cs="Times New Roman"/>
          <w:sz w:val="28"/>
          <w:szCs w:val="28"/>
        </w:rPr>
      </w:pPr>
      <w:r w:rsidRPr="00806234">
        <w:rPr>
          <w:rFonts w:ascii="Times New Roman" w:hAnsi="Times New Roman" w:cs="Times New Roman"/>
          <w:noProof/>
          <w:sz w:val="28"/>
          <w:szCs w:val="28"/>
          <w:lang w:eastAsia="ru-RU"/>
        </w:rPr>
        <w:drawing>
          <wp:inline distT="0" distB="0" distL="0" distR="0" wp14:anchorId="3EB5A439" wp14:editId="5969E36A">
            <wp:extent cx="5771691" cy="3584448"/>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997" cy="3584638"/>
                    </a:xfrm>
                    <a:prstGeom prst="rect">
                      <a:avLst/>
                    </a:prstGeom>
                    <a:noFill/>
                    <a:ln>
                      <a:noFill/>
                    </a:ln>
                  </pic:spPr>
                </pic:pic>
              </a:graphicData>
            </a:graphic>
          </wp:inline>
        </w:drawing>
      </w:r>
    </w:p>
    <w:p w:rsidR="00EF734A" w:rsidRPr="00806234" w:rsidRDefault="00EF734A" w:rsidP="00D976FB">
      <w:pPr>
        <w:spacing w:after="0" w:line="240" w:lineRule="auto"/>
        <w:ind w:firstLine="709"/>
        <w:jc w:val="both"/>
        <w:rPr>
          <w:rFonts w:ascii="Times New Roman" w:hAnsi="Times New Roman" w:cs="Times New Roman"/>
          <w:sz w:val="28"/>
          <w:szCs w:val="28"/>
        </w:rPr>
      </w:pPr>
    </w:p>
    <w:p w:rsidR="005F78DC" w:rsidRPr="00806234" w:rsidRDefault="00144080"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В</w:t>
      </w:r>
      <w:r w:rsidR="00B30818" w:rsidRPr="00806234">
        <w:rPr>
          <w:rFonts w:ascii="Times New Roman" w:hAnsi="Times New Roman" w:cs="Times New Roman"/>
          <w:sz w:val="28"/>
          <w:szCs w:val="28"/>
        </w:rPr>
        <w:t xml:space="preserve"> 202</w:t>
      </w:r>
      <w:r w:rsidR="007F0F77" w:rsidRPr="00806234">
        <w:rPr>
          <w:rFonts w:ascii="Times New Roman" w:hAnsi="Times New Roman" w:cs="Times New Roman"/>
          <w:sz w:val="28"/>
          <w:szCs w:val="28"/>
        </w:rPr>
        <w:t>2</w:t>
      </w:r>
      <w:r w:rsidR="00B30818" w:rsidRPr="00806234">
        <w:rPr>
          <w:rFonts w:ascii="Times New Roman" w:hAnsi="Times New Roman" w:cs="Times New Roman"/>
          <w:sz w:val="28"/>
          <w:szCs w:val="28"/>
        </w:rPr>
        <w:t xml:space="preserve"> – 202</w:t>
      </w:r>
      <w:r w:rsidR="007F0F77" w:rsidRPr="00806234">
        <w:rPr>
          <w:rFonts w:ascii="Times New Roman" w:hAnsi="Times New Roman" w:cs="Times New Roman"/>
          <w:sz w:val="28"/>
          <w:szCs w:val="28"/>
        </w:rPr>
        <w:t>4</w:t>
      </w:r>
      <w:r w:rsidR="00B30818" w:rsidRPr="00806234">
        <w:rPr>
          <w:rFonts w:ascii="Times New Roman" w:hAnsi="Times New Roman" w:cs="Times New Roman"/>
          <w:sz w:val="28"/>
          <w:szCs w:val="28"/>
        </w:rPr>
        <w:t xml:space="preserve"> </w:t>
      </w:r>
      <w:r w:rsidR="00D976FB" w:rsidRPr="00806234">
        <w:rPr>
          <w:rFonts w:ascii="Times New Roman" w:hAnsi="Times New Roman" w:cs="Times New Roman"/>
          <w:sz w:val="28"/>
          <w:szCs w:val="28"/>
        </w:rPr>
        <w:t>год</w:t>
      </w:r>
      <w:r w:rsidR="00B30818" w:rsidRPr="00806234">
        <w:rPr>
          <w:rFonts w:ascii="Times New Roman" w:hAnsi="Times New Roman" w:cs="Times New Roman"/>
          <w:sz w:val="28"/>
          <w:szCs w:val="28"/>
        </w:rPr>
        <w:t>ы в первоначальном проекте бюджета</w:t>
      </w:r>
      <w:r w:rsidR="00D976FB" w:rsidRPr="00806234">
        <w:rPr>
          <w:rFonts w:ascii="Times New Roman" w:hAnsi="Times New Roman" w:cs="Times New Roman"/>
          <w:sz w:val="28"/>
          <w:szCs w:val="28"/>
        </w:rPr>
        <w:t xml:space="preserve"> поступл</w:t>
      </w:r>
      <w:r w:rsidR="005F78DC" w:rsidRPr="00806234">
        <w:rPr>
          <w:rFonts w:ascii="Times New Roman" w:hAnsi="Times New Roman" w:cs="Times New Roman"/>
          <w:sz w:val="28"/>
          <w:szCs w:val="28"/>
        </w:rPr>
        <w:t>ение дотаций не п</w:t>
      </w:r>
      <w:r w:rsidR="007F0F77" w:rsidRPr="00806234">
        <w:rPr>
          <w:rFonts w:ascii="Times New Roman" w:hAnsi="Times New Roman" w:cs="Times New Roman"/>
          <w:sz w:val="28"/>
          <w:szCs w:val="28"/>
        </w:rPr>
        <w:t>ланируется</w:t>
      </w:r>
      <w:r w:rsidRPr="00806234">
        <w:rPr>
          <w:rFonts w:ascii="Times New Roman" w:hAnsi="Times New Roman" w:cs="Times New Roman"/>
          <w:sz w:val="28"/>
          <w:szCs w:val="28"/>
        </w:rPr>
        <w:t>, ожидаемая оценка исполнения 2021 года увеличится в 2,7 раза к первоначально принятым назначениям 2021 года</w:t>
      </w:r>
      <w:r w:rsidR="005F78DC" w:rsidRPr="00806234">
        <w:rPr>
          <w:rFonts w:ascii="Times New Roman" w:hAnsi="Times New Roman" w:cs="Times New Roman"/>
          <w:sz w:val="28"/>
          <w:szCs w:val="28"/>
        </w:rPr>
        <w:t>.</w:t>
      </w:r>
    </w:p>
    <w:p w:rsidR="005F78DC" w:rsidRPr="00806234" w:rsidRDefault="00D976FB"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субсидиям, в сравнении с ожидаемой оценкой на 20</w:t>
      </w:r>
      <w:r w:rsidR="00D30903" w:rsidRPr="00806234">
        <w:rPr>
          <w:rFonts w:ascii="Times New Roman" w:hAnsi="Times New Roman" w:cs="Times New Roman"/>
          <w:sz w:val="28"/>
          <w:szCs w:val="28"/>
        </w:rPr>
        <w:t>2</w:t>
      </w:r>
      <w:r w:rsidR="00DE601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отмечается </w:t>
      </w:r>
      <w:r w:rsidR="00D30903" w:rsidRPr="00806234">
        <w:rPr>
          <w:rFonts w:ascii="Times New Roman" w:hAnsi="Times New Roman" w:cs="Times New Roman"/>
          <w:sz w:val="28"/>
          <w:szCs w:val="28"/>
        </w:rPr>
        <w:t>уменьшение</w:t>
      </w:r>
      <w:r w:rsidRPr="00806234">
        <w:rPr>
          <w:rFonts w:ascii="Times New Roman" w:hAnsi="Times New Roman" w:cs="Times New Roman"/>
          <w:sz w:val="28"/>
          <w:szCs w:val="28"/>
        </w:rPr>
        <w:t xml:space="preserve"> объема на </w:t>
      </w:r>
      <w:r w:rsidR="00144080" w:rsidRPr="00806234">
        <w:rPr>
          <w:rFonts w:ascii="Times New Roman" w:hAnsi="Times New Roman" w:cs="Times New Roman"/>
          <w:sz w:val="28"/>
          <w:szCs w:val="28"/>
        </w:rPr>
        <w:t>70,02</w:t>
      </w:r>
      <w:r w:rsidRPr="00806234">
        <w:rPr>
          <w:rFonts w:ascii="Times New Roman" w:hAnsi="Times New Roman" w:cs="Times New Roman"/>
          <w:sz w:val="28"/>
          <w:szCs w:val="28"/>
        </w:rPr>
        <w:t>%</w:t>
      </w:r>
      <w:r w:rsidR="00144080" w:rsidRPr="00806234">
        <w:rPr>
          <w:rFonts w:ascii="Times New Roman" w:hAnsi="Times New Roman" w:cs="Times New Roman"/>
          <w:sz w:val="28"/>
          <w:szCs w:val="28"/>
        </w:rPr>
        <w:t xml:space="preserve"> или на 199 575,80 тыс.руб.</w:t>
      </w:r>
      <w:r w:rsidRPr="00806234">
        <w:rPr>
          <w:rFonts w:ascii="Times New Roman" w:hAnsi="Times New Roman" w:cs="Times New Roman"/>
          <w:sz w:val="28"/>
          <w:szCs w:val="28"/>
        </w:rPr>
        <w:t xml:space="preserve"> в 202</w:t>
      </w:r>
      <w:r w:rsidR="00144080"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в 202</w:t>
      </w:r>
      <w:r w:rsidR="00144080" w:rsidRPr="00806234">
        <w:rPr>
          <w:rFonts w:ascii="Times New Roman" w:hAnsi="Times New Roman" w:cs="Times New Roman"/>
          <w:sz w:val="28"/>
          <w:szCs w:val="28"/>
        </w:rPr>
        <w:t xml:space="preserve">3 году к уровню 2022 года увеличение составит </w:t>
      </w:r>
      <w:r w:rsidR="006944A8" w:rsidRPr="00806234">
        <w:rPr>
          <w:rFonts w:ascii="Times New Roman" w:hAnsi="Times New Roman" w:cs="Times New Roman"/>
          <w:sz w:val="28"/>
          <w:szCs w:val="28"/>
        </w:rPr>
        <w:t>3,37</w:t>
      </w:r>
      <w:r w:rsidRPr="00806234">
        <w:rPr>
          <w:rFonts w:ascii="Times New Roman" w:hAnsi="Times New Roman" w:cs="Times New Roman"/>
          <w:sz w:val="28"/>
          <w:szCs w:val="28"/>
        </w:rPr>
        <w:t>%</w:t>
      </w:r>
      <w:r w:rsidR="006944A8" w:rsidRPr="00806234">
        <w:rPr>
          <w:rFonts w:ascii="Times New Roman" w:hAnsi="Times New Roman" w:cs="Times New Roman"/>
          <w:sz w:val="28"/>
          <w:szCs w:val="28"/>
        </w:rPr>
        <w:t xml:space="preserve"> или 2 882,00 тыс.руб.</w:t>
      </w:r>
      <w:r w:rsidRPr="00806234">
        <w:rPr>
          <w:rFonts w:ascii="Times New Roman" w:hAnsi="Times New Roman" w:cs="Times New Roman"/>
          <w:sz w:val="28"/>
          <w:szCs w:val="28"/>
        </w:rPr>
        <w:t>, в 202</w:t>
      </w:r>
      <w:r w:rsidR="006944A8" w:rsidRPr="00806234">
        <w:rPr>
          <w:rFonts w:ascii="Times New Roman" w:hAnsi="Times New Roman" w:cs="Times New Roman"/>
          <w:sz w:val="28"/>
          <w:szCs w:val="28"/>
        </w:rPr>
        <w:t>4</w:t>
      </w:r>
      <w:r w:rsidR="00144080" w:rsidRPr="00806234">
        <w:rPr>
          <w:rFonts w:ascii="Times New Roman" w:hAnsi="Times New Roman" w:cs="Times New Roman"/>
          <w:sz w:val="28"/>
          <w:szCs w:val="28"/>
        </w:rPr>
        <w:t xml:space="preserve"> году </w:t>
      </w:r>
      <w:r w:rsidR="006944A8" w:rsidRPr="00806234">
        <w:rPr>
          <w:rFonts w:ascii="Times New Roman" w:hAnsi="Times New Roman" w:cs="Times New Roman"/>
          <w:sz w:val="28"/>
          <w:szCs w:val="28"/>
        </w:rPr>
        <w:t>уменьшение составит 12 541,20 тыс.руб. или 14,2</w:t>
      </w:r>
      <w:r w:rsidR="005F78DC" w:rsidRPr="00806234">
        <w:rPr>
          <w:rFonts w:ascii="Times New Roman" w:hAnsi="Times New Roman" w:cs="Times New Roman"/>
          <w:sz w:val="28"/>
          <w:szCs w:val="28"/>
        </w:rPr>
        <w:t>%.</w:t>
      </w:r>
    </w:p>
    <w:p w:rsidR="00D30903" w:rsidRPr="00806234" w:rsidRDefault="00D976FB"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субвенциям, в сравнении с ожидаемой оценкой на 20</w:t>
      </w:r>
      <w:r w:rsidR="005737EC" w:rsidRPr="00806234">
        <w:rPr>
          <w:rFonts w:ascii="Times New Roman" w:hAnsi="Times New Roman" w:cs="Times New Roman"/>
          <w:sz w:val="28"/>
          <w:szCs w:val="28"/>
        </w:rPr>
        <w:t>2</w:t>
      </w:r>
      <w:r w:rsidR="006944A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отмечается уменьшение объема на </w:t>
      </w:r>
      <w:r w:rsidR="005737EC" w:rsidRPr="00806234">
        <w:rPr>
          <w:rFonts w:ascii="Times New Roman" w:hAnsi="Times New Roman" w:cs="Times New Roman"/>
          <w:sz w:val="28"/>
          <w:szCs w:val="28"/>
        </w:rPr>
        <w:t>3,5</w:t>
      </w:r>
      <w:r w:rsidR="006944A8" w:rsidRPr="00806234">
        <w:rPr>
          <w:rFonts w:ascii="Times New Roman" w:hAnsi="Times New Roman" w:cs="Times New Roman"/>
          <w:sz w:val="28"/>
          <w:szCs w:val="28"/>
        </w:rPr>
        <w:t>7</w:t>
      </w:r>
      <w:r w:rsidRPr="00806234">
        <w:rPr>
          <w:rFonts w:ascii="Times New Roman" w:hAnsi="Times New Roman" w:cs="Times New Roman"/>
          <w:sz w:val="28"/>
          <w:szCs w:val="28"/>
        </w:rPr>
        <w:t>% в 202</w:t>
      </w:r>
      <w:r w:rsidR="006944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w:t>
      </w:r>
      <w:r w:rsidR="00434A0B" w:rsidRPr="00806234">
        <w:rPr>
          <w:rFonts w:ascii="Times New Roman" w:hAnsi="Times New Roman" w:cs="Times New Roman"/>
          <w:sz w:val="28"/>
          <w:szCs w:val="28"/>
        </w:rPr>
        <w:t>. В плановом периоде 2023-2024 годов к уровню 2022 года планируется увеличение на 4,29</w:t>
      </w:r>
      <w:r w:rsidRPr="00806234">
        <w:rPr>
          <w:rFonts w:ascii="Times New Roman" w:hAnsi="Times New Roman" w:cs="Times New Roman"/>
          <w:sz w:val="28"/>
          <w:szCs w:val="28"/>
        </w:rPr>
        <w:t xml:space="preserve">% в </w:t>
      </w:r>
      <w:r w:rsidR="005737EC" w:rsidRPr="00806234">
        <w:rPr>
          <w:rFonts w:ascii="Times New Roman" w:hAnsi="Times New Roman" w:cs="Times New Roman"/>
          <w:sz w:val="28"/>
          <w:szCs w:val="28"/>
        </w:rPr>
        <w:t>202</w:t>
      </w:r>
      <w:r w:rsidR="00434A0B" w:rsidRPr="00806234">
        <w:rPr>
          <w:rFonts w:ascii="Times New Roman" w:hAnsi="Times New Roman" w:cs="Times New Roman"/>
          <w:sz w:val="28"/>
          <w:szCs w:val="28"/>
        </w:rPr>
        <w:t>3</w:t>
      </w:r>
      <w:r w:rsidRPr="00806234">
        <w:rPr>
          <w:rFonts w:ascii="Times New Roman" w:hAnsi="Times New Roman" w:cs="Times New Roman"/>
          <w:sz w:val="28"/>
          <w:szCs w:val="28"/>
        </w:rPr>
        <w:t xml:space="preserve"> г</w:t>
      </w:r>
      <w:r w:rsidR="005737EC" w:rsidRPr="00806234">
        <w:rPr>
          <w:rFonts w:ascii="Times New Roman" w:hAnsi="Times New Roman" w:cs="Times New Roman"/>
          <w:sz w:val="28"/>
          <w:szCs w:val="28"/>
        </w:rPr>
        <w:t xml:space="preserve">оду, </w:t>
      </w:r>
      <w:r w:rsidR="00434A0B" w:rsidRPr="00806234">
        <w:rPr>
          <w:rFonts w:ascii="Times New Roman" w:hAnsi="Times New Roman" w:cs="Times New Roman"/>
          <w:sz w:val="28"/>
          <w:szCs w:val="28"/>
        </w:rPr>
        <w:t xml:space="preserve">снижение </w:t>
      </w:r>
      <w:r w:rsidR="00D30903" w:rsidRPr="00806234">
        <w:rPr>
          <w:rFonts w:ascii="Times New Roman" w:hAnsi="Times New Roman" w:cs="Times New Roman"/>
          <w:sz w:val="28"/>
          <w:szCs w:val="28"/>
        </w:rPr>
        <w:t xml:space="preserve">на </w:t>
      </w:r>
      <w:r w:rsidR="00434A0B" w:rsidRPr="00806234">
        <w:rPr>
          <w:rFonts w:ascii="Times New Roman" w:hAnsi="Times New Roman" w:cs="Times New Roman"/>
          <w:sz w:val="28"/>
          <w:szCs w:val="28"/>
        </w:rPr>
        <w:t>4,47</w:t>
      </w:r>
      <w:r w:rsidR="00D30903" w:rsidRPr="00806234">
        <w:rPr>
          <w:rFonts w:ascii="Times New Roman" w:hAnsi="Times New Roman" w:cs="Times New Roman"/>
          <w:sz w:val="28"/>
          <w:szCs w:val="28"/>
        </w:rPr>
        <w:t>% в 202</w:t>
      </w:r>
      <w:r w:rsidR="00434A0B" w:rsidRPr="00806234">
        <w:rPr>
          <w:rFonts w:ascii="Times New Roman" w:hAnsi="Times New Roman" w:cs="Times New Roman"/>
          <w:sz w:val="28"/>
          <w:szCs w:val="28"/>
        </w:rPr>
        <w:t>4</w:t>
      </w:r>
      <w:r w:rsidR="00D30903" w:rsidRPr="00806234">
        <w:rPr>
          <w:rFonts w:ascii="Times New Roman" w:hAnsi="Times New Roman" w:cs="Times New Roman"/>
          <w:sz w:val="28"/>
          <w:szCs w:val="28"/>
        </w:rPr>
        <w:t xml:space="preserve"> году.</w:t>
      </w:r>
    </w:p>
    <w:p w:rsidR="00185866" w:rsidRPr="00806234" w:rsidRDefault="00D976FB"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иным межбюджетным трансфертам, в сравнении с ожидаемой оценкой на 20</w:t>
      </w:r>
      <w:r w:rsidR="00D30903" w:rsidRPr="00806234">
        <w:rPr>
          <w:rFonts w:ascii="Times New Roman" w:hAnsi="Times New Roman" w:cs="Times New Roman"/>
          <w:sz w:val="28"/>
          <w:szCs w:val="28"/>
        </w:rPr>
        <w:t>2</w:t>
      </w:r>
      <w:r w:rsidR="006944A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отмечается сокращение объема на </w:t>
      </w:r>
      <w:r w:rsidR="006944A8" w:rsidRPr="00806234">
        <w:rPr>
          <w:rFonts w:ascii="Times New Roman" w:hAnsi="Times New Roman" w:cs="Times New Roman"/>
          <w:sz w:val="28"/>
          <w:szCs w:val="28"/>
        </w:rPr>
        <w:t>92,01</w:t>
      </w:r>
      <w:r w:rsidRPr="00806234">
        <w:rPr>
          <w:rFonts w:ascii="Times New Roman" w:hAnsi="Times New Roman" w:cs="Times New Roman"/>
          <w:sz w:val="28"/>
          <w:szCs w:val="28"/>
        </w:rPr>
        <w:t>%</w:t>
      </w:r>
      <w:r w:rsidR="006944A8" w:rsidRPr="00806234">
        <w:rPr>
          <w:rFonts w:ascii="Times New Roman" w:hAnsi="Times New Roman" w:cs="Times New Roman"/>
          <w:sz w:val="28"/>
          <w:szCs w:val="28"/>
        </w:rPr>
        <w:t xml:space="preserve"> или на 49 056,12 тыс.руб.</w:t>
      </w:r>
      <w:r w:rsidRPr="00806234">
        <w:rPr>
          <w:rFonts w:ascii="Times New Roman" w:hAnsi="Times New Roman" w:cs="Times New Roman"/>
          <w:sz w:val="28"/>
          <w:szCs w:val="28"/>
        </w:rPr>
        <w:t xml:space="preserve"> в 202</w:t>
      </w:r>
      <w:r w:rsidR="006944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в 202</w:t>
      </w:r>
      <w:r w:rsidR="006944A8" w:rsidRPr="00806234">
        <w:rPr>
          <w:rFonts w:ascii="Times New Roman" w:hAnsi="Times New Roman" w:cs="Times New Roman"/>
          <w:sz w:val="28"/>
          <w:szCs w:val="28"/>
        </w:rPr>
        <w:t>3</w:t>
      </w:r>
      <w:r w:rsidR="00185866" w:rsidRPr="00806234">
        <w:rPr>
          <w:rFonts w:ascii="Times New Roman" w:hAnsi="Times New Roman" w:cs="Times New Roman"/>
          <w:sz w:val="28"/>
          <w:szCs w:val="28"/>
        </w:rPr>
        <w:t>-2024 годах</w:t>
      </w:r>
      <w:r w:rsidR="005737EC" w:rsidRPr="00806234">
        <w:rPr>
          <w:rFonts w:ascii="Times New Roman" w:hAnsi="Times New Roman" w:cs="Times New Roman"/>
          <w:sz w:val="28"/>
          <w:szCs w:val="28"/>
        </w:rPr>
        <w:t xml:space="preserve"> </w:t>
      </w:r>
      <w:r w:rsidR="00185866" w:rsidRPr="00806234">
        <w:rPr>
          <w:rFonts w:ascii="Times New Roman" w:hAnsi="Times New Roman" w:cs="Times New Roman"/>
          <w:sz w:val="28"/>
          <w:szCs w:val="28"/>
        </w:rPr>
        <w:t xml:space="preserve">к уровню 2022 года </w:t>
      </w:r>
      <w:r w:rsidR="005737EC" w:rsidRPr="00806234">
        <w:rPr>
          <w:rFonts w:ascii="Times New Roman" w:hAnsi="Times New Roman" w:cs="Times New Roman"/>
          <w:sz w:val="28"/>
          <w:szCs w:val="28"/>
        </w:rPr>
        <w:t xml:space="preserve">прогнозируется уменьшение </w:t>
      </w:r>
      <w:r w:rsidR="00185866" w:rsidRPr="00806234">
        <w:rPr>
          <w:rFonts w:ascii="Times New Roman" w:hAnsi="Times New Roman" w:cs="Times New Roman"/>
          <w:sz w:val="28"/>
          <w:szCs w:val="28"/>
        </w:rPr>
        <w:t xml:space="preserve">поступлений на 30,2%. </w:t>
      </w:r>
    </w:p>
    <w:p w:rsidR="005737EC" w:rsidRPr="00806234" w:rsidRDefault="00B30818" w:rsidP="00D976F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Доходов от прочих безвозмездных поступлений в 202</w:t>
      </w:r>
      <w:r w:rsidR="00DE601F" w:rsidRPr="00806234">
        <w:rPr>
          <w:rFonts w:ascii="Times New Roman" w:hAnsi="Times New Roman" w:cs="Times New Roman"/>
          <w:sz w:val="28"/>
          <w:szCs w:val="28"/>
        </w:rPr>
        <w:t>2</w:t>
      </w:r>
      <w:r w:rsidRPr="00806234">
        <w:rPr>
          <w:rFonts w:ascii="Times New Roman" w:hAnsi="Times New Roman" w:cs="Times New Roman"/>
          <w:sz w:val="28"/>
          <w:szCs w:val="28"/>
        </w:rPr>
        <w:t>-202</w:t>
      </w:r>
      <w:r w:rsidR="00DE601F"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в первоначальном проекте бюджета не планируется.</w:t>
      </w:r>
    </w:p>
    <w:p w:rsidR="00113ECB" w:rsidRPr="00806234" w:rsidRDefault="00D976FB" w:rsidP="005F458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общем объеме </w:t>
      </w:r>
      <w:r w:rsidR="00185866" w:rsidRPr="00806234">
        <w:rPr>
          <w:rFonts w:ascii="Times New Roman" w:hAnsi="Times New Roman" w:cs="Times New Roman"/>
          <w:sz w:val="28"/>
          <w:szCs w:val="28"/>
        </w:rPr>
        <w:t xml:space="preserve">удельный вес по видам </w:t>
      </w:r>
      <w:r w:rsidRPr="00806234">
        <w:rPr>
          <w:rFonts w:ascii="Times New Roman" w:hAnsi="Times New Roman" w:cs="Times New Roman"/>
          <w:sz w:val="28"/>
          <w:szCs w:val="28"/>
        </w:rPr>
        <w:t>прогнозируемых безвозмездных поступлений в 202</w:t>
      </w:r>
      <w:r w:rsidR="00185866" w:rsidRPr="00806234">
        <w:rPr>
          <w:rFonts w:ascii="Times New Roman" w:hAnsi="Times New Roman" w:cs="Times New Roman"/>
          <w:sz w:val="28"/>
          <w:szCs w:val="28"/>
        </w:rPr>
        <w:t>2 году</w:t>
      </w:r>
      <w:r w:rsidRPr="00806234">
        <w:rPr>
          <w:rFonts w:ascii="Times New Roman" w:hAnsi="Times New Roman" w:cs="Times New Roman"/>
          <w:sz w:val="28"/>
          <w:szCs w:val="28"/>
        </w:rPr>
        <w:t xml:space="preserve"> составит: дотации – </w:t>
      </w:r>
      <w:r w:rsidR="00D30903" w:rsidRPr="00806234">
        <w:rPr>
          <w:rFonts w:ascii="Times New Roman" w:hAnsi="Times New Roman" w:cs="Times New Roman"/>
          <w:sz w:val="28"/>
          <w:szCs w:val="28"/>
        </w:rPr>
        <w:t>0</w:t>
      </w:r>
      <w:r w:rsidRPr="00806234">
        <w:rPr>
          <w:rFonts w:ascii="Times New Roman" w:hAnsi="Times New Roman" w:cs="Times New Roman"/>
          <w:sz w:val="28"/>
          <w:szCs w:val="28"/>
        </w:rPr>
        <w:t>%</w:t>
      </w:r>
      <w:r w:rsidR="00D30903" w:rsidRPr="00806234">
        <w:rPr>
          <w:rFonts w:ascii="Times New Roman" w:hAnsi="Times New Roman" w:cs="Times New Roman"/>
          <w:sz w:val="28"/>
          <w:szCs w:val="28"/>
        </w:rPr>
        <w:t>;</w:t>
      </w:r>
      <w:r w:rsidRPr="00806234">
        <w:rPr>
          <w:rFonts w:ascii="Times New Roman" w:hAnsi="Times New Roman" w:cs="Times New Roman"/>
          <w:sz w:val="28"/>
          <w:szCs w:val="28"/>
        </w:rPr>
        <w:t xml:space="preserve"> субсидии – </w:t>
      </w:r>
      <w:r w:rsidR="00434A0B" w:rsidRPr="00806234">
        <w:rPr>
          <w:rFonts w:ascii="Times New Roman" w:hAnsi="Times New Roman" w:cs="Times New Roman"/>
          <w:sz w:val="28"/>
          <w:szCs w:val="28"/>
        </w:rPr>
        <w:t>8,73</w:t>
      </w:r>
      <w:r w:rsidRPr="00806234">
        <w:rPr>
          <w:rFonts w:ascii="Times New Roman" w:hAnsi="Times New Roman" w:cs="Times New Roman"/>
          <w:sz w:val="28"/>
          <w:szCs w:val="28"/>
        </w:rPr>
        <w:t>%</w:t>
      </w:r>
      <w:r w:rsidR="00D30903" w:rsidRPr="00806234">
        <w:rPr>
          <w:rFonts w:ascii="Times New Roman" w:hAnsi="Times New Roman" w:cs="Times New Roman"/>
          <w:sz w:val="28"/>
          <w:szCs w:val="28"/>
        </w:rPr>
        <w:t>;</w:t>
      </w:r>
      <w:r w:rsidRPr="00806234">
        <w:rPr>
          <w:rFonts w:ascii="Times New Roman" w:hAnsi="Times New Roman" w:cs="Times New Roman"/>
          <w:sz w:val="28"/>
          <w:szCs w:val="28"/>
        </w:rPr>
        <w:t xml:space="preserve"> субвенции – </w:t>
      </w:r>
      <w:r w:rsidR="00434A0B" w:rsidRPr="00806234">
        <w:rPr>
          <w:rFonts w:ascii="Times New Roman" w:hAnsi="Times New Roman" w:cs="Times New Roman"/>
          <w:sz w:val="28"/>
          <w:szCs w:val="28"/>
        </w:rPr>
        <w:t>90,83</w:t>
      </w:r>
      <w:r w:rsidRPr="00806234">
        <w:rPr>
          <w:rFonts w:ascii="Times New Roman" w:hAnsi="Times New Roman" w:cs="Times New Roman"/>
          <w:sz w:val="28"/>
          <w:szCs w:val="28"/>
        </w:rPr>
        <w:t>%</w:t>
      </w:r>
      <w:r w:rsidR="00D30903" w:rsidRPr="00806234">
        <w:rPr>
          <w:rFonts w:ascii="Times New Roman" w:hAnsi="Times New Roman" w:cs="Times New Roman"/>
          <w:sz w:val="28"/>
          <w:szCs w:val="28"/>
        </w:rPr>
        <w:t>;</w:t>
      </w:r>
      <w:r w:rsidRPr="00806234">
        <w:rPr>
          <w:rFonts w:ascii="Times New Roman" w:hAnsi="Times New Roman" w:cs="Times New Roman"/>
          <w:sz w:val="28"/>
          <w:szCs w:val="28"/>
        </w:rPr>
        <w:t xml:space="preserve"> иные межбюджетные трансферты – </w:t>
      </w:r>
      <w:r w:rsidR="00D30903" w:rsidRPr="00806234">
        <w:rPr>
          <w:rFonts w:ascii="Times New Roman" w:hAnsi="Times New Roman" w:cs="Times New Roman"/>
          <w:sz w:val="28"/>
          <w:szCs w:val="28"/>
        </w:rPr>
        <w:t>0,4</w:t>
      </w:r>
      <w:r w:rsidR="00434A0B" w:rsidRPr="00806234">
        <w:rPr>
          <w:rFonts w:ascii="Times New Roman" w:hAnsi="Times New Roman" w:cs="Times New Roman"/>
          <w:sz w:val="28"/>
          <w:szCs w:val="28"/>
        </w:rPr>
        <w:t>4</w:t>
      </w:r>
      <w:r w:rsidRPr="00806234">
        <w:rPr>
          <w:rFonts w:ascii="Times New Roman" w:hAnsi="Times New Roman" w:cs="Times New Roman"/>
          <w:sz w:val="28"/>
          <w:szCs w:val="28"/>
        </w:rPr>
        <w:t>%.</w:t>
      </w:r>
    </w:p>
    <w:p w:rsidR="005F4584" w:rsidRPr="00806234" w:rsidRDefault="005F4584" w:rsidP="005F4584">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Прогнозируемое снижение безвозмездных поступлений обусловлено тем, что объем межбюджетных трансфертов не полностью распределен между бюджетами в проекте Федерального закона «О федеральном бюджете на 202</w:t>
      </w:r>
      <w:r w:rsidR="006944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на плановый период 202</w:t>
      </w:r>
      <w:r w:rsidR="006944A8"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6944A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проекте Закона Иркутской области «Об областном бюджете на 202</w:t>
      </w:r>
      <w:r w:rsidR="006944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и на плановый период 202</w:t>
      </w:r>
      <w:r w:rsidR="006944A8" w:rsidRPr="00806234">
        <w:rPr>
          <w:rFonts w:ascii="Times New Roman" w:hAnsi="Times New Roman" w:cs="Times New Roman"/>
          <w:sz w:val="28"/>
          <w:szCs w:val="28"/>
        </w:rPr>
        <w:t>3</w:t>
      </w:r>
      <w:r w:rsidRPr="00806234">
        <w:rPr>
          <w:rFonts w:ascii="Times New Roman" w:hAnsi="Times New Roman" w:cs="Times New Roman"/>
          <w:sz w:val="28"/>
          <w:szCs w:val="28"/>
        </w:rPr>
        <w:t xml:space="preserve"> и 202</w:t>
      </w:r>
      <w:r w:rsidR="006944A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и в дальнейшем будет корректироваться, a соответственно будут уточняться</w:t>
      </w:r>
      <w:proofErr w:type="gramEnd"/>
      <w:r w:rsidRPr="00806234">
        <w:rPr>
          <w:rFonts w:ascii="Times New Roman" w:hAnsi="Times New Roman" w:cs="Times New Roman"/>
          <w:sz w:val="28"/>
          <w:szCs w:val="28"/>
        </w:rPr>
        <w:t xml:space="preserve"> параметры </w:t>
      </w:r>
      <w:proofErr w:type="gramStart"/>
      <w:r w:rsidRPr="00806234">
        <w:rPr>
          <w:rFonts w:ascii="Times New Roman" w:hAnsi="Times New Roman" w:cs="Times New Roman"/>
          <w:sz w:val="28"/>
          <w:szCs w:val="28"/>
        </w:rPr>
        <w:t>районного</w:t>
      </w:r>
      <w:proofErr w:type="gramEnd"/>
      <w:r w:rsidRPr="00806234">
        <w:rPr>
          <w:rFonts w:ascii="Times New Roman" w:hAnsi="Times New Roman" w:cs="Times New Roman"/>
          <w:sz w:val="28"/>
          <w:szCs w:val="28"/>
        </w:rPr>
        <w:t xml:space="preserve"> бюджета.</w:t>
      </w:r>
    </w:p>
    <w:p w:rsidR="005F4584" w:rsidRPr="00806234" w:rsidRDefault="005F4584" w:rsidP="005F4584">
      <w:pPr>
        <w:spacing w:after="0" w:line="240" w:lineRule="auto"/>
        <w:ind w:firstLine="709"/>
        <w:jc w:val="both"/>
        <w:rPr>
          <w:rFonts w:ascii="Times New Roman" w:hAnsi="Times New Roman" w:cs="Times New Roman"/>
          <w:sz w:val="28"/>
          <w:szCs w:val="28"/>
        </w:rPr>
      </w:pPr>
    </w:p>
    <w:p w:rsidR="002B1CEB" w:rsidRPr="00806234" w:rsidRDefault="00794DC5" w:rsidP="005F4584">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rPr>
        <w:t>Расход</w:t>
      </w:r>
      <w:r w:rsidR="00612F6D" w:rsidRPr="00806234">
        <w:rPr>
          <w:rFonts w:ascii="Times New Roman" w:hAnsi="Times New Roman" w:cs="Times New Roman"/>
          <w:b/>
          <w:sz w:val="28"/>
        </w:rPr>
        <w:t>ная часть</w:t>
      </w:r>
      <w:r w:rsidRPr="00806234">
        <w:rPr>
          <w:rFonts w:ascii="Times New Roman" w:hAnsi="Times New Roman" w:cs="Times New Roman"/>
          <w:b/>
          <w:sz w:val="28"/>
        </w:rPr>
        <w:t xml:space="preserve"> бюджета</w:t>
      </w:r>
      <w:r w:rsidR="002B1CEB" w:rsidRPr="00806234">
        <w:rPr>
          <w:rFonts w:ascii="Times New Roman" w:hAnsi="Times New Roman" w:cs="Times New Roman"/>
          <w:b/>
          <w:sz w:val="28"/>
        </w:rPr>
        <w:t xml:space="preserve"> </w:t>
      </w:r>
      <w:r w:rsidR="00BB5DE5" w:rsidRPr="00806234">
        <w:rPr>
          <w:rFonts w:ascii="Times New Roman" w:hAnsi="Times New Roman" w:cs="Times New Roman"/>
          <w:b/>
          <w:sz w:val="28"/>
        </w:rPr>
        <w:t xml:space="preserve">Усольского </w:t>
      </w:r>
      <w:r w:rsidR="002B1CEB" w:rsidRPr="00806234">
        <w:rPr>
          <w:rFonts w:ascii="Times New Roman" w:hAnsi="Times New Roman" w:cs="Times New Roman"/>
          <w:b/>
          <w:sz w:val="28"/>
          <w:szCs w:val="28"/>
        </w:rPr>
        <w:t>муниципального района</w:t>
      </w:r>
    </w:p>
    <w:p w:rsidR="002B1CEB" w:rsidRPr="00806234" w:rsidRDefault="00BB5DE5" w:rsidP="002B1CEB">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Иркутской области</w:t>
      </w:r>
      <w:r w:rsidR="002B1CEB" w:rsidRPr="00806234">
        <w:rPr>
          <w:rFonts w:ascii="Times New Roman" w:hAnsi="Times New Roman" w:cs="Times New Roman"/>
          <w:b/>
          <w:sz w:val="28"/>
          <w:szCs w:val="28"/>
        </w:rPr>
        <w:t xml:space="preserve"> на 202</w:t>
      </w:r>
      <w:r w:rsidRPr="00806234">
        <w:rPr>
          <w:rFonts w:ascii="Times New Roman" w:hAnsi="Times New Roman" w:cs="Times New Roman"/>
          <w:b/>
          <w:sz w:val="28"/>
          <w:szCs w:val="28"/>
        </w:rPr>
        <w:t>2</w:t>
      </w:r>
      <w:r w:rsidR="002B1CEB" w:rsidRPr="00806234">
        <w:rPr>
          <w:rFonts w:ascii="Times New Roman" w:hAnsi="Times New Roman" w:cs="Times New Roman"/>
          <w:b/>
          <w:sz w:val="28"/>
          <w:szCs w:val="28"/>
        </w:rPr>
        <w:t xml:space="preserve"> год и на плановый период 202</w:t>
      </w:r>
      <w:r w:rsidRPr="00806234">
        <w:rPr>
          <w:rFonts w:ascii="Times New Roman" w:hAnsi="Times New Roman" w:cs="Times New Roman"/>
          <w:b/>
          <w:sz w:val="28"/>
          <w:szCs w:val="28"/>
        </w:rPr>
        <w:t>3</w:t>
      </w:r>
      <w:r w:rsidR="002B1CEB" w:rsidRPr="00806234">
        <w:rPr>
          <w:rFonts w:ascii="Times New Roman" w:hAnsi="Times New Roman" w:cs="Times New Roman"/>
          <w:b/>
          <w:sz w:val="28"/>
          <w:szCs w:val="28"/>
        </w:rPr>
        <w:t xml:space="preserve"> и 202</w:t>
      </w:r>
      <w:r w:rsidRPr="00806234">
        <w:rPr>
          <w:rFonts w:ascii="Times New Roman" w:hAnsi="Times New Roman" w:cs="Times New Roman"/>
          <w:b/>
          <w:sz w:val="28"/>
          <w:szCs w:val="28"/>
        </w:rPr>
        <w:t>4</w:t>
      </w:r>
      <w:r w:rsidR="002B1CEB" w:rsidRPr="00806234">
        <w:rPr>
          <w:rFonts w:ascii="Times New Roman" w:hAnsi="Times New Roman" w:cs="Times New Roman"/>
          <w:b/>
          <w:sz w:val="28"/>
          <w:szCs w:val="28"/>
        </w:rPr>
        <w:t xml:space="preserve"> годов</w:t>
      </w:r>
    </w:p>
    <w:p w:rsidR="002B1CEB" w:rsidRPr="00806234" w:rsidRDefault="002B1CEB" w:rsidP="002B1CEB">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Планирование бюджетных ассигнований районного бюджета по расходам на 202</w:t>
      </w:r>
      <w:r w:rsidR="00A65E95" w:rsidRPr="00806234">
        <w:rPr>
          <w:rFonts w:ascii="Times New Roman" w:hAnsi="Times New Roman" w:cs="Times New Roman"/>
          <w:sz w:val="28"/>
        </w:rPr>
        <w:t>2</w:t>
      </w:r>
      <w:r w:rsidRPr="00806234">
        <w:rPr>
          <w:rFonts w:ascii="Times New Roman" w:hAnsi="Times New Roman" w:cs="Times New Roman"/>
          <w:sz w:val="28"/>
        </w:rPr>
        <w:t>-202</w:t>
      </w:r>
      <w:r w:rsidR="00A65E95" w:rsidRPr="00806234">
        <w:rPr>
          <w:rFonts w:ascii="Times New Roman" w:hAnsi="Times New Roman" w:cs="Times New Roman"/>
          <w:sz w:val="28"/>
        </w:rPr>
        <w:t>4</w:t>
      </w:r>
      <w:r w:rsidRPr="00806234">
        <w:rPr>
          <w:rFonts w:ascii="Times New Roman" w:hAnsi="Times New Roman" w:cs="Times New Roman"/>
          <w:sz w:val="28"/>
        </w:rPr>
        <w:t xml:space="preserve"> годы осуществлялось с учётом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w:t>
      </w:r>
      <w:r w:rsidR="00A65E95" w:rsidRPr="00806234">
        <w:rPr>
          <w:rFonts w:ascii="Times New Roman" w:hAnsi="Times New Roman" w:cs="Times New Roman"/>
          <w:sz w:val="28"/>
        </w:rPr>
        <w:t>администрации Усольского района от 02</w:t>
      </w:r>
      <w:r w:rsidRPr="00806234">
        <w:rPr>
          <w:rFonts w:ascii="Times New Roman" w:hAnsi="Times New Roman" w:cs="Times New Roman"/>
          <w:sz w:val="28"/>
        </w:rPr>
        <w:t>.0</w:t>
      </w:r>
      <w:r w:rsidR="00A65E95" w:rsidRPr="00806234">
        <w:rPr>
          <w:rFonts w:ascii="Times New Roman" w:hAnsi="Times New Roman" w:cs="Times New Roman"/>
          <w:sz w:val="28"/>
        </w:rPr>
        <w:t>9</w:t>
      </w:r>
      <w:r w:rsidRPr="00806234">
        <w:rPr>
          <w:rFonts w:ascii="Times New Roman" w:hAnsi="Times New Roman" w:cs="Times New Roman"/>
          <w:sz w:val="28"/>
        </w:rPr>
        <w:t>.20</w:t>
      </w:r>
      <w:r w:rsidR="00A65E95" w:rsidRPr="00806234">
        <w:rPr>
          <w:rFonts w:ascii="Times New Roman" w:hAnsi="Times New Roman" w:cs="Times New Roman"/>
          <w:sz w:val="28"/>
        </w:rPr>
        <w:t>21</w:t>
      </w:r>
      <w:r w:rsidRPr="00806234">
        <w:rPr>
          <w:rFonts w:ascii="Times New Roman" w:hAnsi="Times New Roman" w:cs="Times New Roman"/>
          <w:sz w:val="28"/>
        </w:rPr>
        <w:t>г. №</w:t>
      </w:r>
      <w:r w:rsidR="00A65E95" w:rsidRPr="00806234">
        <w:rPr>
          <w:rFonts w:ascii="Times New Roman" w:hAnsi="Times New Roman" w:cs="Times New Roman"/>
          <w:sz w:val="28"/>
        </w:rPr>
        <w:t>269 о/д.</w:t>
      </w:r>
    </w:p>
    <w:p w:rsidR="002B1CEB" w:rsidRPr="00806234" w:rsidRDefault="002B1CEB" w:rsidP="002B1CEB">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Для расчета бюджетных ассигнований на 202</w:t>
      </w:r>
      <w:r w:rsidR="00A65E95" w:rsidRPr="00806234">
        <w:rPr>
          <w:rFonts w:ascii="Times New Roman" w:hAnsi="Times New Roman" w:cs="Times New Roman"/>
          <w:sz w:val="28"/>
        </w:rPr>
        <w:t>2</w:t>
      </w:r>
      <w:r w:rsidRPr="00806234">
        <w:rPr>
          <w:rFonts w:ascii="Times New Roman" w:hAnsi="Times New Roman" w:cs="Times New Roman"/>
          <w:sz w:val="28"/>
        </w:rPr>
        <w:t xml:space="preserve"> год в качестве «базовых» приняты объемы расходов 202</w:t>
      </w:r>
      <w:r w:rsidR="00A65E95" w:rsidRPr="00806234">
        <w:rPr>
          <w:rFonts w:ascii="Times New Roman" w:hAnsi="Times New Roman" w:cs="Times New Roman"/>
          <w:sz w:val="28"/>
        </w:rPr>
        <w:t>1</w:t>
      </w:r>
      <w:r w:rsidRPr="00806234">
        <w:rPr>
          <w:rFonts w:ascii="Times New Roman" w:hAnsi="Times New Roman" w:cs="Times New Roman"/>
          <w:sz w:val="28"/>
        </w:rPr>
        <w:t xml:space="preserve"> года, утвержденные решением Думы </w:t>
      </w:r>
      <w:r w:rsidR="00A65E95" w:rsidRPr="00806234">
        <w:rPr>
          <w:rFonts w:ascii="Times New Roman" w:hAnsi="Times New Roman" w:cs="Times New Roman"/>
          <w:sz w:val="28"/>
        </w:rPr>
        <w:t>Усольского района</w:t>
      </w:r>
      <w:r w:rsidRPr="00806234">
        <w:rPr>
          <w:rFonts w:ascii="Times New Roman" w:hAnsi="Times New Roman" w:cs="Times New Roman"/>
          <w:sz w:val="28"/>
        </w:rPr>
        <w:t xml:space="preserve"> от </w:t>
      </w:r>
      <w:r w:rsidR="00A65E95" w:rsidRPr="00806234">
        <w:rPr>
          <w:rFonts w:ascii="Times New Roman" w:hAnsi="Times New Roman" w:cs="Times New Roman"/>
          <w:sz w:val="28"/>
        </w:rPr>
        <w:t>29.06.2021</w:t>
      </w:r>
      <w:r w:rsidRPr="00806234">
        <w:rPr>
          <w:rFonts w:ascii="Times New Roman" w:hAnsi="Times New Roman" w:cs="Times New Roman"/>
          <w:sz w:val="28"/>
        </w:rPr>
        <w:t>г. №</w:t>
      </w:r>
      <w:r w:rsidR="00A65E95" w:rsidRPr="00806234">
        <w:rPr>
          <w:rFonts w:ascii="Times New Roman" w:hAnsi="Times New Roman" w:cs="Times New Roman"/>
          <w:sz w:val="28"/>
        </w:rPr>
        <w:t>199</w:t>
      </w:r>
      <w:r w:rsidRPr="00806234">
        <w:rPr>
          <w:rFonts w:ascii="Times New Roman" w:hAnsi="Times New Roman" w:cs="Times New Roman"/>
          <w:sz w:val="28"/>
        </w:rPr>
        <w:t>.</w:t>
      </w:r>
    </w:p>
    <w:p w:rsidR="0004169C" w:rsidRPr="00806234" w:rsidRDefault="0004169C" w:rsidP="002B1CEB">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 xml:space="preserve">Планирование бюджетных ассигнований осуществляется главными распорядителями средств бюджета Усольского района с соблюдением сроков, установленных Положением о порядке и сроках составления проекта бюджета и порядке работы над документами и материалами, </w:t>
      </w:r>
      <w:r w:rsidRPr="00806234">
        <w:rPr>
          <w:rFonts w:ascii="Times New Roman" w:hAnsi="Times New Roman" w:cs="Times New Roman"/>
          <w:sz w:val="28"/>
        </w:rPr>
        <w:lastRenderedPageBreak/>
        <w:t>предоставляемыми в Думу района одновременно с проектом бюджета, кроме того, в соответствии с порядком и методикой планирования бюджетных ассигнований бюджета района.</w:t>
      </w:r>
    </w:p>
    <w:p w:rsidR="002B1CEB" w:rsidRPr="00806234" w:rsidRDefault="002B1CEB" w:rsidP="002B1CEB">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Согласно пояснительной записке Комитета по экономике и финансам </w:t>
      </w:r>
      <w:r w:rsidR="00A65E95" w:rsidRPr="00806234">
        <w:rPr>
          <w:rFonts w:ascii="Times New Roman" w:hAnsi="Times New Roman" w:cs="Times New Roman"/>
          <w:sz w:val="28"/>
          <w:szCs w:val="28"/>
        </w:rPr>
        <w:t>администрации Усольского района</w:t>
      </w:r>
      <w:r w:rsidRPr="00806234">
        <w:rPr>
          <w:rFonts w:ascii="Times New Roman" w:hAnsi="Times New Roman" w:cs="Times New Roman"/>
          <w:sz w:val="28"/>
          <w:szCs w:val="28"/>
        </w:rPr>
        <w:t xml:space="preserve">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b/>
          <w:sz w:val="28"/>
        </w:rPr>
      </w:pPr>
      <w:r w:rsidRPr="00806234">
        <w:rPr>
          <w:rFonts w:ascii="Times New Roman" w:hAnsi="Times New Roman" w:cs="Times New Roman"/>
          <w:sz w:val="28"/>
        </w:rPr>
        <w:t>Проектом бюджета, направленным в Думу Усольского района предлагается утвердить общий объем расходов местного бюджета на 202</w:t>
      </w:r>
      <w:r w:rsidR="00C513C4" w:rsidRPr="00806234">
        <w:rPr>
          <w:rFonts w:ascii="Times New Roman" w:hAnsi="Times New Roman" w:cs="Times New Roman"/>
          <w:sz w:val="28"/>
        </w:rPr>
        <w:t>2</w:t>
      </w:r>
      <w:r w:rsidRPr="00806234">
        <w:rPr>
          <w:rFonts w:ascii="Times New Roman" w:hAnsi="Times New Roman" w:cs="Times New Roman"/>
          <w:sz w:val="28"/>
        </w:rPr>
        <w:t xml:space="preserve"> год в сумме </w:t>
      </w:r>
      <w:r w:rsidR="00C513C4" w:rsidRPr="00806234">
        <w:rPr>
          <w:rFonts w:ascii="Times New Roman" w:hAnsi="Times New Roman" w:cs="Times New Roman"/>
          <w:sz w:val="28"/>
        </w:rPr>
        <w:t>1 416 599,98</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на 202</w:t>
      </w:r>
      <w:r w:rsidR="00C513C4" w:rsidRPr="00806234">
        <w:rPr>
          <w:rFonts w:ascii="Times New Roman" w:hAnsi="Times New Roman" w:cs="Times New Roman"/>
          <w:sz w:val="28"/>
        </w:rPr>
        <w:t>3</w:t>
      </w:r>
      <w:r w:rsidRPr="00806234">
        <w:rPr>
          <w:rFonts w:ascii="Times New Roman" w:hAnsi="Times New Roman" w:cs="Times New Roman"/>
          <w:sz w:val="28"/>
        </w:rPr>
        <w:t xml:space="preserve"> год </w:t>
      </w:r>
      <w:r w:rsidR="00C513C4" w:rsidRPr="00806234">
        <w:rPr>
          <w:rFonts w:ascii="Times New Roman" w:hAnsi="Times New Roman" w:cs="Times New Roman"/>
          <w:sz w:val="28"/>
        </w:rPr>
        <w:t>1 470 792,17</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Pr="00806234">
        <w:rPr>
          <w:rFonts w:ascii="Times New Roman" w:hAnsi="Times New Roman" w:cs="Times New Roman"/>
          <w:sz w:val="28"/>
        </w:rPr>
        <w:t>, на 202</w:t>
      </w:r>
      <w:r w:rsidR="00C513C4" w:rsidRPr="00806234">
        <w:rPr>
          <w:rFonts w:ascii="Times New Roman" w:hAnsi="Times New Roman" w:cs="Times New Roman"/>
          <w:sz w:val="28"/>
        </w:rPr>
        <w:t>4</w:t>
      </w:r>
      <w:r w:rsidRPr="00806234">
        <w:rPr>
          <w:rFonts w:ascii="Times New Roman" w:hAnsi="Times New Roman" w:cs="Times New Roman"/>
          <w:sz w:val="28"/>
        </w:rPr>
        <w:t xml:space="preserve"> год </w:t>
      </w:r>
      <w:r w:rsidR="00C513C4" w:rsidRPr="00806234">
        <w:rPr>
          <w:rFonts w:ascii="Times New Roman" w:hAnsi="Times New Roman" w:cs="Times New Roman"/>
          <w:sz w:val="28"/>
        </w:rPr>
        <w:t>1 390 884,17</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p>
    <w:p w:rsidR="00C513C4" w:rsidRPr="00806234" w:rsidRDefault="00794DC5" w:rsidP="002B1CEB">
      <w:pPr>
        <w:pStyle w:val="Default"/>
        <w:ind w:firstLine="709"/>
        <w:jc w:val="both"/>
        <w:rPr>
          <w:color w:val="auto"/>
          <w:sz w:val="28"/>
          <w:szCs w:val="20"/>
        </w:rPr>
      </w:pPr>
      <w:r w:rsidRPr="00806234">
        <w:rPr>
          <w:color w:val="auto"/>
          <w:sz w:val="28"/>
          <w:szCs w:val="20"/>
        </w:rPr>
        <w:t>Планируемые расходы в проекте бюджета рассчитаны по программно-целевому принципу на основе 12 муниципальных программ. Объем программных расходов в проекте бюджета на 202</w:t>
      </w:r>
      <w:r w:rsidR="00A65E95" w:rsidRPr="00806234">
        <w:rPr>
          <w:color w:val="auto"/>
          <w:sz w:val="28"/>
          <w:szCs w:val="20"/>
        </w:rPr>
        <w:t>2</w:t>
      </w:r>
      <w:r w:rsidRPr="00806234">
        <w:rPr>
          <w:color w:val="auto"/>
          <w:sz w:val="28"/>
          <w:szCs w:val="20"/>
        </w:rPr>
        <w:t xml:space="preserve"> год составит </w:t>
      </w:r>
      <w:r w:rsidR="00A65E95" w:rsidRPr="00806234">
        <w:rPr>
          <w:color w:val="auto"/>
          <w:sz w:val="28"/>
          <w:szCs w:val="20"/>
        </w:rPr>
        <w:t>1 395 187,64</w:t>
      </w:r>
      <w:r w:rsidRPr="00806234">
        <w:rPr>
          <w:color w:val="auto"/>
          <w:sz w:val="28"/>
          <w:szCs w:val="20"/>
        </w:rPr>
        <w:t xml:space="preserve"> </w:t>
      </w:r>
      <w:r w:rsidR="00B51E28" w:rsidRPr="00806234">
        <w:rPr>
          <w:color w:val="auto"/>
          <w:sz w:val="28"/>
          <w:szCs w:val="20"/>
        </w:rPr>
        <w:t>тыс.руб.</w:t>
      </w:r>
      <w:r w:rsidRPr="00806234">
        <w:rPr>
          <w:color w:val="auto"/>
          <w:sz w:val="28"/>
          <w:szCs w:val="20"/>
        </w:rPr>
        <w:t xml:space="preserve"> или </w:t>
      </w:r>
      <w:r w:rsidR="00A65E95" w:rsidRPr="00806234">
        <w:rPr>
          <w:color w:val="auto"/>
          <w:sz w:val="28"/>
          <w:szCs w:val="20"/>
        </w:rPr>
        <w:t>98,5</w:t>
      </w:r>
      <w:r w:rsidRPr="00806234">
        <w:rPr>
          <w:color w:val="auto"/>
          <w:sz w:val="28"/>
          <w:szCs w:val="20"/>
        </w:rPr>
        <w:t>% от общего объема расходов, предусмотренных проектом</w:t>
      </w:r>
      <w:r w:rsidR="00A65E95" w:rsidRPr="00806234">
        <w:rPr>
          <w:color w:val="auto"/>
          <w:sz w:val="28"/>
          <w:szCs w:val="20"/>
        </w:rPr>
        <w:t>; на 2023 год 1</w:t>
      </w:r>
      <w:r w:rsidR="00C513C4" w:rsidRPr="00806234">
        <w:rPr>
          <w:color w:val="auto"/>
          <w:sz w:val="28"/>
          <w:szCs w:val="20"/>
        </w:rPr>
        <w:t> </w:t>
      </w:r>
      <w:r w:rsidR="00A65E95" w:rsidRPr="00806234">
        <w:rPr>
          <w:color w:val="auto"/>
          <w:sz w:val="28"/>
          <w:szCs w:val="20"/>
        </w:rPr>
        <w:t>446</w:t>
      </w:r>
      <w:r w:rsidR="00C513C4" w:rsidRPr="00806234">
        <w:rPr>
          <w:color w:val="auto"/>
          <w:sz w:val="28"/>
          <w:szCs w:val="20"/>
        </w:rPr>
        <w:t> 882,83 тыс.руб. или 98,4%; на 2024 год 1 355 174,83 тыс.руб. или 97,5%.</w:t>
      </w:r>
    </w:p>
    <w:p w:rsidR="00794DC5" w:rsidRPr="00806234" w:rsidRDefault="00794DC5" w:rsidP="002B1CEB">
      <w:pPr>
        <w:pStyle w:val="Default"/>
        <w:ind w:firstLine="709"/>
        <w:jc w:val="both"/>
        <w:rPr>
          <w:color w:val="auto"/>
          <w:sz w:val="28"/>
          <w:szCs w:val="20"/>
        </w:rPr>
      </w:pPr>
      <w:r w:rsidRPr="00806234">
        <w:rPr>
          <w:color w:val="auto"/>
          <w:sz w:val="28"/>
          <w:szCs w:val="20"/>
        </w:rPr>
        <w:t xml:space="preserve">Объем непрограммных расходов </w:t>
      </w:r>
      <w:r w:rsidR="00C513C4" w:rsidRPr="00806234">
        <w:rPr>
          <w:color w:val="auto"/>
          <w:sz w:val="28"/>
          <w:szCs w:val="20"/>
        </w:rPr>
        <w:t xml:space="preserve">на 2022 год </w:t>
      </w:r>
      <w:r w:rsidRPr="00806234">
        <w:rPr>
          <w:color w:val="auto"/>
          <w:sz w:val="28"/>
          <w:szCs w:val="20"/>
        </w:rPr>
        <w:t xml:space="preserve">составит </w:t>
      </w:r>
      <w:r w:rsidR="00C513C4" w:rsidRPr="00806234">
        <w:rPr>
          <w:color w:val="auto"/>
          <w:sz w:val="28"/>
          <w:szCs w:val="20"/>
        </w:rPr>
        <w:t>21 412,34</w:t>
      </w:r>
      <w:r w:rsidRPr="00806234">
        <w:rPr>
          <w:color w:val="auto"/>
          <w:sz w:val="28"/>
          <w:szCs w:val="20"/>
        </w:rPr>
        <w:t xml:space="preserve"> </w:t>
      </w:r>
      <w:r w:rsidR="00B51E28" w:rsidRPr="00806234">
        <w:rPr>
          <w:color w:val="auto"/>
          <w:sz w:val="28"/>
          <w:szCs w:val="20"/>
        </w:rPr>
        <w:t>тыс.руб.</w:t>
      </w:r>
      <w:r w:rsidRPr="00806234">
        <w:rPr>
          <w:color w:val="auto"/>
          <w:sz w:val="28"/>
          <w:szCs w:val="20"/>
        </w:rPr>
        <w:t xml:space="preserve"> или </w:t>
      </w:r>
      <w:r w:rsidR="00485DCF" w:rsidRPr="00806234">
        <w:rPr>
          <w:color w:val="auto"/>
          <w:sz w:val="28"/>
          <w:szCs w:val="20"/>
        </w:rPr>
        <w:t>1,5</w:t>
      </w:r>
      <w:r w:rsidR="00C513C4" w:rsidRPr="00806234">
        <w:rPr>
          <w:color w:val="auto"/>
          <w:sz w:val="28"/>
          <w:szCs w:val="20"/>
        </w:rPr>
        <w:t>1</w:t>
      </w:r>
      <w:r w:rsidRPr="00806234">
        <w:rPr>
          <w:color w:val="auto"/>
          <w:sz w:val="28"/>
          <w:szCs w:val="20"/>
        </w:rPr>
        <w:t>% от общего объема расходов.</w:t>
      </w:r>
      <w:r w:rsidR="00C513C4" w:rsidRPr="00806234">
        <w:rPr>
          <w:color w:val="auto"/>
          <w:sz w:val="28"/>
          <w:szCs w:val="20"/>
        </w:rPr>
        <w:t xml:space="preserve"> На 2023-2024 годы 12 509,34 тыс.руб. ежегодно.</w:t>
      </w:r>
    </w:p>
    <w:p w:rsidR="00794DC5" w:rsidRPr="00806234" w:rsidRDefault="00794DC5" w:rsidP="002B1CEB">
      <w:pPr>
        <w:spacing w:after="0" w:line="240" w:lineRule="auto"/>
        <w:ind w:firstLine="709"/>
        <w:jc w:val="both"/>
        <w:rPr>
          <w:rFonts w:ascii="Times New Roman" w:hAnsi="Times New Roman" w:cs="Times New Roman"/>
          <w:sz w:val="28"/>
        </w:rPr>
      </w:pPr>
      <w:r w:rsidRPr="00806234">
        <w:rPr>
          <w:rFonts w:ascii="Times New Roman" w:hAnsi="Times New Roman" w:cs="Times New Roman"/>
          <w:sz w:val="28"/>
        </w:rPr>
        <w:t>Анализ расходов в 20</w:t>
      </w:r>
      <w:r w:rsidR="008D65B5" w:rsidRPr="00806234">
        <w:rPr>
          <w:rFonts w:ascii="Times New Roman" w:hAnsi="Times New Roman" w:cs="Times New Roman"/>
          <w:sz w:val="28"/>
        </w:rPr>
        <w:t>20</w:t>
      </w:r>
      <w:r w:rsidRPr="00806234">
        <w:rPr>
          <w:rFonts w:ascii="Times New Roman" w:hAnsi="Times New Roman" w:cs="Times New Roman"/>
          <w:sz w:val="28"/>
        </w:rPr>
        <w:t xml:space="preserve"> – 202</w:t>
      </w:r>
      <w:r w:rsidR="008D65B5" w:rsidRPr="00806234">
        <w:rPr>
          <w:rFonts w:ascii="Times New Roman" w:hAnsi="Times New Roman" w:cs="Times New Roman"/>
          <w:sz w:val="28"/>
        </w:rPr>
        <w:t>2</w:t>
      </w:r>
      <w:r w:rsidRPr="00806234">
        <w:rPr>
          <w:rFonts w:ascii="Times New Roman" w:hAnsi="Times New Roman" w:cs="Times New Roman"/>
          <w:sz w:val="28"/>
        </w:rPr>
        <w:t xml:space="preserve"> годах по разделам классификации расходов бюджетов в соответствии с проектом бюджета</w:t>
      </w:r>
      <w:r w:rsidR="00493A76" w:rsidRPr="00806234">
        <w:rPr>
          <w:rFonts w:ascii="Times New Roman" w:hAnsi="Times New Roman" w:cs="Times New Roman"/>
          <w:sz w:val="28"/>
        </w:rPr>
        <w:t>, таблица №7</w:t>
      </w:r>
      <w:r w:rsidRPr="00806234">
        <w:rPr>
          <w:rFonts w:ascii="Times New Roman" w:hAnsi="Times New Roman" w:cs="Times New Roman"/>
          <w:sz w:val="28"/>
        </w:rPr>
        <w:t>.</w:t>
      </w:r>
    </w:p>
    <w:p w:rsidR="00794DC5" w:rsidRPr="00806234" w:rsidRDefault="00794DC5" w:rsidP="002B1CEB">
      <w:pPr>
        <w:pStyle w:val="Default"/>
        <w:widowControl w:val="0"/>
        <w:ind w:firstLine="709"/>
        <w:jc w:val="right"/>
        <w:rPr>
          <w:i/>
          <w:color w:val="auto"/>
        </w:rPr>
      </w:pPr>
      <w:r w:rsidRPr="00806234">
        <w:rPr>
          <w:i/>
          <w:color w:val="auto"/>
        </w:rPr>
        <w:t>Таблица №</w:t>
      </w:r>
      <w:r w:rsidR="00493A76" w:rsidRPr="00806234">
        <w:rPr>
          <w:i/>
          <w:color w:val="auto"/>
        </w:rPr>
        <w:t>7,</w:t>
      </w:r>
      <w:r w:rsidRPr="00806234">
        <w:rPr>
          <w:i/>
          <w:color w:val="auto"/>
        </w:rPr>
        <w:t xml:space="preserve"> </w:t>
      </w:r>
      <w:r w:rsidR="00B51E28" w:rsidRPr="00806234">
        <w:rPr>
          <w:i/>
          <w:color w:val="auto"/>
        </w:rPr>
        <w:t>тыс.руб.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2"/>
        <w:gridCol w:w="992"/>
        <w:gridCol w:w="992"/>
        <w:gridCol w:w="851"/>
        <w:gridCol w:w="709"/>
        <w:gridCol w:w="992"/>
        <w:gridCol w:w="709"/>
      </w:tblGrid>
      <w:tr w:rsidR="00794DC5" w:rsidRPr="00806234" w:rsidTr="00806234">
        <w:trPr>
          <w:trHeight w:val="255"/>
        </w:trPr>
        <w:tc>
          <w:tcPr>
            <w:tcW w:w="2268" w:type="dxa"/>
            <w:vMerge w:val="restart"/>
            <w:vAlign w:val="center"/>
          </w:tcPr>
          <w:p w:rsidR="00794DC5" w:rsidRPr="00806234" w:rsidRDefault="00794DC5" w:rsidP="002B1CEB">
            <w:pPr>
              <w:spacing w:after="0" w:line="240" w:lineRule="auto"/>
              <w:jc w:val="center"/>
              <w:rPr>
                <w:rFonts w:ascii="Times New Roman" w:hAnsi="Times New Roman" w:cs="Times New Roman"/>
                <w:i/>
                <w:sz w:val="14"/>
                <w:szCs w:val="14"/>
              </w:rPr>
            </w:pPr>
            <w:r w:rsidRPr="00806234">
              <w:rPr>
                <w:rFonts w:ascii="Times New Roman" w:hAnsi="Times New Roman" w:cs="Times New Roman"/>
                <w:b/>
                <w:i/>
                <w:sz w:val="14"/>
                <w:szCs w:val="14"/>
              </w:rPr>
              <w:t xml:space="preserve">Наименование </w:t>
            </w:r>
          </w:p>
        </w:tc>
        <w:tc>
          <w:tcPr>
            <w:tcW w:w="993" w:type="dxa"/>
            <w:vMerge w:val="restart"/>
            <w:vAlign w:val="center"/>
          </w:tcPr>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Исполнение</w:t>
            </w:r>
          </w:p>
          <w:p w:rsidR="00794DC5" w:rsidRPr="00806234" w:rsidRDefault="00794DC5" w:rsidP="0007547F">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20</w:t>
            </w:r>
            <w:r w:rsidR="0007547F" w:rsidRPr="00806234">
              <w:rPr>
                <w:rFonts w:ascii="Times New Roman" w:hAnsi="Times New Roman" w:cs="Times New Roman"/>
                <w:b/>
                <w:i/>
                <w:sz w:val="14"/>
                <w:szCs w:val="14"/>
              </w:rPr>
              <w:t>20</w:t>
            </w:r>
            <w:r w:rsidRPr="00806234">
              <w:rPr>
                <w:rFonts w:ascii="Times New Roman" w:hAnsi="Times New Roman" w:cs="Times New Roman"/>
                <w:b/>
                <w:i/>
                <w:sz w:val="14"/>
                <w:szCs w:val="14"/>
              </w:rPr>
              <w:t xml:space="preserve"> г.</w:t>
            </w:r>
          </w:p>
        </w:tc>
        <w:tc>
          <w:tcPr>
            <w:tcW w:w="1984" w:type="dxa"/>
            <w:gridSpan w:val="2"/>
            <w:vAlign w:val="center"/>
          </w:tcPr>
          <w:p w:rsidR="00794DC5" w:rsidRPr="00806234" w:rsidRDefault="00794DC5" w:rsidP="0007547F">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20</w:t>
            </w:r>
            <w:r w:rsidR="00485DCF" w:rsidRPr="00806234">
              <w:rPr>
                <w:rFonts w:ascii="Times New Roman" w:hAnsi="Times New Roman" w:cs="Times New Roman"/>
                <w:b/>
                <w:i/>
                <w:sz w:val="14"/>
                <w:szCs w:val="14"/>
              </w:rPr>
              <w:t>2</w:t>
            </w:r>
            <w:r w:rsidR="0007547F" w:rsidRPr="00806234">
              <w:rPr>
                <w:rFonts w:ascii="Times New Roman" w:hAnsi="Times New Roman" w:cs="Times New Roman"/>
                <w:b/>
                <w:i/>
                <w:sz w:val="14"/>
                <w:szCs w:val="14"/>
              </w:rPr>
              <w:t>1</w:t>
            </w:r>
            <w:r w:rsidR="00485DCF" w:rsidRPr="00806234">
              <w:rPr>
                <w:rFonts w:ascii="Times New Roman" w:hAnsi="Times New Roman" w:cs="Times New Roman"/>
                <w:b/>
                <w:i/>
                <w:sz w:val="14"/>
                <w:szCs w:val="14"/>
              </w:rPr>
              <w:t xml:space="preserve"> </w:t>
            </w:r>
            <w:r w:rsidRPr="00806234">
              <w:rPr>
                <w:rFonts w:ascii="Times New Roman" w:hAnsi="Times New Roman" w:cs="Times New Roman"/>
                <w:b/>
                <w:i/>
                <w:sz w:val="14"/>
                <w:szCs w:val="14"/>
              </w:rPr>
              <w:t>год</w:t>
            </w:r>
          </w:p>
        </w:tc>
        <w:tc>
          <w:tcPr>
            <w:tcW w:w="992" w:type="dxa"/>
            <w:vMerge w:val="restart"/>
            <w:vAlign w:val="center"/>
          </w:tcPr>
          <w:p w:rsidR="00794DC5" w:rsidRPr="00806234" w:rsidRDefault="00794DC5" w:rsidP="0007547F">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Проект бюджета на 202</w:t>
            </w:r>
            <w:r w:rsidR="0007547F" w:rsidRPr="00806234">
              <w:rPr>
                <w:rFonts w:ascii="Times New Roman" w:hAnsi="Times New Roman" w:cs="Times New Roman"/>
                <w:b/>
                <w:i/>
                <w:sz w:val="14"/>
                <w:szCs w:val="14"/>
              </w:rPr>
              <w:t>2</w:t>
            </w:r>
            <w:r w:rsidRPr="00806234">
              <w:rPr>
                <w:rFonts w:ascii="Times New Roman" w:hAnsi="Times New Roman" w:cs="Times New Roman"/>
                <w:b/>
                <w:i/>
                <w:sz w:val="14"/>
                <w:szCs w:val="14"/>
              </w:rPr>
              <w:t xml:space="preserve"> год</w:t>
            </w:r>
          </w:p>
        </w:tc>
        <w:tc>
          <w:tcPr>
            <w:tcW w:w="1560" w:type="dxa"/>
            <w:gridSpan w:val="2"/>
            <w:vAlign w:val="center"/>
          </w:tcPr>
          <w:p w:rsidR="00794DC5" w:rsidRPr="00806234" w:rsidRDefault="00794DC5" w:rsidP="002B1CEB">
            <w:pPr>
              <w:spacing w:after="0" w:line="240" w:lineRule="auto"/>
              <w:jc w:val="center"/>
              <w:rPr>
                <w:rFonts w:ascii="Times New Roman" w:hAnsi="Times New Roman" w:cs="Times New Roman"/>
                <w:b/>
                <w:i/>
                <w:sz w:val="14"/>
                <w:szCs w:val="14"/>
              </w:rPr>
            </w:pPr>
            <w:proofErr w:type="spellStart"/>
            <w:r w:rsidRPr="00806234">
              <w:rPr>
                <w:rFonts w:ascii="Times New Roman" w:hAnsi="Times New Roman" w:cs="Times New Roman"/>
                <w:b/>
                <w:i/>
                <w:sz w:val="14"/>
                <w:szCs w:val="14"/>
              </w:rPr>
              <w:t>отк-ние</w:t>
            </w:r>
            <w:proofErr w:type="spellEnd"/>
          </w:p>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202</w:t>
            </w:r>
            <w:r w:rsidR="0007547F" w:rsidRPr="00806234">
              <w:rPr>
                <w:rFonts w:ascii="Times New Roman" w:hAnsi="Times New Roman" w:cs="Times New Roman"/>
                <w:b/>
                <w:i/>
                <w:sz w:val="14"/>
                <w:szCs w:val="14"/>
              </w:rPr>
              <w:t>2</w:t>
            </w:r>
            <w:r w:rsidRPr="00806234">
              <w:rPr>
                <w:rFonts w:ascii="Times New Roman" w:hAnsi="Times New Roman" w:cs="Times New Roman"/>
                <w:b/>
                <w:i/>
                <w:sz w:val="14"/>
                <w:szCs w:val="14"/>
              </w:rPr>
              <w:t>/20</w:t>
            </w:r>
            <w:r w:rsidR="00485DCF" w:rsidRPr="00806234">
              <w:rPr>
                <w:rFonts w:ascii="Times New Roman" w:hAnsi="Times New Roman" w:cs="Times New Roman"/>
                <w:b/>
                <w:i/>
                <w:sz w:val="14"/>
                <w:szCs w:val="14"/>
              </w:rPr>
              <w:t>2</w:t>
            </w:r>
            <w:r w:rsidR="0007547F" w:rsidRPr="00806234">
              <w:rPr>
                <w:rFonts w:ascii="Times New Roman" w:hAnsi="Times New Roman" w:cs="Times New Roman"/>
                <w:b/>
                <w:i/>
                <w:sz w:val="14"/>
                <w:szCs w:val="14"/>
              </w:rPr>
              <w:t>1</w:t>
            </w:r>
          </w:p>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первоначального бюджета</w:t>
            </w:r>
          </w:p>
        </w:tc>
        <w:tc>
          <w:tcPr>
            <w:tcW w:w="1701" w:type="dxa"/>
            <w:gridSpan w:val="2"/>
            <w:vAlign w:val="center"/>
          </w:tcPr>
          <w:p w:rsidR="00794DC5" w:rsidRPr="00806234" w:rsidRDefault="00794DC5" w:rsidP="002B1CEB">
            <w:pPr>
              <w:spacing w:after="0" w:line="240" w:lineRule="auto"/>
              <w:jc w:val="center"/>
              <w:rPr>
                <w:rFonts w:ascii="Times New Roman" w:hAnsi="Times New Roman" w:cs="Times New Roman"/>
                <w:b/>
                <w:i/>
                <w:sz w:val="14"/>
                <w:szCs w:val="14"/>
              </w:rPr>
            </w:pPr>
            <w:proofErr w:type="spellStart"/>
            <w:r w:rsidRPr="00806234">
              <w:rPr>
                <w:rFonts w:ascii="Times New Roman" w:hAnsi="Times New Roman" w:cs="Times New Roman"/>
                <w:b/>
                <w:i/>
                <w:sz w:val="14"/>
                <w:szCs w:val="14"/>
              </w:rPr>
              <w:t>отк-ние</w:t>
            </w:r>
            <w:proofErr w:type="spellEnd"/>
          </w:p>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202</w:t>
            </w:r>
            <w:r w:rsidR="0007547F" w:rsidRPr="00806234">
              <w:rPr>
                <w:rFonts w:ascii="Times New Roman" w:hAnsi="Times New Roman" w:cs="Times New Roman"/>
                <w:b/>
                <w:i/>
                <w:sz w:val="14"/>
                <w:szCs w:val="14"/>
              </w:rPr>
              <w:t>2</w:t>
            </w:r>
            <w:r w:rsidRPr="00806234">
              <w:rPr>
                <w:rFonts w:ascii="Times New Roman" w:hAnsi="Times New Roman" w:cs="Times New Roman"/>
                <w:b/>
                <w:i/>
                <w:sz w:val="14"/>
                <w:szCs w:val="14"/>
              </w:rPr>
              <w:t>/20</w:t>
            </w:r>
            <w:r w:rsidR="00485DCF" w:rsidRPr="00806234">
              <w:rPr>
                <w:rFonts w:ascii="Times New Roman" w:hAnsi="Times New Roman" w:cs="Times New Roman"/>
                <w:b/>
                <w:i/>
                <w:sz w:val="14"/>
                <w:szCs w:val="14"/>
              </w:rPr>
              <w:t>2</w:t>
            </w:r>
            <w:r w:rsidR="0007547F" w:rsidRPr="00806234">
              <w:rPr>
                <w:rFonts w:ascii="Times New Roman" w:hAnsi="Times New Roman" w:cs="Times New Roman"/>
                <w:b/>
                <w:i/>
                <w:sz w:val="14"/>
                <w:szCs w:val="14"/>
              </w:rPr>
              <w:t>1</w:t>
            </w:r>
            <w:r w:rsidRPr="00806234">
              <w:rPr>
                <w:rFonts w:ascii="Times New Roman" w:hAnsi="Times New Roman" w:cs="Times New Roman"/>
                <w:b/>
                <w:i/>
                <w:sz w:val="14"/>
                <w:szCs w:val="14"/>
              </w:rPr>
              <w:t xml:space="preserve"> </w:t>
            </w:r>
          </w:p>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ожидаемого</w:t>
            </w:r>
            <w:proofErr w:type="gramStart"/>
            <w:r w:rsidRPr="00806234">
              <w:rPr>
                <w:rFonts w:ascii="Times New Roman" w:hAnsi="Times New Roman" w:cs="Times New Roman"/>
                <w:b/>
                <w:i/>
                <w:sz w:val="14"/>
                <w:szCs w:val="14"/>
              </w:rPr>
              <w:t xml:space="preserve"> .</w:t>
            </w:r>
            <w:proofErr w:type="gramEnd"/>
            <w:r w:rsidRPr="00806234">
              <w:rPr>
                <w:rFonts w:ascii="Times New Roman" w:hAnsi="Times New Roman" w:cs="Times New Roman"/>
                <w:b/>
                <w:i/>
                <w:sz w:val="14"/>
                <w:szCs w:val="14"/>
              </w:rPr>
              <w:t>исполнения</w:t>
            </w:r>
          </w:p>
        </w:tc>
      </w:tr>
      <w:tr w:rsidR="00794DC5" w:rsidRPr="00806234" w:rsidTr="00806234">
        <w:trPr>
          <w:trHeight w:val="270"/>
        </w:trPr>
        <w:tc>
          <w:tcPr>
            <w:tcW w:w="2268" w:type="dxa"/>
            <w:vMerge/>
            <w:vAlign w:val="center"/>
          </w:tcPr>
          <w:p w:rsidR="00794DC5" w:rsidRPr="00806234" w:rsidRDefault="00794DC5" w:rsidP="002B1CEB">
            <w:pPr>
              <w:spacing w:after="0" w:line="240" w:lineRule="auto"/>
              <w:jc w:val="center"/>
              <w:rPr>
                <w:rFonts w:ascii="Times New Roman" w:hAnsi="Times New Roman" w:cs="Times New Roman"/>
                <w:b/>
                <w:i/>
                <w:sz w:val="14"/>
                <w:szCs w:val="14"/>
              </w:rPr>
            </w:pPr>
          </w:p>
        </w:tc>
        <w:tc>
          <w:tcPr>
            <w:tcW w:w="993" w:type="dxa"/>
            <w:vMerge/>
            <w:vAlign w:val="center"/>
          </w:tcPr>
          <w:p w:rsidR="00794DC5" w:rsidRPr="00806234" w:rsidRDefault="00794DC5" w:rsidP="002B1CEB">
            <w:pPr>
              <w:spacing w:after="0" w:line="240" w:lineRule="auto"/>
              <w:jc w:val="center"/>
              <w:rPr>
                <w:rFonts w:ascii="Times New Roman" w:hAnsi="Times New Roman" w:cs="Times New Roman"/>
                <w:b/>
                <w:i/>
                <w:sz w:val="14"/>
                <w:szCs w:val="14"/>
              </w:rPr>
            </w:pPr>
          </w:p>
        </w:tc>
        <w:tc>
          <w:tcPr>
            <w:tcW w:w="992" w:type="dxa"/>
            <w:vAlign w:val="center"/>
          </w:tcPr>
          <w:p w:rsidR="00794DC5" w:rsidRPr="00806234" w:rsidRDefault="00794DC5" w:rsidP="002B1CEB">
            <w:pPr>
              <w:spacing w:after="0" w:line="240" w:lineRule="auto"/>
              <w:jc w:val="center"/>
              <w:rPr>
                <w:rFonts w:ascii="Times New Roman" w:hAnsi="Times New Roman" w:cs="Times New Roman"/>
                <w:b/>
                <w:i/>
                <w:sz w:val="14"/>
                <w:szCs w:val="14"/>
              </w:rPr>
            </w:pPr>
            <w:r w:rsidRPr="00806234">
              <w:rPr>
                <w:rFonts w:ascii="Times New Roman" w:hAnsi="Times New Roman" w:cs="Times New Roman"/>
                <w:b/>
                <w:i/>
                <w:sz w:val="14"/>
                <w:szCs w:val="14"/>
              </w:rPr>
              <w:t>первонач. бюджет</w:t>
            </w:r>
          </w:p>
        </w:tc>
        <w:tc>
          <w:tcPr>
            <w:tcW w:w="992" w:type="dxa"/>
            <w:vAlign w:val="center"/>
          </w:tcPr>
          <w:p w:rsidR="00794DC5" w:rsidRPr="00806234" w:rsidRDefault="00794DC5" w:rsidP="002B1CEB">
            <w:pPr>
              <w:spacing w:after="0" w:line="240" w:lineRule="auto"/>
              <w:jc w:val="center"/>
              <w:rPr>
                <w:rFonts w:ascii="Times New Roman" w:hAnsi="Times New Roman" w:cs="Times New Roman"/>
                <w:b/>
                <w:i/>
                <w:sz w:val="14"/>
                <w:szCs w:val="14"/>
              </w:rPr>
            </w:pPr>
            <w:proofErr w:type="spellStart"/>
            <w:r w:rsidRPr="00806234">
              <w:rPr>
                <w:rFonts w:ascii="Times New Roman" w:hAnsi="Times New Roman" w:cs="Times New Roman"/>
                <w:b/>
                <w:i/>
                <w:sz w:val="14"/>
                <w:szCs w:val="14"/>
              </w:rPr>
              <w:t>ожид</w:t>
            </w:r>
            <w:proofErr w:type="spellEnd"/>
            <w:r w:rsidRPr="00806234">
              <w:rPr>
                <w:rFonts w:ascii="Times New Roman" w:hAnsi="Times New Roman" w:cs="Times New Roman"/>
                <w:b/>
                <w:i/>
                <w:sz w:val="14"/>
                <w:szCs w:val="14"/>
              </w:rPr>
              <w:t>.</w:t>
            </w:r>
          </w:p>
          <w:p w:rsidR="00794DC5" w:rsidRPr="00806234" w:rsidRDefault="00794DC5" w:rsidP="002B1CEB">
            <w:pPr>
              <w:spacing w:after="0" w:line="240" w:lineRule="auto"/>
              <w:jc w:val="center"/>
              <w:rPr>
                <w:rFonts w:ascii="Times New Roman" w:hAnsi="Times New Roman" w:cs="Times New Roman"/>
                <w:b/>
                <w:i/>
                <w:sz w:val="14"/>
                <w:szCs w:val="14"/>
              </w:rPr>
            </w:pPr>
            <w:proofErr w:type="spellStart"/>
            <w:r w:rsidRPr="00806234">
              <w:rPr>
                <w:rFonts w:ascii="Times New Roman" w:hAnsi="Times New Roman" w:cs="Times New Roman"/>
                <w:b/>
                <w:i/>
                <w:sz w:val="14"/>
                <w:szCs w:val="14"/>
              </w:rPr>
              <w:t>исп-ние</w:t>
            </w:r>
            <w:proofErr w:type="spellEnd"/>
          </w:p>
        </w:tc>
        <w:tc>
          <w:tcPr>
            <w:tcW w:w="992" w:type="dxa"/>
            <w:vMerge/>
            <w:vAlign w:val="center"/>
          </w:tcPr>
          <w:p w:rsidR="00794DC5" w:rsidRPr="00806234" w:rsidRDefault="00794DC5" w:rsidP="002B1CEB">
            <w:pPr>
              <w:spacing w:after="0" w:line="240" w:lineRule="auto"/>
              <w:ind w:firstLine="708"/>
              <w:jc w:val="center"/>
              <w:rPr>
                <w:rFonts w:ascii="Times New Roman" w:hAnsi="Times New Roman" w:cs="Times New Roman"/>
                <w:b/>
                <w:i/>
                <w:sz w:val="14"/>
                <w:szCs w:val="14"/>
              </w:rPr>
            </w:pPr>
          </w:p>
        </w:tc>
        <w:tc>
          <w:tcPr>
            <w:tcW w:w="851" w:type="dxa"/>
            <w:vAlign w:val="center"/>
          </w:tcPr>
          <w:p w:rsidR="00794DC5" w:rsidRPr="00806234" w:rsidRDefault="00794DC5" w:rsidP="002B1CEB">
            <w:pPr>
              <w:spacing w:after="0" w:line="240" w:lineRule="auto"/>
              <w:jc w:val="center"/>
              <w:rPr>
                <w:rFonts w:ascii="Times New Roman" w:hAnsi="Times New Roman" w:cs="Times New Roman"/>
                <w:b/>
                <w:i/>
                <w:sz w:val="16"/>
                <w:szCs w:val="16"/>
              </w:rPr>
            </w:pPr>
            <w:r w:rsidRPr="00806234">
              <w:rPr>
                <w:rFonts w:ascii="Times New Roman" w:hAnsi="Times New Roman" w:cs="Times New Roman"/>
                <w:b/>
                <w:i/>
                <w:sz w:val="16"/>
                <w:szCs w:val="16"/>
              </w:rPr>
              <w:t>в сумме</w:t>
            </w:r>
          </w:p>
        </w:tc>
        <w:tc>
          <w:tcPr>
            <w:tcW w:w="709" w:type="dxa"/>
            <w:vAlign w:val="center"/>
          </w:tcPr>
          <w:p w:rsidR="00794DC5" w:rsidRPr="00806234" w:rsidRDefault="00794DC5" w:rsidP="002B1CEB">
            <w:pPr>
              <w:spacing w:after="0" w:line="240" w:lineRule="auto"/>
              <w:jc w:val="center"/>
              <w:rPr>
                <w:rFonts w:ascii="Times New Roman" w:hAnsi="Times New Roman" w:cs="Times New Roman"/>
                <w:b/>
                <w:i/>
                <w:sz w:val="16"/>
                <w:szCs w:val="16"/>
              </w:rPr>
            </w:pPr>
            <w:r w:rsidRPr="00806234">
              <w:rPr>
                <w:rFonts w:ascii="Times New Roman" w:hAnsi="Times New Roman" w:cs="Times New Roman"/>
                <w:b/>
                <w:i/>
                <w:sz w:val="16"/>
                <w:szCs w:val="16"/>
              </w:rPr>
              <w:t>в %</w:t>
            </w:r>
          </w:p>
        </w:tc>
        <w:tc>
          <w:tcPr>
            <w:tcW w:w="992" w:type="dxa"/>
            <w:vAlign w:val="center"/>
          </w:tcPr>
          <w:p w:rsidR="00794DC5" w:rsidRPr="00806234" w:rsidRDefault="00794DC5" w:rsidP="002B1CEB">
            <w:pPr>
              <w:spacing w:after="0" w:line="240" w:lineRule="auto"/>
              <w:jc w:val="center"/>
              <w:rPr>
                <w:rFonts w:ascii="Times New Roman" w:hAnsi="Times New Roman" w:cs="Times New Roman"/>
                <w:b/>
                <w:i/>
                <w:sz w:val="16"/>
                <w:szCs w:val="16"/>
              </w:rPr>
            </w:pPr>
            <w:r w:rsidRPr="00806234">
              <w:rPr>
                <w:rFonts w:ascii="Times New Roman" w:hAnsi="Times New Roman" w:cs="Times New Roman"/>
                <w:b/>
                <w:i/>
                <w:sz w:val="16"/>
                <w:szCs w:val="16"/>
              </w:rPr>
              <w:t>в сумме</w:t>
            </w:r>
          </w:p>
        </w:tc>
        <w:tc>
          <w:tcPr>
            <w:tcW w:w="709" w:type="dxa"/>
            <w:vAlign w:val="center"/>
          </w:tcPr>
          <w:p w:rsidR="00794DC5" w:rsidRPr="00806234" w:rsidRDefault="00794DC5" w:rsidP="002B1CEB">
            <w:pPr>
              <w:spacing w:after="0" w:line="240" w:lineRule="auto"/>
              <w:jc w:val="center"/>
              <w:rPr>
                <w:rFonts w:ascii="Times New Roman" w:hAnsi="Times New Roman" w:cs="Times New Roman"/>
                <w:b/>
                <w:i/>
                <w:sz w:val="16"/>
                <w:szCs w:val="16"/>
              </w:rPr>
            </w:pPr>
            <w:r w:rsidRPr="00806234">
              <w:rPr>
                <w:rFonts w:ascii="Times New Roman" w:hAnsi="Times New Roman" w:cs="Times New Roman"/>
                <w:b/>
                <w:i/>
                <w:sz w:val="16"/>
                <w:szCs w:val="16"/>
              </w:rPr>
              <w:t>в %</w:t>
            </w:r>
          </w:p>
        </w:tc>
      </w:tr>
      <w:tr w:rsidR="000919E7" w:rsidRPr="00806234" w:rsidTr="00806234">
        <w:trPr>
          <w:trHeight w:val="270"/>
        </w:trPr>
        <w:tc>
          <w:tcPr>
            <w:tcW w:w="2268" w:type="dxa"/>
          </w:tcPr>
          <w:p w:rsidR="000919E7" w:rsidRPr="00806234" w:rsidRDefault="000919E7"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Общегосударственные вопросы</w:t>
            </w:r>
          </w:p>
        </w:tc>
        <w:tc>
          <w:tcPr>
            <w:tcW w:w="993" w:type="dxa"/>
            <w:vAlign w:val="center"/>
          </w:tcPr>
          <w:p w:rsidR="000919E7" w:rsidRPr="00806234" w:rsidRDefault="0054043E"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146104,92</w:t>
            </w:r>
          </w:p>
        </w:tc>
        <w:tc>
          <w:tcPr>
            <w:tcW w:w="992" w:type="dxa"/>
            <w:vAlign w:val="center"/>
          </w:tcPr>
          <w:p w:rsidR="000919E7" w:rsidRPr="00806234" w:rsidRDefault="001C5A12"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164075,80</w:t>
            </w:r>
          </w:p>
        </w:tc>
        <w:tc>
          <w:tcPr>
            <w:tcW w:w="992" w:type="dxa"/>
            <w:vAlign w:val="center"/>
          </w:tcPr>
          <w:p w:rsidR="000919E7" w:rsidRPr="00806234" w:rsidRDefault="00A86F57"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165718,66</w:t>
            </w:r>
          </w:p>
        </w:tc>
        <w:tc>
          <w:tcPr>
            <w:tcW w:w="992" w:type="dxa"/>
            <w:vAlign w:val="center"/>
          </w:tcPr>
          <w:p w:rsidR="000919E7" w:rsidRPr="00806234" w:rsidRDefault="00A86F57"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151536,03</w:t>
            </w:r>
          </w:p>
        </w:tc>
        <w:tc>
          <w:tcPr>
            <w:tcW w:w="851" w:type="dxa"/>
            <w:vAlign w:val="center"/>
          </w:tcPr>
          <w:p w:rsidR="000919E7" w:rsidRPr="00806234" w:rsidRDefault="001C5A12"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-12539,77</w:t>
            </w:r>
          </w:p>
        </w:tc>
        <w:tc>
          <w:tcPr>
            <w:tcW w:w="709" w:type="dxa"/>
            <w:vAlign w:val="center"/>
          </w:tcPr>
          <w:p w:rsidR="000919E7"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-7,64</w:t>
            </w:r>
          </w:p>
        </w:tc>
        <w:tc>
          <w:tcPr>
            <w:tcW w:w="992" w:type="dxa"/>
            <w:vAlign w:val="center"/>
          </w:tcPr>
          <w:p w:rsidR="000919E7"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-14182,63</w:t>
            </w:r>
          </w:p>
        </w:tc>
        <w:tc>
          <w:tcPr>
            <w:tcW w:w="709" w:type="dxa"/>
            <w:vAlign w:val="center"/>
          </w:tcPr>
          <w:p w:rsidR="000919E7"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-8,56</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Национальная безопасность и правоохранительная деятельность</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360,38</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709" w:type="dxa"/>
            <w:vAlign w:val="center"/>
          </w:tcPr>
          <w:p w:rsidR="00A86FF5" w:rsidRPr="00806234" w:rsidRDefault="00A86FF5" w:rsidP="004F0424">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4F0424">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709" w:type="dxa"/>
            <w:vAlign w:val="center"/>
          </w:tcPr>
          <w:p w:rsidR="00A86FF5" w:rsidRPr="00806234" w:rsidRDefault="00A86FF5" w:rsidP="004F0424">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Национальная экономика</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7814,47</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9995,05</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30580,19</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20532,65</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10537,60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105,43</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-10047,54</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-32,86</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Жилищно-коммунальное хозяйство</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2607,21</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32095,02</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11712,40</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14941,90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-17153,12</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-53,44</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3229,50</w:t>
            </w:r>
          </w:p>
        </w:tc>
        <w:tc>
          <w:tcPr>
            <w:tcW w:w="709" w:type="dxa"/>
            <w:vAlign w:val="center"/>
          </w:tcPr>
          <w:p w:rsidR="00A86FF5" w:rsidRPr="00806234" w:rsidRDefault="00A86FF5" w:rsidP="00941BFC">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27,57</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 xml:space="preserve">Охрана окружающей среды </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2228,26</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2171,50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2690,64</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3924,40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1752,90</w:t>
            </w:r>
          </w:p>
        </w:tc>
        <w:tc>
          <w:tcPr>
            <w:tcW w:w="709" w:type="dxa"/>
            <w:vAlign w:val="center"/>
          </w:tcPr>
          <w:p w:rsidR="00A86FF5" w:rsidRPr="00806234" w:rsidRDefault="00A86FF5" w:rsidP="00941BFC">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80,72</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1233,76</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45,86</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Образование</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1116346,00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1080087,71</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1281496,71</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1000622,57</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-79465,14</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-7,36</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-280874,14</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-21,92</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Культура, кинематография</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44788,64</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42061,53</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44339,57</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28228,09</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-13833,44</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-32,89</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-16111,48</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-36,34</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Социальная политика</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53556,16</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54190,34</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52324,81</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54674,20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483,86</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0,89</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2349,39</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4,49</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 xml:space="preserve">Физическая культура и спорт </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1809,46</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2225,14</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2662,59</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2085,14</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-140,00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-6,29</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-577,45</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-21,69</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Средства массовой информации</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220,90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300,00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203,95</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300,00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96,05</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47,09</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Обслуживание государственного и муниципального долга</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0,00</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sz w:val="18"/>
                <w:szCs w:val="18"/>
              </w:rPr>
            </w:pPr>
            <w:r w:rsidRPr="00806234">
              <w:rPr>
                <w:rFonts w:ascii="Times New Roman" w:hAnsi="Times New Roman" w:cs="Times New Roman"/>
                <w:sz w:val="18"/>
                <w:szCs w:val="18"/>
              </w:rPr>
              <w:t xml:space="preserve">Межбюджетные трансферты общего </w:t>
            </w:r>
            <w:r w:rsidRPr="00806234">
              <w:rPr>
                <w:rFonts w:ascii="Times New Roman" w:hAnsi="Times New Roman" w:cs="Times New Roman"/>
                <w:sz w:val="18"/>
                <w:szCs w:val="18"/>
              </w:rPr>
              <w:lastRenderedPageBreak/>
              <w:t>характера бюджетам субъектов и муниципальных образований</w:t>
            </w:r>
          </w:p>
        </w:tc>
        <w:tc>
          <w:tcPr>
            <w:tcW w:w="993"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lastRenderedPageBreak/>
              <w:t>139991,59</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115138,20</w:t>
            </w:r>
          </w:p>
        </w:tc>
        <w:tc>
          <w:tcPr>
            <w:tcW w:w="992" w:type="dxa"/>
            <w:vAlign w:val="center"/>
          </w:tcPr>
          <w:p w:rsidR="00A86FF5" w:rsidRPr="00806234" w:rsidRDefault="00A86FF5" w:rsidP="00AA5F88">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136590,90</w:t>
            </w:r>
          </w:p>
        </w:tc>
        <w:tc>
          <w:tcPr>
            <w:tcW w:w="992" w:type="dxa"/>
            <w:vAlign w:val="center"/>
          </w:tcPr>
          <w:p w:rsidR="00A86FF5" w:rsidRPr="00806234" w:rsidRDefault="00A86FF5" w:rsidP="00935BA2">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139737,00</w:t>
            </w:r>
          </w:p>
        </w:tc>
        <w:tc>
          <w:tcPr>
            <w:tcW w:w="851"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24598,80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21,36</w:t>
            </w:r>
          </w:p>
        </w:tc>
        <w:tc>
          <w:tcPr>
            <w:tcW w:w="992"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3146,10</w:t>
            </w:r>
          </w:p>
        </w:tc>
        <w:tc>
          <w:tcPr>
            <w:tcW w:w="709" w:type="dxa"/>
            <w:vAlign w:val="center"/>
          </w:tcPr>
          <w:p w:rsidR="00A86FF5" w:rsidRPr="00806234" w:rsidRDefault="00A86FF5" w:rsidP="002B1CEB">
            <w:pPr>
              <w:spacing w:after="0" w:line="240" w:lineRule="auto"/>
              <w:jc w:val="center"/>
              <w:rPr>
                <w:rFonts w:ascii="Times New Roman" w:hAnsi="Times New Roman" w:cs="Times New Roman"/>
                <w:sz w:val="15"/>
                <w:szCs w:val="15"/>
              </w:rPr>
            </w:pPr>
            <w:r w:rsidRPr="00806234">
              <w:rPr>
                <w:rFonts w:ascii="Times New Roman" w:hAnsi="Times New Roman" w:cs="Times New Roman"/>
                <w:sz w:val="15"/>
                <w:szCs w:val="15"/>
              </w:rPr>
              <w:t>2,30</w:t>
            </w:r>
          </w:p>
        </w:tc>
      </w:tr>
      <w:tr w:rsidR="00A86FF5" w:rsidRPr="00806234" w:rsidTr="00806234">
        <w:trPr>
          <w:trHeight w:val="270"/>
        </w:trPr>
        <w:tc>
          <w:tcPr>
            <w:tcW w:w="2268" w:type="dxa"/>
          </w:tcPr>
          <w:p w:rsidR="00A86FF5" w:rsidRPr="00806234" w:rsidRDefault="00A86FF5" w:rsidP="002B1CEB">
            <w:pPr>
              <w:spacing w:after="0" w:line="240" w:lineRule="auto"/>
              <w:jc w:val="both"/>
              <w:rPr>
                <w:rFonts w:ascii="Times New Roman" w:hAnsi="Times New Roman" w:cs="Times New Roman"/>
                <w:b/>
                <w:sz w:val="18"/>
                <w:szCs w:val="18"/>
              </w:rPr>
            </w:pPr>
            <w:r w:rsidRPr="00806234">
              <w:rPr>
                <w:rFonts w:ascii="Times New Roman" w:hAnsi="Times New Roman" w:cs="Times New Roman"/>
                <w:b/>
                <w:sz w:val="18"/>
                <w:szCs w:val="18"/>
              </w:rPr>
              <w:lastRenderedPageBreak/>
              <w:t>Итого</w:t>
            </w:r>
          </w:p>
        </w:tc>
        <w:tc>
          <w:tcPr>
            <w:tcW w:w="993" w:type="dxa"/>
            <w:vAlign w:val="center"/>
          </w:tcPr>
          <w:p w:rsidR="00A86FF5" w:rsidRPr="00806234" w:rsidRDefault="00A86FF5" w:rsidP="002B1CEB">
            <w:pPr>
              <w:spacing w:after="0" w:line="240" w:lineRule="auto"/>
              <w:jc w:val="center"/>
              <w:rPr>
                <w:rFonts w:ascii="Times New Roman" w:hAnsi="Times New Roman" w:cs="Times New Roman"/>
                <w:b/>
                <w:bCs/>
                <w:sz w:val="15"/>
                <w:szCs w:val="15"/>
              </w:rPr>
            </w:pPr>
            <w:r w:rsidRPr="00806234">
              <w:rPr>
                <w:rFonts w:ascii="Times New Roman" w:hAnsi="Times New Roman" w:cs="Times New Roman"/>
                <w:b/>
                <w:bCs/>
                <w:sz w:val="15"/>
                <w:szCs w:val="15"/>
              </w:rPr>
              <w:t>1515827,99</w:t>
            </w:r>
          </w:p>
        </w:tc>
        <w:tc>
          <w:tcPr>
            <w:tcW w:w="992" w:type="dxa"/>
            <w:vAlign w:val="center"/>
          </w:tcPr>
          <w:p w:rsidR="00A86FF5" w:rsidRPr="00806234" w:rsidRDefault="00A86FF5" w:rsidP="002B1CEB">
            <w:pPr>
              <w:spacing w:after="0" w:line="240" w:lineRule="auto"/>
              <w:jc w:val="center"/>
              <w:rPr>
                <w:rFonts w:ascii="Times New Roman" w:hAnsi="Times New Roman" w:cs="Times New Roman"/>
                <w:b/>
                <w:bCs/>
                <w:sz w:val="15"/>
                <w:szCs w:val="15"/>
              </w:rPr>
            </w:pPr>
            <w:r w:rsidRPr="00806234">
              <w:rPr>
                <w:rFonts w:ascii="Times New Roman" w:hAnsi="Times New Roman" w:cs="Times New Roman"/>
                <w:b/>
                <w:bCs/>
                <w:sz w:val="15"/>
                <w:szCs w:val="15"/>
              </w:rPr>
              <w:t>1502340,28</w:t>
            </w:r>
          </w:p>
        </w:tc>
        <w:tc>
          <w:tcPr>
            <w:tcW w:w="992" w:type="dxa"/>
            <w:vAlign w:val="center"/>
          </w:tcPr>
          <w:p w:rsidR="00A86FF5" w:rsidRPr="00806234" w:rsidRDefault="00A86FF5" w:rsidP="002B1CEB">
            <w:pPr>
              <w:spacing w:after="0" w:line="240" w:lineRule="auto"/>
              <w:jc w:val="center"/>
              <w:rPr>
                <w:rFonts w:ascii="Times New Roman" w:hAnsi="Times New Roman" w:cs="Times New Roman"/>
                <w:b/>
                <w:bCs/>
                <w:sz w:val="15"/>
                <w:szCs w:val="15"/>
              </w:rPr>
            </w:pPr>
            <w:r w:rsidRPr="00806234">
              <w:rPr>
                <w:rFonts w:ascii="Times New Roman" w:hAnsi="Times New Roman" w:cs="Times New Roman"/>
                <w:b/>
                <w:bCs/>
                <w:sz w:val="15"/>
                <w:szCs w:val="15"/>
              </w:rPr>
              <w:t>1728320,42</w:t>
            </w:r>
          </w:p>
        </w:tc>
        <w:tc>
          <w:tcPr>
            <w:tcW w:w="992" w:type="dxa"/>
            <w:vAlign w:val="center"/>
          </w:tcPr>
          <w:p w:rsidR="00A86FF5" w:rsidRPr="00806234" w:rsidRDefault="00A86FF5" w:rsidP="00935BA2">
            <w:pPr>
              <w:spacing w:after="0" w:line="240" w:lineRule="auto"/>
              <w:jc w:val="center"/>
              <w:rPr>
                <w:rFonts w:ascii="Times New Roman" w:hAnsi="Times New Roman" w:cs="Times New Roman"/>
                <w:b/>
                <w:bCs/>
                <w:sz w:val="15"/>
                <w:szCs w:val="15"/>
              </w:rPr>
            </w:pPr>
            <w:r w:rsidRPr="00806234">
              <w:rPr>
                <w:rFonts w:ascii="Times New Roman" w:hAnsi="Times New Roman" w:cs="Times New Roman"/>
                <w:b/>
                <w:bCs/>
                <w:sz w:val="15"/>
                <w:szCs w:val="15"/>
              </w:rPr>
              <w:t>1416599,98</w:t>
            </w:r>
          </w:p>
        </w:tc>
        <w:tc>
          <w:tcPr>
            <w:tcW w:w="851" w:type="dxa"/>
            <w:vAlign w:val="center"/>
          </w:tcPr>
          <w:p w:rsidR="00A86FF5" w:rsidRPr="00806234" w:rsidRDefault="00A86FF5" w:rsidP="002B1CEB">
            <w:pPr>
              <w:spacing w:after="0" w:line="240" w:lineRule="auto"/>
              <w:jc w:val="center"/>
              <w:rPr>
                <w:rFonts w:ascii="Times New Roman" w:hAnsi="Times New Roman" w:cs="Times New Roman"/>
                <w:b/>
                <w:sz w:val="15"/>
                <w:szCs w:val="15"/>
              </w:rPr>
            </w:pPr>
            <w:r w:rsidRPr="00806234">
              <w:rPr>
                <w:rFonts w:ascii="Times New Roman" w:hAnsi="Times New Roman" w:cs="Times New Roman"/>
                <w:b/>
                <w:sz w:val="15"/>
                <w:szCs w:val="15"/>
              </w:rPr>
              <w:t>-85740,30</w:t>
            </w:r>
          </w:p>
        </w:tc>
        <w:tc>
          <w:tcPr>
            <w:tcW w:w="709" w:type="dxa"/>
            <w:vAlign w:val="center"/>
          </w:tcPr>
          <w:p w:rsidR="00A86FF5" w:rsidRPr="00806234" w:rsidRDefault="00A86FF5" w:rsidP="002B1CEB">
            <w:pPr>
              <w:spacing w:after="0" w:line="240" w:lineRule="auto"/>
              <w:jc w:val="center"/>
              <w:rPr>
                <w:rFonts w:ascii="Times New Roman" w:hAnsi="Times New Roman" w:cs="Times New Roman"/>
                <w:b/>
                <w:sz w:val="15"/>
                <w:szCs w:val="15"/>
              </w:rPr>
            </w:pPr>
            <w:r w:rsidRPr="00806234">
              <w:rPr>
                <w:rFonts w:ascii="Times New Roman" w:hAnsi="Times New Roman" w:cs="Times New Roman"/>
                <w:b/>
                <w:sz w:val="15"/>
                <w:szCs w:val="15"/>
              </w:rPr>
              <w:t>-5,71</w:t>
            </w:r>
          </w:p>
        </w:tc>
        <w:tc>
          <w:tcPr>
            <w:tcW w:w="992" w:type="dxa"/>
            <w:vAlign w:val="center"/>
          </w:tcPr>
          <w:p w:rsidR="00A86FF5" w:rsidRPr="00806234" w:rsidRDefault="00A86FF5" w:rsidP="002B1CEB">
            <w:pPr>
              <w:spacing w:after="0" w:line="240" w:lineRule="auto"/>
              <w:jc w:val="center"/>
              <w:rPr>
                <w:rFonts w:ascii="Times New Roman" w:hAnsi="Times New Roman" w:cs="Times New Roman"/>
                <w:b/>
                <w:sz w:val="15"/>
                <w:szCs w:val="15"/>
              </w:rPr>
            </w:pPr>
            <w:r w:rsidRPr="00806234">
              <w:rPr>
                <w:rFonts w:ascii="Times New Roman" w:hAnsi="Times New Roman" w:cs="Times New Roman"/>
                <w:b/>
                <w:sz w:val="15"/>
                <w:szCs w:val="15"/>
              </w:rPr>
              <w:t>-311720,44</w:t>
            </w:r>
          </w:p>
        </w:tc>
        <w:tc>
          <w:tcPr>
            <w:tcW w:w="709" w:type="dxa"/>
            <w:vAlign w:val="center"/>
          </w:tcPr>
          <w:p w:rsidR="00A86FF5" w:rsidRPr="00806234" w:rsidRDefault="00A86FF5" w:rsidP="002B1CEB">
            <w:pPr>
              <w:spacing w:after="0" w:line="240" w:lineRule="auto"/>
              <w:jc w:val="center"/>
              <w:rPr>
                <w:rFonts w:ascii="Times New Roman" w:hAnsi="Times New Roman" w:cs="Times New Roman"/>
                <w:b/>
                <w:sz w:val="15"/>
                <w:szCs w:val="15"/>
              </w:rPr>
            </w:pPr>
            <w:r w:rsidRPr="00806234">
              <w:rPr>
                <w:rFonts w:ascii="Times New Roman" w:hAnsi="Times New Roman" w:cs="Times New Roman"/>
                <w:b/>
                <w:sz w:val="15"/>
                <w:szCs w:val="15"/>
              </w:rPr>
              <w:t>-18,04</w:t>
            </w:r>
          </w:p>
        </w:tc>
      </w:tr>
    </w:tbl>
    <w:p w:rsidR="004F0424" w:rsidRPr="00806234" w:rsidRDefault="00164F42" w:rsidP="00A02E80">
      <w:pPr>
        <w:spacing w:after="0" w:line="240" w:lineRule="auto"/>
        <w:jc w:val="both"/>
        <w:rPr>
          <w:rFonts w:ascii="Times New Roman" w:hAnsi="Times New Roman" w:cs="Times New Roman"/>
          <w:noProof/>
          <w:sz w:val="28"/>
          <w:szCs w:val="28"/>
          <w:lang w:val="en-US" w:eastAsia="ru-RU"/>
        </w:rPr>
      </w:pPr>
      <w:r w:rsidRPr="00806234">
        <w:rPr>
          <w:rFonts w:ascii="Times New Roman" w:hAnsi="Times New Roman" w:cs="Times New Roman"/>
          <w:noProof/>
          <w:sz w:val="28"/>
          <w:szCs w:val="28"/>
          <w:lang w:eastAsia="ru-RU"/>
        </w:rPr>
        <w:drawing>
          <wp:inline distT="0" distB="0" distL="0" distR="0" wp14:anchorId="4E464900" wp14:editId="796B69A0">
            <wp:extent cx="5961823" cy="3803904"/>
            <wp:effectExtent l="0" t="0" r="127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2015" cy="3804026"/>
                    </a:xfrm>
                    <a:prstGeom prst="rect">
                      <a:avLst/>
                    </a:prstGeom>
                    <a:noFill/>
                    <a:ln>
                      <a:noFill/>
                    </a:ln>
                  </pic:spPr>
                </pic:pic>
              </a:graphicData>
            </a:graphic>
          </wp:inline>
        </w:drawing>
      </w:r>
    </w:p>
    <w:p w:rsidR="00794DC5" w:rsidRPr="00806234" w:rsidRDefault="00794DC5" w:rsidP="002B1CE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rPr>
        <w:t xml:space="preserve">Согласно проекту, направленному в Думу </w:t>
      </w:r>
      <w:r w:rsidR="00D911D5" w:rsidRPr="00806234">
        <w:rPr>
          <w:rFonts w:ascii="Times New Roman" w:hAnsi="Times New Roman" w:cs="Times New Roman"/>
          <w:sz w:val="28"/>
        </w:rPr>
        <w:t>Усольского</w:t>
      </w:r>
      <w:r w:rsidRPr="00806234">
        <w:rPr>
          <w:rFonts w:ascii="Times New Roman" w:hAnsi="Times New Roman" w:cs="Times New Roman"/>
          <w:sz w:val="28"/>
        </w:rPr>
        <w:t xml:space="preserve"> района в структуре прогнозируемых расходов местного бюджета на 20</w:t>
      </w:r>
      <w:r w:rsidR="00B82CAF" w:rsidRPr="00806234">
        <w:rPr>
          <w:rFonts w:ascii="Times New Roman" w:hAnsi="Times New Roman" w:cs="Times New Roman"/>
          <w:sz w:val="28"/>
        </w:rPr>
        <w:t>2</w:t>
      </w:r>
      <w:r w:rsidR="00D911D5" w:rsidRPr="00806234">
        <w:rPr>
          <w:rFonts w:ascii="Times New Roman" w:hAnsi="Times New Roman" w:cs="Times New Roman"/>
          <w:sz w:val="28"/>
        </w:rPr>
        <w:t>2</w:t>
      </w:r>
      <w:r w:rsidRPr="00806234">
        <w:rPr>
          <w:rFonts w:ascii="Times New Roman" w:hAnsi="Times New Roman" w:cs="Times New Roman"/>
          <w:sz w:val="28"/>
        </w:rPr>
        <w:t xml:space="preserve"> год </w:t>
      </w:r>
      <w:r w:rsidRPr="00806234">
        <w:rPr>
          <w:rFonts w:ascii="Times New Roman" w:hAnsi="Times New Roman" w:cs="Times New Roman"/>
          <w:sz w:val="28"/>
          <w:szCs w:val="28"/>
        </w:rPr>
        <w:t xml:space="preserve">наибольший удельный вес занимают расходы по разделу «Образование» </w:t>
      </w:r>
      <w:r w:rsidR="00D911D5" w:rsidRPr="00806234">
        <w:rPr>
          <w:rFonts w:ascii="Times New Roman" w:hAnsi="Times New Roman" w:cs="Times New Roman"/>
          <w:sz w:val="28"/>
          <w:szCs w:val="28"/>
        </w:rPr>
        <w:t>-</w:t>
      </w:r>
      <w:r w:rsidRPr="00806234">
        <w:rPr>
          <w:rFonts w:ascii="Times New Roman" w:hAnsi="Times New Roman" w:cs="Times New Roman"/>
          <w:sz w:val="28"/>
          <w:szCs w:val="28"/>
        </w:rPr>
        <w:t xml:space="preserve"> </w:t>
      </w:r>
      <w:r w:rsidR="008E6042" w:rsidRPr="00806234">
        <w:rPr>
          <w:rFonts w:ascii="Times New Roman" w:hAnsi="Times New Roman" w:cs="Times New Roman"/>
          <w:sz w:val="28"/>
          <w:szCs w:val="28"/>
        </w:rPr>
        <w:t>70,64</w:t>
      </w:r>
      <w:r w:rsidRPr="00806234">
        <w:rPr>
          <w:rFonts w:ascii="Times New Roman" w:hAnsi="Times New Roman" w:cs="Times New Roman"/>
          <w:sz w:val="28"/>
          <w:szCs w:val="28"/>
        </w:rPr>
        <w:t xml:space="preserve">%, по разделу «Общегосударственные расходы» - </w:t>
      </w:r>
      <w:r w:rsidR="008E6042" w:rsidRPr="00806234">
        <w:rPr>
          <w:rFonts w:ascii="Times New Roman" w:hAnsi="Times New Roman" w:cs="Times New Roman"/>
          <w:sz w:val="28"/>
          <w:szCs w:val="28"/>
        </w:rPr>
        <w:t>10,70</w:t>
      </w:r>
      <w:r w:rsidRPr="00806234">
        <w:rPr>
          <w:rFonts w:ascii="Times New Roman" w:hAnsi="Times New Roman" w:cs="Times New Roman"/>
          <w:sz w:val="28"/>
          <w:szCs w:val="28"/>
        </w:rPr>
        <w:t xml:space="preserve">%, по разделу «Межбюджетные трансферты» - </w:t>
      </w:r>
      <w:r w:rsidR="008E6042" w:rsidRPr="00806234">
        <w:rPr>
          <w:rFonts w:ascii="Times New Roman" w:hAnsi="Times New Roman" w:cs="Times New Roman"/>
          <w:sz w:val="28"/>
          <w:szCs w:val="28"/>
        </w:rPr>
        <w:t>9,86</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sz w:val="28"/>
        </w:rPr>
        <w:t>Анализ расходов бюджета Усольского района в разрезе разделов функциональной классификации расходов бюджета</w:t>
      </w:r>
      <w:r w:rsidR="00E6090B" w:rsidRPr="00806234">
        <w:rPr>
          <w:rFonts w:ascii="Times New Roman" w:hAnsi="Times New Roman" w:cs="Times New Roman"/>
          <w:sz w:val="28"/>
        </w:rPr>
        <w:t xml:space="preserve"> </w:t>
      </w:r>
      <w:r w:rsidRPr="00806234">
        <w:rPr>
          <w:rFonts w:ascii="Times New Roman" w:hAnsi="Times New Roman" w:cs="Times New Roman"/>
          <w:sz w:val="28"/>
        </w:rPr>
        <w:t>на 202</w:t>
      </w:r>
      <w:r w:rsidR="00D911D5" w:rsidRPr="00806234">
        <w:rPr>
          <w:rFonts w:ascii="Times New Roman" w:hAnsi="Times New Roman" w:cs="Times New Roman"/>
          <w:sz w:val="28"/>
        </w:rPr>
        <w:t>2</w:t>
      </w:r>
      <w:r w:rsidRPr="00806234">
        <w:rPr>
          <w:rFonts w:ascii="Times New Roman" w:hAnsi="Times New Roman" w:cs="Times New Roman"/>
          <w:sz w:val="28"/>
        </w:rPr>
        <w:t xml:space="preserve"> год </w:t>
      </w:r>
      <w:r w:rsidR="00AA5F88" w:rsidRPr="00806234">
        <w:rPr>
          <w:rFonts w:ascii="Times New Roman" w:hAnsi="Times New Roman" w:cs="Times New Roman"/>
          <w:sz w:val="28"/>
        </w:rPr>
        <w:t xml:space="preserve">в сравнении с решением Думы </w:t>
      </w:r>
      <w:r w:rsidR="00D911D5" w:rsidRPr="00806234">
        <w:rPr>
          <w:rFonts w:ascii="Times New Roman" w:hAnsi="Times New Roman" w:cs="Times New Roman"/>
          <w:sz w:val="28"/>
        </w:rPr>
        <w:t>от 30</w:t>
      </w:r>
      <w:r w:rsidR="00AA5F88" w:rsidRPr="00806234">
        <w:rPr>
          <w:rFonts w:ascii="Times New Roman" w:hAnsi="Times New Roman" w:cs="Times New Roman"/>
          <w:sz w:val="28"/>
        </w:rPr>
        <w:t>.</w:t>
      </w:r>
      <w:r w:rsidR="00D911D5" w:rsidRPr="00806234">
        <w:rPr>
          <w:rFonts w:ascii="Times New Roman" w:hAnsi="Times New Roman" w:cs="Times New Roman"/>
          <w:sz w:val="28"/>
        </w:rPr>
        <w:t>11</w:t>
      </w:r>
      <w:r w:rsidR="00AA5F88" w:rsidRPr="00806234">
        <w:rPr>
          <w:rFonts w:ascii="Times New Roman" w:hAnsi="Times New Roman" w:cs="Times New Roman"/>
          <w:sz w:val="28"/>
        </w:rPr>
        <w:t>.202</w:t>
      </w:r>
      <w:r w:rsidR="00D911D5" w:rsidRPr="00806234">
        <w:rPr>
          <w:rFonts w:ascii="Times New Roman" w:hAnsi="Times New Roman" w:cs="Times New Roman"/>
          <w:sz w:val="28"/>
        </w:rPr>
        <w:t>1</w:t>
      </w:r>
      <w:r w:rsidR="00AA5F88" w:rsidRPr="00806234">
        <w:rPr>
          <w:rFonts w:ascii="Times New Roman" w:hAnsi="Times New Roman" w:cs="Times New Roman"/>
          <w:sz w:val="28"/>
        </w:rPr>
        <w:t>г. №</w:t>
      </w:r>
      <w:r w:rsidR="00D911D5" w:rsidRPr="00806234">
        <w:rPr>
          <w:rFonts w:ascii="Times New Roman" w:hAnsi="Times New Roman" w:cs="Times New Roman"/>
          <w:sz w:val="28"/>
        </w:rPr>
        <w:t>217</w:t>
      </w:r>
      <w:r w:rsidR="00AA5F88" w:rsidRPr="00806234">
        <w:rPr>
          <w:rFonts w:ascii="Times New Roman" w:hAnsi="Times New Roman" w:cs="Times New Roman"/>
          <w:sz w:val="28"/>
        </w:rPr>
        <w:t xml:space="preserve"> </w:t>
      </w:r>
      <w:r w:rsidRPr="00806234">
        <w:rPr>
          <w:rFonts w:ascii="Times New Roman" w:hAnsi="Times New Roman" w:cs="Times New Roman"/>
          <w:sz w:val="28"/>
        </w:rPr>
        <w:t>отражен в таблице №</w:t>
      </w:r>
      <w:r w:rsidR="00493A76" w:rsidRPr="00806234">
        <w:rPr>
          <w:rFonts w:ascii="Times New Roman" w:hAnsi="Times New Roman" w:cs="Times New Roman"/>
          <w:sz w:val="28"/>
        </w:rPr>
        <w:t>8</w:t>
      </w:r>
      <w:r w:rsidRPr="00806234">
        <w:rPr>
          <w:rFonts w:ascii="Times New Roman" w:hAnsi="Times New Roman" w:cs="Times New Roman"/>
          <w:sz w:val="28"/>
        </w:rPr>
        <w:t>.</w:t>
      </w:r>
    </w:p>
    <w:p w:rsidR="00794DC5" w:rsidRPr="00806234" w:rsidRDefault="00794DC5" w:rsidP="002B1CEB">
      <w:pPr>
        <w:widowControl w:val="0"/>
        <w:numPr>
          <w:ilvl w:val="12"/>
          <w:numId w:val="0"/>
        </w:numPr>
        <w:spacing w:after="0" w:line="240" w:lineRule="auto"/>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8</w:t>
      </w:r>
      <w:r w:rsidR="00E6090B" w:rsidRPr="00806234">
        <w:rPr>
          <w:rFonts w:ascii="Times New Roman" w:hAnsi="Times New Roman" w:cs="Times New Roman"/>
          <w:i/>
          <w:sz w:val="24"/>
          <w:szCs w:val="24"/>
        </w:rPr>
        <w:t xml:space="preserve">, </w:t>
      </w:r>
      <w:r w:rsidR="00B51E28" w:rsidRPr="00806234">
        <w:rPr>
          <w:rFonts w:ascii="Times New Roman" w:hAnsi="Times New Roman" w:cs="Times New Roman"/>
          <w:i/>
          <w:sz w:val="24"/>
          <w:szCs w:val="24"/>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
        <w:gridCol w:w="1418"/>
        <w:gridCol w:w="709"/>
        <w:gridCol w:w="1417"/>
        <w:gridCol w:w="709"/>
        <w:gridCol w:w="1276"/>
        <w:gridCol w:w="850"/>
      </w:tblGrid>
      <w:tr w:rsidR="00794DC5" w:rsidRPr="00806234" w:rsidTr="00D911D5">
        <w:trPr>
          <w:cantSplit/>
          <w:trHeight w:val="1545"/>
        </w:trPr>
        <w:tc>
          <w:tcPr>
            <w:tcW w:w="2694"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Наименование раздела</w:t>
            </w:r>
          </w:p>
        </w:tc>
        <w:tc>
          <w:tcPr>
            <w:tcW w:w="708" w:type="dxa"/>
            <w:textDirection w:val="btLr"/>
          </w:tcPr>
          <w:p w:rsidR="00794DC5" w:rsidRPr="00806234" w:rsidRDefault="00794DC5" w:rsidP="00AA5F88">
            <w:pPr>
              <w:widowControl w:val="0"/>
              <w:numPr>
                <w:ilvl w:val="12"/>
                <w:numId w:val="0"/>
              </w:numPr>
              <w:spacing w:after="0" w:line="240" w:lineRule="auto"/>
              <w:ind w:left="113" w:right="113"/>
              <w:jc w:val="center"/>
              <w:rPr>
                <w:rFonts w:ascii="Times New Roman" w:hAnsi="Times New Roman" w:cs="Times New Roman"/>
                <w:i/>
              </w:rPr>
            </w:pPr>
            <w:r w:rsidRPr="00806234">
              <w:rPr>
                <w:rFonts w:ascii="Times New Roman" w:hAnsi="Times New Roman" w:cs="Times New Roman"/>
                <w:i/>
              </w:rPr>
              <w:t>Раздел</w:t>
            </w:r>
          </w:p>
        </w:tc>
        <w:tc>
          <w:tcPr>
            <w:tcW w:w="1418" w:type="dxa"/>
          </w:tcPr>
          <w:p w:rsidR="005A3D13" w:rsidRPr="00806234" w:rsidRDefault="00794DC5" w:rsidP="00AA5F88">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Бюдж</w:t>
            </w:r>
            <w:r w:rsidR="00AA5F88" w:rsidRPr="00806234">
              <w:rPr>
                <w:rFonts w:ascii="Times New Roman" w:hAnsi="Times New Roman" w:cs="Times New Roman"/>
                <w:i/>
              </w:rPr>
              <w:t>ет 202</w:t>
            </w:r>
            <w:r w:rsidR="00D572F8" w:rsidRPr="00806234">
              <w:rPr>
                <w:rFonts w:ascii="Times New Roman" w:hAnsi="Times New Roman" w:cs="Times New Roman"/>
                <w:i/>
              </w:rPr>
              <w:t>1</w:t>
            </w:r>
            <w:r w:rsidRPr="00806234">
              <w:rPr>
                <w:rFonts w:ascii="Times New Roman" w:hAnsi="Times New Roman" w:cs="Times New Roman"/>
                <w:i/>
              </w:rPr>
              <w:t>г.,</w:t>
            </w:r>
          </w:p>
          <w:p w:rsidR="00794DC5" w:rsidRPr="00806234" w:rsidRDefault="00794DC5" w:rsidP="003B72FF">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 xml:space="preserve"> утв. </w:t>
            </w:r>
            <w:proofErr w:type="spellStart"/>
            <w:r w:rsidRPr="00806234">
              <w:rPr>
                <w:rFonts w:ascii="Times New Roman" w:hAnsi="Times New Roman" w:cs="Times New Roman"/>
                <w:i/>
              </w:rPr>
              <w:t>реш</w:t>
            </w:r>
            <w:proofErr w:type="spellEnd"/>
            <w:r w:rsidRPr="00806234">
              <w:rPr>
                <w:rFonts w:ascii="Times New Roman" w:hAnsi="Times New Roman" w:cs="Times New Roman"/>
                <w:i/>
              </w:rPr>
              <w:t xml:space="preserve">. Думы от </w:t>
            </w:r>
            <w:r w:rsidR="003B72FF" w:rsidRPr="00806234">
              <w:rPr>
                <w:rFonts w:ascii="Times New Roman" w:hAnsi="Times New Roman" w:cs="Times New Roman"/>
                <w:i/>
              </w:rPr>
              <w:t>30.11</w:t>
            </w:r>
            <w:r w:rsidRPr="00806234">
              <w:rPr>
                <w:rFonts w:ascii="Times New Roman" w:hAnsi="Times New Roman" w:cs="Times New Roman"/>
                <w:i/>
              </w:rPr>
              <w:t>.20</w:t>
            </w:r>
            <w:r w:rsidR="00AA5F88" w:rsidRPr="00806234">
              <w:rPr>
                <w:rFonts w:ascii="Times New Roman" w:hAnsi="Times New Roman" w:cs="Times New Roman"/>
                <w:i/>
              </w:rPr>
              <w:t>2</w:t>
            </w:r>
            <w:r w:rsidR="003B72FF" w:rsidRPr="00806234">
              <w:rPr>
                <w:rFonts w:ascii="Times New Roman" w:hAnsi="Times New Roman" w:cs="Times New Roman"/>
                <w:i/>
              </w:rPr>
              <w:t>1</w:t>
            </w:r>
            <w:r w:rsidRPr="00806234">
              <w:rPr>
                <w:rFonts w:ascii="Times New Roman" w:hAnsi="Times New Roman" w:cs="Times New Roman"/>
                <w:i/>
              </w:rPr>
              <w:t>г. №</w:t>
            </w:r>
            <w:r w:rsidR="003B72FF" w:rsidRPr="00806234">
              <w:rPr>
                <w:rFonts w:ascii="Times New Roman" w:hAnsi="Times New Roman" w:cs="Times New Roman"/>
                <w:i/>
              </w:rPr>
              <w:t>217</w:t>
            </w:r>
          </w:p>
        </w:tc>
        <w:tc>
          <w:tcPr>
            <w:tcW w:w="709" w:type="dxa"/>
            <w:textDirection w:val="btLr"/>
          </w:tcPr>
          <w:p w:rsidR="00794DC5" w:rsidRPr="00806234"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06234">
              <w:rPr>
                <w:rFonts w:ascii="Times New Roman" w:hAnsi="Times New Roman" w:cs="Times New Roman"/>
                <w:i/>
              </w:rPr>
              <w:t>Удельный вес %</w:t>
            </w:r>
          </w:p>
        </w:tc>
        <w:tc>
          <w:tcPr>
            <w:tcW w:w="1417"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Проект бюджета 202</w:t>
            </w:r>
            <w:r w:rsidR="00804FB1" w:rsidRPr="00806234">
              <w:rPr>
                <w:rFonts w:ascii="Times New Roman" w:hAnsi="Times New Roman" w:cs="Times New Roman"/>
                <w:i/>
              </w:rPr>
              <w:t>2</w:t>
            </w:r>
            <w:r w:rsidR="00AA5F88" w:rsidRPr="00806234">
              <w:rPr>
                <w:rFonts w:ascii="Times New Roman" w:hAnsi="Times New Roman" w:cs="Times New Roman"/>
                <w:i/>
              </w:rPr>
              <w:t>г.</w:t>
            </w:r>
          </w:p>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p>
        </w:tc>
        <w:tc>
          <w:tcPr>
            <w:tcW w:w="709" w:type="dxa"/>
            <w:textDirection w:val="btLr"/>
          </w:tcPr>
          <w:p w:rsidR="00794DC5" w:rsidRPr="00806234"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06234">
              <w:rPr>
                <w:rFonts w:ascii="Times New Roman" w:hAnsi="Times New Roman" w:cs="Times New Roman"/>
                <w:i/>
              </w:rPr>
              <w:t>Удельный вес %</w:t>
            </w:r>
          </w:p>
        </w:tc>
        <w:tc>
          <w:tcPr>
            <w:tcW w:w="1276"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proofErr w:type="spellStart"/>
            <w:r w:rsidRPr="00806234">
              <w:rPr>
                <w:rFonts w:ascii="Times New Roman" w:hAnsi="Times New Roman" w:cs="Times New Roman"/>
                <w:i/>
              </w:rPr>
              <w:t>Откл</w:t>
            </w:r>
            <w:proofErr w:type="spellEnd"/>
            <w:r w:rsidR="00806234" w:rsidRPr="00806234">
              <w:rPr>
                <w:rFonts w:ascii="Times New Roman" w:hAnsi="Times New Roman" w:cs="Times New Roman"/>
                <w:i/>
              </w:rPr>
              <w:t>.</w:t>
            </w:r>
          </w:p>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(гр.5-гр.3)</w:t>
            </w:r>
          </w:p>
        </w:tc>
        <w:tc>
          <w:tcPr>
            <w:tcW w:w="850" w:type="dxa"/>
            <w:textDirection w:val="btLr"/>
          </w:tcPr>
          <w:p w:rsidR="00794DC5" w:rsidRPr="00806234"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06234">
              <w:rPr>
                <w:rFonts w:ascii="Times New Roman" w:hAnsi="Times New Roman" w:cs="Times New Roman"/>
                <w:i/>
              </w:rPr>
              <w:t>Отклонения (гр.5/гр.3)</w:t>
            </w:r>
          </w:p>
        </w:tc>
      </w:tr>
      <w:tr w:rsidR="00794DC5" w:rsidRPr="001816EA" w:rsidTr="00D911D5">
        <w:tc>
          <w:tcPr>
            <w:tcW w:w="2694"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1</w:t>
            </w:r>
          </w:p>
        </w:tc>
        <w:tc>
          <w:tcPr>
            <w:tcW w:w="708"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2</w:t>
            </w:r>
          </w:p>
        </w:tc>
        <w:tc>
          <w:tcPr>
            <w:tcW w:w="1418"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3</w:t>
            </w:r>
          </w:p>
        </w:tc>
        <w:tc>
          <w:tcPr>
            <w:tcW w:w="709"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4</w:t>
            </w:r>
          </w:p>
        </w:tc>
        <w:tc>
          <w:tcPr>
            <w:tcW w:w="1417"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5</w:t>
            </w:r>
          </w:p>
        </w:tc>
        <w:tc>
          <w:tcPr>
            <w:tcW w:w="709"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6</w:t>
            </w:r>
          </w:p>
        </w:tc>
        <w:tc>
          <w:tcPr>
            <w:tcW w:w="1276"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7</w:t>
            </w:r>
          </w:p>
        </w:tc>
        <w:tc>
          <w:tcPr>
            <w:tcW w:w="850" w:type="dxa"/>
          </w:tcPr>
          <w:p w:rsidR="00794DC5" w:rsidRPr="001816EA" w:rsidRDefault="00794DC5" w:rsidP="002B1CEB">
            <w:pPr>
              <w:widowControl w:val="0"/>
              <w:numPr>
                <w:ilvl w:val="12"/>
                <w:numId w:val="0"/>
              </w:numPr>
              <w:spacing w:after="0" w:line="240" w:lineRule="auto"/>
              <w:jc w:val="center"/>
              <w:rPr>
                <w:rFonts w:ascii="Times New Roman" w:hAnsi="Times New Roman" w:cs="Times New Roman"/>
                <w:i/>
                <w:sz w:val="18"/>
              </w:rPr>
            </w:pPr>
            <w:r w:rsidRPr="001816EA">
              <w:rPr>
                <w:rFonts w:ascii="Times New Roman" w:hAnsi="Times New Roman" w:cs="Times New Roman"/>
                <w:i/>
                <w:sz w:val="18"/>
              </w:rPr>
              <w:t>8</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Общегосударственные вопросы</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0100</w:t>
            </w:r>
          </w:p>
        </w:tc>
        <w:tc>
          <w:tcPr>
            <w:tcW w:w="1418" w:type="dxa"/>
            <w:vAlign w:val="center"/>
          </w:tcPr>
          <w:p w:rsidR="00794DC5" w:rsidRPr="00806234" w:rsidRDefault="003B72FF" w:rsidP="003B72FF">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166218,66</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9,61</w:t>
            </w:r>
          </w:p>
        </w:tc>
        <w:tc>
          <w:tcPr>
            <w:tcW w:w="1417" w:type="dxa"/>
            <w:vAlign w:val="center"/>
          </w:tcPr>
          <w:p w:rsidR="00794DC5"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151536,03</w:t>
            </w:r>
          </w:p>
        </w:tc>
        <w:tc>
          <w:tcPr>
            <w:tcW w:w="709" w:type="dxa"/>
            <w:vAlign w:val="center"/>
          </w:tcPr>
          <w:p w:rsidR="00436DB0" w:rsidRPr="00806234" w:rsidRDefault="00164F42" w:rsidP="00436DB0">
            <w:pPr>
              <w:widowControl w:val="0"/>
              <w:numPr>
                <w:ilvl w:val="12"/>
                <w:numId w:val="0"/>
              </w:numPr>
              <w:spacing w:after="0" w:line="240" w:lineRule="auto"/>
              <w:jc w:val="center"/>
              <w:rPr>
                <w:rFonts w:ascii="Times New Roman" w:hAnsi="Times New Roman" w:cs="Times New Roman"/>
                <w:sz w:val="21"/>
                <w:szCs w:val="21"/>
              </w:rPr>
            </w:pPr>
            <w:r w:rsidRPr="00806234">
              <w:rPr>
                <w:rFonts w:ascii="Times New Roman" w:hAnsi="Times New Roman" w:cs="Times New Roman"/>
                <w:sz w:val="21"/>
                <w:szCs w:val="21"/>
              </w:rPr>
              <w:t>10,70</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-14682,63</w:t>
            </w:r>
          </w:p>
        </w:tc>
        <w:tc>
          <w:tcPr>
            <w:tcW w:w="850"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-8,83</w:t>
            </w:r>
          </w:p>
        </w:tc>
      </w:tr>
      <w:tr w:rsidR="00CD47A1" w:rsidRPr="00806234" w:rsidTr="00D911D5">
        <w:tc>
          <w:tcPr>
            <w:tcW w:w="2694" w:type="dxa"/>
          </w:tcPr>
          <w:p w:rsidR="00CD47A1" w:rsidRPr="00806234" w:rsidRDefault="00CD47A1"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Национальная безопасность и правоохранительная деятельность</w:t>
            </w:r>
          </w:p>
        </w:tc>
        <w:tc>
          <w:tcPr>
            <w:tcW w:w="708" w:type="dxa"/>
            <w:vAlign w:val="center"/>
          </w:tcPr>
          <w:p w:rsidR="00CD47A1" w:rsidRPr="00806234" w:rsidRDefault="00F96A46"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0300</w:t>
            </w:r>
          </w:p>
        </w:tc>
        <w:tc>
          <w:tcPr>
            <w:tcW w:w="1418" w:type="dxa"/>
            <w:vAlign w:val="center"/>
          </w:tcPr>
          <w:p w:rsidR="00CD47A1"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709" w:type="dxa"/>
            <w:vAlign w:val="center"/>
          </w:tcPr>
          <w:p w:rsidR="00CD47A1"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0,00</w:t>
            </w:r>
          </w:p>
        </w:tc>
        <w:tc>
          <w:tcPr>
            <w:tcW w:w="1417" w:type="dxa"/>
            <w:vAlign w:val="center"/>
          </w:tcPr>
          <w:p w:rsidR="00CD47A1"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709" w:type="dxa"/>
            <w:vAlign w:val="center"/>
          </w:tcPr>
          <w:p w:rsidR="00CD47A1"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0,00</w:t>
            </w:r>
          </w:p>
        </w:tc>
        <w:tc>
          <w:tcPr>
            <w:tcW w:w="1276" w:type="dxa"/>
            <w:vAlign w:val="center"/>
          </w:tcPr>
          <w:p w:rsidR="00CD47A1"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850" w:type="dxa"/>
            <w:vAlign w:val="center"/>
          </w:tcPr>
          <w:p w:rsidR="00CD47A1" w:rsidRPr="00806234" w:rsidRDefault="00164F42" w:rsidP="002B1CEB">
            <w:pPr>
              <w:spacing w:after="0" w:line="240" w:lineRule="auto"/>
              <w:jc w:val="center"/>
              <w:rPr>
                <w:rFonts w:ascii="Times New Roman" w:hAnsi="Times New Roman" w:cs="Times New Roman"/>
              </w:rPr>
            </w:pPr>
            <w:r w:rsidRPr="00806234">
              <w:rPr>
                <w:rFonts w:ascii="Times New Roman" w:hAnsi="Times New Roman" w:cs="Times New Roman"/>
              </w:rPr>
              <w:t>0,00</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Национальная экономика</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0400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30580,18</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1,77</w:t>
            </w:r>
          </w:p>
        </w:tc>
        <w:tc>
          <w:tcPr>
            <w:tcW w:w="1417" w:type="dxa"/>
            <w:vAlign w:val="center"/>
          </w:tcPr>
          <w:p w:rsidR="00794DC5"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20532,65</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1,45</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-10047,53</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-32,8</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Жилищно-коммунальное хозяйство</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0500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11712,90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0,68</w:t>
            </w:r>
          </w:p>
        </w:tc>
        <w:tc>
          <w:tcPr>
            <w:tcW w:w="1417" w:type="dxa"/>
            <w:vAlign w:val="center"/>
          </w:tcPr>
          <w:p w:rsidR="00794DC5"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14941,90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1,05</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3229,00</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27,57</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lastRenderedPageBreak/>
              <w:t>Охрана окружающей среды</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0600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2690,64</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0,16</w:t>
            </w:r>
          </w:p>
        </w:tc>
        <w:tc>
          <w:tcPr>
            <w:tcW w:w="1417" w:type="dxa"/>
            <w:vAlign w:val="center"/>
          </w:tcPr>
          <w:p w:rsidR="00794DC5"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3942,40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0,28</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1251,76</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46,52</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Образование</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0700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1281496,71</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1"/>
                <w:szCs w:val="21"/>
              </w:rPr>
            </w:pPr>
            <w:r w:rsidRPr="00806234">
              <w:rPr>
                <w:rFonts w:ascii="Times New Roman" w:hAnsi="Times New Roman" w:cs="Times New Roman"/>
                <w:sz w:val="21"/>
                <w:szCs w:val="21"/>
              </w:rPr>
              <w:t>74,11</w:t>
            </w:r>
          </w:p>
        </w:tc>
        <w:tc>
          <w:tcPr>
            <w:tcW w:w="1417" w:type="dxa"/>
            <w:vAlign w:val="center"/>
          </w:tcPr>
          <w:p w:rsidR="00794DC5" w:rsidRPr="00806234" w:rsidRDefault="00D572F8"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1000622,57</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1"/>
                <w:szCs w:val="21"/>
              </w:rPr>
            </w:pPr>
            <w:r w:rsidRPr="00806234">
              <w:rPr>
                <w:rFonts w:ascii="Times New Roman" w:hAnsi="Times New Roman" w:cs="Times New Roman"/>
                <w:sz w:val="21"/>
                <w:szCs w:val="21"/>
              </w:rPr>
              <w:t>70,64</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-280874,14</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-21,92</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 xml:space="preserve">Культура, кинематография </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0800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44339,57</w:t>
            </w:r>
          </w:p>
        </w:tc>
        <w:tc>
          <w:tcPr>
            <w:tcW w:w="709" w:type="dxa"/>
            <w:vAlign w:val="center"/>
          </w:tcPr>
          <w:p w:rsidR="00794DC5" w:rsidRPr="00806234" w:rsidRDefault="00164F42" w:rsidP="00164F42">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2,56</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28228,09</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1,99</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-16111,48</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-36,34</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Социальная политика</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1000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52324,82</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3,03</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54674,20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3,86</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2349,38</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4,49</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Физическая культура и спорт</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1100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2662,59</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0,15</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2085,14</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0,15</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-577,45</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-21,69</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Средства массовой информации</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1200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203,95</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0,01</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300,00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0,02</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96,05</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47,09</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Обслуживание государственного и муниципального долга</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1300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709" w:type="dxa"/>
            <w:vAlign w:val="center"/>
          </w:tcPr>
          <w:p w:rsidR="00794DC5" w:rsidRPr="00806234" w:rsidRDefault="00164F42" w:rsidP="00436DB0">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0,00</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0,00</w:t>
            </w:r>
          </w:p>
        </w:tc>
        <w:tc>
          <w:tcPr>
            <w:tcW w:w="1276"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0,00</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0,00</w:t>
            </w:r>
          </w:p>
        </w:tc>
      </w:tr>
      <w:tr w:rsidR="00794DC5" w:rsidRPr="00806234" w:rsidTr="00D911D5">
        <w:tc>
          <w:tcPr>
            <w:tcW w:w="2694" w:type="dxa"/>
          </w:tcPr>
          <w:p w:rsidR="00794DC5" w:rsidRPr="00806234" w:rsidRDefault="00794DC5" w:rsidP="002B1CEB">
            <w:pPr>
              <w:widowControl w:val="0"/>
              <w:numPr>
                <w:ilvl w:val="12"/>
                <w:numId w:val="0"/>
              </w:numPr>
              <w:spacing w:after="0" w:line="240" w:lineRule="auto"/>
              <w:jc w:val="both"/>
              <w:rPr>
                <w:rFonts w:ascii="Times New Roman" w:hAnsi="Times New Roman" w:cs="Times New Roman"/>
                <w:sz w:val="23"/>
                <w:szCs w:val="23"/>
              </w:rPr>
            </w:pPr>
            <w:r w:rsidRPr="00806234">
              <w:rPr>
                <w:rFonts w:ascii="Times New Roman" w:hAnsi="Times New Roman" w:cs="Times New Roman"/>
                <w:sz w:val="23"/>
                <w:szCs w:val="23"/>
              </w:rPr>
              <w:t>Межбюджетные трансферты общего характера бюджетам бюджетной системы Российской Федерации</w:t>
            </w:r>
          </w:p>
        </w:tc>
        <w:tc>
          <w:tcPr>
            <w:tcW w:w="708" w:type="dxa"/>
            <w:vAlign w:val="center"/>
          </w:tcPr>
          <w:p w:rsidR="00794DC5" w:rsidRPr="00806234" w:rsidRDefault="00794DC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1400</w:t>
            </w:r>
          </w:p>
        </w:tc>
        <w:tc>
          <w:tcPr>
            <w:tcW w:w="1418" w:type="dxa"/>
            <w:vAlign w:val="center"/>
          </w:tcPr>
          <w:p w:rsidR="00794DC5" w:rsidRPr="00806234" w:rsidRDefault="003B72FF"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136930,90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7,92</w:t>
            </w:r>
          </w:p>
        </w:tc>
        <w:tc>
          <w:tcPr>
            <w:tcW w:w="1417" w:type="dxa"/>
            <w:vAlign w:val="center"/>
          </w:tcPr>
          <w:p w:rsidR="00794DC5" w:rsidRPr="00806234" w:rsidRDefault="00D3749E" w:rsidP="002B1CEB">
            <w:p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139737,00</w:t>
            </w:r>
          </w:p>
        </w:tc>
        <w:tc>
          <w:tcPr>
            <w:tcW w:w="709" w:type="dxa"/>
            <w:vAlign w:val="center"/>
          </w:tcPr>
          <w:p w:rsidR="00794DC5" w:rsidRPr="00806234" w:rsidRDefault="00164F42"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9,86</w:t>
            </w:r>
          </w:p>
        </w:tc>
        <w:tc>
          <w:tcPr>
            <w:tcW w:w="1276" w:type="dxa"/>
            <w:vAlign w:val="center"/>
          </w:tcPr>
          <w:p w:rsidR="00794DC5" w:rsidRPr="00806234" w:rsidRDefault="00D911D5" w:rsidP="002B1CEB">
            <w:pPr>
              <w:widowControl w:val="0"/>
              <w:numPr>
                <w:ilvl w:val="12"/>
                <w:numId w:val="0"/>
              </w:numPr>
              <w:spacing w:after="0" w:line="240" w:lineRule="auto"/>
              <w:jc w:val="center"/>
              <w:rPr>
                <w:rFonts w:ascii="Times New Roman" w:hAnsi="Times New Roman" w:cs="Times New Roman"/>
                <w:sz w:val="23"/>
                <w:szCs w:val="23"/>
              </w:rPr>
            </w:pPr>
            <w:r w:rsidRPr="00806234">
              <w:rPr>
                <w:rFonts w:ascii="Times New Roman" w:hAnsi="Times New Roman" w:cs="Times New Roman"/>
                <w:sz w:val="23"/>
                <w:szCs w:val="23"/>
              </w:rPr>
              <w:t>2806,10</w:t>
            </w:r>
          </w:p>
        </w:tc>
        <w:tc>
          <w:tcPr>
            <w:tcW w:w="850" w:type="dxa"/>
            <w:vAlign w:val="center"/>
          </w:tcPr>
          <w:p w:rsidR="00794DC5" w:rsidRPr="00806234" w:rsidRDefault="00D911D5" w:rsidP="002B1CEB">
            <w:pPr>
              <w:spacing w:after="0" w:line="240" w:lineRule="auto"/>
              <w:jc w:val="center"/>
              <w:rPr>
                <w:rFonts w:ascii="Times New Roman" w:hAnsi="Times New Roman" w:cs="Times New Roman"/>
              </w:rPr>
            </w:pPr>
            <w:r w:rsidRPr="00806234">
              <w:rPr>
                <w:rFonts w:ascii="Times New Roman" w:hAnsi="Times New Roman" w:cs="Times New Roman"/>
              </w:rPr>
              <w:t>2,05</w:t>
            </w:r>
          </w:p>
        </w:tc>
      </w:tr>
      <w:tr w:rsidR="00D911D5" w:rsidRPr="00806234" w:rsidTr="00B15CD5">
        <w:tc>
          <w:tcPr>
            <w:tcW w:w="3402" w:type="dxa"/>
            <w:gridSpan w:val="2"/>
          </w:tcPr>
          <w:p w:rsidR="00D911D5" w:rsidRPr="00806234" w:rsidRDefault="00D911D5" w:rsidP="00D911D5">
            <w:pPr>
              <w:widowControl w:val="0"/>
              <w:numPr>
                <w:ilvl w:val="12"/>
                <w:numId w:val="0"/>
              </w:numPr>
              <w:spacing w:after="0" w:line="240" w:lineRule="auto"/>
              <w:rPr>
                <w:rFonts w:ascii="Times New Roman" w:hAnsi="Times New Roman" w:cs="Times New Roman"/>
                <w:b/>
                <w:sz w:val="24"/>
                <w:szCs w:val="24"/>
              </w:rPr>
            </w:pPr>
            <w:r w:rsidRPr="00806234">
              <w:rPr>
                <w:rFonts w:ascii="Times New Roman" w:hAnsi="Times New Roman" w:cs="Times New Roman"/>
                <w:b/>
                <w:sz w:val="24"/>
                <w:szCs w:val="24"/>
              </w:rPr>
              <w:t>Итого расходов</w:t>
            </w:r>
          </w:p>
        </w:tc>
        <w:tc>
          <w:tcPr>
            <w:tcW w:w="1418" w:type="dxa"/>
            <w:vAlign w:val="center"/>
          </w:tcPr>
          <w:p w:rsidR="00D911D5" w:rsidRPr="00806234" w:rsidRDefault="00D911D5" w:rsidP="002B1CEB">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1729160,92</w:t>
            </w:r>
          </w:p>
        </w:tc>
        <w:tc>
          <w:tcPr>
            <w:tcW w:w="709" w:type="dxa"/>
            <w:vAlign w:val="center"/>
          </w:tcPr>
          <w:p w:rsidR="00D911D5" w:rsidRPr="00806234" w:rsidRDefault="00D911D5" w:rsidP="002B1CEB">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100</w:t>
            </w:r>
          </w:p>
        </w:tc>
        <w:tc>
          <w:tcPr>
            <w:tcW w:w="1417" w:type="dxa"/>
            <w:vAlign w:val="center"/>
          </w:tcPr>
          <w:p w:rsidR="00D911D5" w:rsidRPr="00806234" w:rsidRDefault="00D911D5" w:rsidP="002B1CEB">
            <w:pPr>
              <w:spacing w:after="0" w:line="240" w:lineRule="auto"/>
              <w:jc w:val="center"/>
              <w:rPr>
                <w:rFonts w:ascii="Times New Roman" w:hAnsi="Times New Roman" w:cs="Times New Roman"/>
                <w:b/>
                <w:bCs/>
                <w:sz w:val="23"/>
                <w:szCs w:val="23"/>
              </w:rPr>
            </w:pPr>
            <w:r w:rsidRPr="00806234">
              <w:rPr>
                <w:rFonts w:ascii="Times New Roman" w:hAnsi="Times New Roman" w:cs="Times New Roman"/>
                <w:b/>
                <w:bCs/>
                <w:sz w:val="23"/>
                <w:szCs w:val="23"/>
              </w:rPr>
              <w:t>1416599,98</w:t>
            </w:r>
          </w:p>
        </w:tc>
        <w:tc>
          <w:tcPr>
            <w:tcW w:w="709" w:type="dxa"/>
            <w:vAlign w:val="center"/>
          </w:tcPr>
          <w:p w:rsidR="00D911D5" w:rsidRPr="00806234" w:rsidRDefault="00D911D5" w:rsidP="002B1CEB">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100</w:t>
            </w:r>
          </w:p>
        </w:tc>
        <w:tc>
          <w:tcPr>
            <w:tcW w:w="1276" w:type="dxa"/>
            <w:vAlign w:val="center"/>
          </w:tcPr>
          <w:p w:rsidR="00D911D5" w:rsidRPr="00806234" w:rsidRDefault="00D911D5" w:rsidP="002B1CEB">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-312560,94</w:t>
            </w:r>
          </w:p>
        </w:tc>
        <w:tc>
          <w:tcPr>
            <w:tcW w:w="850" w:type="dxa"/>
            <w:vAlign w:val="center"/>
          </w:tcPr>
          <w:p w:rsidR="00D911D5" w:rsidRPr="00806234" w:rsidRDefault="00D911D5" w:rsidP="002B1CEB">
            <w:pPr>
              <w:spacing w:after="0" w:line="240" w:lineRule="auto"/>
              <w:jc w:val="center"/>
              <w:rPr>
                <w:rFonts w:ascii="Times New Roman" w:hAnsi="Times New Roman" w:cs="Times New Roman"/>
                <w:b/>
              </w:rPr>
            </w:pPr>
            <w:r w:rsidRPr="00806234">
              <w:rPr>
                <w:rFonts w:ascii="Times New Roman" w:hAnsi="Times New Roman" w:cs="Times New Roman"/>
                <w:b/>
              </w:rPr>
              <w:t>-18,08</w:t>
            </w:r>
          </w:p>
        </w:tc>
      </w:tr>
    </w:tbl>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Как видно из таблицы приоритетным направлением расходования средств, согласно проекту на 202</w:t>
      </w:r>
      <w:r w:rsidR="00F1670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также как и в текущем году, является социальная сфера, расходы на которую составят </w:t>
      </w:r>
      <w:r w:rsidR="007E08AF" w:rsidRPr="00806234">
        <w:rPr>
          <w:rFonts w:ascii="Times New Roman" w:hAnsi="Times New Roman" w:cs="Times New Roman"/>
          <w:sz w:val="28"/>
          <w:szCs w:val="28"/>
        </w:rPr>
        <w:t>76,6</w:t>
      </w:r>
      <w:r w:rsidRPr="00806234">
        <w:rPr>
          <w:rFonts w:ascii="Times New Roman" w:hAnsi="Times New Roman" w:cs="Times New Roman"/>
          <w:sz w:val="28"/>
          <w:szCs w:val="28"/>
        </w:rPr>
        <w:t>% от общего объема расходов бюджета</w:t>
      </w:r>
      <w:r w:rsidR="00832F9C" w:rsidRPr="00806234">
        <w:rPr>
          <w:rFonts w:ascii="Times New Roman" w:hAnsi="Times New Roman" w:cs="Times New Roman"/>
          <w:sz w:val="28"/>
          <w:szCs w:val="28"/>
        </w:rPr>
        <w:t xml:space="preserve"> (в проекте 202</w:t>
      </w:r>
      <w:r w:rsidR="00F16706" w:rsidRPr="00806234">
        <w:rPr>
          <w:rFonts w:ascii="Times New Roman" w:hAnsi="Times New Roman" w:cs="Times New Roman"/>
          <w:sz w:val="28"/>
          <w:szCs w:val="28"/>
        </w:rPr>
        <w:t>1</w:t>
      </w:r>
      <w:r w:rsidR="00832F9C" w:rsidRPr="00806234">
        <w:rPr>
          <w:rFonts w:ascii="Times New Roman" w:hAnsi="Times New Roman" w:cs="Times New Roman"/>
          <w:sz w:val="28"/>
          <w:szCs w:val="28"/>
        </w:rPr>
        <w:t xml:space="preserve"> года на социальная сферу приходилось </w:t>
      </w:r>
      <w:r w:rsidR="007E08AF" w:rsidRPr="00806234">
        <w:rPr>
          <w:rFonts w:ascii="Times New Roman" w:hAnsi="Times New Roman" w:cs="Times New Roman"/>
          <w:sz w:val="28"/>
          <w:szCs w:val="28"/>
        </w:rPr>
        <w:t>78,4</w:t>
      </w:r>
      <w:r w:rsidR="00832F9C" w:rsidRPr="00806234">
        <w:rPr>
          <w:rFonts w:ascii="Times New Roman" w:hAnsi="Times New Roman" w:cs="Times New Roman"/>
          <w:sz w:val="28"/>
          <w:szCs w:val="28"/>
        </w:rPr>
        <w:t>%)</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предусмотренные проектом на 202</w:t>
      </w:r>
      <w:r w:rsidR="009F36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направить 5 главным распорядителям бюджетных средств.</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Распределение расходов бюджета в 20</w:t>
      </w:r>
      <w:r w:rsidR="00C557A2" w:rsidRPr="00806234">
        <w:rPr>
          <w:rFonts w:ascii="Times New Roman" w:hAnsi="Times New Roman" w:cs="Times New Roman"/>
          <w:sz w:val="28"/>
          <w:szCs w:val="28"/>
        </w:rPr>
        <w:t>2</w:t>
      </w:r>
      <w:r w:rsidR="009F36A8"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году и на 202</w:t>
      </w:r>
      <w:r w:rsidR="009F36A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по главным распорядителям бюджетных средств, приведено в таблице №</w:t>
      </w:r>
      <w:r w:rsidR="00493A76" w:rsidRPr="00806234">
        <w:rPr>
          <w:rFonts w:ascii="Times New Roman" w:hAnsi="Times New Roman" w:cs="Times New Roman"/>
          <w:sz w:val="28"/>
          <w:szCs w:val="28"/>
        </w:rPr>
        <w:t>9</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 xml:space="preserve">9, </w:t>
      </w:r>
      <w:r w:rsidR="00B51E28" w:rsidRPr="00806234">
        <w:rPr>
          <w:rFonts w:ascii="Times New Roman" w:hAnsi="Times New Roman" w:cs="Times New Roman"/>
          <w:i/>
          <w:sz w:val="24"/>
          <w:szCs w:val="24"/>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709"/>
        <w:gridCol w:w="1417"/>
        <w:gridCol w:w="1418"/>
        <w:gridCol w:w="992"/>
        <w:gridCol w:w="1276"/>
      </w:tblGrid>
      <w:tr w:rsidR="00794DC5" w:rsidRPr="00806234" w:rsidTr="00806234">
        <w:trPr>
          <w:cantSplit/>
          <w:trHeight w:val="1413"/>
        </w:trPr>
        <w:tc>
          <w:tcPr>
            <w:tcW w:w="3544"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806234">
              <w:rPr>
                <w:rFonts w:ascii="Times New Roman" w:hAnsi="Times New Roman" w:cs="Times New Roman"/>
                <w:i/>
                <w:sz w:val="20"/>
                <w:szCs w:val="20"/>
              </w:rPr>
              <w:t>Наименование главного распорядителя бюджетных средств</w:t>
            </w:r>
          </w:p>
        </w:tc>
        <w:tc>
          <w:tcPr>
            <w:tcW w:w="709"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806234">
              <w:rPr>
                <w:rFonts w:ascii="Times New Roman" w:hAnsi="Times New Roman" w:cs="Times New Roman"/>
                <w:i/>
                <w:sz w:val="20"/>
                <w:szCs w:val="20"/>
              </w:rPr>
              <w:t>Код ГРБС</w:t>
            </w:r>
          </w:p>
        </w:tc>
        <w:tc>
          <w:tcPr>
            <w:tcW w:w="1417" w:type="dxa"/>
          </w:tcPr>
          <w:p w:rsidR="00794DC5" w:rsidRPr="00806234" w:rsidRDefault="00794DC5" w:rsidP="00FC404F">
            <w:pPr>
              <w:widowControl w:val="0"/>
              <w:numPr>
                <w:ilvl w:val="12"/>
                <w:numId w:val="0"/>
              </w:numPr>
              <w:spacing w:after="0" w:line="240" w:lineRule="auto"/>
              <w:jc w:val="center"/>
              <w:rPr>
                <w:rFonts w:ascii="Times New Roman" w:hAnsi="Times New Roman" w:cs="Times New Roman"/>
                <w:i/>
                <w:sz w:val="20"/>
                <w:szCs w:val="20"/>
              </w:rPr>
            </w:pPr>
            <w:r w:rsidRPr="00806234">
              <w:rPr>
                <w:rFonts w:ascii="Times New Roman" w:hAnsi="Times New Roman" w:cs="Times New Roman"/>
                <w:i/>
                <w:sz w:val="20"/>
                <w:szCs w:val="20"/>
              </w:rPr>
              <w:t>Бюджет 20</w:t>
            </w:r>
            <w:r w:rsidR="00C557A2" w:rsidRPr="00806234">
              <w:rPr>
                <w:rFonts w:ascii="Times New Roman" w:hAnsi="Times New Roman" w:cs="Times New Roman"/>
                <w:i/>
                <w:sz w:val="20"/>
                <w:szCs w:val="20"/>
              </w:rPr>
              <w:t>2</w:t>
            </w:r>
            <w:r w:rsidR="00FC404F" w:rsidRPr="00806234">
              <w:rPr>
                <w:rFonts w:ascii="Times New Roman" w:hAnsi="Times New Roman" w:cs="Times New Roman"/>
                <w:i/>
                <w:sz w:val="20"/>
                <w:szCs w:val="20"/>
              </w:rPr>
              <w:t xml:space="preserve">1г., утв. </w:t>
            </w:r>
            <w:proofErr w:type="spellStart"/>
            <w:r w:rsidR="00FC404F" w:rsidRPr="00806234">
              <w:rPr>
                <w:rFonts w:ascii="Times New Roman" w:hAnsi="Times New Roman" w:cs="Times New Roman"/>
                <w:i/>
                <w:sz w:val="20"/>
                <w:szCs w:val="20"/>
              </w:rPr>
              <w:t>реш</w:t>
            </w:r>
            <w:proofErr w:type="spellEnd"/>
            <w:r w:rsidR="00FC404F" w:rsidRPr="00806234">
              <w:rPr>
                <w:rFonts w:ascii="Times New Roman" w:hAnsi="Times New Roman" w:cs="Times New Roman"/>
                <w:i/>
                <w:sz w:val="20"/>
                <w:szCs w:val="20"/>
              </w:rPr>
              <w:t>. Думы от 30</w:t>
            </w:r>
            <w:r w:rsidRPr="00806234">
              <w:rPr>
                <w:rFonts w:ascii="Times New Roman" w:hAnsi="Times New Roman" w:cs="Times New Roman"/>
                <w:i/>
                <w:sz w:val="20"/>
                <w:szCs w:val="20"/>
              </w:rPr>
              <w:t>.</w:t>
            </w:r>
            <w:r w:rsidR="00FC404F" w:rsidRPr="00806234">
              <w:rPr>
                <w:rFonts w:ascii="Times New Roman" w:hAnsi="Times New Roman" w:cs="Times New Roman"/>
                <w:i/>
                <w:sz w:val="20"/>
                <w:szCs w:val="20"/>
              </w:rPr>
              <w:t>11</w:t>
            </w:r>
            <w:r w:rsidRPr="00806234">
              <w:rPr>
                <w:rFonts w:ascii="Times New Roman" w:hAnsi="Times New Roman" w:cs="Times New Roman"/>
                <w:i/>
                <w:sz w:val="20"/>
                <w:szCs w:val="20"/>
              </w:rPr>
              <w:t>.20</w:t>
            </w:r>
            <w:r w:rsidR="00C557A2" w:rsidRPr="00806234">
              <w:rPr>
                <w:rFonts w:ascii="Times New Roman" w:hAnsi="Times New Roman" w:cs="Times New Roman"/>
                <w:i/>
                <w:sz w:val="20"/>
                <w:szCs w:val="20"/>
              </w:rPr>
              <w:t>2</w:t>
            </w:r>
            <w:r w:rsidR="00FC404F" w:rsidRPr="00806234">
              <w:rPr>
                <w:rFonts w:ascii="Times New Roman" w:hAnsi="Times New Roman" w:cs="Times New Roman"/>
                <w:i/>
                <w:sz w:val="20"/>
                <w:szCs w:val="20"/>
              </w:rPr>
              <w:t>1</w:t>
            </w:r>
            <w:r w:rsidR="00C557A2" w:rsidRPr="00806234">
              <w:rPr>
                <w:rFonts w:ascii="Times New Roman" w:hAnsi="Times New Roman" w:cs="Times New Roman"/>
                <w:i/>
                <w:sz w:val="20"/>
                <w:szCs w:val="20"/>
              </w:rPr>
              <w:t>г.</w:t>
            </w:r>
            <w:r w:rsidRPr="00806234">
              <w:rPr>
                <w:rFonts w:ascii="Times New Roman" w:hAnsi="Times New Roman" w:cs="Times New Roman"/>
                <w:i/>
                <w:sz w:val="20"/>
                <w:szCs w:val="20"/>
              </w:rPr>
              <w:t xml:space="preserve"> №</w:t>
            </w:r>
            <w:r w:rsidR="00FC404F" w:rsidRPr="00806234">
              <w:rPr>
                <w:rFonts w:ascii="Times New Roman" w:hAnsi="Times New Roman" w:cs="Times New Roman"/>
                <w:i/>
                <w:sz w:val="20"/>
                <w:szCs w:val="20"/>
              </w:rPr>
              <w:t>217</w:t>
            </w:r>
          </w:p>
        </w:tc>
        <w:tc>
          <w:tcPr>
            <w:tcW w:w="1418" w:type="dxa"/>
          </w:tcPr>
          <w:p w:rsidR="00794DC5" w:rsidRPr="00806234" w:rsidRDefault="00794DC5" w:rsidP="009F36A8">
            <w:pPr>
              <w:widowControl w:val="0"/>
              <w:numPr>
                <w:ilvl w:val="12"/>
                <w:numId w:val="0"/>
              </w:numPr>
              <w:spacing w:after="0" w:line="240" w:lineRule="auto"/>
              <w:jc w:val="center"/>
              <w:rPr>
                <w:rFonts w:ascii="Times New Roman" w:hAnsi="Times New Roman" w:cs="Times New Roman"/>
                <w:i/>
                <w:sz w:val="20"/>
                <w:szCs w:val="20"/>
              </w:rPr>
            </w:pPr>
            <w:r w:rsidRPr="00806234">
              <w:rPr>
                <w:rFonts w:ascii="Times New Roman" w:hAnsi="Times New Roman" w:cs="Times New Roman"/>
                <w:i/>
                <w:sz w:val="20"/>
                <w:szCs w:val="20"/>
              </w:rPr>
              <w:t>Проект бюджета на 202</w:t>
            </w:r>
            <w:r w:rsidR="009F36A8" w:rsidRPr="00806234">
              <w:rPr>
                <w:rFonts w:ascii="Times New Roman" w:hAnsi="Times New Roman" w:cs="Times New Roman"/>
                <w:i/>
                <w:sz w:val="20"/>
                <w:szCs w:val="20"/>
              </w:rPr>
              <w:t>2</w:t>
            </w:r>
            <w:r w:rsidRPr="00806234">
              <w:rPr>
                <w:rFonts w:ascii="Times New Roman" w:hAnsi="Times New Roman" w:cs="Times New Roman"/>
                <w:i/>
                <w:sz w:val="20"/>
                <w:szCs w:val="20"/>
              </w:rPr>
              <w:t>г.</w:t>
            </w:r>
          </w:p>
        </w:tc>
        <w:tc>
          <w:tcPr>
            <w:tcW w:w="992" w:type="dxa"/>
            <w:textDirection w:val="btLr"/>
          </w:tcPr>
          <w:p w:rsidR="00794DC5" w:rsidRPr="00806234" w:rsidRDefault="001006AB" w:rsidP="00BF0E42">
            <w:pPr>
              <w:widowControl w:val="0"/>
              <w:numPr>
                <w:ilvl w:val="12"/>
                <w:numId w:val="0"/>
              </w:numPr>
              <w:spacing w:after="0" w:line="240" w:lineRule="auto"/>
              <w:ind w:left="113" w:right="113"/>
              <w:jc w:val="center"/>
              <w:rPr>
                <w:rFonts w:ascii="Times New Roman" w:hAnsi="Times New Roman" w:cs="Times New Roman"/>
                <w:i/>
                <w:sz w:val="20"/>
                <w:szCs w:val="20"/>
              </w:rPr>
            </w:pPr>
            <w:r w:rsidRPr="00806234">
              <w:rPr>
                <w:rFonts w:ascii="Times New Roman" w:hAnsi="Times New Roman" w:cs="Times New Roman"/>
                <w:i/>
                <w:sz w:val="20"/>
                <w:szCs w:val="20"/>
              </w:rPr>
              <w:t>Темп роста % (к 202</w:t>
            </w:r>
            <w:r w:rsidR="00BF0E42" w:rsidRPr="00806234">
              <w:rPr>
                <w:rFonts w:ascii="Times New Roman" w:hAnsi="Times New Roman" w:cs="Times New Roman"/>
                <w:i/>
                <w:sz w:val="20"/>
                <w:szCs w:val="20"/>
              </w:rPr>
              <w:t>1</w:t>
            </w:r>
            <w:r w:rsidR="00794DC5" w:rsidRPr="00806234">
              <w:rPr>
                <w:rFonts w:ascii="Times New Roman" w:hAnsi="Times New Roman" w:cs="Times New Roman"/>
                <w:i/>
                <w:sz w:val="20"/>
                <w:szCs w:val="20"/>
              </w:rPr>
              <w:t>г)</w:t>
            </w:r>
          </w:p>
        </w:tc>
        <w:tc>
          <w:tcPr>
            <w:tcW w:w="1276" w:type="dxa"/>
            <w:textDirection w:val="btLr"/>
            <w:vAlign w:val="center"/>
          </w:tcPr>
          <w:p w:rsidR="00794DC5" w:rsidRPr="00806234" w:rsidRDefault="00794DC5" w:rsidP="002B1CEB">
            <w:pPr>
              <w:widowControl w:val="0"/>
              <w:numPr>
                <w:ilvl w:val="12"/>
                <w:numId w:val="0"/>
              </w:numPr>
              <w:spacing w:after="0" w:line="240" w:lineRule="auto"/>
              <w:ind w:left="113" w:right="113"/>
              <w:jc w:val="center"/>
              <w:rPr>
                <w:rFonts w:ascii="Times New Roman" w:hAnsi="Times New Roman" w:cs="Times New Roman"/>
                <w:i/>
                <w:sz w:val="20"/>
                <w:szCs w:val="20"/>
              </w:rPr>
            </w:pPr>
            <w:r w:rsidRPr="00806234">
              <w:rPr>
                <w:rFonts w:ascii="Times New Roman" w:hAnsi="Times New Roman" w:cs="Times New Roman"/>
                <w:i/>
                <w:sz w:val="20"/>
                <w:szCs w:val="20"/>
              </w:rPr>
              <w:t>Отклонение (гр.4-гр.3)</w:t>
            </w:r>
          </w:p>
        </w:tc>
      </w:tr>
      <w:tr w:rsidR="00794DC5" w:rsidRPr="00806234" w:rsidTr="00806234">
        <w:tc>
          <w:tcPr>
            <w:tcW w:w="3544"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1</w:t>
            </w:r>
          </w:p>
        </w:tc>
        <w:tc>
          <w:tcPr>
            <w:tcW w:w="709"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2</w:t>
            </w:r>
          </w:p>
        </w:tc>
        <w:tc>
          <w:tcPr>
            <w:tcW w:w="1417"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3</w:t>
            </w:r>
          </w:p>
        </w:tc>
        <w:tc>
          <w:tcPr>
            <w:tcW w:w="1418"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4</w:t>
            </w:r>
          </w:p>
        </w:tc>
        <w:tc>
          <w:tcPr>
            <w:tcW w:w="992"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5</w:t>
            </w:r>
          </w:p>
        </w:tc>
        <w:tc>
          <w:tcPr>
            <w:tcW w:w="1276" w:type="dxa"/>
          </w:tcPr>
          <w:p w:rsidR="00794DC5" w:rsidRPr="00806234" w:rsidRDefault="00794DC5" w:rsidP="002B1CEB">
            <w:pPr>
              <w:widowControl w:val="0"/>
              <w:numPr>
                <w:ilvl w:val="12"/>
                <w:numId w:val="0"/>
              </w:numPr>
              <w:spacing w:after="0" w:line="240" w:lineRule="auto"/>
              <w:jc w:val="center"/>
              <w:rPr>
                <w:rFonts w:ascii="Times New Roman" w:hAnsi="Times New Roman" w:cs="Times New Roman"/>
                <w:i/>
              </w:rPr>
            </w:pPr>
            <w:r w:rsidRPr="00806234">
              <w:rPr>
                <w:rFonts w:ascii="Times New Roman" w:hAnsi="Times New Roman" w:cs="Times New Roman"/>
                <w:i/>
              </w:rPr>
              <w:t>6</w:t>
            </w:r>
          </w:p>
        </w:tc>
      </w:tr>
      <w:tr w:rsidR="009F36A8" w:rsidRPr="00806234" w:rsidTr="00806234">
        <w:tc>
          <w:tcPr>
            <w:tcW w:w="3544" w:type="dxa"/>
          </w:tcPr>
          <w:p w:rsidR="009F36A8" w:rsidRPr="00806234" w:rsidRDefault="009F36A8" w:rsidP="009F36A8">
            <w:pPr>
              <w:widowControl w:val="0"/>
              <w:numPr>
                <w:ilvl w:val="12"/>
                <w:numId w:val="0"/>
              </w:numPr>
              <w:spacing w:after="0" w:line="240" w:lineRule="auto"/>
              <w:jc w:val="both"/>
              <w:rPr>
                <w:rFonts w:ascii="Times New Roman" w:hAnsi="Times New Roman" w:cs="Times New Roman"/>
              </w:rPr>
            </w:pPr>
            <w:r w:rsidRPr="00806234">
              <w:rPr>
                <w:rFonts w:ascii="Times New Roman" w:hAnsi="Times New Roman" w:cs="Times New Roman"/>
              </w:rPr>
              <w:t>Комитет по экономике и финансам администрации Усольского муниципального района Иркутской области</w:t>
            </w:r>
          </w:p>
        </w:tc>
        <w:tc>
          <w:tcPr>
            <w:tcW w:w="709" w:type="dxa"/>
            <w:vAlign w:val="center"/>
          </w:tcPr>
          <w:p w:rsidR="009F36A8" w:rsidRPr="00806234" w:rsidRDefault="009F36A8"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901</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172080,28</w:t>
            </w:r>
          </w:p>
        </w:tc>
        <w:tc>
          <w:tcPr>
            <w:tcW w:w="1418" w:type="dxa"/>
            <w:vAlign w:val="center"/>
          </w:tcPr>
          <w:p w:rsidR="009F36A8" w:rsidRPr="00806234" w:rsidRDefault="009F36A8" w:rsidP="00E04BFB">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171489,61</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99,66</w:t>
            </w:r>
          </w:p>
        </w:tc>
        <w:tc>
          <w:tcPr>
            <w:tcW w:w="1276"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-590,67</w:t>
            </w:r>
          </w:p>
        </w:tc>
      </w:tr>
      <w:tr w:rsidR="009F36A8" w:rsidRPr="00806234" w:rsidTr="00806234">
        <w:tc>
          <w:tcPr>
            <w:tcW w:w="3544" w:type="dxa"/>
          </w:tcPr>
          <w:p w:rsidR="009F36A8" w:rsidRPr="00806234" w:rsidRDefault="009F36A8" w:rsidP="009F36A8">
            <w:pPr>
              <w:widowControl w:val="0"/>
              <w:numPr>
                <w:ilvl w:val="12"/>
                <w:numId w:val="0"/>
              </w:numPr>
              <w:spacing w:after="0" w:line="240" w:lineRule="auto"/>
              <w:jc w:val="both"/>
              <w:rPr>
                <w:rFonts w:ascii="Times New Roman" w:hAnsi="Times New Roman" w:cs="Times New Roman"/>
              </w:rPr>
            </w:pPr>
            <w:r w:rsidRPr="00806234">
              <w:rPr>
                <w:rFonts w:ascii="Times New Roman" w:hAnsi="Times New Roman" w:cs="Times New Roman"/>
              </w:rPr>
              <w:t>Администрация Усольского муниципального района Иркутской области</w:t>
            </w:r>
          </w:p>
        </w:tc>
        <w:tc>
          <w:tcPr>
            <w:tcW w:w="709" w:type="dxa"/>
            <w:vAlign w:val="center"/>
          </w:tcPr>
          <w:p w:rsidR="009F36A8" w:rsidRPr="00806234" w:rsidRDefault="009F36A8"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902</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198648,</w:t>
            </w:r>
            <w:r w:rsidR="003B72FF" w:rsidRPr="00806234">
              <w:rPr>
                <w:rFonts w:ascii="Times New Roman" w:hAnsi="Times New Roman" w:cs="Times New Roman"/>
                <w:bCs/>
              </w:rPr>
              <w:t>18</w:t>
            </w:r>
          </w:p>
        </w:tc>
        <w:tc>
          <w:tcPr>
            <w:tcW w:w="1418" w:type="dxa"/>
            <w:vAlign w:val="center"/>
          </w:tcPr>
          <w:p w:rsidR="009F36A8" w:rsidRPr="00806234" w:rsidRDefault="009F36A8" w:rsidP="00E04BFB">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182183,63</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91,71</w:t>
            </w:r>
          </w:p>
        </w:tc>
        <w:tc>
          <w:tcPr>
            <w:tcW w:w="1276" w:type="dxa"/>
            <w:vAlign w:val="center"/>
          </w:tcPr>
          <w:p w:rsidR="009F36A8" w:rsidRPr="00806234" w:rsidRDefault="006D0B7C"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-16464,55</w:t>
            </w:r>
          </w:p>
        </w:tc>
      </w:tr>
      <w:tr w:rsidR="009F36A8" w:rsidRPr="00806234" w:rsidTr="00806234">
        <w:tc>
          <w:tcPr>
            <w:tcW w:w="3544" w:type="dxa"/>
          </w:tcPr>
          <w:p w:rsidR="009F36A8" w:rsidRPr="00806234" w:rsidRDefault="009F36A8" w:rsidP="009F36A8">
            <w:pPr>
              <w:widowControl w:val="0"/>
              <w:numPr>
                <w:ilvl w:val="12"/>
                <w:numId w:val="0"/>
              </w:numPr>
              <w:spacing w:after="0" w:line="240" w:lineRule="auto"/>
              <w:jc w:val="both"/>
              <w:rPr>
                <w:rFonts w:ascii="Times New Roman" w:hAnsi="Times New Roman" w:cs="Times New Roman"/>
              </w:rPr>
            </w:pPr>
            <w:r w:rsidRPr="00806234">
              <w:rPr>
                <w:rFonts w:ascii="Times New Roman" w:hAnsi="Times New Roman" w:cs="Times New Roman"/>
              </w:rPr>
              <w:t>Комитет по образованию Усольского муниципального района Иркутской области</w:t>
            </w:r>
          </w:p>
        </w:tc>
        <w:tc>
          <w:tcPr>
            <w:tcW w:w="709" w:type="dxa"/>
            <w:vAlign w:val="center"/>
          </w:tcPr>
          <w:p w:rsidR="009F36A8" w:rsidRPr="00806234" w:rsidRDefault="009F36A8"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903</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1241033,4</w:t>
            </w:r>
            <w:r w:rsidR="003B72FF" w:rsidRPr="00806234">
              <w:rPr>
                <w:rFonts w:ascii="Times New Roman" w:hAnsi="Times New Roman" w:cs="Times New Roman"/>
                <w:bCs/>
              </w:rPr>
              <w:t>2</w:t>
            </w:r>
          </w:p>
        </w:tc>
        <w:tc>
          <w:tcPr>
            <w:tcW w:w="1418" w:type="dxa"/>
            <w:vAlign w:val="center"/>
          </w:tcPr>
          <w:p w:rsidR="009F36A8" w:rsidRPr="00806234" w:rsidRDefault="009F36A8" w:rsidP="00E04BFB">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976773,95</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78,71</w:t>
            </w:r>
          </w:p>
        </w:tc>
        <w:tc>
          <w:tcPr>
            <w:tcW w:w="1276" w:type="dxa"/>
            <w:vAlign w:val="center"/>
          </w:tcPr>
          <w:p w:rsidR="009F36A8" w:rsidRPr="00806234" w:rsidRDefault="006D0B7C"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-264259,47</w:t>
            </w:r>
          </w:p>
        </w:tc>
      </w:tr>
      <w:tr w:rsidR="009F36A8" w:rsidRPr="00806234" w:rsidTr="00806234">
        <w:tc>
          <w:tcPr>
            <w:tcW w:w="3544" w:type="dxa"/>
          </w:tcPr>
          <w:p w:rsidR="009F36A8" w:rsidRPr="00806234" w:rsidRDefault="009F36A8" w:rsidP="009F36A8">
            <w:pPr>
              <w:widowControl w:val="0"/>
              <w:numPr>
                <w:ilvl w:val="12"/>
                <w:numId w:val="0"/>
              </w:numPr>
              <w:spacing w:after="0" w:line="240" w:lineRule="auto"/>
              <w:jc w:val="both"/>
              <w:rPr>
                <w:rFonts w:ascii="Times New Roman" w:hAnsi="Times New Roman" w:cs="Times New Roman"/>
              </w:rPr>
            </w:pPr>
            <w:r w:rsidRPr="00806234">
              <w:rPr>
                <w:rFonts w:ascii="Times New Roman" w:hAnsi="Times New Roman" w:cs="Times New Roman"/>
              </w:rPr>
              <w:t>Дума Усольского муниципального района Иркутской области</w:t>
            </w:r>
          </w:p>
        </w:tc>
        <w:tc>
          <w:tcPr>
            <w:tcW w:w="709" w:type="dxa"/>
            <w:vAlign w:val="center"/>
          </w:tcPr>
          <w:p w:rsidR="009F36A8" w:rsidRPr="00806234" w:rsidRDefault="009F36A8"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904</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10797,45</w:t>
            </w:r>
          </w:p>
        </w:tc>
        <w:tc>
          <w:tcPr>
            <w:tcW w:w="1418" w:type="dxa"/>
            <w:vAlign w:val="center"/>
          </w:tcPr>
          <w:p w:rsidR="009F36A8" w:rsidRPr="00806234" w:rsidRDefault="009F36A8" w:rsidP="00E04BFB">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10667,34</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98,79</w:t>
            </w:r>
          </w:p>
        </w:tc>
        <w:tc>
          <w:tcPr>
            <w:tcW w:w="1276" w:type="dxa"/>
            <w:vAlign w:val="center"/>
          </w:tcPr>
          <w:p w:rsidR="009F36A8" w:rsidRPr="00806234" w:rsidRDefault="006D0B7C"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-130,11</w:t>
            </w:r>
          </w:p>
        </w:tc>
      </w:tr>
      <w:tr w:rsidR="009F36A8" w:rsidRPr="00806234" w:rsidTr="00806234">
        <w:tc>
          <w:tcPr>
            <w:tcW w:w="3544" w:type="dxa"/>
          </w:tcPr>
          <w:p w:rsidR="009F36A8" w:rsidRPr="00806234" w:rsidRDefault="009F36A8" w:rsidP="009F36A8">
            <w:pPr>
              <w:widowControl w:val="0"/>
              <w:numPr>
                <w:ilvl w:val="12"/>
                <w:numId w:val="0"/>
              </w:numPr>
              <w:spacing w:after="0" w:line="240" w:lineRule="auto"/>
              <w:jc w:val="both"/>
              <w:rPr>
                <w:rFonts w:ascii="Times New Roman" w:hAnsi="Times New Roman" w:cs="Times New Roman"/>
              </w:rPr>
            </w:pPr>
            <w:r w:rsidRPr="00806234">
              <w:rPr>
                <w:rFonts w:ascii="Times New Roman" w:hAnsi="Times New Roman" w:cs="Times New Roman"/>
              </w:rPr>
              <w:t xml:space="preserve">Управление по социально-культурным вопросам </w:t>
            </w:r>
          </w:p>
        </w:tc>
        <w:tc>
          <w:tcPr>
            <w:tcW w:w="709" w:type="dxa"/>
            <w:vAlign w:val="center"/>
          </w:tcPr>
          <w:p w:rsidR="009F36A8" w:rsidRPr="00806234" w:rsidRDefault="009F36A8"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905</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Cs/>
              </w:rPr>
            </w:pPr>
            <w:r w:rsidRPr="00806234">
              <w:rPr>
                <w:rFonts w:ascii="Times New Roman" w:hAnsi="Times New Roman" w:cs="Times New Roman"/>
                <w:bCs/>
              </w:rPr>
              <w:t>106601,60</w:t>
            </w:r>
          </w:p>
        </w:tc>
        <w:tc>
          <w:tcPr>
            <w:tcW w:w="1418" w:type="dxa"/>
            <w:vAlign w:val="center"/>
          </w:tcPr>
          <w:p w:rsidR="009F36A8" w:rsidRPr="00806234" w:rsidRDefault="009F36A8" w:rsidP="00E04BFB">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75485,45</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70,81</w:t>
            </w:r>
          </w:p>
        </w:tc>
        <w:tc>
          <w:tcPr>
            <w:tcW w:w="1276" w:type="dxa"/>
            <w:vAlign w:val="center"/>
          </w:tcPr>
          <w:p w:rsidR="009F36A8" w:rsidRPr="00806234" w:rsidRDefault="006D0B7C" w:rsidP="002B1CEB">
            <w:pPr>
              <w:widowControl w:val="0"/>
              <w:numPr>
                <w:ilvl w:val="12"/>
                <w:numId w:val="0"/>
              </w:numPr>
              <w:spacing w:after="0" w:line="240" w:lineRule="auto"/>
              <w:jc w:val="center"/>
              <w:rPr>
                <w:rFonts w:ascii="Times New Roman" w:hAnsi="Times New Roman" w:cs="Times New Roman"/>
              </w:rPr>
            </w:pPr>
            <w:r w:rsidRPr="00806234">
              <w:rPr>
                <w:rFonts w:ascii="Times New Roman" w:hAnsi="Times New Roman" w:cs="Times New Roman"/>
              </w:rPr>
              <w:t>-31116,15</w:t>
            </w:r>
          </w:p>
        </w:tc>
      </w:tr>
      <w:tr w:rsidR="009F36A8" w:rsidRPr="00806234" w:rsidTr="00806234">
        <w:tc>
          <w:tcPr>
            <w:tcW w:w="4253" w:type="dxa"/>
            <w:gridSpan w:val="2"/>
          </w:tcPr>
          <w:p w:rsidR="009F36A8" w:rsidRPr="00806234" w:rsidRDefault="009F36A8" w:rsidP="009F36A8">
            <w:pPr>
              <w:widowControl w:val="0"/>
              <w:numPr>
                <w:ilvl w:val="12"/>
                <w:numId w:val="0"/>
              </w:numPr>
              <w:spacing w:after="0" w:line="240" w:lineRule="auto"/>
              <w:rPr>
                <w:rFonts w:ascii="Times New Roman" w:hAnsi="Times New Roman" w:cs="Times New Roman"/>
              </w:rPr>
            </w:pPr>
            <w:r w:rsidRPr="00806234">
              <w:rPr>
                <w:rFonts w:ascii="Times New Roman" w:hAnsi="Times New Roman" w:cs="Times New Roman"/>
                <w:b/>
              </w:rPr>
              <w:t>Итого</w:t>
            </w:r>
          </w:p>
        </w:tc>
        <w:tc>
          <w:tcPr>
            <w:tcW w:w="1417" w:type="dxa"/>
            <w:vAlign w:val="center"/>
          </w:tcPr>
          <w:p w:rsidR="009F36A8" w:rsidRPr="00806234" w:rsidRDefault="00360C62" w:rsidP="002B1CEB">
            <w:pPr>
              <w:widowControl w:val="0"/>
              <w:spacing w:after="0" w:line="240" w:lineRule="auto"/>
              <w:jc w:val="center"/>
              <w:rPr>
                <w:rFonts w:ascii="Times New Roman" w:hAnsi="Times New Roman" w:cs="Times New Roman"/>
                <w:b/>
                <w:bCs/>
              </w:rPr>
            </w:pPr>
            <w:r w:rsidRPr="00806234">
              <w:rPr>
                <w:rFonts w:ascii="Times New Roman" w:hAnsi="Times New Roman" w:cs="Times New Roman"/>
                <w:b/>
                <w:bCs/>
              </w:rPr>
              <w:t>1729160,92</w:t>
            </w:r>
          </w:p>
        </w:tc>
        <w:tc>
          <w:tcPr>
            <w:tcW w:w="1418" w:type="dxa"/>
            <w:vAlign w:val="center"/>
          </w:tcPr>
          <w:p w:rsidR="009F36A8" w:rsidRPr="00806234" w:rsidRDefault="00360C62" w:rsidP="002B1CEB">
            <w:pPr>
              <w:widowControl w:val="0"/>
              <w:spacing w:after="0" w:line="240" w:lineRule="auto"/>
              <w:jc w:val="center"/>
              <w:rPr>
                <w:rFonts w:ascii="Times New Roman" w:hAnsi="Times New Roman" w:cs="Times New Roman"/>
                <w:b/>
                <w:bCs/>
              </w:rPr>
            </w:pPr>
            <w:r w:rsidRPr="00806234">
              <w:rPr>
                <w:rFonts w:ascii="Times New Roman" w:hAnsi="Times New Roman" w:cs="Times New Roman"/>
                <w:b/>
                <w:bCs/>
              </w:rPr>
              <w:t>1416599,98</w:t>
            </w:r>
          </w:p>
        </w:tc>
        <w:tc>
          <w:tcPr>
            <w:tcW w:w="992" w:type="dxa"/>
            <w:vAlign w:val="center"/>
          </w:tcPr>
          <w:p w:rsidR="009F36A8" w:rsidRPr="00806234" w:rsidRDefault="00D911D5" w:rsidP="002B1CEB">
            <w:pPr>
              <w:widowControl w:val="0"/>
              <w:numPr>
                <w:ilvl w:val="12"/>
                <w:numId w:val="0"/>
              </w:numPr>
              <w:spacing w:after="0" w:line="240" w:lineRule="auto"/>
              <w:jc w:val="center"/>
              <w:rPr>
                <w:rFonts w:ascii="Times New Roman" w:hAnsi="Times New Roman" w:cs="Times New Roman"/>
                <w:b/>
                <w:bCs/>
              </w:rPr>
            </w:pPr>
            <w:r w:rsidRPr="00806234">
              <w:rPr>
                <w:rFonts w:ascii="Times New Roman" w:hAnsi="Times New Roman" w:cs="Times New Roman"/>
                <w:b/>
                <w:bCs/>
              </w:rPr>
              <w:t>81,92</w:t>
            </w:r>
          </w:p>
        </w:tc>
        <w:tc>
          <w:tcPr>
            <w:tcW w:w="1276" w:type="dxa"/>
            <w:vAlign w:val="center"/>
          </w:tcPr>
          <w:p w:rsidR="009F36A8" w:rsidRPr="00806234" w:rsidRDefault="006D0B7C" w:rsidP="002B1CEB">
            <w:pPr>
              <w:widowControl w:val="0"/>
              <w:numPr>
                <w:ilvl w:val="12"/>
                <w:numId w:val="0"/>
              </w:numPr>
              <w:spacing w:after="0" w:line="240" w:lineRule="auto"/>
              <w:jc w:val="center"/>
              <w:rPr>
                <w:rFonts w:ascii="Times New Roman" w:hAnsi="Times New Roman" w:cs="Times New Roman"/>
                <w:b/>
              </w:rPr>
            </w:pPr>
            <w:r w:rsidRPr="00806234">
              <w:rPr>
                <w:rFonts w:ascii="Times New Roman" w:hAnsi="Times New Roman" w:cs="Times New Roman"/>
                <w:b/>
              </w:rPr>
              <w:t>-312560,94</w:t>
            </w:r>
          </w:p>
        </w:tc>
      </w:tr>
    </w:tbl>
    <w:p w:rsidR="005A3D13" w:rsidRPr="00806234" w:rsidRDefault="005A3D13" w:rsidP="002B1CEB">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5A3D13" w:rsidRPr="00806234" w:rsidRDefault="00C46C0E" w:rsidP="005A3D13">
      <w:pPr>
        <w:widowControl w:val="0"/>
        <w:tabs>
          <w:tab w:val="left" w:pos="9355"/>
        </w:tabs>
        <w:overflowPunct w:val="0"/>
        <w:autoSpaceDE w:val="0"/>
        <w:autoSpaceDN w:val="0"/>
        <w:adjustRightInd w:val="0"/>
        <w:spacing w:after="0" w:line="240" w:lineRule="auto"/>
        <w:jc w:val="both"/>
        <w:textAlignment w:val="baseline"/>
        <w:rPr>
          <w:rFonts w:ascii="Times New Roman" w:hAnsi="Times New Roman" w:cs="Times New Roman"/>
          <w:noProof/>
          <w:sz w:val="28"/>
          <w:szCs w:val="28"/>
          <w:lang w:eastAsia="ru-RU"/>
        </w:rPr>
      </w:pPr>
      <w:r w:rsidRPr="00806234">
        <w:rPr>
          <w:rFonts w:ascii="Times New Roman" w:hAnsi="Times New Roman" w:cs="Times New Roman"/>
          <w:noProof/>
          <w:sz w:val="28"/>
          <w:szCs w:val="28"/>
          <w:lang w:eastAsia="ru-RU"/>
        </w:rPr>
        <w:lastRenderedPageBreak/>
        <w:drawing>
          <wp:inline distT="0" distB="0" distL="0" distR="0" wp14:anchorId="28C01D28" wp14:editId="6D2B4EEF">
            <wp:extent cx="5939942" cy="3313785"/>
            <wp:effectExtent l="0" t="0" r="3810"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3313700"/>
                    </a:xfrm>
                    <a:prstGeom prst="rect">
                      <a:avLst/>
                    </a:prstGeom>
                    <a:noFill/>
                    <a:ln>
                      <a:noFill/>
                    </a:ln>
                  </pic:spPr>
                </pic:pic>
              </a:graphicData>
            </a:graphic>
          </wp:inline>
        </w:drawing>
      </w:r>
    </w:p>
    <w:p w:rsidR="00794DC5" w:rsidRPr="00806234" w:rsidRDefault="00794DC5" w:rsidP="005A3D13">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06234">
        <w:rPr>
          <w:rFonts w:ascii="Times New Roman" w:hAnsi="Times New Roman" w:cs="Times New Roman"/>
          <w:sz w:val="28"/>
          <w:szCs w:val="28"/>
        </w:rPr>
        <w:t>В проекте бюджета на 202</w:t>
      </w:r>
      <w:r w:rsidR="00C46C0E"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w:t>
      </w:r>
      <w:proofErr w:type="gramStart"/>
      <w:r w:rsidRPr="00806234">
        <w:rPr>
          <w:rFonts w:ascii="Times New Roman" w:hAnsi="Times New Roman" w:cs="Times New Roman"/>
          <w:sz w:val="28"/>
          <w:szCs w:val="28"/>
        </w:rPr>
        <w:t>ведомственной</w:t>
      </w:r>
      <w:proofErr w:type="gramEnd"/>
      <w:r w:rsidRPr="00806234">
        <w:rPr>
          <w:rFonts w:ascii="Times New Roman" w:hAnsi="Times New Roman" w:cs="Times New Roman"/>
          <w:sz w:val="28"/>
          <w:szCs w:val="28"/>
        </w:rPr>
        <w:t xml:space="preserve"> структуре расходов бюджета удельный вес расходов по главным распорядителям бюджетных средств от общего объема прогнозируемых расходов бюджета распределился следующим образом: Комитет по образованию </w:t>
      </w:r>
      <w:r w:rsidR="00C46C0E" w:rsidRPr="00806234">
        <w:rPr>
          <w:rFonts w:ascii="Times New Roman" w:hAnsi="Times New Roman" w:cs="Times New Roman"/>
          <w:sz w:val="28"/>
          <w:szCs w:val="28"/>
        </w:rPr>
        <w:t>Усольского района</w:t>
      </w:r>
      <w:r w:rsidR="00E00683"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 </w:t>
      </w:r>
      <w:r w:rsidR="00C46C0E" w:rsidRPr="00806234">
        <w:rPr>
          <w:rFonts w:ascii="Times New Roman" w:hAnsi="Times New Roman" w:cs="Times New Roman"/>
          <w:sz w:val="28"/>
          <w:szCs w:val="28"/>
        </w:rPr>
        <w:t>68,95</w:t>
      </w:r>
      <w:r w:rsidRPr="00806234">
        <w:rPr>
          <w:rFonts w:ascii="Times New Roman" w:hAnsi="Times New Roman" w:cs="Times New Roman"/>
          <w:sz w:val="28"/>
          <w:szCs w:val="28"/>
        </w:rPr>
        <w:t xml:space="preserve">%; </w:t>
      </w:r>
      <w:r w:rsidR="004712D2" w:rsidRPr="00806234">
        <w:rPr>
          <w:rFonts w:ascii="Times New Roman" w:hAnsi="Times New Roman" w:cs="Times New Roman"/>
          <w:sz w:val="28"/>
          <w:szCs w:val="28"/>
        </w:rPr>
        <w:t>А</w:t>
      </w:r>
      <w:r w:rsidRPr="00806234">
        <w:rPr>
          <w:rFonts w:ascii="Times New Roman" w:hAnsi="Times New Roman" w:cs="Times New Roman"/>
          <w:sz w:val="28"/>
          <w:szCs w:val="28"/>
        </w:rPr>
        <w:t xml:space="preserve">дминистрация </w:t>
      </w:r>
      <w:r w:rsidR="00C46C0E"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 xml:space="preserve"> – </w:t>
      </w:r>
      <w:r w:rsidR="00C46C0E" w:rsidRPr="00806234">
        <w:rPr>
          <w:rFonts w:ascii="Times New Roman" w:hAnsi="Times New Roman" w:cs="Times New Roman"/>
          <w:sz w:val="28"/>
          <w:szCs w:val="28"/>
        </w:rPr>
        <w:t>12,86</w:t>
      </w:r>
      <w:r w:rsidRPr="00806234">
        <w:rPr>
          <w:rFonts w:ascii="Times New Roman" w:hAnsi="Times New Roman" w:cs="Times New Roman"/>
          <w:sz w:val="28"/>
          <w:szCs w:val="28"/>
        </w:rPr>
        <w:t xml:space="preserve">%; Комитет по экономике и финансам </w:t>
      </w:r>
      <w:r w:rsidR="00C46C0E" w:rsidRPr="00806234">
        <w:rPr>
          <w:rFonts w:ascii="Times New Roman" w:hAnsi="Times New Roman" w:cs="Times New Roman"/>
          <w:sz w:val="28"/>
          <w:szCs w:val="28"/>
        </w:rPr>
        <w:t>администрации Усольского района</w:t>
      </w:r>
      <w:r w:rsidR="00E00683"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 </w:t>
      </w:r>
      <w:r w:rsidR="00C46C0E" w:rsidRPr="00806234">
        <w:rPr>
          <w:rFonts w:ascii="Times New Roman" w:hAnsi="Times New Roman" w:cs="Times New Roman"/>
          <w:sz w:val="28"/>
          <w:szCs w:val="28"/>
        </w:rPr>
        <w:t>12,11</w:t>
      </w:r>
      <w:r w:rsidRPr="00806234">
        <w:rPr>
          <w:rFonts w:ascii="Times New Roman" w:hAnsi="Times New Roman" w:cs="Times New Roman"/>
          <w:sz w:val="28"/>
          <w:szCs w:val="28"/>
        </w:rPr>
        <w:t xml:space="preserve">%; </w:t>
      </w:r>
      <w:r w:rsidR="004712D2" w:rsidRPr="00806234">
        <w:rPr>
          <w:rFonts w:ascii="Times New Roman" w:hAnsi="Times New Roman" w:cs="Times New Roman"/>
          <w:sz w:val="28"/>
          <w:szCs w:val="28"/>
        </w:rPr>
        <w:t>Управление по социально-культурным вопросам</w:t>
      </w:r>
      <w:r w:rsidR="00C46C0E" w:rsidRPr="00806234">
        <w:rPr>
          <w:rFonts w:ascii="Times New Roman" w:hAnsi="Times New Roman" w:cs="Times New Roman"/>
          <w:sz w:val="28"/>
          <w:szCs w:val="28"/>
        </w:rPr>
        <w:t xml:space="preserve"> </w:t>
      </w:r>
      <w:r w:rsidR="004712D2" w:rsidRPr="00806234">
        <w:rPr>
          <w:rFonts w:ascii="Times New Roman" w:hAnsi="Times New Roman" w:cs="Times New Roman"/>
          <w:sz w:val="28"/>
          <w:szCs w:val="28"/>
        </w:rPr>
        <w:t xml:space="preserve">– </w:t>
      </w:r>
      <w:r w:rsidR="00C46C0E" w:rsidRPr="00806234">
        <w:rPr>
          <w:rFonts w:ascii="Times New Roman" w:hAnsi="Times New Roman" w:cs="Times New Roman"/>
          <w:sz w:val="28"/>
          <w:szCs w:val="28"/>
        </w:rPr>
        <w:t>5,33</w:t>
      </w:r>
      <w:r w:rsidRPr="00806234">
        <w:rPr>
          <w:rFonts w:ascii="Times New Roman" w:hAnsi="Times New Roman" w:cs="Times New Roman"/>
          <w:sz w:val="28"/>
          <w:szCs w:val="28"/>
        </w:rPr>
        <w:t xml:space="preserve">%; Дума </w:t>
      </w:r>
      <w:r w:rsidR="00C46C0E"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 xml:space="preserve"> – </w:t>
      </w:r>
      <w:r w:rsidR="00C46C0E" w:rsidRPr="00806234">
        <w:rPr>
          <w:rFonts w:ascii="Times New Roman" w:hAnsi="Times New Roman" w:cs="Times New Roman"/>
          <w:sz w:val="28"/>
          <w:szCs w:val="28"/>
        </w:rPr>
        <w:t>0,75</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806234">
        <w:rPr>
          <w:rFonts w:ascii="Times New Roman" w:hAnsi="Times New Roman" w:cs="Times New Roman"/>
          <w:bCs/>
          <w:sz w:val="28"/>
          <w:szCs w:val="28"/>
        </w:rPr>
        <w:t>В представленном проекте бюджета на 20</w:t>
      </w:r>
      <w:r w:rsidR="00F94783" w:rsidRPr="00806234">
        <w:rPr>
          <w:rFonts w:ascii="Times New Roman" w:hAnsi="Times New Roman" w:cs="Times New Roman"/>
          <w:bCs/>
          <w:sz w:val="28"/>
          <w:szCs w:val="28"/>
        </w:rPr>
        <w:t>2</w:t>
      </w:r>
      <w:r w:rsidR="00F16706" w:rsidRPr="00806234">
        <w:rPr>
          <w:rFonts w:ascii="Times New Roman" w:hAnsi="Times New Roman" w:cs="Times New Roman"/>
          <w:bCs/>
          <w:sz w:val="28"/>
          <w:szCs w:val="28"/>
        </w:rPr>
        <w:t>2</w:t>
      </w:r>
      <w:r w:rsidRPr="00806234">
        <w:rPr>
          <w:rFonts w:ascii="Times New Roman" w:hAnsi="Times New Roman" w:cs="Times New Roman"/>
          <w:bCs/>
          <w:sz w:val="28"/>
          <w:szCs w:val="28"/>
        </w:rPr>
        <w:t xml:space="preserve"> год п</w:t>
      </w:r>
      <w:r w:rsidRPr="00806234">
        <w:rPr>
          <w:rFonts w:ascii="Times New Roman" w:hAnsi="Times New Roman" w:cs="Times New Roman"/>
          <w:sz w:val="28"/>
          <w:szCs w:val="28"/>
        </w:rPr>
        <w:t xml:space="preserve">о главному распорядителю бюджетных средств Комитету по экономике и финансам (ГРБС 901) расходы уменьшены на </w:t>
      </w:r>
      <w:r w:rsidR="00F16706" w:rsidRPr="00806234">
        <w:rPr>
          <w:rFonts w:ascii="Times New Roman" w:hAnsi="Times New Roman" w:cs="Times New Roman"/>
          <w:sz w:val="28"/>
          <w:szCs w:val="28"/>
        </w:rPr>
        <w:t>590,67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F16706" w:rsidRPr="00806234">
        <w:rPr>
          <w:rFonts w:ascii="Times New Roman" w:hAnsi="Times New Roman" w:cs="Times New Roman"/>
          <w:sz w:val="28"/>
          <w:szCs w:val="28"/>
        </w:rPr>
        <w:t xml:space="preserve"> к</w:t>
      </w:r>
      <w:r w:rsidR="0013375F"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расходам </w:t>
      </w:r>
      <w:r w:rsidR="00F16706" w:rsidRPr="00806234">
        <w:rPr>
          <w:rFonts w:ascii="Times New Roman" w:hAnsi="Times New Roman" w:cs="Times New Roman"/>
          <w:sz w:val="28"/>
          <w:szCs w:val="28"/>
        </w:rPr>
        <w:t xml:space="preserve">бюджета </w:t>
      </w:r>
      <w:r w:rsidRPr="00806234">
        <w:rPr>
          <w:rFonts w:ascii="Times New Roman" w:hAnsi="Times New Roman" w:cs="Times New Roman"/>
          <w:sz w:val="28"/>
          <w:szCs w:val="28"/>
        </w:rPr>
        <w:t>20</w:t>
      </w:r>
      <w:r w:rsidR="0013375F" w:rsidRPr="00806234">
        <w:rPr>
          <w:rFonts w:ascii="Times New Roman" w:hAnsi="Times New Roman" w:cs="Times New Roman"/>
          <w:sz w:val="28"/>
          <w:szCs w:val="28"/>
        </w:rPr>
        <w:t>2</w:t>
      </w:r>
      <w:r w:rsidR="00F16706"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F16706" w:rsidRPr="00806234">
        <w:rPr>
          <w:rFonts w:ascii="Times New Roman" w:hAnsi="Times New Roman" w:cs="Times New Roman"/>
          <w:sz w:val="28"/>
          <w:szCs w:val="28"/>
        </w:rPr>
        <w:t xml:space="preserve">утвержденных решением Думы от 30.11.2021г. №217 </w:t>
      </w:r>
      <w:r w:rsidRPr="00806234">
        <w:rPr>
          <w:rFonts w:ascii="Times New Roman" w:hAnsi="Times New Roman" w:cs="Times New Roman"/>
          <w:sz w:val="28"/>
        </w:rPr>
        <w:t>(</w:t>
      </w:r>
      <w:r w:rsidR="00F16706" w:rsidRPr="00806234">
        <w:rPr>
          <w:rFonts w:ascii="Times New Roman" w:hAnsi="Times New Roman" w:cs="Times New Roman"/>
          <w:sz w:val="28"/>
        </w:rPr>
        <w:t>172 080,28</w:t>
      </w:r>
      <w:r w:rsidRPr="00806234">
        <w:rPr>
          <w:rFonts w:ascii="Times New Roman" w:hAnsi="Times New Roman" w:cs="Times New Roman"/>
          <w:sz w:val="28"/>
        </w:rPr>
        <w:t xml:space="preserve"> </w:t>
      </w:r>
      <w:r w:rsidR="00B51E28" w:rsidRPr="00806234">
        <w:rPr>
          <w:rFonts w:ascii="Times New Roman" w:hAnsi="Times New Roman" w:cs="Times New Roman"/>
          <w:sz w:val="28"/>
        </w:rPr>
        <w:t>тыс.руб.</w:t>
      </w:r>
      <w:r w:rsidR="00F16706" w:rsidRPr="00806234">
        <w:rPr>
          <w:rFonts w:ascii="Times New Roman" w:hAnsi="Times New Roman" w:cs="Times New Roman"/>
          <w:sz w:val="28"/>
        </w:rPr>
        <w:t>).</w:t>
      </w:r>
    </w:p>
    <w:p w:rsidR="00794DC5" w:rsidRPr="00806234" w:rsidRDefault="00794DC5" w:rsidP="002B1CEB">
      <w:pPr>
        <w:autoSpaceDE w:val="0"/>
        <w:autoSpaceDN w:val="0"/>
        <w:adjustRightInd w:val="0"/>
        <w:spacing w:after="0" w:line="240" w:lineRule="auto"/>
        <w:ind w:firstLine="720"/>
        <w:jc w:val="both"/>
        <w:rPr>
          <w:rFonts w:ascii="Times New Roman" w:hAnsi="Times New Roman" w:cs="Times New Roman"/>
          <w:bCs/>
          <w:sz w:val="28"/>
          <w:szCs w:val="28"/>
        </w:rPr>
      </w:pPr>
      <w:r w:rsidRPr="00806234">
        <w:rPr>
          <w:rFonts w:ascii="Times New Roman" w:hAnsi="Times New Roman" w:cs="Times New Roman"/>
          <w:sz w:val="28"/>
          <w:szCs w:val="28"/>
        </w:rPr>
        <w:t xml:space="preserve">По главному распорядителю бюджетных средств </w:t>
      </w:r>
      <w:r w:rsidR="00F16706" w:rsidRPr="00806234">
        <w:rPr>
          <w:rFonts w:ascii="Times New Roman" w:hAnsi="Times New Roman" w:cs="Times New Roman"/>
          <w:sz w:val="28"/>
          <w:szCs w:val="28"/>
        </w:rPr>
        <w:t>а</w:t>
      </w:r>
      <w:r w:rsidRPr="00806234">
        <w:rPr>
          <w:rFonts w:ascii="Times New Roman" w:hAnsi="Times New Roman" w:cs="Times New Roman"/>
          <w:sz w:val="28"/>
          <w:szCs w:val="28"/>
        </w:rPr>
        <w:t xml:space="preserve">дминистрации </w:t>
      </w:r>
      <w:r w:rsidR="00F16706"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(ГРБС 902) бюджетные ассигнования запланированы на </w:t>
      </w:r>
      <w:r w:rsidR="00F16706" w:rsidRPr="00806234">
        <w:rPr>
          <w:rFonts w:ascii="Times New Roman" w:hAnsi="Times New Roman" w:cs="Times New Roman"/>
          <w:sz w:val="28"/>
          <w:szCs w:val="28"/>
        </w:rPr>
        <w:t>16 464,55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F16706"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расходов 20</w:t>
      </w:r>
      <w:r w:rsidR="007606FC" w:rsidRPr="00806234">
        <w:rPr>
          <w:rFonts w:ascii="Times New Roman" w:hAnsi="Times New Roman" w:cs="Times New Roman"/>
          <w:sz w:val="28"/>
          <w:szCs w:val="28"/>
        </w:rPr>
        <w:t>2</w:t>
      </w:r>
      <w:r w:rsidR="00F16706"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принятых в </w:t>
      </w:r>
      <w:r w:rsidR="00F16706" w:rsidRPr="00806234">
        <w:rPr>
          <w:rFonts w:ascii="Times New Roman" w:hAnsi="Times New Roman" w:cs="Times New Roman"/>
          <w:sz w:val="28"/>
          <w:szCs w:val="28"/>
        </w:rPr>
        <w:t>ноябре</w:t>
      </w:r>
      <w:r w:rsidRPr="00806234">
        <w:rPr>
          <w:rFonts w:ascii="Times New Roman" w:hAnsi="Times New Roman" w:cs="Times New Roman"/>
          <w:sz w:val="28"/>
          <w:szCs w:val="28"/>
        </w:rPr>
        <w:t xml:space="preserve"> </w:t>
      </w:r>
      <w:r w:rsidR="007606FC" w:rsidRPr="00806234">
        <w:rPr>
          <w:rFonts w:ascii="Times New Roman" w:hAnsi="Times New Roman" w:cs="Times New Roman"/>
          <w:sz w:val="28"/>
          <w:szCs w:val="28"/>
        </w:rPr>
        <w:t xml:space="preserve">текущего года </w:t>
      </w:r>
      <w:r w:rsidRPr="00806234">
        <w:rPr>
          <w:rFonts w:ascii="Times New Roman" w:hAnsi="Times New Roman" w:cs="Times New Roman"/>
          <w:sz w:val="28"/>
          <w:szCs w:val="28"/>
        </w:rPr>
        <w:t>(</w:t>
      </w:r>
      <w:r w:rsidR="00F16706" w:rsidRPr="00806234">
        <w:rPr>
          <w:rFonts w:ascii="Times New Roman" w:hAnsi="Times New Roman" w:cs="Times New Roman"/>
          <w:bCs/>
          <w:sz w:val="28"/>
          <w:szCs w:val="28"/>
        </w:rPr>
        <w:t>198 648,18</w:t>
      </w:r>
      <w:r w:rsidRPr="00806234">
        <w:rPr>
          <w:rFonts w:ascii="Times New Roman" w:hAnsi="Times New Roman" w:cs="Times New Roman"/>
          <w:bCs/>
          <w:sz w:val="28"/>
          <w:szCs w:val="28"/>
        </w:rPr>
        <w:t xml:space="preserve"> </w:t>
      </w:r>
      <w:r w:rsidR="00B51E28" w:rsidRPr="00806234">
        <w:rPr>
          <w:rFonts w:ascii="Times New Roman" w:hAnsi="Times New Roman" w:cs="Times New Roman"/>
          <w:sz w:val="28"/>
          <w:szCs w:val="28"/>
        </w:rPr>
        <w:t>тыс.руб.</w:t>
      </w:r>
      <w:r w:rsidR="00F16706" w:rsidRPr="00806234">
        <w:rPr>
          <w:rFonts w:ascii="Times New Roman" w:hAnsi="Times New Roman" w:cs="Times New Roman"/>
          <w:sz w:val="28"/>
          <w:szCs w:val="28"/>
        </w:rPr>
        <w:t>).</w:t>
      </w:r>
    </w:p>
    <w:p w:rsidR="00794DC5" w:rsidRPr="00806234" w:rsidRDefault="00794DC5" w:rsidP="002B1CEB">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По главному распорядителю бюджетных средств </w:t>
      </w:r>
      <w:r w:rsidR="00D141ED" w:rsidRPr="00806234">
        <w:rPr>
          <w:rFonts w:ascii="Times New Roman" w:hAnsi="Times New Roman" w:cs="Times New Roman"/>
          <w:sz w:val="28"/>
          <w:szCs w:val="28"/>
        </w:rPr>
        <w:t>К</w:t>
      </w:r>
      <w:r w:rsidRPr="00806234">
        <w:rPr>
          <w:rFonts w:ascii="Times New Roman" w:hAnsi="Times New Roman" w:cs="Times New Roman"/>
          <w:sz w:val="28"/>
          <w:szCs w:val="28"/>
        </w:rPr>
        <w:t xml:space="preserve">омитету по образованию </w:t>
      </w:r>
      <w:r w:rsidR="00F16706" w:rsidRPr="00806234">
        <w:rPr>
          <w:rFonts w:ascii="Times New Roman" w:hAnsi="Times New Roman" w:cs="Times New Roman"/>
          <w:sz w:val="28"/>
          <w:szCs w:val="28"/>
        </w:rPr>
        <w:t xml:space="preserve">Усольского района </w:t>
      </w:r>
      <w:r w:rsidRPr="00806234">
        <w:rPr>
          <w:rFonts w:ascii="Times New Roman" w:hAnsi="Times New Roman" w:cs="Times New Roman"/>
          <w:sz w:val="28"/>
          <w:szCs w:val="28"/>
        </w:rPr>
        <w:t xml:space="preserve">(ГРБС 903) бюджетные ассигнования по ГРБС запланированы на </w:t>
      </w:r>
      <w:r w:rsidR="00F16706" w:rsidRPr="00806234">
        <w:rPr>
          <w:rFonts w:ascii="Times New Roman" w:hAnsi="Times New Roman" w:cs="Times New Roman"/>
          <w:sz w:val="28"/>
          <w:szCs w:val="28"/>
        </w:rPr>
        <w:t>264 259,47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меньше расходов 20</w:t>
      </w:r>
      <w:r w:rsidR="007606FC" w:rsidRPr="00806234">
        <w:rPr>
          <w:rFonts w:ascii="Times New Roman" w:hAnsi="Times New Roman" w:cs="Times New Roman"/>
          <w:sz w:val="28"/>
          <w:szCs w:val="28"/>
        </w:rPr>
        <w:t>2</w:t>
      </w:r>
      <w:r w:rsidR="00F16706"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Pr="00806234">
        <w:rPr>
          <w:rFonts w:ascii="Times New Roman" w:hAnsi="Times New Roman" w:cs="Times New Roman"/>
          <w:sz w:val="28"/>
        </w:rPr>
        <w:t xml:space="preserve">, утвержденных решением Думы от </w:t>
      </w:r>
      <w:r w:rsidR="00F16706" w:rsidRPr="00806234">
        <w:rPr>
          <w:rFonts w:ascii="Times New Roman" w:hAnsi="Times New Roman" w:cs="Times New Roman"/>
          <w:sz w:val="28"/>
        </w:rPr>
        <w:t>30.11</w:t>
      </w:r>
      <w:r w:rsidRPr="00806234">
        <w:rPr>
          <w:rFonts w:ascii="Times New Roman" w:hAnsi="Times New Roman" w:cs="Times New Roman"/>
          <w:sz w:val="28"/>
        </w:rPr>
        <w:t>.20</w:t>
      </w:r>
      <w:r w:rsidR="007606FC" w:rsidRPr="00806234">
        <w:rPr>
          <w:rFonts w:ascii="Times New Roman" w:hAnsi="Times New Roman" w:cs="Times New Roman"/>
          <w:sz w:val="28"/>
        </w:rPr>
        <w:t>2</w:t>
      </w:r>
      <w:r w:rsidR="00F16706" w:rsidRPr="00806234">
        <w:rPr>
          <w:rFonts w:ascii="Times New Roman" w:hAnsi="Times New Roman" w:cs="Times New Roman"/>
          <w:sz w:val="28"/>
        </w:rPr>
        <w:t>1</w:t>
      </w:r>
      <w:r w:rsidRPr="00806234">
        <w:rPr>
          <w:rFonts w:ascii="Times New Roman" w:hAnsi="Times New Roman" w:cs="Times New Roman"/>
          <w:sz w:val="28"/>
        </w:rPr>
        <w:t>г. №</w:t>
      </w:r>
      <w:r w:rsidR="00F16706" w:rsidRPr="00806234">
        <w:rPr>
          <w:rFonts w:ascii="Times New Roman" w:hAnsi="Times New Roman" w:cs="Times New Roman"/>
          <w:sz w:val="28"/>
        </w:rPr>
        <w:t>217</w:t>
      </w:r>
      <w:r w:rsidRPr="00806234">
        <w:rPr>
          <w:rFonts w:ascii="Times New Roman" w:hAnsi="Times New Roman" w:cs="Times New Roman"/>
          <w:sz w:val="28"/>
        </w:rPr>
        <w:t xml:space="preserve"> (</w:t>
      </w:r>
      <w:r w:rsidR="00F16706" w:rsidRPr="00806234">
        <w:rPr>
          <w:rFonts w:ascii="Times New Roman" w:hAnsi="Times New Roman" w:cs="Times New Roman"/>
          <w:bCs/>
          <w:sz w:val="28"/>
          <w:szCs w:val="28"/>
        </w:rPr>
        <w:t>1 241 033,42</w:t>
      </w:r>
      <w:r w:rsidRPr="00806234">
        <w:rPr>
          <w:rFonts w:ascii="Times New Roman" w:hAnsi="Times New Roman" w:cs="Times New Roman"/>
          <w:bCs/>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rPr>
        <w:t>).</w:t>
      </w:r>
    </w:p>
    <w:p w:rsidR="00A27FE7" w:rsidRPr="00806234" w:rsidRDefault="00794DC5" w:rsidP="002B1CEB">
      <w:pPr>
        <w:spacing w:after="0" w:line="240" w:lineRule="auto"/>
        <w:ind w:firstLine="709"/>
        <w:jc w:val="both"/>
        <w:rPr>
          <w:rFonts w:ascii="Times New Roman" w:hAnsi="Times New Roman" w:cs="Times New Roman"/>
          <w:bCs/>
          <w:sz w:val="28"/>
          <w:szCs w:val="28"/>
        </w:rPr>
      </w:pPr>
      <w:r w:rsidRPr="00806234">
        <w:rPr>
          <w:rFonts w:ascii="Times New Roman" w:hAnsi="Times New Roman" w:cs="Times New Roman"/>
          <w:sz w:val="28"/>
          <w:szCs w:val="28"/>
        </w:rPr>
        <w:t xml:space="preserve">По главному распорядителю бюджетных средств Думе </w:t>
      </w:r>
      <w:r w:rsidR="00C52A4F"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(ГРБС 904) бюджетные ассигнования запланированы на 100% в рамках непрограммных расходов. В представленном проекте бюджета предлагается утвердить расходы на 202</w:t>
      </w:r>
      <w:r w:rsidR="00C52A4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C52A4F" w:rsidRPr="00806234">
        <w:rPr>
          <w:rFonts w:ascii="Times New Roman" w:hAnsi="Times New Roman" w:cs="Times New Roman"/>
          <w:sz w:val="28"/>
          <w:szCs w:val="28"/>
        </w:rPr>
        <w:t>10 667,34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C52A4F" w:rsidRPr="00806234">
        <w:rPr>
          <w:rFonts w:ascii="Times New Roman" w:hAnsi="Times New Roman" w:cs="Times New Roman"/>
          <w:sz w:val="28"/>
          <w:szCs w:val="28"/>
        </w:rPr>
        <w:t>130,11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A27FE7" w:rsidRPr="00806234">
        <w:rPr>
          <w:rFonts w:ascii="Times New Roman" w:hAnsi="Times New Roman" w:cs="Times New Roman"/>
          <w:sz w:val="28"/>
          <w:szCs w:val="28"/>
        </w:rPr>
        <w:t xml:space="preserve">или </w:t>
      </w:r>
      <w:r w:rsidR="00C52A4F" w:rsidRPr="00806234">
        <w:rPr>
          <w:rFonts w:ascii="Times New Roman" w:hAnsi="Times New Roman" w:cs="Times New Roman"/>
          <w:sz w:val="28"/>
          <w:szCs w:val="28"/>
        </w:rPr>
        <w:t>1,21</w:t>
      </w:r>
      <w:r w:rsidR="00A27FE7" w:rsidRPr="00806234">
        <w:rPr>
          <w:rFonts w:ascii="Times New Roman" w:hAnsi="Times New Roman" w:cs="Times New Roman"/>
          <w:sz w:val="28"/>
          <w:szCs w:val="28"/>
        </w:rPr>
        <w:t xml:space="preserve">% </w:t>
      </w:r>
      <w:r w:rsidR="00C52A4F"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расходов 20</w:t>
      </w:r>
      <w:r w:rsidR="00A27FE7" w:rsidRPr="00806234">
        <w:rPr>
          <w:rFonts w:ascii="Times New Roman" w:hAnsi="Times New Roman" w:cs="Times New Roman"/>
          <w:sz w:val="28"/>
          <w:szCs w:val="28"/>
        </w:rPr>
        <w:t>2</w:t>
      </w:r>
      <w:r w:rsidR="00D0189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утвержденных решением </w:t>
      </w:r>
      <w:r w:rsidR="00C52A4F" w:rsidRPr="00806234">
        <w:rPr>
          <w:rFonts w:ascii="Times New Roman" w:hAnsi="Times New Roman" w:cs="Times New Roman"/>
          <w:sz w:val="28"/>
          <w:szCs w:val="28"/>
        </w:rPr>
        <w:t>Думы от 30.11</w:t>
      </w:r>
      <w:r w:rsidRPr="00806234">
        <w:rPr>
          <w:rFonts w:ascii="Times New Roman" w:hAnsi="Times New Roman" w:cs="Times New Roman"/>
          <w:sz w:val="28"/>
          <w:szCs w:val="28"/>
        </w:rPr>
        <w:t>.20</w:t>
      </w:r>
      <w:r w:rsidR="00A27FE7" w:rsidRPr="00806234">
        <w:rPr>
          <w:rFonts w:ascii="Times New Roman" w:hAnsi="Times New Roman" w:cs="Times New Roman"/>
          <w:sz w:val="28"/>
          <w:szCs w:val="28"/>
        </w:rPr>
        <w:t>2</w:t>
      </w:r>
      <w:r w:rsidR="00C52A4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C52A4F" w:rsidRPr="00806234">
        <w:rPr>
          <w:rFonts w:ascii="Times New Roman" w:hAnsi="Times New Roman" w:cs="Times New Roman"/>
          <w:sz w:val="28"/>
          <w:szCs w:val="28"/>
        </w:rPr>
        <w:t>217</w:t>
      </w:r>
      <w:r w:rsidRPr="00806234">
        <w:rPr>
          <w:rFonts w:ascii="Times New Roman" w:hAnsi="Times New Roman" w:cs="Times New Roman"/>
          <w:sz w:val="28"/>
          <w:szCs w:val="28"/>
        </w:rPr>
        <w:t xml:space="preserve"> (</w:t>
      </w:r>
      <w:r w:rsidR="00C52A4F" w:rsidRPr="00806234">
        <w:rPr>
          <w:rFonts w:ascii="Times New Roman" w:hAnsi="Times New Roman" w:cs="Times New Roman"/>
          <w:sz w:val="28"/>
          <w:szCs w:val="28"/>
        </w:rPr>
        <w:t>10 797,45</w:t>
      </w:r>
      <w:r w:rsidRPr="00806234">
        <w:rPr>
          <w:rFonts w:ascii="Times New Roman" w:hAnsi="Times New Roman" w:cs="Times New Roman"/>
          <w:bCs/>
          <w:sz w:val="28"/>
          <w:szCs w:val="28"/>
        </w:rPr>
        <w:t xml:space="preserve"> </w:t>
      </w:r>
      <w:r w:rsidR="00B51E28" w:rsidRPr="00806234">
        <w:rPr>
          <w:rFonts w:ascii="Times New Roman" w:hAnsi="Times New Roman" w:cs="Times New Roman"/>
          <w:bCs/>
          <w:sz w:val="28"/>
          <w:szCs w:val="28"/>
        </w:rPr>
        <w:t>тыс.руб.</w:t>
      </w:r>
      <w:r w:rsidRPr="00806234">
        <w:rPr>
          <w:rFonts w:ascii="Times New Roman" w:hAnsi="Times New Roman" w:cs="Times New Roman"/>
          <w:bCs/>
          <w:sz w:val="28"/>
          <w:szCs w:val="28"/>
        </w:rPr>
        <w:t>)</w:t>
      </w:r>
      <w:r w:rsidR="00A27FE7" w:rsidRPr="00806234">
        <w:rPr>
          <w:rFonts w:ascii="Times New Roman" w:hAnsi="Times New Roman" w:cs="Times New Roman"/>
          <w:sz w:val="28"/>
          <w:szCs w:val="28"/>
        </w:rPr>
        <w:t>.</w:t>
      </w:r>
    </w:p>
    <w:p w:rsidR="00794DC5" w:rsidRPr="00806234" w:rsidRDefault="00794DC5" w:rsidP="002B1CEB">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По главному распорядителю бюджетных средств </w:t>
      </w:r>
      <w:r w:rsidR="005761C3" w:rsidRPr="00806234">
        <w:rPr>
          <w:rFonts w:ascii="Times New Roman" w:hAnsi="Times New Roman" w:cs="Times New Roman"/>
          <w:sz w:val="28"/>
          <w:szCs w:val="28"/>
        </w:rPr>
        <w:t xml:space="preserve">Управлению по социально-культурным вопросам </w:t>
      </w:r>
      <w:r w:rsidRPr="00806234">
        <w:rPr>
          <w:rFonts w:ascii="Times New Roman" w:hAnsi="Times New Roman" w:cs="Times New Roman"/>
          <w:sz w:val="28"/>
          <w:szCs w:val="28"/>
        </w:rPr>
        <w:t xml:space="preserve">(ГРБС 905) бюджетные ассигнования </w:t>
      </w:r>
      <w:r w:rsidRPr="00806234">
        <w:rPr>
          <w:rFonts w:ascii="Times New Roman" w:hAnsi="Times New Roman" w:cs="Times New Roman"/>
          <w:sz w:val="28"/>
          <w:szCs w:val="28"/>
        </w:rPr>
        <w:lastRenderedPageBreak/>
        <w:t>запланированы на 100% в рамках программ. В представленном проекте бюджета предлагается утвердить расходы по ГРБС на 20</w:t>
      </w:r>
      <w:r w:rsidR="007606FC" w:rsidRPr="00806234">
        <w:rPr>
          <w:rFonts w:ascii="Times New Roman" w:hAnsi="Times New Roman" w:cs="Times New Roman"/>
          <w:sz w:val="28"/>
          <w:szCs w:val="28"/>
        </w:rPr>
        <w:t>2</w:t>
      </w:r>
      <w:r w:rsidR="00BB5DE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BB5DE5" w:rsidRPr="00806234">
        <w:rPr>
          <w:rFonts w:ascii="Times New Roman" w:hAnsi="Times New Roman" w:cs="Times New Roman"/>
          <w:sz w:val="28"/>
          <w:szCs w:val="28"/>
        </w:rPr>
        <w:t>75 485,45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BB5DE5" w:rsidRPr="00806234">
        <w:rPr>
          <w:rFonts w:ascii="Times New Roman" w:hAnsi="Times New Roman" w:cs="Times New Roman"/>
          <w:sz w:val="28"/>
          <w:szCs w:val="28"/>
        </w:rPr>
        <w:t>31 116,15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меньше расходов 20</w:t>
      </w:r>
      <w:r w:rsidR="007606FC" w:rsidRPr="00806234">
        <w:rPr>
          <w:rFonts w:ascii="Times New Roman" w:hAnsi="Times New Roman" w:cs="Times New Roman"/>
          <w:sz w:val="28"/>
          <w:szCs w:val="28"/>
        </w:rPr>
        <w:t>2</w:t>
      </w:r>
      <w:r w:rsidR="00BB5DE5" w:rsidRPr="00806234">
        <w:rPr>
          <w:rFonts w:ascii="Times New Roman" w:hAnsi="Times New Roman" w:cs="Times New Roman"/>
          <w:sz w:val="28"/>
          <w:szCs w:val="28"/>
        </w:rPr>
        <w:t>1</w:t>
      </w:r>
      <w:r w:rsidR="007606FC" w:rsidRPr="00806234">
        <w:rPr>
          <w:rFonts w:ascii="Times New Roman" w:hAnsi="Times New Roman" w:cs="Times New Roman"/>
          <w:sz w:val="28"/>
          <w:szCs w:val="28"/>
        </w:rPr>
        <w:t xml:space="preserve"> год</w:t>
      </w:r>
      <w:r w:rsidR="00BB5DE5" w:rsidRPr="00806234">
        <w:rPr>
          <w:rFonts w:ascii="Times New Roman" w:hAnsi="Times New Roman" w:cs="Times New Roman"/>
          <w:sz w:val="28"/>
          <w:szCs w:val="28"/>
        </w:rPr>
        <w:t>а</w:t>
      </w:r>
      <w:r w:rsidR="007606FC" w:rsidRPr="00806234">
        <w:rPr>
          <w:rFonts w:ascii="Times New Roman" w:hAnsi="Times New Roman" w:cs="Times New Roman"/>
          <w:sz w:val="28"/>
          <w:szCs w:val="28"/>
        </w:rPr>
        <w:t xml:space="preserve"> (</w:t>
      </w:r>
      <w:r w:rsidR="00BB5DE5" w:rsidRPr="00806234">
        <w:rPr>
          <w:rFonts w:ascii="Times New Roman" w:hAnsi="Times New Roman" w:cs="Times New Roman"/>
          <w:sz w:val="28"/>
          <w:szCs w:val="28"/>
        </w:rPr>
        <w:t>106 601,60</w:t>
      </w:r>
      <w:r w:rsidR="007606F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606FC" w:rsidRPr="00806234">
        <w:rPr>
          <w:rFonts w:ascii="Times New Roman" w:hAnsi="Times New Roman" w:cs="Times New Roman"/>
          <w:sz w:val="28"/>
          <w:szCs w:val="28"/>
        </w:rPr>
        <w:t>)</w:t>
      </w:r>
      <w:r w:rsidRPr="00806234">
        <w:rPr>
          <w:rFonts w:ascii="Times New Roman" w:hAnsi="Times New Roman" w:cs="Times New Roman"/>
          <w:sz w:val="28"/>
          <w:szCs w:val="28"/>
        </w:rPr>
        <w:t xml:space="preserve">, утвержденных решением Думы от </w:t>
      </w:r>
      <w:r w:rsidR="00BB5DE5" w:rsidRPr="00806234">
        <w:rPr>
          <w:rFonts w:ascii="Times New Roman" w:hAnsi="Times New Roman" w:cs="Times New Roman"/>
          <w:sz w:val="28"/>
          <w:szCs w:val="28"/>
        </w:rPr>
        <w:t>30.11</w:t>
      </w:r>
      <w:r w:rsidRPr="00806234">
        <w:rPr>
          <w:rFonts w:ascii="Times New Roman" w:hAnsi="Times New Roman" w:cs="Times New Roman"/>
          <w:sz w:val="28"/>
          <w:szCs w:val="28"/>
        </w:rPr>
        <w:t>.20</w:t>
      </w:r>
      <w:r w:rsidR="007606FC" w:rsidRPr="00806234">
        <w:rPr>
          <w:rFonts w:ascii="Times New Roman" w:hAnsi="Times New Roman" w:cs="Times New Roman"/>
          <w:sz w:val="28"/>
          <w:szCs w:val="28"/>
        </w:rPr>
        <w:t>2</w:t>
      </w:r>
      <w:r w:rsidR="00BB5DE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BB5DE5" w:rsidRPr="00806234">
        <w:rPr>
          <w:rFonts w:ascii="Times New Roman" w:hAnsi="Times New Roman" w:cs="Times New Roman"/>
          <w:sz w:val="28"/>
          <w:szCs w:val="28"/>
        </w:rPr>
        <w:t>217</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Распределение бюджетных ассигнований по группам видов расходов на 20</w:t>
      </w:r>
      <w:r w:rsidR="005A3D13" w:rsidRPr="00806234">
        <w:rPr>
          <w:rFonts w:ascii="Times New Roman" w:hAnsi="Times New Roman" w:cs="Times New Roman"/>
          <w:sz w:val="28"/>
          <w:szCs w:val="28"/>
        </w:rPr>
        <w:t>2</w:t>
      </w:r>
      <w:r w:rsidR="008D65B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и на 202</w:t>
      </w:r>
      <w:r w:rsidR="008D65B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приведено в таблице №</w:t>
      </w:r>
      <w:r w:rsidR="00493A76" w:rsidRPr="00806234">
        <w:rPr>
          <w:rFonts w:ascii="Times New Roman" w:hAnsi="Times New Roman" w:cs="Times New Roman"/>
          <w:sz w:val="28"/>
          <w:szCs w:val="28"/>
        </w:rPr>
        <w:t>10</w:t>
      </w:r>
      <w:r w:rsidRPr="00806234">
        <w:rPr>
          <w:rFonts w:ascii="Times New Roman" w:hAnsi="Times New Roman" w:cs="Times New Roman"/>
          <w:sz w:val="28"/>
          <w:szCs w:val="28"/>
        </w:rPr>
        <w:t>.</w:t>
      </w:r>
    </w:p>
    <w:p w:rsidR="00794DC5" w:rsidRPr="00806234"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806234">
        <w:rPr>
          <w:rFonts w:ascii="Times New Roman" w:hAnsi="Times New Roman" w:cs="Times New Roman"/>
          <w:i/>
          <w:sz w:val="24"/>
          <w:szCs w:val="24"/>
        </w:rPr>
        <w:t>Таблица №</w:t>
      </w:r>
      <w:r w:rsidR="00493A76" w:rsidRPr="00806234">
        <w:rPr>
          <w:rFonts w:ascii="Times New Roman" w:hAnsi="Times New Roman" w:cs="Times New Roman"/>
          <w:i/>
          <w:sz w:val="24"/>
          <w:szCs w:val="24"/>
        </w:rPr>
        <w:t>10,</w:t>
      </w:r>
      <w:r w:rsidRPr="00806234">
        <w:rPr>
          <w:rFonts w:ascii="Times New Roman" w:hAnsi="Times New Roman" w:cs="Times New Roman"/>
          <w:i/>
          <w:sz w:val="24"/>
          <w:szCs w:val="24"/>
        </w:rPr>
        <w:t xml:space="preserve"> </w:t>
      </w:r>
      <w:r w:rsidR="00B51E28" w:rsidRPr="00806234">
        <w:rPr>
          <w:rFonts w:ascii="Times New Roman" w:hAnsi="Times New Roman" w:cs="Times New Roman"/>
          <w:i/>
          <w:sz w:val="24"/>
          <w:szCs w:val="24"/>
        </w:rPr>
        <w:t>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2"/>
        <w:gridCol w:w="1276"/>
        <w:gridCol w:w="1276"/>
        <w:gridCol w:w="1417"/>
        <w:gridCol w:w="851"/>
      </w:tblGrid>
      <w:tr w:rsidR="00794DC5" w:rsidRPr="00806234" w:rsidTr="0044368A">
        <w:tc>
          <w:tcPr>
            <w:tcW w:w="3544" w:type="dxa"/>
            <w:vMerge w:val="restart"/>
          </w:tcPr>
          <w:p w:rsidR="00794DC5" w:rsidRPr="00806234" w:rsidRDefault="00794DC5" w:rsidP="002B1CEB">
            <w:pPr>
              <w:pStyle w:val="Default"/>
              <w:widowControl w:val="0"/>
              <w:jc w:val="center"/>
              <w:rPr>
                <w:i/>
                <w:sz w:val="20"/>
                <w:szCs w:val="20"/>
              </w:rPr>
            </w:pPr>
            <w:r w:rsidRPr="00806234">
              <w:rPr>
                <w:i/>
                <w:sz w:val="20"/>
                <w:szCs w:val="20"/>
              </w:rPr>
              <w:t>Наименование вида расходов</w:t>
            </w:r>
          </w:p>
        </w:tc>
        <w:tc>
          <w:tcPr>
            <w:tcW w:w="992" w:type="dxa"/>
            <w:vMerge w:val="restart"/>
          </w:tcPr>
          <w:p w:rsidR="00794DC5" w:rsidRPr="00806234" w:rsidRDefault="00794DC5" w:rsidP="002B1CEB">
            <w:pPr>
              <w:pStyle w:val="Default"/>
              <w:widowControl w:val="0"/>
              <w:jc w:val="center"/>
              <w:rPr>
                <w:i/>
                <w:sz w:val="20"/>
                <w:szCs w:val="20"/>
              </w:rPr>
            </w:pPr>
            <w:r w:rsidRPr="00806234">
              <w:rPr>
                <w:i/>
                <w:sz w:val="20"/>
                <w:szCs w:val="20"/>
              </w:rPr>
              <w:t>Код вида расходов</w:t>
            </w:r>
          </w:p>
        </w:tc>
        <w:tc>
          <w:tcPr>
            <w:tcW w:w="1276" w:type="dxa"/>
            <w:vMerge w:val="restart"/>
          </w:tcPr>
          <w:p w:rsidR="00794DC5" w:rsidRPr="00806234" w:rsidRDefault="00794DC5" w:rsidP="0007547F">
            <w:pPr>
              <w:pStyle w:val="Default"/>
              <w:widowControl w:val="0"/>
              <w:jc w:val="center"/>
              <w:rPr>
                <w:i/>
                <w:sz w:val="20"/>
                <w:szCs w:val="20"/>
              </w:rPr>
            </w:pPr>
            <w:r w:rsidRPr="00806234">
              <w:rPr>
                <w:i/>
                <w:sz w:val="20"/>
                <w:szCs w:val="20"/>
              </w:rPr>
              <w:t xml:space="preserve">Первонач. проект  бюджет на </w:t>
            </w:r>
            <w:r w:rsidR="00F96A46" w:rsidRPr="00806234">
              <w:rPr>
                <w:i/>
                <w:sz w:val="20"/>
                <w:szCs w:val="20"/>
              </w:rPr>
              <w:t>202</w:t>
            </w:r>
            <w:r w:rsidR="0007547F" w:rsidRPr="00806234">
              <w:rPr>
                <w:i/>
                <w:sz w:val="20"/>
                <w:szCs w:val="20"/>
              </w:rPr>
              <w:t>1</w:t>
            </w:r>
            <w:r w:rsidRPr="00806234">
              <w:rPr>
                <w:i/>
                <w:sz w:val="20"/>
                <w:szCs w:val="20"/>
              </w:rPr>
              <w:t>г.</w:t>
            </w:r>
          </w:p>
        </w:tc>
        <w:tc>
          <w:tcPr>
            <w:tcW w:w="1276" w:type="dxa"/>
            <w:vMerge w:val="restart"/>
          </w:tcPr>
          <w:p w:rsidR="00794DC5" w:rsidRPr="00806234" w:rsidRDefault="00794DC5" w:rsidP="0007547F">
            <w:pPr>
              <w:pStyle w:val="Default"/>
              <w:widowControl w:val="0"/>
              <w:jc w:val="center"/>
              <w:rPr>
                <w:i/>
                <w:sz w:val="20"/>
                <w:szCs w:val="20"/>
              </w:rPr>
            </w:pPr>
            <w:r w:rsidRPr="00806234">
              <w:rPr>
                <w:i/>
                <w:sz w:val="20"/>
                <w:szCs w:val="20"/>
              </w:rPr>
              <w:t>Проект бюджета 202</w:t>
            </w:r>
            <w:r w:rsidR="0007547F" w:rsidRPr="00806234">
              <w:rPr>
                <w:i/>
                <w:sz w:val="20"/>
                <w:szCs w:val="20"/>
              </w:rPr>
              <w:t>2</w:t>
            </w:r>
            <w:r w:rsidRPr="00806234">
              <w:rPr>
                <w:i/>
                <w:sz w:val="20"/>
                <w:szCs w:val="20"/>
              </w:rPr>
              <w:t>г.</w:t>
            </w:r>
          </w:p>
        </w:tc>
        <w:tc>
          <w:tcPr>
            <w:tcW w:w="2268" w:type="dxa"/>
            <w:gridSpan w:val="2"/>
          </w:tcPr>
          <w:p w:rsidR="00794DC5" w:rsidRPr="00806234" w:rsidRDefault="00794DC5" w:rsidP="0007547F">
            <w:pPr>
              <w:pStyle w:val="Default"/>
              <w:widowControl w:val="0"/>
              <w:jc w:val="center"/>
              <w:rPr>
                <w:i/>
                <w:sz w:val="20"/>
                <w:szCs w:val="20"/>
              </w:rPr>
            </w:pPr>
            <w:r w:rsidRPr="00806234">
              <w:rPr>
                <w:i/>
                <w:sz w:val="20"/>
                <w:szCs w:val="20"/>
              </w:rPr>
              <w:t>Отклонение 202</w:t>
            </w:r>
            <w:r w:rsidR="0007547F" w:rsidRPr="00806234">
              <w:rPr>
                <w:i/>
                <w:sz w:val="20"/>
                <w:szCs w:val="20"/>
              </w:rPr>
              <w:t>2</w:t>
            </w:r>
            <w:r w:rsidR="00B33C4D" w:rsidRPr="00806234">
              <w:rPr>
                <w:i/>
                <w:sz w:val="20"/>
                <w:szCs w:val="20"/>
              </w:rPr>
              <w:t>г./202</w:t>
            </w:r>
            <w:r w:rsidR="0007547F" w:rsidRPr="00806234">
              <w:rPr>
                <w:i/>
                <w:sz w:val="20"/>
                <w:szCs w:val="20"/>
              </w:rPr>
              <w:t>1</w:t>
            </w:r>
            <w:r w:rsidRPr="00806234">
              <w:rPr>
                <w:i/>
                <w:sz w:val="20"/>
                <w:szCs w:val="20"/>
              </w:rPr>
              <w:t>г.</w:t>
            </w:r>
          </w:p>
        </w:tc>
      </w:tr>
      <w:tr w:rsidR="00794DC5" w:rsidRPr="00806234" w:rsidTr="0044368A">
        <w:tc>
          <w:tcPr>
            <w:tcW w:w="3544" w:type="dxa"/>
            <w:vMerge/>
          </w:tcPr>
          <w:p w:rsidR="00794DC5" w:rsidRPr="00806234" w:rsidRDefault="00794DC5" w:rsidP="002B1CEB">
            <w:pPr>
              <w:pStyle w:val="Default"/>
              <w:widowControl w:val="0"/>
              <w:jc w:val="center"/>
              <w:rPr>
                <w:i/>
              </w:rPr>
            </w:pPr>
          </w:p>
        </w:tc>
        <w:tc>
          <w:tcPr>
            <w:tcW w:w="992" w:type="dxa"/>
            <w:vMerge/>
          </w:tcPr>
          <w:p w:rsidR="00794DC5" w:rsidRPr="00806234" w:rsidRDefault="00794DC5" w:rsidP="002B1CEB">
            <w:pPr>
              <w:pStyle w:val="Default"/>
              <w:widowControl w:val="0"/>
              <w:jc w:val="center"/>
              <w:rPr>
                <w:i/>
              </w:rPr>
            </w:pPr>
          </w:p>
        </w:tc>
        <w:tc>
          <w:tcPr>
            <w:tcW w:w="1276" w:type="dxa"/>
            <w:vMerge/>
          </w:tcPr>
          <w:p w:rsidR="00794DC5" w:rsidRPr="00806234" w:rsidRDefault="00794DC5" w:rsidP="002B1CEB">
            <w:pPr>
              <w:pStyle w:val="Default"/>
              <w:widowControl w:val="0"/>
              <w:jc w:val="center"/>
              <w:rPr>
                <w:i/>
                <w:sz w:val="20"/>
                <w:szCs w:val="20"/>
              </w:rPr>
            </w:pPr>
          </w:p>
        </w:tc>
        <w:tc>
          <w:tcPr>
            <w:tcW w:w="1276" w:type="dxa"/>
            <w:vMerge/>
          </w:tcPr>
          <w:p w:rsidR="00794DC5" w:rsidRPr="00806234" w:rsidRDefault="00794DC5" w:rsidP="002B1CEB">
            <w:pPr>
              <w:pStyle w:val="Default"/>
              <w:widowControl w:val="0"/>
              <w:jc w:val="center"/>
              <w:rPr>
                <w:i/>
                <w:sz w:val="20"/>
                <w:szCs w:val="20"/>
              </w:rPr>
            </w:pPr>
          </w:p>
        </w:tc>
        <w:tc>
          <w:tcPr>
            <w:tcW w:w="1417" w:type="dxa"/>
          </w:tcPr>
          <w:p w:rsidR="00794DC5" w:rsidRPr="00806234" w:rsidRDefault="00794DC5" w:rsidP="002B1CEB">
            <w:pPr>
              <w:pStyle w:val="Default"/>
              <w:widowControl w:val="0"/>
              <w:jc w:val="center"/>
              <w:rPr>
                <w:i/>
                <w:sz w:val="20"/>
                <w:szCs w:val="20"/>
              </w:rPr>
            </w:pPr>
            <w:r w:rsidRPr="00806234">
              <w:rPr>
                <w:i/>
                <w:sz w:val="20"/>
                <w:szCs w:val="20"/>
              </w:rPr>
              <w:t>в сумме</w:t>
            </w:r>
          </w:p>
          <w:p w:rsidR="00794DC5" w:rsidRPr="00806234" w:rsidRDefault="00794DC5" w:rsidP="002B1CEB">
            <w:pPr>
              <w:pStyle w:val="Default"/>
              <w:widowControl w:val="0"/>
              <w:jc w:val="center"/>
              <w:rPr>
                <w:i/>
                <w:sz w:val="20"/>
                <w:szCs w:val="20"/>
              </w:rPr>
            </w:pPr>
          </w:p>
        </w:tc>
        <w:tc>
          <w:tcPr>
            <w:tcW w:w="851" w:type="dxa"/>
          </w:tcPr>
          <w:p w:rsidR="00794DC5" w:rsidRPr="00806234" w:rsidRDefault="00794DC5" w:rsidP="002B1CEB">
            <w:pPr>
              <w:pStyle w:val="Default"/>
              <w:widowControl w:val="0"/>
              <w:jc w:val="center"/>
              <w:rPr>
                <w:i/>
                <w:sz w:val="20"/>
                <w:szCs w:val="20"/>
              </w:rPr>
            </w:pPr>
            <w:r w:rsidRPr="00806234">
              <w:rPr>
                <w:i/>
                <w:sz w:val="20"/>
                <w:szCs w:val="20"/>
              </w:rPr>
              <w:t xml:space="preserve">% </w:t>
            </w:r>
          </w:p>
        </w:tc>
      </w:tr>
      <w:tr w:rsidR="00794DC5" w:rsidRPr="00806234" w:rsidTr="0044368A">
        <w:tc>
          <w:tcPr>
            <w:tcW w:w="3544"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1</w:t>
            </w:r>
          </w:p>
        </w:tc>
        <w:tc>
          <w:tcPr>
            <w:tcW w:w="992"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2</w:t>
            </w:r>
          </w:p>
        </w:tc>
        <w:tc>
          <w:tcPr>
            <w:tcW w:w="1276"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3</w:t>
            </w:r>
          </w:p>
        </w:tc>
        <w:tc>
          <w:tcPr>
            <w:tcW w:w="1276"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4</w:t>
            </w:r>
          </w:p>
        </w:tc>
        <w:tc>
          <w:tcPr>
            <w:tcW w:w="1417"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5</w:t>
            </w:r>
          </w:p>
        </w:tc>
        <w:tc>
          <w:tcPr>
            <w:tcW w:w="851" w:type="dxa"/>
          </w:tcPr>
          <w:p w:rsidR="00794DC5" w:rsidRPr="00806234" w:rsidRDefault="00794DC5" w:rsidP="002B1CEB">
            <w:pPr>
              <w:pStyle w:val="Default"/>
              <w:widowControl w:val="0"/>
              <w:jc w:val="center"/>
              <w:rPr>
                <w:i/>
                <w:color w:val="auto"/>
                <w:sz w:val="20"/>
                <w:szCs w:val="20"/>
              </w:rPr>
            </w:pPr>
            <w:r w:rsidRPr="00806234">
              <w:rPr>
                <w:i/>
                <w:color w:val="auto"/>
                <w:sz w:val="20"/>
                <w:szCs w:val="20"/>
              </w:rPr>
              <w:t>6</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lang w:eastAsia="x-none"/>
              </w:rPr>
            </w:pPr>
            <w:r w:rsidRPr="00806234">
              <w:rPr>
                <w:rFonts w:ascii="Times New Roman" w:hAnsi="Times New Roman" w:cs="Times New Roman"/>
                <w:sz w:val="24"/>
                <w:szCs w:val="24"/>
              </w:rPr>
              <w:t>Расходы на выплаты персоналу казенных учреждений</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110</w:t>
            </w:r>
          </w:p>
        </w:tc>
        <w:tc>
          <w:tcPr>
            <w:tcW w:w="1276" w:type="dxa"/>
            <w:vAlign w:val="center"/>
          </w:tcPr>
          <w:p w:rsidR="00794DC5" w:rsidRPr="00806234" w:rsidRDefault="009F0F6D"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32965,05</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35215,12</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2250,07</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6,83</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lang w:eastAsia="x-none"/>
              </w:rPr>
            </w:pPr>
            <w:r w:rsidRPr="00806234">
              <w:rPr>
                <w:rFonts w:ascii="Times New Roman" w:hAnsi="Times New Roman" w:cs="Times New Roman"/>
                <w:sz w:val="24"/>
                <w:szCs w:val="24"/>
              </w:rPr>
              <w:t>Расходы на выплаты персоналу государственных (муниципальных) органов</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120</w:t>
            </w:r>
          </w:p>
        </w:tc>
        <w:tc>
          <w:tcPr>
            <w:tcW w:w="1276" w:type="dxa"/>
            <w:vAlign w:val="center"/>
          </w:tcPr>
          <w:p w:rsidR="00794DC5" w:rsidRPr="00806234" w:rsidRDefault="009F0F6D"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118746,88</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102701,12</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-16046,00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-13,51</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lang w:eastAsia="x-none"/>
              </w:rPr>
            </w:pPr>
            <w:r w:rsidRPr="0080623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240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33886,94</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41823,24</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7936,30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23,42</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lang w:eastAsia="x-none"/>
              </w:rPr>
            </w:pPr>
            <w:r w:rsidRPr="00806234">
              <w:rPr>
                <w:rFonts w:ascii="Times New Roman" w:hAnsi="Times New Roman" w:cs="Times New Roman"/>
                <w:sz w:val="24"/>
                <w:szCs w:val="24"/>
              </w:rPr>
              <w:t>Публичные нормативные социальные выплаты гражданам</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310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27194,69</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29592,76</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2398,07</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8,82</w:t>
            </w:r>
          </w:p>
        </w:tc>
      </w:tr>
      <w:tr w:rsidR="00794DC5" w:rsidRPr="00806234" w:rsidTr="0044368A">
        <w:tc>
          <w:tcPr>
            <w:tcW w:w="3544" w:type="dxa"/>
            <w:vAlign w:val="center"/>
          </w:tcPr>
          <w:p w:rsidR="00794DC5" w:rsidRPr="00806234" w:rsidRDefault="00794DC5"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Социальные выплаты гражданам, кроме публичных нормативных социальных выплат</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320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3077,40</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1220,00</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-1857,40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-60,36</w:t>
            </w:r>
          </w:p>
        </w:tc>
      </w:tr>
      <w:tr w:rsidR="00794DC5" w:rsidRPr="00806234" w:rsidTr="0044368A">
        <w:tc>
          <w:tcPr>
            <w:tcW w:w="3544" w:type="dxa"/>
            <w:vAlign w:val="center"/>
          </w:tcPr>
          <w:p w:rsidR="00794DC5" w:rsidRPr="00806234" w:rsidRDefault="00794DC5"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Публичные нормативные выплаты гражданам несоциального характера</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330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2011,34</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2011,34</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997DCA" w:rsidRPr="00806234" w:rsidTr="0044368A">
        <w:tc>
          <w:tcPr>
            <w:tcW w:w="3544" w:type="dxa"/>
            <w:vAlign w:val="center"/>
          </w:tcPr>
          <w:p w:rsidR="00997DCA" w:rsidRPr="00806234" w:rsidRDefault="00997DCA"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 xml:space="preserve">Стипендии </w:t>
            </w:r>
          </w:p>
        </w:tc>
        <w:tc>
          <w:tcPr>
            <w:tcW w:w="992" w:type="dxa"/>
            <w:vAlign w:val="center"/>
          </w:tcPr>
          <w:p w:rsidR="00997DCA" w:rsidRPr="00806234" w:rsidRDefault="00997DCA"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340</w:t>
            </w:r>
          </w:p>
        </w:tc>
        <w:tc>
          <w:tcPr>
            <w:tcW w:w="1276" w:type="dxa"/>
            <w:vAlign w:val="center"/>
          </w:tcPr>
          <w:p w:rsidR="00997DCA"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276" w:type="dxa"/>
            <w:vAlign w:val="center"/>
          </w:tcPr>
          <w:p w:rsidR="00997DCA"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18,00</w:t>
            </w:r>
          </w:p>
        </w:tc>
        <w:tc>
          <w:tcPr>
            <w:tcW w:w="1417" w:type="dxa"/>
            <w:vAlign w:val="center"/>
          </w:tcPr>
          <w:p w:rsidR="00997DCA"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18,00</w:t>
            </w:r>
          </w:p>
        </w:tc>
        <w:tc>
          <w:tcPr>
            <w:tcW w:w="851" w:type="dxa"/>
            <w:vAlign w:val="center"/>
          </w:tcPr>
          <w:p w:rsidR="00997DCA" w:rsidRPr="00806234" w:rsidRDefault="006D0B7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w:t>
            </w:r>
          </w:p>
        </w:tc>
      </w:tr>
      <w:tr w:rsidR="00794DC5" w:rsidRPr="00806234" w:rsidTr="0044368A">
        <w:tc>
          <w:tcPr>
            <w:tcW w:w="3544" w:type="dxa"/>
            <w:vAlign w:val="center"/>
          </w:tcPr>
          <w:p w:rsidR="00794DC5" w:rsidRPr="00806234" w:rsidRDefault="00794DC5"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Премии и гранты</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350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196,00</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1800,00</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1604,00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16"/>
                <w:szCs w:val="16"/>
              </w:rPr>
            </w:pPr>
            <w:proofErr w:type="spellStart"/>
            <w:r w:rsidRPr="00806234">
              <w:rPr>
                <w:rFonts w:ascii="Times New Roman" w:hAnsi="Times New Roman" w:cs="Times New Roman"/>
                <w:sz w:val="16"/>
                <w:szCs w:val="16"/>
              </w:rPr>
              <w:t>увел</w:t>
            </w:r>
            <w:proofErr w:type="gramStart"/>
            <w:r w:rsidRPr="00806234">
              <w:rPr>
                <w:rFonts w:ascii="Times New Roman" w:hAnsi="Times New Roman" w:cs="Times New Roman"/>
                <w:sz w:val="16"/>
                <w:szCs w:val="16"/>
              </w:rPr>
              <w:t>.в</w:t>
            </w:r>
            <w:proofErr w:type="spellEnd"/>
            <w:proofErr w:type="gramEnd"/>
            <w:r w:rsidRPr="00806234">
              <w:rPr>
                <w:rFonts w:ascii="Times New Roman" w:hAnsi="Times New Roman" w:cs="Times New Roman"/>
                <w:sz w:val="16"/>
                <w:szCs w:val="16"/>
              </w:rPr>
              <w:t xml:space="preserve"> 9,2 раза</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Бюджетные инвестиции</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410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27895,02</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13661,90</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-14233,00</w:t>
            </w:r>
          </w:p>
        </w:tc>
        <w:tc>
          <w:tcPr>
            <w:tcW w:w="851"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-51,02</w:t>
            </w:r>
          </w:p>
        </w:tc>
      </w:tr>
      <w:tr w:rsidR="00794DC5" w:rsidRPr="00806234" w:rsidTr="0044368A">
        <w:tc>
          <w:tcPr>
            <w:tcW w:w="3544" w:type="dxa"/>
            <w:vAlign w:val="center"/>
          </w:tcPr>
          <w:p w:rsidR="00794DC5" w:rsidRPr="00806234" w:rsidRDefault="00794DC5" w:rsidP="00806234">
            <w:pPr>
              <w:spacing w:after="0" w:line="240" w:lineRule="auto"/>
              <w:jc w:val="both"/>
              <w:rPr>
                <w:rFonts w:ascii="Times New Roman" w:hAnsi="Times New Roman" w:cs="Times New Roman"/>
                <w:sz w:val="24"/>
                <w:szCs w:val="24"/>
                <w:lang w:eastAsia="x-none"/>
              </w:rPr>
            </w:pPr>
            <w:r w:rsidRPr="00806234">
              <w:rPr>
                <w:rFonts w:ascii="Times New Roman" w:hAnsi="Times New Roman" w:cs="Times New Roman"/>
                <w:sz w:val="24"/>
                <w:szCs w:val="24"/>
              </w:rPr>
              <w:t>Дотации</w:t>
            </w:r>
          </w:p>
        </w:tc>
        <w:tc>
          <w:tcPr>
            <w:tcW w:w="992" w:type="dxa"/>
            <w:vAlign w:val="center"/>
          </w:tcPr>
          <w:p w:rsidR="00794DC5" w:rsidRPr="00806234" w:rsidRDefault="00794DC5"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510</w:t>
            </w:r>
          </w:p>
        </w:tc>
        <w:tc>
          <w:tcPr>
            <w:tcW w:w="1276" w:type="dxa"/>
            <w:vAlign w:val="center"/>
          </w:tcPr>
          <w:p w:rsidR="00794DC5" w:rsidRPr="00806234" w:rsidRDefault="00997DC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115138,20</w:t>
            </w:r>
          </w:p>
        </w:tc>
        <w:tc>
          <w:tcPr>
            <w:tcW w:w="1276"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139737,00</w:t>
            </w:r>
          </w:p>
        </w:tc>
        <w:tc>
          <w:tcPr>
            <w:tcW w:w="1417" w:type="dxa"/>
            <w:vAlign w:val="center"/>
          </w:tcPr>
          <w:p w:rsidR="00794DC5"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24598,80</w:t>
            </w:r>
          </w:p>
        </w:tc>
        <w:tc>
          <w:tcPr>
            <w:tcW w:w="851" w:type="dxa"/>
            <w:vAlign w:val="center"/>
          </w:tcPr>
          <w:p w:rsidR="00794DC5"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21,36</w:t>
            </w:r>
          </w:p>
        </w:tc>
      </w:tr>
      <w:tr w:rsidR="00104822" w:rsidRPr="00806234" w:rsidTr="0044368A">
        <w:tc>
          <w:tcPr>
            <w:tcW w:w="3544" w:type="dxa"/>
            <w:vAlign w:val="center"/>
          </w:tcPr>
          <w:p w:rsidR="00104822" w:rsidRPr="00806234" w:rsidRDefault="00104822" w:rsidP="00806234">
            <w:pPr>
              <w:spacing w:after="0" w:line="240" w:lineRule="auto"/>
              <w:jc w:val="both"/>
              <w:rPr>
                <w:rFonts w:ascii="Times New Roman" w:hAnsi="Times New Roman" w:cs="Times New Roman"/>
                <w:sz w:val="24"/>
                <w:szCs w:val="24"/>
                <w:lang w:eastAsia="x-none"/>
              </w:rPr>
            </w:pPr>
            <w:r w:rsidRPr="00806234">
              <w:rPr>
                <w:rFonts w:ascii="Times New Roman" w:hAnsi="Times New Roman" w:cs="Times New Roman"/>
                <w:sz w:val="24"/>
                <w:szCs w:val="24"/>
              </w:rPr>
              <w:t>Субсидии бюджетным учреждениям</w:t>
            </w:r>
          </w:p>
        </w:tc>
        <w:tc>
          <w:tcPr>
            <w:tcW w:w="992" w:type="dxa"/>
            <w:vAlign w:val="center"/>
          </w:tcPr>
          <w:p w:rsidR="00104822" w:rsidRPr="00806234" w:rsidRDefault="00104822"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610</w:t>
            </w:r>
          </w:p>
        </w:tc>
        <w:tc>
          <w:tcPr>
            <w:tcW w:w="1276" w:type="dxa"/>
            <w:vAlign w:val="center"/>
          </w:tcPr>
          <w:p w:rsidR="00104822" w:rsidRPr="00806234" w:rsidRDefault="0044368A"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1130853,9</w:t>
            </w:r>
          </w:p>
        </w:tc>
        <w:tc>
          <w:tcPr>
            <w:tcW w:w="1276" w:type="dxa"/>
            <w:vAlign w:val="center"/>
          </w:tcPr>
          <w:p w:rsidR="00104822" w:rsidRPr="00806234" w:rsidRDefault="0044368A" w:rsidP="005B6361">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1037464,3</w:t>
            </w:r>
          </w:p>
        </w:tc>
        <w:tc>
          <w:tcPr>
            <w:tcW w:w="1417"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-93390,00</w:t>
            </w:r>
          </w:p>
        </w:tc>
        <w:tc>
          <w:tcPr>
            <w:tcW w:w="851" w:type="dxa"/>
            <w:vAlign w:val="center"/>
          </w:tcPr>
          <w:p w:rsidR="00104822"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-8,26</w:t>
            </w:r>
          </w:p>
        </w:tc>
      </w:tr>
      <w:tr w:rsidR="001840A9" w:rsidRPr="00806234" w:rsidTr="0044368A">
        <w:tc>
          <w:tcPr>
            <w:tcW w:w="3544" w:type="dxa"/>
            <w:vAlign w:val="center"/>
          </w:tcPr>
          <w:p w:rsidR="001840A9" w:rsidRPr="00806234" w:rsidRDefault="001840A9"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Субсидии автономным учреждениям</w:t>
            </w:r>
          </w:p>
        </w:tc>
        <w:tc>
          <w:tcPr>
            <w:tcW w:w="992" w:type="dxa"/>
            <w:vAlign w:val="center"/>
          </w:tcPr>
          <w:p w:rsidR="001840A9" w:rsidRPr="00806234" w:rsidRDefault="001840A9"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620</w:t>
            </w:r>
          </w:p>
        </w:tc>
        <w:tc>
          <w:tcPr>
            <w:tcW w:w="1276" w:type="dxa"/>
            <w:vAlign w:val="center"/>
          </w:tcPr>
          <w:p w:rsidR="001840A9"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120,00</w:t>
            </w:r>
          </w:p>
        </w:tc>
        <w:tc>
          <w:tcPr>
            <w:tcW w:w="1276" w:type="dxa"/>
            <w:vAlign w:val="center"/>
          </w:tcPr>
          <w:p w:rsidR="001840A9"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150,00</w:t>
            </w:r>
          </w:p>
        </w:tc>
        <w:tc>
          <w:tcPr>
            <w:tcW w:w="1417" w:type="dxa"/>
            <w:vAlign w:val="center"/>
          </w:tcPr>
          <w:p w:rsidR="001840A9"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30,00</w:t>
            </w:r>
          </w:p>
        </w:tc>
        <w:tc>
          <w:tcPr>
            <w:tcW w:w="851" w:type="dxa"/>
            <w:vAlign w:val="center"/>
          </w:tcPr>
          <w:p w:rsidR="001840A9"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25,00</w:t>
            </w:r>
          </w:p>
        </w:tc>
      </w:tr>
      <w:tr w:rsidR="00104822" w:rsidRPr="00806234" w:rsidTr="0044368A">
        <w:tc>
          <w:tcPr>
            <w:tcW w:w="3544" w:type="dxa"/>
            <w:vAlign w:val="center"/>
          </w:tcPr>
          <w:p w:rsidR="00104822" w:rsidRPr="00806234" w:rsidRDefault="00104822"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 xml:space="preserve">Субсидии некоммерческим организациям </w:t>
            </w:r>
          </w:p>
        </w:tc>
        <w:tc>
          <w:tcPr>
            <w:tcW w:w="992" w:type="dxa"/>
            <w:vAlign w:val="center"/>
          </w:tcPr>
          <w:p w:rsidR="00104822" w:rsidRPr="00806234" w:rsidRDefault="00104822"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630</w:t>
            </w:r>
          </w:p>
        </w:tc>
        <w:tc>
          <w:tcPr>
            <w:tcW w:w="1276" w:type="dxa"/>
            <w:vAlign w:val="center"/>
          </w:tcPr>
          <w:p w:rsidR="00104822"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1500,00</w:t>
            </w:r>
          </w:p>
        </w:tc>
        <w:tc>
          <w:tcPr>
            <w:tcW w:w="1276"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150,00</w:t>
            </w:r>
          </w:p>
        </w:tc>
        <w:tc>
          <w:tcPr>
            <w:tcW w:w="1417"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-1350,00</w:t>
            </w:r>
          </w:p>
        </w:tc>
        <w:tc>
          <w:tcPr>
            <w:tcW w:w="851" w:type="dxa"/>
            <w:vAlign w:val="center"/>
          </w:tcPr>
          <w:p w:rsidR="00104822"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-90,00</w:t>
            </w:r>
          </w:p>
        </w:tc>
      </w:tr>
      <w:tr w:rsidR="00104822" w:rsidRPr="00806234" w:rsidTr="0044368A">
        <w:tc>
          <w:tcPr>
            <w:tcW w:w="3544" w:type="dxa"/>
            <w:vAlign w:val="center"/>
          </w:tcPr>
          <w:p w:rsidR="00104822" w:rsidRPr="00806234" w:rsidRDefault="00104822"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vAlign w:val="center"/>
          </w:tcPr>
          <w:p w:rsidR="00104822" w:rsidRPr="00806234" w:rsidRDefault="00104822"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810</w:t>
            </w:r>
          </w:p>
        </w:tc>
        <w:tc>
          <w:tcPr>
            <w:tcW w:w="1276" w:type="dxa"/>
            <w:vAlign w:val="center"/>
          </w:tcPr>
          <w:p w:rsidR="00104822"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1062,00</w:t>
            </w:r>
          </w:p>
        </w:tc>
        <w:tc>
          <w:tcPr>
            <w:tcW w:w="1276"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1161,27</w:t>
            </w:r>
          </w:p>
        </w:tc>
        <w:tc>
          <w:tcPr>
            <w:tcW w:w="1417"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99,27</w:t>
            </w:r>
          </w:p>
        </w:tc>
        <w:tc>
          <w:tcPr>
            <w:tcW w:w="851" w:type="dxa"/>
            <w:vAlign w:val="center"/>
          </w:tcPr>
          <w:p w:rsidR="00104822"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9,35</w:t>
            </w:r>
          </w:p>
        </w:tc>
      </w:tr>
      <w:tr w:rsidR="00104822" w:rsidRPr="00806234" w:rsidTr="0044368A">
        <w:tc>
          <w:tcPr>
            <w:tcW w:w="3544" w:type="dxa"/>
            <w:vAlign w:val="center"/>
          </w:tcPr>
          <w:p w:rsidR="00104822" w:rsidRPr="00806234" w:rsidRDefault="00104822" w:rsidP="00806234">
            <w:pPr>
              <w:spacing w:after="0" w:line="240" w:lineRule="auto"/>
              <w:jc w:val="both"/>
              <w:rPr>
                <w:rFonts w:ascii="Times New Roman" w:hAnsi="Times New Roman" w:cs="Times New Roman"/>
                <w:sz w:val="24"/>
                <w:szCs w:val="24"/>
                <w:lang w:eastAsia="x-none"/>
              </w:rPr>
            </w:pPr>
            <w:r w:rsidRPr="00806234">
              <w:rPr>
                <w:rFonts w:ascii="Times New Roman" w:hAnsi="Times New Roman" w:cs="Times New Roman"/>
                <w:sz w:val="24"/>
                <w:szCs w:val="24"/>
              </w:rPr>
              <w:t>Уплата налогов, сборов и иных платежей</w:t>
            </w:r>
          </w:p>
        </w:tc>
        <w:tc>
          <w:tcPr>
            <w:tcW w:w="992" w:type="dxa"/>
            <w:vAlign w:val="center"/>
          </w:tcPr>
          <w:p w:rsidR="00104822" w:rsidRPr="00806234" w:rsidRDefault="00104822"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850</w:t>
            </w:r>
          </w:p>
        </w:tc>
        <w:tc>
          <w:tcPr>
            <w:tcW w:w="1276" w:type="dxa"/>
            <w:vAlign w:val="center"/>
          </w:tcPr>
          <w:p w:rsidR="00104822"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318,85</w:t>
            </w:r>
          </w:p>
        </w:tc>
        <w:tc>
          <w:tcPr>
            <w:tcW w:w="1276"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490,90</w:t>
            </w:r>
          </w:p>
        </w:tc>
        <w:tc>
          <w:tcPr>
            <w:tcW w:w="1417"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172,05</w:t>
            </w:r>
          </w:p>
        </w:tc>
        <w:tc>
          <w:tcPr>
            <w:tcW w:w="851" w:type="dxa"/>
            <w:vAlign w:val="center"/>
          </w:tcPr>
          <w:p w:rsidR="00104822"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53,96</w:t>
            </w:r>
          </w:p>
        </w:tc>
      </w:tr>
      <w:tr w:rsidR="00104822" w:rsidRPr="00806234" w:rsidTr="0044368A">
        <w:tc>
          <w:tcPr>
            <w:tcW w:w="3544" w:type="dxa"/>
            <w:vAlign w:val="center"/>
          </w:tcPr>
          <w:p w:rsidR="00104822" w:rsidRPr="00806234" w:rsidRDefault="00104822"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t>Резервные средства</w:t>
            </w:r>
          </w:p>
        </w:tc>
        <w:tc>
          <w:tcPr>
            <w:tcW w:w="992" w:type="dxa"/>
            <w:vAlign w:val="center"/>
          </w:tcPr>
          <w:p w:rsidR="00104822" w:rsidRPr="00806234" w:rsidRDefault="00104822"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870</w:t>
            </w:r>
          </w:p>
        </w:tc>
        <w:tc>
          <w:tcPr>
            <w:tcW w:w="1276" w:type="dxa"/>
            <w:vAlign w:val="center"/>
          </w:tcPr>
          <w:p w:rsidR="00104822"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7370,00</w:t>
            </w:r>
          </w:p>
        </w:tc>
        <w:tc>
          <w:tcPr>
            <w:tcW w:w="1276" w:type="dxa"/>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500,00</w:t>
            </w:r>
          </w:p>
        </w:tc>
        <w:tc>
          <w:tcPr>
            <w:tcW w:w="1417" w:type="dxa"/>
            <w:tcBorders>
              <w:bottom w:val="single" w:sz="4" w:space="0" w:color="auto"/>
            </w:tcBorders>
            <w:vAlign w:val="center"/>
          </w:tcPr>
          <w:p w:rsidR="00104822"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-6870,00</w:t>
            </w:r>
          </w:p>
        </w:tc>
        <w:tc>
          <w:tcPr>
            <w:tcW w:w="851" w:type="dxa"/>
            <w:vAlign w:val="center"/>
          </w:tcPr>
          <w:p w:rsidR="00104822" w:rsidRPr="00806234" w:rsidRDefault="00FC404F"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-93,22</w:t>
            </w:r>
          </w:p>
        </w:tc>
      </w:tr>
      <w:tr w:rsidR="001840A9" w:rsidRPr="00806234" w:rsidTr="0044368A">
        <w:tc>
          <w:tcPr>
            <w:tcW w:w="3544" w:type="dxa"/>
            <w:vAlign w:val="center"/>
          </w:tcPr>
          <w:p w:rsidR="001840A9" w:rsidRPr="00806234" w:rsidRDefault="001840A9" w:rsidP="00806234">
            <w:pPr>
              <w:autoSpaceDE w:val="0"/>
              <w:autoSpaceDN w:val="0"/>
              <w:adjustRightInd w:val="0"/>
              <w:spacing w:after="0" w:line="240" w:lineRule="auto"/>
              <w:jc w:val="both"/>
              <w:rPr>
                <w:rFonts w:ascii="Times New Roman" w:hAnsi="Times New Roman" w:cs="Times New Roman"/>
                <w:sz w:val="24"/>
                <w:szCs w:val="24"/>
              </w:rPr>
            </w:pPr>
            <w:r w:rsidRPr="00806234">
              <w:rPr>
                <w:rFonts w:ascii="Times New Roman" w:hAnsi="Times New Roman" w:cs="Times New Roman"/>
                <w:sz w:val="24"/>
                <w:szCs w:val="24"/>
              </w:rPr>
              <w:lastRenderedPageBreak/>
              <w:t>Специальные расходы</w:t>
            </w:r>
          </w:p>
        </w:tc>
        <w:tc>
          <w:tcPr>
            <w:tcW w:w="992" w:type="dxa"/>
            <w:vAlign w:val="center"/>
          </w:tcPr>
          <w:p w:rsidR="001840A9" w:rsidRPr="00806234" w:rsidRDefault="001840A9" w:rsidP="00806234">
            <w:pPr>
              <w:spacing w:after="0" w:line="240" w:lineRule="auto"/>
              <w:jc w:val="center"/>
              <w:rPr>
                <w:rFonts w:ascii="Times New Roman" w:hAnsi="Times New Roman" w:cs="Times New Roman"/>
                <w:color w:val="000000"/>
                <w:sz w:val="24"/>
                <w:szCs w:val="24"/>
              </w:rPr>
            </w:pPr>
            <w:r w:rsidRPr="00806234">
              <w:rPr>
                <w:rFonts w:ascii="Times New Roman" w:hAnsi="Times New Roman" w:cs="Times New Roman"/>
                <w:color w:val="000000"/>
                <w:sz w:val="24"/>
                <w:szCs w:val="24"/>
              </w:rPr>
              <w:t>880</w:t>
            </w:r>
          </w:p>
        </w:tc>
        <w:tc>
          <w:tcPr>
            <w:tcW w:w="1276" w:type="dxa"/>
            <w:vAlign w:val="center"/>
          </w:tcPr>
          <w:p w:rsidR="001840A9" w:rsidRPr="00806234" w:rsidRDefault="001840A9" w:rsidP="00806234">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276" w:type="dxa"/>
            <w:vAlign w:val="center"/>
          </w:tcPr>
          <w:p w:rsidR="001840A9"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8903,00</w:t>
            </w:r>
          </w:p>
        </w:tc>
        <w:tc>
          <w:tcPr>
            <w:tcW w:w="1417" w:type="dxa"/>
            <w:tcBorders>
              <w:bottom w:val="single" w:sz="4" w:space="0" w:color="auto"/>
            </w:tcBorders>
            <w:vAlign w:val="center"/>
          </w:tcPr>
          <w:p w:rsidR="001840A9" w:rsidRPr="00806234" w:rsidRDefault="001770B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8903,00</w:t>
            </w:r>
          </w:p>
        </w:tc>
        <w:tc>
          <w:tcPr>
            <w:tcW w:w="851" w:type="dxa"/>
            <w:vAlign w:val="center"/>
          </w:tcPr>
          <w:p w:rsidR="001840A9" w:rsidRPr="00806234" w:rsidRDefault="006D0B7C" w:rsidP="002B1CEB">
            <w:pPr>
              <w:widowControl w:val="0"/>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w:t>
            </w:r>
          </w:p>
        </w:tc>
      </w:tr>
      <w:tr w:rsidR="00CD24CF" w:rsidRPr="00806234" w:rsidTr="0044368A">
        <w:tc>
          <w:tcPr>
            <w:tcW w:w="4536" w:type="dxa"/>
            <w:gridSpan w:val="2"/>
            <w:vAlign w:val="center"/>
          </w:tcPr>
          <w:p w:rsidR="00CD24CF" w:rsidRPr="00806234" w:rsidRDefault="00CD24CF" w:rsidP="00806234">
            <w:pPr>
              <w:widowControl w:val="0"/>
              <w:spacing w:after="0" w:line="240" w:lineRule="auto"/>
              <w:jc w:val="both"/>
              <w:rPr>
                <w:rFonts w:ascii="Times New Roman" w:hAnsi="Times New Roman" w:cs="Times New Roman"/>
                <w:b/>
                <w:sz w:val="24"/>
                <w:szCs w:val="24"/>
              </w:rPr>
            </w:pPr>
            <w:r w:rsidRPr="00806234">
              <w:rPr>
                <w:rFonts w:ascii="Times New Roman" w:hAnsi="Times New Roman" w:cs="Times New Roman"/>
                <w:b/>
                <w:color w:val="000000"/>
                <w:sz w:val="24"/>
                <w:szCs w:val="24"/>
              </w:rPr>
              <w:t xml:space="preserve">Всего расходов </w:t>
            </w:r>
          </w:p>
        </w:tc>
        <w:tc>
          <w:tcPr>
            <w:tcW w:w="1276" w:type="dxa"/>
            <w:vAlign w:val="center"/>
          </w:tcPr>
          <w:p w:rsidR="00CD24CF" w:rsidRPr="00806234" w:rsidRDefault="001770BC" w:rsidP="006D0B7C">
            <w:pPr>
              <w:widowControl w:val="0"/>
              <w:spacing w:after="0" w:line="240" w:lineRule="auto"/>
              <w:jc w:val="center"/>
              <w:rPr>
                <w:rFonts w:ascii="Times New Roman" w:hAnsi="Times New Roman" w:cs="Times New Roman"/>
                <w:b/>
                <w:sz w:val="24"/>
                <w:szCs w:val="24"/>
                <w:lang w:val="en-US"/>
              </w:rPr>
            </w:pPr>
            <w:r w:rsidRPr="00806234">
              <w:rPr>
                <w:rFonts w:ascii="Times New Roman" w:hAnsi="Times New Roman" w:cs="Times New Roman"/>
                <w:b/>
                <w:sz w:val="24"/>
                <w:szCs w:val="24"/>
                <w:lang w:val="en-US"/>
              </w:rPr>
              <w:t>1502340</w:t>
            </w:r>
            <w:r w:rsidRPr="00806234">
              <w:rPr>
                <w:rFonts w:ascii="Times New Roman" w:hAnsi="Times New Roman" w:cs="Times New Roman"/>
                <w:b/>
                <w:sz w:val="24"/>
                <w:szCs w:val="24"/>
              </w:rPr>
              <w:t>,</w:t>
            </w:r>
            <w:r w:rsidR="006D0B7C" w:rsidRPr="00806234">
              <w:rPr>
                <w:rFonts w:ascii="Times New Roman" w:hAnsi="Times New Roman" w:cs="Times New Roman"/>
                <w:b/>
                <w:sz w:val="24"/>
                <w:szCs w:val="24"/>
              </w:rPr>
              <w:t>3</w:t>
            </w:r>
          </w:p>
        </w:tc>
        <w:tc>
          <w:tcPr>
            <w:tcW w:w="1276" w:type="dxa"/>
            <w:vAlign w:val="center"/>
          </w:tcPr>
          <w:p w:rsidR="00CD24CF" w:rsidRPr="00806234" w:rsidRDefault="001770BC" w:rsidP="006D0B7C">
            <w:pPr>
              <w:widowControl w:val="0"/>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1416599,9</w:t>
            </w:r>
          </w:p>
        </w:tc>
        <w:tc>
          <w:tcPr>
            <w:tcW w:w="1417" w:type="dxa"/>
            <w:tcBorders>
              <w:bottom w:val="single" w:sz="4" w:space="0" w:color="auto"/>
            </w:tcBorders>
            <w:vAlign w:val="center"/>
          </w:tcPr>
          <w:p w:rsidR="00CD24CF" w:rsidRPr="00806234" w:rsidRDefault="00FC404F" w:rsidP="00FC404F">
            <w:pPr>
              <w:widowControl w:val="0"/>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-85740</w:t>
            </w:r>
            <w:r w:rsidR="001770BC" w:rsidRPr="00806234">
              <w:rPr>
                <w:rFonts w:ascii="Times New Roman" w:hAnsi="Times New Roman" w:cs="Times New Roman"/>
                <w:b/>
                <w:sz w:val="24"/>
                <w:szCs w:val="24"/>
              </w:rPr>
              <w:t>,</w:t>
            </w:r>
            <w:r w:rsidRPr="00806234">
              <w:rPr>
                <w:rFonts w:ascii="Times New Roman" w:hAnsi="Times New Roman" w:cs="Times New Roman"/>
                <w:b/>
                <w:sz w:val="24"/>
                <w:szCs w:val="24"/>
              </w:rPr>
              <w:t>29</w:t>
            </w:r>
          </w:p>
        </w:tc>
        <w:tc>
          <w:tcPr>
            <w:tcW w:w="851" w:type="dxa"/>
            <w:vAlign w:val="center"/>
          </w:tcPr>
          <w:p w:rsidR="00CD24CF" w:rsidRPr="00806234" w:rsidRDefault="00FC404F" w:rsidP="002B1CEB">
            <w:pPr>
              <w:widowControl w:val="0"/>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-5,71</w:t>
            </w:r>
          </w:p>
        </w:tc>
      </w:tr>
    </w:tbl>
    <w:p w:rsidR="006D0B7C" w:rsidRPr="00806234" w:rsidRDefault="006D0B7C" w:rsidP="00572F7C">
      <w:pPr>
        <w:widowControl w:val="0"/>
        <w:numPr>
          <w:ilvl w:val="12"/>
          <w:numId w:val="0"/>
        </w:numPr>
        <w:spacing w:after="0" w:line="240" w:lineRule="auto"/>
        <w:ind w:firstLine="720"/>
        <w:jc w:val="both"/>
        <w:rPr>
          <w:rFonts w:ascii="Times New Roman" w:hAnsi="Times New Roman" w:cs="Times New Roman"/>
          <w:sz w:val="28"/>
          <w:szCs w:val="28"/>
        </w:rPr>
      </w:pPr>
    </w:p>
    <w:p w:rsidR="005370A3" w:rsidRPr="00806234" w:rsidRDefault="00572F7C" w:rsidP="00572F7C">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806234">
        <w:rPr>
          <w:rFonts w:ascii="Times New Roman" w:hAnsi="Times New Roman" w:cs="Times New Roman"/>
          <w:sz w:val="28"/>
          <w:szCs w:val="28"/>
        </w:rPr>
        <w:t>Как видно из таблицы, наибольший объем бюджетных ассигнований от общего объема прогнозируемых расходов местного бюджета на 202</w:t>
      </w:r>
      <w:r w:rsidR="006D0B7C" w:rsidRPr="00806234">
        <w:rPr>
          <w:rFonts w:ascii="Times New Roman" w:hAnsi="Times New Roman" w:cs="Times New Roman"/>
          <w:sz w:val="28"/>
          <w:szCs w:val="28"/>
        </w:rPr>
        <w:t>2</w:t>
      </w:r>
      <w:r w:rsidR="005370A3" w:rsidRPr="00806234">
        <w:rPr>
          <w:rFonts w:ascii="Times New Roman" w:hAnsi="Times New Roman" w:cs="Times New Roman"/>
          <w:sz w:val="28"/>
          <w:szCs w:val="28"/>
        </w:rPr>
        <w:t xml:space="preserve"> год </w:t>
      </w:r>
      <w:r w:rsidRPr="00806234">
        <w:rPr>
          <w:rFonts w:ascii="Times New Roman" w:hAnsi="Times New Roman" w:cs="Times New Roman"/>
          <w:sz w:val="28"/>
          <w:szCs w:val="28"/>
        </w:rPr>
        <w:t xml:space="preserve">приходится </w:t>
      </w:r>
      <w:r w:rsidR="005370A3" w:rsidRPr="00806234">
        <w:rPr>
          <w:rFonts w:ascii="Times New Roman" w:hAnsi="Times New Roman" w:cs="Times New Roman"/>
          <w:sz w:val="28"/>
          <w:szCs w:val="28"/>
        </w:rPr>
        <w:t>на субсидии бюджетным учреждениям</w:t>
      </w:r>
      <w:r w:rsidR="00D5500C" w:rsidRPr="00806234">
        <w:rPr>
          <w:rFonts w:ascii="Times New Roman" w:hAnsi="Times New Roman" w:cs="Times New Roman"/>
          <w:sz w:val="28"/>
          <w:szCs w:val="28"/>
        </w:rPr>
        <w:t xml:space="preserve"> (КВР 610) в сумме </w:t>
      </w:r>
      <w:r w:rsidR="006D0B7C" w:rsidRPr="00806234">
        <w:rPr>
          <w:rFonts w:ascii="Times New Roman" w:hAnsi="Times New Roman" w:cs="Times New Roman"/>
          <w:sz w:val="28"/>
          <w:szCs w:val="28"/>
        </w:rPr>
        <w:t>1 037 464,34</w:t>
      </w:r>
      <w:r w:rsidR="00D5500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12A60" w:rsidRPr="00806234">
        <w:rPr>
          <w:rFonts w:ascii="Times New Roman" w:hAnsi="Times New Roman" w:cs="Times New Roman"/>
          <w:sz w:val="28"/>
          <w:szCs w:val="28"/>
        </w:rPr>
        <w:t xml:space="preserve">, удельный вес в общих расходах составляет </w:t>
      </w:r>
      <w:r w:rsidR="008E6042" w:rsidRPr="00806234">
        <w:rPr>
          <w:rFonts w:ascii="Times New Roman" w:hAnsi="Times New Roman" w:cs="Times New Roman"/>
          <w:sz w:val="28"/>
          <w:szCs w:val="28"/>
        </w:rPr>
        <w:t>73,24</w:t>
      </w:r>
      <w:r w:rsidR="00912A60" w:rsidRPr="00806234">
        <w:rPr>
          <w:rFonts w:ascii="Times New Roman" w:hAnsi="Times New Roman" w:cs="Times New Roman"/>
          <w:sz w:val="28"/>
          <w:szCs w:val="28"/>
        </w:rPr>
        <w:t>%</w:t>
      </w:r>
      <w:r w:rsidR="00D5500C" w:rsidRPr="00806234">
        <w:rPr>
          <w:rFonts w:ascii="Times New Roman" w:hAnsi="Times New Roman" w:cs="Times New Roman"/>
          <w:sz w:val="28"/>
          <w:szCs w:val="28"/>
        </w:rPr>
        <w:t xml:space="preserve">; </w:t>
      </w:r>
      <w:r w:rsidR="008E6042" w:rsidRPr="00806234">
        <w:rPr>
          <w:rFonts w:ascii="Times New Roman" w:hAnsi="Times New Roman" w:cs="Times New Roman"/>
          <w:sz w:val="28"/>
          <w:szCs w:val="28"/>
        </w:rPr>
        <w:t>дотации (КВР 510) в сумме 139 737,00 тыс.руб., удельный вес в общих расходах составляет 9,86%;</w:t>
      </w:r>
      <w:proofErr w:type="gramEnd"/>
      <w:r w:rsidR="008E6042" w:rsidRPr="00806234">
        <w:rPr>
          <w:rFonts w:ascii="Times New Roman" w:hAnsi="Times New Roman" w:cs="Times New Roman"/>
          <w:sz w:val="28"/>
          <w:szCs w:val="28"/>
        </w:rPr>
        <w:t xml:space="preserve"> </w:t>
      </w:r>
      <w:r w:rsidR="00D5500C" w:rsidRPr="00806234">
        <w:rPr>
          <w:rFonts w:ascii="Times New Roman" w:hAnsi="Times New Roman" w:cs="Times New Roman"/>
          <w:sz w:val="28"/>
          <w:szCs w:val="28"/>
        </w:rPr>
        <w:t xml:space="preserve">расходы на выплаты персоналу государственных (муниципальных) органов (КВР 120) в сумме </w:t>
      </w:r>
      <w:r w:rsidR="008E6042" w:rsidRPr="00806234">
        <w:rPr>
          <w:rFonts w:ascii="Times New Roman" w:hAnsi="Times New Roman" w:cs="Times New Roman"/>
          <w:sz w:val="28"/>
          <w:szCs w:val="28"/>
        </w:rPr>
        <w:t>102 701,12</w:t>
      </w:r>
      <w:r w:rsidR="00D5500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12A60" w:rsidRPr="00806234">
        <w:rPr>
          <w:rFonts w:ascii="Times New Roman" w:hAnsi="Times New Roman" w:cs="Times New Roman"/>
          <w:sz w:val="28"/>
          <w:szCs w:val="28"/>
        </w:rPr>
        <w:t xml:space="preserve">, удельный вес в общих расходах составляет </w:t>
      </w:r>
      <w:r w:rsidR="008E6042" w:rsidRPr="00806234">
        <w:rPr>
          <w:rFonts w:ascii="Times New Roman" w:hAnsi="Times New Roman" w:cs="Times New Roman"/>
          <w:sz w:val="28"/>
          <w:szCs w:val="28"/>
        </w:rPr>
        <w:t>7,25</w:t>
      </w:r>
      <w:r w:rsidR="00912A60" w:rsidRPr="00806234">
        <w:rPr>
          <w:rFonts w:ascii="Times New Roman" w:hAnsi="Times New Roman" w:cs="Times New Roman"/>
          <w:sz w:val="28"/>
          <w:szCs w:val="28"/>
        </w:rPr>
        <w:t>%</w:t>
      </w:r>
      <w:r w:rsidR="00D5500C" w:rsidRPr="00806234">
        <w:rPr>
          <w:rFonts w:ascii="Times New Roman" w:hAnsi="Times New Roman" w:cs="Times New Roman"/>
          <w:sz w:val="28"/>
          <w:szCs w:val="28"/>
        </w:rPr>
        <w:t xml:space="preserve">; иные закупки товаров, работ и услуг для обеспечения государственных (муниципальных) нужд (КВР 240) в сумме </w:t>
      </w:r>
      <w:r w:rsidR="008E6042" w:rsidRPr="00806234">
        <w:rPr>
          <w:rFonts w:ascii="Times New Roman" w:hAnsi="Times New Roman" w:cs="Times New Roman"/>
          <w:sz w:val="28"/>
          <w:szCs w:val="28"/>
        </w:rPr>
        <w:t>41 823,24</w:t>
      </w:r>
      <w:r w:rsidR="00D5500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266F77" w:rsidRPr="00806234">
        <w:rPr>
          <w:rFonts w:ascii="Times New Roman" w:hAnsi="Times New Roman" w:cs="Times New Roman"/>
          <w:sz w:val="28"/>
          <w:szCs w:val="28"/>
        </w:rPr>
        <w:t xml:space="preserve">, удельный вес в общих расходах составляет </w:t>
      </w:r>
      <w:r w:rsidR="008E6042" w:rsidRPr="00806234">
        <w:rPr>
          <w:rFonts w:ascii="Times New Roman" w:hAnsi="Times New Roman" w:cs="Times New Roman"/>
          <w:sz w:val="28"/>
          <w:szCs w:val="28"/>
        </w:rPr>
        <w:t>2,95</w:t>
      </w:r>
      <w:r w:rsidR="00266F77" w:rsidRPr="00806234">
        <w:rPr>
          <w:rFonts w:ascii="Times New Roman" w:hAnsi="Times New Roman" w:cs="Times New Roman"/>
          <w:sz w:val="28"/>
          <w:szCs w:val="28"/>
        </w:rPr>
        <w:t>%</w:t>
      </w:r>
      <w:r w:rsidR="00912A60" w:rsidRPr="00806234">
        <w:rPr>
          <w:rFonts w:ascii="Times New Roman" w:hAnsi="Times New Roman" w:cs="Times New Roman"/>
          <w:sz w:val="28"/>
          <w:szCs w:val="28"/>
        </w:rPr>
        <w:t xml:space="preserve">; расходы на выплаты персоналу казенных учреждений (КВР 110) в сумме </w:t>
      </w:r>
      <w:r w:rsidR="008E6042" w:rsidRPr="00806234">
        <w:rPr>
          <w:rFonts w:ascii="Times New Roman" w:hAnsi="Times New Roman" w:cs="Times New Roman"/>
          <w:sz w:val="28"/>
          <w:szCs w:val="28"/>
        </w:rPr>
        <w:t>35 215,12</w:t>
      </w:r>
      <w:r w:rsidR="00912A6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266F77" w:rsidRPr="00806234">
        <w:rPr>
          <w:rFonts w:ascii="Times New Roman" w:hAnsi="Times New Roman" w:cs="Times New Roman"/>
          <w:sz w:val="28"/>
          <w:szCs w:val="28"/>
        </w:rPr>
        <w:t xml:space="preserve">, удельный вес в общих расходах составляет </w:t>
      </w:r>
      <w:r w:rsidR="008E6042" w:rsidRPr="00806234">
        <w:rPr>
          <w:rFonts w:ascii="Times New Roman" w:hAnsi="Times New Roman" w:cs="Times New Roman"/>
          <w:sz w:val="28"/>
          <w:szCs w:val="28"/>
        </w:rPr>
        <w:t>2,49</w:t>
      </w:r>
      <w:r w:rsidR="00266F77" w:rsidRPr="00806234">
        <w:rPr>
          <w:rFonts w:ascii="Times New Roman" w:hAnsi="Times New Roman" w:cs="Times New Roman"/>
          <w:sz w:val="28"/>
          <w:szCs w:val="28"/>
        </w:rPr>
        <w:t>%</w:t>
      </w:r>
      <w:r w:rsidR="00912A60" w:rsidRPr="00806234">
        <w:rPr>
          <w:rFonts w:ascii="Times New Roman" w:hAnsi="Times New Roman" w:cs="Times New Roman"/>
          <w:sz w:val="28"/>
          <w:szCs w:val="28"/>
        </w:rPr>
        <w:t xml:space="preserve">; бюджетные инвестиции (КВР 410) в сумме </w:t>
      </w:r>
      <w:r w:rsidR="008E6042" w:rsidRPr="00806234">
        <w:rPr>
          <w:rFonts w:ascii="Times New Roman" w:hAnsi="Times New Roman" w:cs="Times New Roman"/>
          <w:sz w:val="28"/>
          <w:szCs w:val="28"/>
        </w:rPr>
        <w:t>13 661,90</w:t>
      </w:r>
      <w:r w:rsidR="00912A60"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266F77" w:rsidRPr="00806234">
        <w:rPr>
          <w:rFonts w:ascii="Times New Roman" w:hAnsi="Times New Roman" w:cs="Times New Roman"/>
          <w:sz w:val="28"/>
          <w:szCs w:val="28"/>
        </w:rPr>
        <w:t xml:space="preserve">, удельный вес в общих расходах составляет </w:t>
      </w:r>
      <w:r w:rsidR="008E6042" w:rsidRPr="00806234">
        <w:rPr>
          <w:rFonts w:ascii="Times New Roman" w:hAnsi="Times New Roman" w:cs="Times New Roman"/>
          <w:sz w:val="28"/>
          <w:szCs w:val="28"/>
        </w:rPr>
        <w:t>0,96</w:t>
      </w:r>
      <w:r w:rsidR="00266F77" w:rsidRPr="00806234">
        <w:rPr>
          <w:rFonts w:ascii="Times New Roman" w:hAnsi="Times New Roman" w:cs="Times New Roman"/>
          <w:sz w:val="28"/>
          <w:szCs w:val="28"/>
        </w:rPr>
        <w:t>%.</w:t>
      </w:r>
    </w:p>
    <w:p w:rsidR="005370A3" w:rsidRPr="00806234" w:rsidRDefault="005370A3" w:rsidP="00572F7C">
      <w:pPr>
        <w:widowControl w:val="0"/>
        <w:numPr>
          <w:ilvl w:val="12"/>
          <w:numId w:val="0"/>
        </w:numPr>
        <w:spacing w:after="0" w:line="240" w:lineRule="auto"/>
        <w:ind w:firstLine="720"/>
        <w:jc w:val="both"/>
        <w:rPr>
          <w:rFonts w:ascii="Times New Roman" w:hAnsi="Times New Roman" w:cs="Times New Roman"/>
          <w:sz w:val="28"/>
          <w:szCs w:val="28"/>
        </w:rPr>
      </w:pPr>
    </w:p>
    <w:p w:rsidR="00794DC5" w:rsidRPr="00806234" w:rsidRDefault="00794DC5" w:rsidP="0059349C">
      <w:pPr>
        <w:widowControl w:val="0"/>
        <w:numPr>
          <w:ilvl w:val="12"/>
          <w:numId w:val="0"/>
        </w:num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Анализ расходов местного бюджета в разрезе разделов</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b/>
          <w:sz w:val="28"/>
          <w:szCs w:val="28"/>
          <w:u w:val="single"/>
        </w:rPr>
        <w:t>Раздел 0100 «Общегосударственные вопросы»</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59349C"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направленным в Думу </w:t>
      </w:r>
      <w:r w:rsidR="0059349C"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предлагается утвердить расходы, за счет средств бюджета в сумме </w:t>
      </w:r>
      <w:r w:rsidR="0059349C" w:rsidRPr="00806234">
        <w:rPr>
          <w:rFonts w:ascii="Times New Roman" w:hAnsi="Times New Roman" w:cs="Times New Roman"/>
          <w:sz w:val="28"/>
          <w:szCs w:val="28"/>
        </w:rPr>
        <w:t>151 536,03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59349C" w:rsidRPr="00806234">
        <w:rPr>
          <w:rFonts w:ascii="Times New Roman" w:hAnsi="Times New Roman" w:cs="Times New Roman"/>
          <w:sz w:val="28"/>
          <w:szCs w:val="28"/>
        </w:rPr>
        <w:t>14 182,63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59349C"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ожидаемого исполнения 20</w:t>
      </w:r>
      <w:r w:rsidR="001E16A8" w:rsidRPr="00806234">
        <w:rPr>
          <w:rFonts w:ascii="Times New Roman" w:hAnsi="Times New Roman" w:cs="Times New Roman"/>
          <w:sz w:val="28"/>
          <w:szCs w:val="28"/>
        </w:rPr>
        <w:t>2</w:t>
      </w:r>
      <w:r w:rsidR="0059349C"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От первоначально </w:t>
      </w:r>
      <w:proofErr w:type="gramStart"/>
      <w:r w:rsidRPr="00806234">
        <w:rPr>
          <w:rFonts w:ascii="Times New Roman" w:hAnsi="Times New Roman" w:cs="Times New Roman"/>
          <w:sz w:val="28"/>
          <w:szCs w:val="28"/>
        </w:rPr>
        <w:t>утвержденного</w:t>
      </w:r>
      <w:proofErr w:type="gramEnd"/>
      <w:r w:rsidRPr="00806234">
        <w:rPr>
          <w:rFonts w:ascii="Times New Roman" w:hAnsi="Times New Roman" w:cs="Times New Roman"/>
          <w:sz w:val="28"/>
          <w:szCs w:val="28"/>
        </w:rPr>
        <w:t xml:space="preserve"> бюджета на 20</w:t>
      </w:r>
      <w:r w:rsidR="001E16A8" w:rsidRPr="00806234">
        <w:rPr>
          <w:rFonts w:ascii="Times New Roman" w:hAnsi="Times New Roman" w:cs="Times New Roman"/>
          <w:sz w:val="28"/>
          <w:szCs w:val="28"/>
        </w:rPr>
        <w:t>2</w:t>
      </w:r>
      <w:r w:rsidR="0059349C"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расходы </w:t>
      </w:r>
      <w:r w:rsidR="0059349C" w:rsidRPr="00806234">
        <w:rPr>
          <w:rFonts w:ascii="Times New Roman" w:hAnsi="Times New Roman" w:cs="Times New Roman"/>
          <w:sz w:val="28"/>
          <w:szCs w:val="28"/>
        </w:rPr>
        <w:t>уменьшены</w:t>
      </w:r>
      <w:r w:rsidRPr="00806234">
        <w:rPr>
          <w:rFonts w:ascii="Times New Roman" w:hAnsi="Times New Roman" w:cs="Times New Roman"/>
          <w:sz w:val="28"/>
          <w:szCs w:val="28"/>
        </w:rPr>
        <w:t xml:space="preserve"> на </w:t>
      </w:r>
      <w:r w:rsidR="0059349C" w:rsidRPr="00806234">
        <w:rPr>
          <w:rFonts w:ascii="Times New Roman" w:hAnsi="Times New Roman" w:cs="Times New Roman"/>
          <w:sz w:val="28"/>
          <w:szCs w:val="28"/>
        </w:rPr>
        <w:t>12 539,77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59349C" w:rsidRPr="00806234">
        <w:rPr>
          <w:rFonts w:ascii="Times New Roman" w:hAnsi="Times New Roman" w:cs="Times New Roman"/>
          <w:sz w:val="28"/>
          <w:szCs w:val="28"/>
        </w:rPr>
        <w:t>164 075,80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w:t>
      </w:r>
      <w:r w:rsidR="001E16A8" w:rsidRPr="00806234">
        <w:rPr>
          <w:rFonts w:ascii="Times New Roman" w:hAnsi="Times New Roman" w:cs="Times New Roman"/>
          <w:sz w:val="28"/>
          <w:szCs w:val="28"/>
        </w:rPr>
        <w:t>2</w:t>
      </w:r>
      <w:r w:rsidR="0059349C" w:rsidRPr="00806234">
        <w:rPr>
          <w:rFonts w:ascii="Times New Roman" w:hAnsi="Times New Roman" w:cs="Times New Roman"/>
          <w:sz w:val="28"/>
          <w:szCs w:val="28"/>
        </w:rPr>
        <w:t>3</w:t>
      </w:r>
      <w:r w:rsidRPr="00806234">
        <w:rPr>
          <w:rFonts w:ascii="Times New Roman" w:hAnsi="Times New Roman" w:cs="Times New Roman"/>
          <w:sz w:val="28"/>
          <w:szCs w:val="28"/>
        </w:rPr>
        <w:t>-202</w:t>
      </w:r>
      <w:r w:rsidR="0059349C" w:rsidRPr="00806234">
        <w:rPr>
          <w:rFonts w:ascii="Times New Roman" w:hAnsi="Times New Roman" w:cs="Times New Roman"/>
          <w:sz w:val="28"/>
          <w:szCs w:val="28"/>
        </w:rPr>
        <w:t>4</w:t>
      </w:r>
      <w:r w:rsidRPr="00806234">
        <w:rPr>
          <w:rFonts w:ascii="Times New Roman" w:hAnsi="Times New Roman" w:cs="Times New Roman"/>
          <w:sz w:val="28"/>
          <w:szCs w:val="28"/>
        </w:rPr>
        <w:t xml:space="preserve">гг. бюджетные ассигнования по разделу предлагается утвердить в сумме </w:t>
      </w:r>
      <w:r w:rsidR="0059349C" w:rsidRPr="00806234">
        <w:rPr>
          <w:rFonts w:ascii="Times New Roman" w:hAnsi="Times New Roman" w:cs="Times New Roman"/>
          <w:sz w:val="28"/>
          <w:szCs w:val="28"/>
        </w:rPr>
        <w:t>141 242,21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 </w:t>
      </w:r>
      <w:r w:rsidR="0059349C" w:rsidRPr="00806234">
        <w:rPr>
          <w:rFonts w:ascii="Times New Roman" w:hAnsi="Times New Roman" w:cs="Times New Roman"/>
          <w:sz w:val="28"/>
          <w:szCs w:val="28"/>
        </w:rPr>
        <w:t>141 241,68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соответственно.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 xml:space="preserve">Расходы бюджета по разделу 0100 «Общегосударственные вопросы» в соответствии с ведомственной структурой будут осуществлять </w:t>
      </w:r>
      <w:r w:rsidR="00FB4141"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главных распорядителя бюджетных средств:</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экономике и финансам администрации </w:t>
      </w:r>
      <w:r w:rsidR="008466F6"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который в 202</w:t>
      </w:r>
      <w:r w:rsidR="008466F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8466F6" w:rsidRPr="00806234">
        <w:rPr>
          <w:rFonts w:ascii="Times New Roman" w:hAnsi="Times New Roman" w:cs="Times New Roman"/>
          <w:sz w:val="28"/>
          <w:szCs w:val="28"/>
        </w:rPr>
        <w:t>20,15</w:t>
      </w:r>
      <w:r w:rsidRPr="00806234">
        <w:rPr>
          <w:rFonts w:ascii="Times New Roman" w:hAnsi="Times New Roman" w:cs="Times New Roman"/>
          <w:sz w:val="28"/>
          <w:szCs w:val="28"/>
        </w:rPr>
        <w:t>% расходов по данному разделу (</w:t>
      </w:r>
      <w:r w:rsidR="008466F6" w:rsidRPr="00806234">
        <w:rPr>
          <w:rFonts w:ascii="Times New Roman" w:hAnsi="Times New Roman" w:cs="Times New Roman"/>
          <w:sz w:val="28"/>
          <w:szCs w:val="28"/>
        </w:rPr>
        <w:t>30 535,11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Администрация </w:t>
      </w:r>
      <w:r w:rsidR="008466F6"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8466F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8466F6" w:rsidRPr="00806234">
        <w:rPr>
          <w:rFonts w:ascii="Times New Roman" w:hAnsi="Times New Roman" w:cs="Times New Roman"/>
          <w:sz w:val="28"/>
          <w:szCs w:val="28"/>
        </w:rPr>
        <w:t>71,97</w:t>
      </w:r>
      <w:r w:rsidRPr="00806234">
        <w:rPr>
          <w:rFonts w:ascii="Times New Roman" w:hAnsi="Times New Roman" w:cs="Times New Roman"/>
          <w:sz w:val="28"/>
          <w:szCs w:val="28"/>
        </w:rPr>
        <w:t>% расходов по данному разделу (</w:t>
      </w:r>
      <w:r w:rsidR="008466F6" w:rsidRPr="00806234">
        <w:rPr>
          <w:rFonts w:ascii="Times New Roman" w:hAnsi="Times New Roman" w:cs="Times New Roman"/>
          <w:sz w:val="28"/>
          <w:szCs w:val="28"/>
        </w:rPr>
        <w:t>109 068,02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FB4141"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Дума </w:t>
      </w:r>
      <w:r w:rsidR="008466F6"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8466F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005755" w:rsidRPr="00806234">
        <w:rPr>
          <w:rFonts w:ascii="Times New Roman" w:hAnsi="Times New Roman" w:cs="Times New Roman"/>
          <w:sz w:val="28"/>
          <w:szCs w:val="28"/>
        </w:rPr>
        <w:t>6,88</w:t>
      </w:r>
      <w:r w:rsidRPr="00806234">
        <w:rPr>
          <w:rFonts w:ascii="Times New Roman" w:hAnsi="Times New Roman" w:cs="Times New Roman"/>
          <w:sz w:val="28"/>
          <w:szCs w:val="28"/>
        </w:rPr>
        <w:t>% расходов по данному разделу (</w:t>
      </w:r>
      <w:r w:rsidR="008466F6" w:rsidRPr="00806234">
        <w:rPr>
          <w:rFonts w:ascii="Times New Roman" w:hAnsi="Times New Roman" w:cs="Times New Roman"/>
          <w:sz w:val="28"/>
          <w:szCs w:val="28"/>
        </w:rPr>
        <w:t>10 432,91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FB4141"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Управление по социально-культурным вопросам, </w:t>
      </w:r>
      <w:r w:rsidR="00D215A4" w:rsidRPr="00806234">
        <w:rPr>
          <w:rFonts w:ascii="Times New Roman" w:hAnsi="Times New Roman" w:cs="Times New Roman"/>
          <w:sz w:val="28"/>
          <w:szCs w:val="28"/>
        </w:rPr>
        <w:t xml:space="preserve">на которое </w:t>
      </w:r>
      <w:r w:rsidRPr="00806234">
        <w:rPr>
          <w:rFonts w:ascii="Times New Roman" w:hAnsi="Times New Roman" w:cs="Times New Roman"/>
          <w:sz w:val="28"/>
          <w:szCs w:val="28"/>
        </w:rPr>
        <w:t>в 202</w:t>
      </w:r>
      <w:r w:rsidR="008466F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005755" w:rsidRPr="00806234">
        <w:rPr>
          <w:rFonts w:ascii="Times New Roman" w:hAnsi="Times New Roman" w:cs="Times New Roman"/>
          <w:sz w:val="28"/>
          <w:szCs w:val="28"/>
        </w:rPr>
        <w:t>0,99</w:t>
      </w:r>
      <w:r w:rsidRPr="00806234">
        <w:rPr>
          <w:rFonts w:ascii="Times New Roman" w:hAnsi="Times New Roman" w:cs="Times New Roman"/>
          <w:sz w:val="28"/>
          <w:szCs w:val="28"/>
        </w:rPr>
        <w:t>% расходов по данному разделу (</w:t>
      </w:r>
      <w:r w:rsidR="008466F6" w:rsidRPr="00806234">
        <w:rPr>
          <w:rFonts w:ascii="Times New Roman" w:hAnsi="Times New Roman" w:cs="Times New Roman"/>
          <w:sz w:val="28"/>
          <w:szCs w:val="28"/>
        </w:rPr>
        <w:t>1 500,00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r w:rsidR="00794DC5" w:rsidRPr="00806234">
        <w:rPr>
          <w:rFonts w:ascii="Times New Roman" w:hAnsi="Times New Roman" w:cs="Times New Roman"/>
          <w:sz w:val="28"/>
          <w:szCs w:val="28"/>
        </w:rPr>
        <w:t>.</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Расходы на обеспечение деятельности представительного органа, контрольно-счетн</w:t>
      </w:r>
      <w:r w:rsidR="008466F6" w:rsidRPr="00806234">
        <w:rPr>
          <w:rFonts w:ascii="Times New Roman" w:hAnsi="Times New Roman" w:cs="Times New Roman"/>
          <w:sz w:val="28"/>
          <w:szCs w:val="28"/>
        </w:rPr>
        <w:t>ого</w:t>
      </w:r>
      <w:r w:rsidRPr="00806234">
        <w:rPr>
          <w:rFonts w:ascii="Times New Roman" w:hAnsi="Times New Roman" w:cs="Times New Roman"/>
          <w:sz w:val="28"/>
          <w:szCs w:val="28"/>
        </w:rPr>
        <w:t xml:space="preserve"> орган</w:t>
      </w:r>
      <w:r w:rsidR="008466F6" w:rsidRPr="00806234">
        <w:rPr>
          <w:rFonts w:ascii="Times New Roman" w:hAnsi="Times New Roman" w:cs="Times New Roman"/>
          <w:sz w:val="28"/>
          <w:szCs w:val="28"/>
        </w:rPr>
        <w:t>а</w:t>
      </w:r>
      <w:r w:rsidRPr="00806234">
        <w:rPr>
          <w:rFonts w:ascii="Times New Roman" w:hAnsi="Times New Roman" w:cs="Times New Roman"/>
          <w:sz w:val="28"/>
          <w:szCs w:val="28"/>
        </w:rPr>
        <w:t xml:space="preserve"> относятся к непрограммным мероприятиям, в </w:t>
      </w:r>
      <w:r w:rsidRPr="00806234">
        <w:rPr>
          <w:rFonts w:ascii="Times New Roman" w:hAnsi="Times New Roman" w:cs="Times New Roman"/>
          <w:sz w:val="28"/>
          <w:szCs w:val="28"/>
        </w:rPr>
        <w:lastRenderedPageBreak/>
        <w:t>соответствии с письмом Министерства финансов РФ от 30.09.2014г. №09-05-05/48843.</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0102 «Функционирование высшего должностного лица муниципального образования»</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w:t>
      </w:r>
      <w:r w:rsidR="0000575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прогнозируются расходы на обеспечение деятельности мэра Усольского района в сумме </w:t>
      </w:r>
      <w:r w:rsidR="005A307D" w:rsidRPr="00806234">
        <w:rPr>
          <w:rFonts w:ascii="Times New Roman" w:hAnsi="Times New Roman" w:cs="Times New Roman"/>
          <w:sz w:val="28"/>
          <w:szCs w:val="28"/>
        </w:rPr>
        <w:t>3 620,09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 Бюджетные ассигнования </w:t>
      </w:r>
      <w:r w:rsidR="000C0A81" w:rsidRPr="00806234">
        <w:rPr>
          <w:rFonts w:ascii="Times New Roman" w:hAnsi="Times New Roman" w:cs="Times New Roman"/>
          <w:sz w:val="28"/>
          <w:szCs w:val="28"/>
        </w:rPr>
        <w:t xml:space="preserve">предусмотрены на </w:t>
      </w:r>
      <w:r w:rsidRPr="00806234">
        <w:rPr>
          <w:rFonts w:ascii="Times New Roman" w:hAnsi="Times New Roman" w:cs="Times New Roman"/>
          <w:sz w:val="28"/>
          <w:szCs w:val="28"/>
        </w:rPr>
        <w:t>202</w:t>
      </w:r>
      <w:r w:rsidR="0000575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w:t>
      </w:r>
      <w:r w:rsidR="005A307D" w:rsidRPr="00806234">
        <w:rPr>
          <w:rFonts w:ascii="Times New Roman" w:hAnsi="Times New Roman" w:cs="Times New Roman"/>
          <w:sz w:val="28"/>
          <w:szCs w:val="28"/>
        </w:rPr>
        <w:t xml:space="preserve">на </w:t>
      </w:r>
      <w:proofErr w:type="gramStart"/>
      <w:r w:rsidR="005A307D" w:rsidRPr="00806234">
        <w:rPr>
          <w:rFonts w:ascii="Times New Roman" w:hAnsi="Times New Roman" w:cs="Times New Roman"/>
          <w:sz w:val="28"/>
          <w:szCs w:val="28"/>
        </w:rPr>
        <w:t>уровне</w:t>
      </w:r>
      <w:proofErr w:type="gramEnd"/>
      <w:r w:rsidR="005A307D" w:rsidRPr="00806234">
        <w:rPr>
          <w:rFonts w:ascii="Times New Roman" w:hAnsi="Times New Roman" w:cs="Times New Roman"/>
          <w:sz w:val="28"/>
          <w:szCs w:val="28"/>
        </w:rPr>
        <w:t xml:space="preserve"> </w:t>
      </w:r>
      <w:r w:rsidRPr="00806234">
        <w:rPr>
          <w:rFonts w:ascii="Times New Roman" w:hAnsi="Times New Roman" w:cs="Times New Roman"/>
          <w:sz w:val="28"/>
          <w:szCs w:val="28"/>
        </w:rPr>
        <w:t>ожидаемого исполнения 20</w:t>
      </w:r>
      <w:r w:rsidR="005A307D" w:rsidRPr="00806234">
        <w:rPr>
          <w:rFonts w:ascii="Times New Roman" w:hAnsi="Times New Roman" w:cs="Times New Roman"/>
          <w:sz w:val="28"/>
          <w:szCs w:val="28"/>
        </w:rPr>
        <w:t>2</w:t>
      </w:r>
      <w:r w:rsidR="003341A1"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Расходы запланированы по муниципальной программе «Содержание и функционирование органов местного самоуправления» по основному мероприятию «Обеспечение деятельности </w:t>
      </w:r>
      <w:r w:rsidR="00005755" w:rsidRPr="00806234">
        <w:rPr>
          <w:rFonts w:ascii="Times New Roman" w:hAnsi="Times New Roman" w:cs="Times New Roman"/>
          <w:sz w:val="28"/>
          <w:szCs w:val="28"/>
        </w:rPr>
        <w:t>органов местного самоуправления</w:t>
      </w:r>
      <w:r w:rsidRPr="00806234">
        <w:rPr>
          <w:rFonts w:ascii="Times New Roman" w:hAnsi="Times New Roman" w:cs="Times New Roman"/>
          <w:sz w:val="28"/>
          <w:szCs w:val="28"/>
        </w:rPr>
        <w:t>».</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муниципального образования»</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w:t>
      </w:r>
      <w:r w:rsidR="008650D6" w:rsidRPr="00806234">
        <w:rPr>
          <w:rFonts w:ascii="Times New Roman" w:hAnsi="Times New Roman" w:cs="Times New Roman"/>
          <w:sz w:val="28"/>
          <w:szCs w:val="28"/>
        </w:rPr>
        <w:t>22</w:t>
      </w:r>
      <w:r w:rsidRPr="00806234">
        <w:rPr>
          <w:rFonts w:ascii="Times New Roman" w:hAnsi="Times New Roman" w:cs="Times New Roman"/>
          <w:sz w:val="28"/>
          <w:szCs w:val="28"/>
        </w:rPr>
        <w:t xml:space="preserve"> год прогнозируются расходы на содержание Думы </w:t>
      </w:r>
      <w:r w:rsidR="008650D6"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в сумме </w:t>
      </w:r>
      <w:r w:rsidR="008650D6" w:rsidRPr="00806234">
        <w:rPr>
          <w:rFonts w:ascii="Times New Roman" w:hAnsi="Times New Roman" w:cs="Times New Roman"/>
          <w:sz w:val="28"/>
          <w:szCs w:val="28"/>
        </w:rPr>
        <w:t>4 476,39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плановый период </w:t>
      </w:r>
      <w:r w:rsidR="00B40B63" w:rsidRPr="00806234">
        <w:rPr>
          <w:rFonts w:ascii="Times New Roman" w:hAnsi="Times New Roman" w:cs="Times New Roman"/>
          <w:sz w:val="28"/>
          <w:szCs w:val="28"/>
        </w:rPr>
        <w:t xml:space="preserve">расходы запланированы </w:t>
      </w:r>
      <w:r w:rsidR="00273B3C" w:rsidRPr="00806234">
        <w:rPr>
          <w:rFonts w:ascii="Times New Roman" w:hAnsi="Times New Roman" w:cs="Times New Roman"/>
          <w:sz w:val="28"/>
          <w:szCs w:val="28"/>
        </w:rPr>
        <w:t>на уровне 202</w:t>
      </w:r>
      <w:r w:rsidR="008650D6" w:rsidRPr="00806234">
        <w:rPr>
          <w:rFonts w:ascii="Times New Roman" w:hAnsi="Times New Roman" w:cs="Times New Roman"/>
          <w:sz w:val="28"/>
          <w:szCs w:val="28"/>
        </w:rPr>
        <w:t>2</w:t>
      </w:r>
      <w:r w:rsidR="00273B3C" w:rsidRPr="00806234">
        <w:rPr>
          <w:rFonts w:ascii="Times New Roman" w:hAnsi="Times New Roman" w:cs="Times New Roman"/>
          <w:sz w:val="28"/>
          <w:szCs w:val="28"/>
        </w:rPr>
        <w:t xml:space="preserve"> года</w:t>
      </w:r>
      <w:r w:rsidRPr="00806234">
        <w:rPr>
          <w:rFonts w:ascii="Times New Roman" w:hAnsi="Times New Roman" w:cs="Times New Roman"/>
          <w:sz w:val="28"/>
          <w:szCs w:val="28"/>
        </w:rPr>
        <w:t xml:space="preserve">. Расходы запланированы по непрограммным мероприятиям на обеспечение деятельности аппарата Думы в сумме </w:t>
      </w:r>
      <w:r w:rsidR="008650D6" w:rsidRPr="00806234">
        <w:rPr>
          <w:rFonts w:ascii="Times New Roman" w:hAnsi="Times New Roman" w:cs="Times New Roman"/>
          <w:sz w:val="28"/>
          <w:szCs w:val="28"/>
        </w:rPr>
        <w:t>1 613,88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обеспечение деятельности председателя Думы Усольского района в сумме </w:t>
      </w:r>
      <w:r w:rsidR="00C03572" w:rsidRPr="00806234">
        <w:rPr>
          <w:rFonts w:ascii="Times New Roman" w:hAnsi="Times New Roman" w:cs="Times New Roman"/>
          <w:sz w:val="28"/>
          <w:szCs w:val="28"/>
        </w:rPr>
        <w:t>2 804,62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Бюджетные ассигнования на 202</w:t>
      </w:r>
      <w:r w:rsidR="008650D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w:t>
      </w:r>
      <w:r w:rsidR="00C03572" w:rsidRPr="00806234">
        <w:rPr>
          <w:rFonts w:ascii="Times New Roman" w:hAnsi="Times New Roman" w:cs="Times New Roman"/>
          <w:sz w:val="28"/>
          <w:szCs w:val="28"/>
        </w:rPr>
        <w:t>уменьшены</w:t>
      </w:r>
      <w:r w:rsidRPr="00806234">
        <w:rPr>
          <w:rFonts w:ascii="Times New Roman" w:hAnsi="Times New Roman" w:cs="Times New Roman"/>
          <w:sz w:val="28"/>
          <w:szCs w:val="28"/>
        </w:rPr>
        <w:t xml:space="preserve"> к ожидаемому исполнению 20</w:t>
      </w:r>
      <w:r w:rsidR="00273B3C" w:rsidRPr="00806234">
        <w:rPr>
          <w:rFonts w:ascii="Times New Roman" w:hAnsi="Times New Roman" w:cs="Times New Roman"/>
          <w:sz w:val="28"/>
          <w:szCs w:val="28"/>
        </w:rPr>
        <w:t>2</w:t>
      </w:r>
      <w:r w:rsidR="008650D6"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на </w:t>
      </w:r>
      <w:r w:rsidR="00C03572" w:rsidRPr="00806234">
        <w:rPr>
          <w:rFonts w:ascii="Times New Roman" w:hAnsi="Times New Roman" w:cs="Times New Roman"/>
          <w:sz w:val="28"/>
          <w:szCs w:val="28"/>
        </w:rPr>
        <w:t>127,41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0104 «Функционирование местных администраций»</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w:t>
      </w:r>
      <w:r w:rsidR="009E422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прогнозируются расходы на функционирование администрации района в сумме </w:t>
      </w:r>
      <w:r w:rsidR="009E422F" w:rsidRPr="00806234">
        <w:rPr>
          <w:rFonts w:ascii="Times New Roman" w:hAnsi="Times New Roman" w:cs="Times New Roman"/>
          <w:sz w:val="28"/>
          <w:szCs w:val="28"/>
        </w:rPr>
        <w:t>52 284,61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Бюджетные ассигнования на 202</w:t>
      </w:r>
      <w:r w:rsidR="009E422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w:t>
      </w:r>
      <w:r w:rsidR="009E422F" w:rsidRPr="00806234">
        <w:rPr>
          <w:rFonts w:ascii="Times New Roman" w:hAnsi="Times New Roman" w:cs="Times New Roman"/>
          <w:sz w:val="28"/>
          <w:szCs w:val="28"/>
        </w:rPr>
        <w:t>уменьшены</w:t>
      </w:r>
      <w:r w:rsidR="005E0534" w:rsidRPr="00806234">
        <w:rPr>
          <w:rFonts w:ascii="Times New Roman" w:hAnsi="Times New Roman" w:cs="Times New Roman"/>
          <w:sz w:val="28"/>
          <w:szCs w:val="28"/>
        </w:rPr>
        <w:t xml:space="preserve"> на </w:t>
      </w:r>
      <w:r w:rsidR="009E422F" w:rsidRPr="00806234">
        <w:rPr>
          <w:rFonts w:ascii="Times New Roman" w:hAnsi="Times New Roman" w:cs="Times New Roman"/>
          <w:sz w:val="28"/>
          <w:szCs w:val="28"/>
        </w:rPr>
        <w:t>27,43</w:t>
      </w:r>
      <w:r w:rsidR="005E0534" w:rsidRPr="00806234">
        <w:rPr>
          <w:rFonts w:ascii="Times New Roman" w:hAnsi="Times New Roman" w:cs="Times New Roman"/>
          <w:sz w:val="28"/>
          <w:szCs w:val="28"/>
        </w:rPr>
        <w:t xml:space="preserve">% или </w:t>
      </w:r>
      <w:r w:rsidR="009E422F" w:rsidRPr="00806234">
        <w:rPr>
          <w:rFonts w:ascii="Times New Roman" w:hAnsi="Times New Roman" w:cs="Times New Roman"/>
          <w:sz w:val="28"/>
          <w:szCs w:val="28"/>
        </w:rPr>
        <w:t>19 758,47</w:t>
      </w:r>
      <w:r w:rsidR="005E0534"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к ожидаемому исполнению 20</w:t>
      </w:r>
      <w:r w:rsidR="005E0534" w:rsidRPr="00806234">
        <w:rPr>
          <w:rFonts w:ascii="Times New Roman" w:hAnsi="Times New Roman" w:cs="Times New Roman"/>
          <w:sz w:val="28"/>
          <w:szCs w:val="28"/>
        </w:rPr>
        <w:t>2</w:t>
      </w:r>
      <w:r w:rsidR="009E422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5E0534" w:rsidRPr="00806234">
        <w:rPr>
          <w:rFonts w:ascii="Times New Roman" w:hAnsi="Times New Roman" w:cs="Times New Roman"/>
          <w:sz w:val="28"/>
          <w:szCs w:val="28"/>
        </w:rPr>
        <w:t xml:space="preserve"> (</w:t>
      </w:r>
      <w:r w:rsidR="009E422F" w:rsidRPr="00806234">
        <w:rPr>
          <w:rFonts w:ascii="Times New Roman" w:hAnsi="Times New Roman" w:cs="Times New Roman"/>
          <w:sz w:val="28"/>
          <w:szCs w:val="28"/>
        </w:rPr>
        <w:t>72 043,08</w:t>
      </w:r>
      <w:r w:rsidR="005E0534"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E0534" w:rsidRPr="00806234">
        <w:rPr>
          <w:rFonts w:ascii="Times New Roman" w:hAnsi="Times New Roman" w:cs="Times New Roman"/>
          <w:sz w:val="28"/>
          <w:szCs w:val="28"/>
        </w:rPr>
        <w:t>)</w:t>
      </w:r>
      <w:r w:rsidR="009E05C1" w:rsidRPr="00806234">
        <w:rPr>
          <w:rFonts w:ascii="Times New Roman" w:hAnsi="Times New Roman" w:cs="Times New Roman"/>
          <w:sz w:val="28"/>
          <w:szCs w:val="28"/>
        </w:rPr>
        <w:t>.</w:t>
      </w:r>
      <w:r w:rsidRPr="00806234">
        <w:rPr>
          <w:rFonts w:ascii="Times New Roman" w:hAnsi="Times New Roman" w:cs="Times New Roman"/>
          <w:sz w:val="28"/>
          <w:szCs w:val="28"/>
        </w:rPr>
        <w:t xml:space="preserve"> На плановый период 202</w:t>
      </w:r>
      <w:r w:rsidR="009E422F" w:rsidRPr="00806234">
        <w:rPr>
          <w:rFonts w:ascii="Times New Roman" w:hAnsi="Times New Roman" w:cs="Times New Roman"/>
          <w:sz w:val="28"/>
          <w:szCs w:val="28"/>
        </w:rPr>
        <w:t>3</w:t>
      </w:r>
      <w:r w:rsidRPr="00806234">
        <w:rPr>
          <w:rFonts w:ascii="Times New Roman" w:hAnsi="Times New Roman" w:cs="Times New Roman"/>
          <w:sz w:val="28"/>
          <w:szCs w:val="28"/>
        </w:rPr>
        <w:t>-202</w:t>
      </w:r>
      <w:r w:rsidR="009E422F" w:rsidRPr="00806234">
        <w:rPr>
          <w:rFonts w:ascii="Times New Roman" w:hAnsi="Times New Roman" w:cs="Times New Roman"/>
          <w:sz w:val="28"/>
          <w:szCs w:val="28"/>
        </w:rPr>
        <w:t>4</w:t>
      </w:r>
      <w:r w:rsidRPr="00806234">
        <w:rPr>
          <w:rFonts w:ascii="Times New Roman" w:hAnsi="Times New Roman" w:cs="Times New Roman"/>
          <w:sz w:val="28"/>
          <w:szCs w:val="28"/>
        </w:rPr>
        <w:t xml:space="preserve">г.г. бюджетные ассигнования по подразделу предлагается утвердить </w:t>
      </w:r>
      <w:r w:rsidR="00AE3F89" w:rsidRPr="00806234">
        <w:rPr>
          <w:rFonts w:ascii="Times New Roman" w:hAnsi="Times New Roman" w:cs="Times New Roman"/>
          <w:sz w:val="28"/>
          <w:szCs w:val="28"/>
        </w:rPr>
        <w:t>в сумме 52 245,81 тыс.руб. и 52 243,67 тыс.руб. соответственно</w:t>
      </w:r>
      <w:r w:rsidR="005E0534" w:rsidRPr="00806234">
        <w:rPr>
          <w:rFonts w:ascii="Times New Roman" w:hAnsi="Times New Roman" w:cs="Times New Roman"/>
          <w:sz w:val="28"/>
          <w:szCs w:val="28"/>
        </w:rPr>
        <w:t>.</w:t>
      </w:r>
      <w:r w:rsidRPr="00806234">
        <w:rPr>
          <w:rFonts w:ascii="Times New Roman" w:hAnsi="Times New Roman" w:cs="Times New Roman"/>
          <w:sz w:val="28"/>
          <w:szCs w:val="28"/>
        </w:rPr>
        <w:t xml:space="preserve"> Расходы по подразделу запланированы по муниципальной программе «Обеспечение безопасности населения Усольского района» в сумме </w:t>
      </w:r>
      <w:r w:rsidR="005E0534" w:rsidRPr="00806234">
        <w:rPr>
          <w:rFonts w:ascii="Times New Roman" w:hAnsi="Times New Roman" w:cs="Times New Roman"/>
          <w:sz w:val="28"/>
          <w:szCs w:val="28"/>
        </w:rPr>
        <w:t>475</w:t>
      </w:r>
      <w:r w:rsidRPr="00806234">
        <w:rPr>
          <w:rFonts w:ascii="Times New Roman" w:hAnsi="Times New Roman" w:cs="Times New Roman"/>
          <w:sz w:val="28"/>
          <w:szCs w:val="28"/>
        </w:rPr>
        <w:t xml:space="preserve">,00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муниципальной программе «Содержание и функционирование </w:t>
      </w:r>
      <w:r w:rsidR="009E422F" w:rsidRPr="00806234">
        <w:rPr>
          <w:rFonts w:ascii="Times New Roman" w:hAnsi="Times New Roman" w:cs="Times New Roman"/>
          <w:sz w:val="28"/>
          <w:szCs w:val="28"/>
        </w:rPr>
        <w:t>органов местного самоуправления</w:t>
      </w:r>
      <w:r w:rsidRPr="00806234">
        <w:rPr>
          <w:rFonts w:ascii="Times New Roman" w:hAnsi="Times New Roman" w:cs="Times New Roman"/>
          <w:sz w:val="28"/>
          <w:szCs w:val="28"/>
        </w:rPr>
        <w:t xml:space="preserve">» в сумме </w:t>
      </w:r>
      <w:r w:rsidR="00AE3F89" w:rsidRPr="00806234">
        <w:rPr>
          <w:rFonts w:ascii="Times New Roman" w:hAnsi="Times New Roman" w:cs="Times New Roman"/>
          <w:sz w:val="28"/>
          <w:szCs w:val="28"/>
        </w:rPr>
        <w:t xml:space="preserve">51 609,61 </w:t>
      </w:r>
      <w:r w:rsidR="00B51E28" w:rsidRPr="00806234">
        <w:rPr>
          <w:rFonts w:ascii="Times New Roman" w:hAnsi="Times New Roman" w:cs="Times New Roman"/>
          <w:sz w:val="28"/>
          <w:szCs w:val="28"/>
        </w:rPr>
        <w:t>тыс.руб.</w:t>
      </w:r>
    </w:p>
    <w:p w:rsidR="00794DC5" w:rsidRPr="00806234" w:rsidRDefault="00794DC5" w:rsidP="00794DC5">
      <w:pPr>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0105 «Судебная система»</w:t>
      </w:r>
    </w:p>
    <w:p w:rsidR="00794DC5" w:rsidRPr="00806234" w:rsidRDefault="00794DC5" w:rsidP="00AC651F">
      <w:pPr>
        <w:numPr>
          <w:ilvl w:val="12"/>
          <w:numId w:val="0"/>
        </w:numPr>
        <w:spacing w:after="0" w:line="240" w:lineRule="auto"/>
        <w:ind w:firstLine="720"/>
        <w:jc w:val="both"/>
        <w:rPr>
          <w:rFonts w:ascii="Times New Roman" w:hAnsi="Times New Roman" w:cs="Times New Roman"/>
          <w:sz w:val="28"/>
          <w:szCs w:val="28"/>
        </w:rPr>
      </w:pPr>
      <w:proofErr w:type="gramStart"/>
      <w:r w:rsidRPr="00806234">
        <w:rPr>
          <w:rFonts w:ascii="Times New Roman" w:hAnsi="Times New Roman" w:cs="Times New Roman"/>
          <w:sz w:val="28"/>
          <w:szCs w:val="28"/>
        </w:rPr>
        <w:t>Расходы на 202</w:t>
      </w:r>
      <w:r w:rsidR="00DD07FD"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предусмотрены в сумме </w:t>
      </w:r>
      <w:r w:rsidR="00DD07FD" w:rsidRPr="00806234">
        <w:rPr>
          <w:rFonts w:ascii="Times New Roman" w:hAnsi="Times New Roman" w:cs="Times New Roman"/>
          <w:sz w:val="28"/>
          <w:szCs w:val="28"/>
        </w:rPr>
        <w:t>68,00</w:t>
      </w:r>
      <w:r w:rsidR="002E243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РФ, </w:t>
      </w:r>
      <w:r w:rsidR="00AE3F89" w:rsidRPr="00806234">
        <w:rPr>
          <w:rFonts w:ascii="Times New Roman" w:hAnsi="Times New Roman" w:cs="Times New Roman"/>
          <w:sz w:val="28"/>
          <w:szCs w:val="28"/>
        </w:rPr>
        <w:t xml:space="preserve">от </w:t>
      </w:r>
      <w:r w:rsidRPr="00806234">
        <w:rPr>
          <w:rFonts w:ascii="Times New Roman" w:hAnsi="Times New Roman" w:cs="Times New Roman"/>
          <w:sz w:val="28"/>
          <w:szCs w:val="28"/>
        </w:rPr>
        <w:t>ожидаемо</w:t>
      </w:r>
      <w:r w:rsidR="00AE3F89" w:rsidRPr="00806234">
        <w:rPr>
          <w:rFonts w:ascii="Times New Roman" w:hAnsi="Times New Roman" w:cs="Times New Roman"/>
          <w:sz w:val="28"/>
          <w:szCs w:val="28"/>
        </w:rPr>
        <w:t>го</w:t>
      </w:r>
      <w:r w:rsidRPr="00806234">
        <w:rPr>
          <w:rFonts w:ascii="Times New Roman" w:hAnsi="Times New Roman" w:cs="Times New Roman"/>
          <w:sz w:val="28"/>
          <w:szCs w:val="28"/>
        </w:rPr>
        <w:t xml:space="preserve"> исполнени</w:t>
      </w:r>
      <w:r w:rsidR="00AE3F89" w:rsidRPr="00806234">
        <w:rPr>
          <w:rFonts w:ascii="Times New Roman" w:hAnsi="Times New Roman" w:cs="Times New Roman"/>
          <w:sz w:val="28"/>
          <w:szCs w:val="28"/>
        </w:rPr>
        <w:t>я</w:t>
      </w:r>
      <w:r w:rsidRPr="00806234">
        <w:rPr>
          <w:rFonts w:ascii="Times New Roman" w:hAnsi="Times New Roman" w:cs="Times New Roman"/>
          <w:sz w:val="28"/>
          <w:szCs w:val="28"/>
        </w:rPr>
        <w:t xml:space="preserve"> текущего года </w:t>
      </w:r>
      <w:r w:rsidR="00AE3F89" w:rsidRPr="00806234">
        <w:rPr>
          <w:rFonts w:ascii="Times New Roman" w:hAnsi="Times New Roman" w:cs="Times New Roman"/>
          <w:sz w:val="28"/>
          <w:szCs w:val="28"/>
        </w:rPr>
        <w:t>расходы увеличены на 41,70 тыс.руб.</w:t>
      </w:r>
      <w:r w:rsidRPr="00806234">
        <w:rPr>
          <w:rFonts w:ascii="Times New Roman" w:hAnsi="Times New Roman" w:cs="Times New Roman"/>
          <w:sz w:val="28"/>
          <w:szCs w:val="28"/>
        </w:rPr>
        <w:t xml:space="preserve"> На плановый период бюджетные ассигнования запланированы на 202</w:t>
      </w:r>
      <w:r w:rsidR="00DD07FD" w:rsidRPr="00806234">
        <w:rPr>
          <w:rFonts w:ascii="Times New Roman" w:hAnsi="Times New Roman" w:cs="Times New Roman"/>
          <w:sz w:val="28"/>
          <w:szCs w:val="28"/>
        </w:rPr>
        <w:t xml:space="preserve">3 </w:t>
      </w:r>
      <w:r w:rsidRPr="00806234">
        <w:rPr>
          <w:rFonts w:ascii="Times New Roman" w:hAnsi="Times New Roman" w:cs="Times New Roman"/>
          <w:sz w:val="28"/>
          <w:szCs w:val="28"/>
        </w:rPr>
        <w:t xml:space="preserve">год в сумме </w:t>
      </w:r>
      <w:r w:rsidR="00DD07FD" w:rsidRPr="00806234">
        <w:rPr>
          <w:rFonts w:ascii="Times New Roman" w:hAnsi="Times New Roman" w:cs="Times New Roman"/>
          <w:sz w:val="28"/>
          <w:szCs w:val="28"/>
        </w:rPr>
        <w:t>3,00</w:t>
      </w:r>
      <w:r w:rsidR="0056221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202</w:t>
      </w:r>
      <w:r w:rsidR="00DD07FD"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в сумме </w:t>
      </w:r>
      <w:r w:rsidR="00DD07FD" w:rsidRPr="00806234">
        <w:rPr>
          <w:rFonts w:ascii="Times New Roman" w:hAnsi="Times New Roman" w:cs="Times New Roman"/>
          <w:sz w:val="28"/>
          <w:szCs w:val="28"/>
        </w:rPr>
        <w:t>2,60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roofErr w:type="gramEnd"/>
    </w:p>
    <w:p w:rsidR="00794DC5" w:rsidRPr="00806234" w:rsidRDefault="00794DC5" w:rsidP="00794DC5">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0106 «Обеспечение деятельности финансовых, налоговых и таможенных органов и органов финансового (финансово-бюджетного) надзора»</w:t>
      </w:r>
    </w:p>
    <w:p w:rsidR="00794DC5" w:rsidRPr="00806234" w:rsidRDefault="00794DC5" w:rsidP="006C7004">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В проекте бюджета на 202</w:t>
      </w:r>
      <w:r w:rsidR="00AE3F8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прогнозируются расходы бюджета в сумме </w:t>
      </w:r>
      <w:r w:rsidR="00AE3F89" w:rsidRPr="00806234">
        <w:rPr>
          <w:rFonts w:ascii="Times New Roman" w:hAnsi="Times New Roman" w:cs="Times New Roman"/>
          <w:sz w:val="28"/>
          <w:szCs w:val="28"/>
        </w:rPr>
        <w:t>34 788,81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Бюджетные ассигнования на 202</w:t>
      </w:r>
      <w:r w:rsidR="00AE3F8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уменьшены к ожидаемому исполнению 20</w:t>
      </w:r>
      <w:r w:rsidR="009B2554" w:rsidRPr="00806234">
        <w:rPr>
          <w:rFonts w:ascii="Times New Roman" w:hAnsi="Times New Roman" w:cs="Times New Roman"/>
          <w:sz w:val="28"/>
          <w:szCs w:val="28"/>
        </w:rPr>
        <w:t>2</w:t>
      </w:r>
      <w:r w:rsidR="00AE3F8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9B2554" w:rsidRPr="00806234">
        <w:rPr>
          <w:rFonts w:ascii="Times New Roman" w:hAnsi="Times New Roman" w:cs="Times New Roman"/>
          <w:sz w:val="28"/>
          <w:szCs w:val="28"/>
        </w:rPr>
        <w:t xml:space="preserve"> (</w:t>
      </w:r>
      <w:r w:rsidR="006C7004" w:rsidRPr="00806234">
        <w:rPr>
          <w:rFonts w:ascii="Times New Roman" w:hAnsi="Times New Roman" w:cs="Times New Roman"/>
          <w:sz w:val="28"/>
          <w:szCs w:val="28"/>
        </w:rPr>
        <w:t>38 193,07</w:t>
      </w:r>
      <w:r w:rsidR="009B2554"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B2554" w:rsidRPr="00806234">
        <w:rPr>
          <w:rFonts w:ascii="Times New Roman" w:hAnsi="Times New Roman" w:cs="Times New Roman"/>
          <w:sz w:val="28"/>
          <w:szCs w:val="28"/>
        </w:rPr>
        <w:t>)</w:t>
      </w:r>
      <w:r w:rsidRPr="00806234">
        <w:rPr>
          <w:rFonts w:ascii="Times New Roman" w:hAnsi="Times New Roman" w:cs="Times New Roman"/>
          <w:sz w:val="28"/>
          <w:szCs w:val="28"/>
        </w:rPr>
        <w:t xml:space="preserve"> на </w:t>
      </w:r>
      <w:r w:rsidR="006C7004" w:rsidRPr="00806234">
        <w:rPr>
          <w:rFonts w:ascii="Times New Roman" w:hAnsi="Times New Roman" w:cs="Times New Roman"/>
          <w:sz w:val="28"/>
          <w:szCs w:val="28"/>
        </w:rPr>
        <w:t>3 404,26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B2554" w:rsidRPr="00806234">
        <w:rPr>
          <w:rFonts w:ascii="Times New Roman" w:hAnsi="Times New Roman" w:cs="Times New Roman"/>
          <w:sz w:val="28"/>
          <w:szCs w:val="28"/>
        </w:rPr>
        <w:t xml:space="preserve"> или </w:t>
      </w:r>
      <w:r w:rsidR="006C7004" w:rsidRPr="00806234">
        <w:rPr>
          <w:rFonts w:ascii="Times New Roman" w:hAnsi="Times New Roman" w:cs="Times New Roman"/>
          <w:sz w:val="28"/>
          <w:szCs w:val="28"/>
        </w:rPr>
        <w:t>8,9</w:t>
      </w:r>
      <w:r w:rsidR="009B2554" w:rsidRPr="00806234">
        <w:rPr>
          <w:rFonts w:ascii="Times New Roman" w:hAnsi="Times New Roman" w:cs="Times New Roman"/>
          <w:sz w:val="28"/>
          <w:szCs w:val="28"/>
        </w:rPr>
        <w:t>%.</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w:t>
      </w:r>
      <w:r w:rsidR="009B2554" w:rsidRPr="00806234">
        <w:rPr>
          <w:rFonts w:ascii="Times New Roman" w:hAnsi="Times New Roman" w:cs="Times New Roman"/>
          <w:sz w:val="28"/>
          <w:szCs w:val="28"/>
        </w:rPr>
        <w:t>2</w:t>
      </w:r>
      <w:r w:rsidR="006C7004"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расходы запланированы в сумме </w:t>
      </w:r>
      <w:r w:rsidR="006C7004" w:rsidRPr="00806234">
        <w:rPr>
          <w:rFonts w:ascii="Times New Roman" w:hAnsi="Times New Roman" w:cs="Times New Roman"/>
          <w:sz w:val="28"/>
          <w:szCs w:val="28"/>
        </w:rPr>
        <w:t xml:space="preserve">33 501,79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20</w:t>
      </w:r>
      <w:r w:rsidR="009B2554" w:rsidRPr="00806234">
        <w:rPr>
          <w:rFonts w:ascii="Times New Roman" w:hAnsi="Times New Roman" w:cs="Times New Roman"/>
          <w:sz w:val="28"/>
          <w:szCs w:val="28"/>
        </w:rPr>
        <w:t>2</w:t>
      </w:r>
      <w:r w:rsidR="006C700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в сумме </w:t>
      </w:r>
      <w:r w:rsidR="006C7004" w:rsidRPr="00806234">
        <w:rPr>
          <w:rFonts w:ascii="Times New Roman" w:hAnsi="Times New Roman" w:cs="Times New Roman"/>
          <w:sz w:val="28"/>
          <w:szCs w:val="28"/>
        </w:rPr>
        <w:t>33 503,79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Данные расходы прогнозируются на обеспечение деятельности:</w:t>
      </w:r>
    </w:p>
    <w:p w:rsidR="00794DC5" w:rsidRPr="00806234"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Комитета по экономике и финансам администрации </w:t>
      </w:r>
      <w:r w:rsidR="006C7004"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 xml:space="preserve">района в сумме </w:t>
      </w:r>
      <w:r w:rsidR="006C7004" w:rsidRPr="00806234">
        <w:rPr>
          <w:rFonts w:ascii="Times New Roman" w:hAnsi="Times New Roman" w:cs="Times New Roman"/>
          <w:sz w:val="28"/>
          <w:szCs w:val="28"/>
        </w:rPr>
        <w:t>29 213,81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690B6C" w:rsidRPr="00806234">
        <w:rPr>
          <w:rFonts w:ascii="Times New Roman" w:hAnsi="Times New Roman" w:cs="Times New Roman"/>
          <w:sz w:val="28"/>
          <w:szCs w:val="28"/>
        </w:rPr>
        <w:t>2 823,65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больше первоначально утвержденных расходов на 20</w:t>
      </w:r>
      <w:r w:rsidR="00374E19" w:rsidRPr="00806234">
        <w:rPr>
          <w:rFonts w:ascii="Times New Roman" w:hAnsi="Times New Roman" w:cs="Times New Roman"/>
          <w:sz w:val="28"/>
          <w:szCs w:val="28"/>
        </w:rPr>
        <w:t>2</w:t>
      </w:r>
      <w:r w:rsidR="006C7004"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w:t>
      </w:r>
      <w:r w:rsidR="00374E19" w:rsidRPr="00806234">
        <w:rPr>
          <w:rFonts w:ascii="Times New Roman" w:hAnsi="Times New Roman" w:cs="Times New Roman"/>
          <w:sz w:val="28"/>
          <w:szCs w:val="28"/>
        </w:rPr>
        <w:t xml:space="preserve"> (</w:t>
      </w:r>
      <w:r w:rsidR="00690B6C" w:rsidRPr="00806234">
        <w:rPr>
          <w:rFonts w:ascii="Times New Roman" w:hAnsi="Times New Roman" w:cs="Times New Roman"/>
          <w:sz w:val="28"/>
          <w:szCs w:val="28"/>
        </w:rPr>
        <w:t>26 390,16</w:t>
      </w:r>
      <w:r w:rsidR="009B2554"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374E19" w:rsidRPr="00806234">
        <w:rPr>
          <w:rFonts w:ascii="Times New Roman" w:hAnsi="Times New Roman" w:cs="Times New Roman"/>
          <w:sz w:val="28"/>
          <w:szCs w:val="28"/>
        </w:rPr>
        <w:t>)</w:t>
      </w:r>
      <w:r w:rsidRPr="00806234">
        <w:rPr>
          <w:rFonts w:ascii="Times New Roman" w:hAnsi="Times New Roman" w:cs="Times New Roman"/>
          <w:sz w:val="28"/>
          <w:szCs w:val="28"/>
        </w:rPr>
        <w:t xml:space="preserve">. Расходы запланированы по муниципальной программе «Содержание и функционирование </w:t>
      </w:r>
      <w:r w:rsidR="006C7004" w:rsidRPr="00806234">
        <w:rPr>
          <w:rFonts w:ascii="Times New Roman" w:hAnsi="Times New Roman" w:cs="Times New Roman"/>
          <w:sz w:val="28"/>
          <w:szCs w:val="28"/>
        </w:rPr>
        <w:t>органов местного самоуправления</w:t>
      </w:r>
      <w:r w:rsidRPr="00806234">
        <w:rPr>
          <w:rFonts w:ascii="Times New Roman" w:hAnsi="Times New Roman" w:cs="Times New Roman"/>
          <w:sz w:val="28"/>
          <w:szCs w:val="28"/>
        </w:rPr>
        <w:t xml:space="preserve">» по подпрограмме «Обеспечение деятельности </w:t>
      </w:r>
      <w:r w:rsidR="006C7004" w:rsidRPr="00806234">
        <w:rPr>
          <w:rFonts w:ascii="Times New Roman" w:hAnsi="Times New Roman" w:cs="Times New Roman"/>
          <w:sz w:val="28"/>
          <w:szCs w:val="28"/>
        </w:rPr>
        <w:t>органов местного самоуправления</w:t>
      </w:r>
      <w:r w:rsidRPr="00806234">
        <w:rPr>
          <w:rFonts w:ascii="Times New Roman" w:hAnsi="Times New Roman" w:cs="Times New Roman"/>
          <w:sz w:val="28"/>
          <w:szCs w:val="28"/>
        </w:rPr>
        <w:t>»;</w:t>
      </w:r>
    </w:p>
    <w:p w:rsidR="00794DC5" w:rsidRPr="00806234"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06234">
        <w:rPr>
          <w:rFonts w:ascii="Times New Roman" w:hAnsi="Times New Roman" w:cs="Times New Roman"/>
          <w:sz w:val="28"/>
          <w:szCs w:val="28"/>
        </w:rPr>
        <w:t>Контрольно-</w:t>
      </w:r>
      <w:r w:rsidR="006C7004" w:rsidRPr="00806234">
        <w:rPr>
          <w:rFonts w:ascii="Times New Roman" w:hAnsi="Times New Roman" w:cs="Times New Roman"/>
          <w:sz w:val="28"/>
          <w:szCs w:val="28"/>
        </w:rPr>
        <w:t>счетной палаты</w:t>
      </w:r>
      <w:r w:rsidRPr="00806234">
        <w:rPr>
          <w:rFonts w:ascii="Times New Roman" w:hAnsi="Times New Roman" w:cs="Times New Roman"/>
          <w:sz w:val="28"/>
          <w:szCs w:val="28"/>
        </w:rPr>
        <w:t xml:space="preserve"> </w:t>
      </w:r>
      <w:r w:rsidR="006C7004"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 xml:space="preserve">района в сумме </w:t>
      </w:r>
      <w:r w:rsidR="006C7004" w:rsidRPr="00806234">
        <w:rPr>
          <w:rFonts w:ascii="Times New Roman" w:hAnsi="Times New Roman" w:cs="Times New Roman"/>
          <w:sz w:val="28"/>
          <w:szCs w:val="28"/>
        </w:rPr>
        <w:t>5 575,00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бюджетные ассигнования запланированы на</w:t>
      </w:r>
      <w:r w:rsidR="009B2554" w:rsidRPr="00806234">
        <w:rPr>
          <w:rFonts w:ascii="Times New Roman" w:hAnsi="Times New Roman" w:cs="Times New Roman"/>
          <w:sz w:val="28"/>
          <w:szCs w:val="28"/>
        </w:rPr>
        <w:t xml:space="preserve"> </w:t>
      </w:r>
      <w:r w:rsidR="00690B6C" w:rsidRPr="00806234">
        <w:rPr>
          <w:rFonts w:ascii="Times New Roman" w:hAnsi="Times New Roman" w:cs="Times New Roman"/>
          <w:sz w:val="28"/>
          <w:szCs w:val="28"/>
        </w:rPr>
        <w:t>33,01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690B6C"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первоначально утвержденных расходов 20</w:t>
      </w:r>
      <w:r w:rsidR="009B2554" w:rsidRPr="00806234">
        <w:rPr>
          <w:rFonts w:ascii="Times New Roman" w:hAnsi="Times New Roman" w:cs="Times New Roman"/>
          <w:sz w:val="28"/>
          <w:szCs w:val="28"/>
        </w:rPr>
        <w:t>2</w:t>
      </w:r>
      <w:r w:rsidR="006C7004"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9B2554" w:rsidRPr="00806234">
        <w:rPr>
          <w:rFonts w:ascii="Times New Roman" w:hAnsi="Times New Roman" w:cs="Times New Roman"/>
          <w:sz w:val="28"/>
          <w:szCs w:val="28"/>
        </w:rPr>
        <w:t xml:space="preserve"> (</w:t>
      </w:r>
      <w:r w:rsidR="00690B6C" w:rsidRPr="00806234">
        <w:rPr>
          <w:rFonts w:ascii="Times New Roman" w:hAnsi="Times New Roman" w:cs="Times New Roman"/>
          <w:sz w:val="28"/>
          <w:szCs w:val="28"/>
        </w:rPr>
        <w:t>5 608,01</w:t>
      </w:r>
      <w:r w:rsidR="009B2554"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B2554" w:rsidRPr="00806234">
        <w:rPr>
          <w:rFonts w:ascii="Times New Roman" w:hAnsi="Times New Roman" w:cs="Times New Roman"/>
          <w:sz w:val="28"/>
          <w:szCs w:val="28"/>
        </w:rPr>
        <w:t>)</w:t>
      </w:r>
      <w:r w:rsidRPr="00806234">
        <w:rPr>
          <w:rFonts w:ascii="Times New Roman" w:hAnsi="Times New Roman" w:cs="Times New Roman"/>
          <w:sz w:val="28"/>
          <w:szCs w:val="28"/>
        </w:rPr>
        <w:t>.</w:t>
      </w:r>
    </w:p>
    <w:p w:rsidR="00794DC5" w:rsidRPr="00806234" w:rsidRDefault="00794DC5" w:rsidP="00794DC5">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0111 «Резервный фонд»</w:t>
      </w:r>
    </w:p>
    <w:p w:rsidR="002A7A2B" w:rsidRPr="00806234" w:rsidRDefault="00794DC5" w:rsidP="00791C42">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w:t>
      </w:r>
      <w:r w:rsidR="00C03572" w:rsidRPr="00806234">
        <w:rPr>
          <w:rFonts w:ascii="Times New Roman" w:hAnsi="Times New Roman" w:cs="Times New Roman"/>
          <w:sz w:val="28"/>
          <w:szCs w:val="28"/>
        </w:rPr>
        <w:t>2</w:t>
      </w:r>
      <w:r w:rsidRPr="00806234">
        <w:rPr>
          <w:rFonts w:ascii="Times New Roman" w:hAnsi="Times New Roman" w:cs="Times New Roman"/>
          <w:sz w:val="28"/>
          <w:szCs w:val="28"/>
        </w:rPr>
        <w:t>-202</w:t>
      </w:r>
      <w:r w:rsidR="00C03572"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прогнозируются расходы в сумме 500,00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 расходы отражены на уровне бюджета 20</w:t>
      </w:r>
      <w:r w:rsidR="00216BCE" w:rsidRPr="00806234">
        <w:rPr>
          <w:rFonts w:ascii="Times New Roman" w:hAnsi="Times New Roman" w:cs="Times New Roman"/>
          <w:sz w:val="28"/>
          <w:szCs w:val="28"/>
        </w:rPr>
        <w:t>2</w:t>
      </w:r>
      <w:r w:rsidR="00C03572"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Расходы запланированы по муниципальной программе «Содержание и функционирование о</w:t>
      </w:r>
      <w:r w:rsidR="00C03572" w:rsidRPr="00806234">
        <w:rPr>
          <w:rFonts w:ascii="Times New Roman" w:hAnsi="Times New Roman" w:cs="Times New Roman"/>
          <w:sz w:val="28"/>
          <w:szCs w:val="28"/>
        </w:rPr>
        <w:t>рганов местного самоуправления</w:t>
      </w:r>
      <w:r w:rsidRPr="00806234">
        <w:rPr>
          <w:rFonts w:ascii="Times New Roman" w:hAnsi="Times New Roman" w:cs="Times New Roman"/>
          <w:sz w:val="28"/>
          <w:szCs w:val="28"/>
        </w:rPr>
        <w:t>» в рамках подпрограммы «Управление муниципальными финансами». Запланированный объем резервного фонда соответствует п</w:t>
      </w:r>
      <w:r w:rsidR="00C03572" w:rsidRPr="00806234">
        <w:rPr>
          <w:rFonts w:ascii="Times New Roman" w:hAnsi="Times New Roman" w:cs="Times New Roman"/>
          <w:sz w:val="28"/>
          <w:szCs w:val="28"/>
        </w:rPr>
        <w:t>.</w:t>
      </w:r>
      <w:r w:rsidRPr="00806234">
        <w:rPr>
          <w:rFonts w:ascii="Times New Roman" w:hAnsi="Times New Roman" w:cs="Times New Roman"/>
          <w:sz w:val="28"/>
          <w:szCs w:val="28"/>
        </w:rPr>
        <w:t>3 ст</w:t>
      </w:r>
      <w:r w:rsidR="00C03572" w:rsidRPr="00806234">
        <w:rPr>
          <w:rFonts w:ascii="Times New Roman" w:hAnsi="Times New Roman" w:cs="Times New Roman"/>
          <w:sz w:val="28"/>
          <w:szCs w:val="28"/>
        </w:rPr>
        <w:t>.</w:t>
      </w:r>
      <w:r w:rsidRPr="00806234">
        <w:rPr>
          <w:rFonts w:ascii="Times New Roman" w:hAnsi="Times New Roman" w:cs="Times New Roman"/>
          <w:sz w:val="28"/>
          <w:szCs w:val="28"/>
        </w:rPr>
        <w:t xml:space="preserve">81 Бюджетного кодекса РФ, размер резервного фонда местной администрации устанавливается решением о соответствующем бюджете и не может превышать 3% утвержденного </w:t>
      </w:r>
      <w:r w:rsidR="00C03572" w:rsidRPr="00806234">
        <w:rPr>
          <w:rFonts w:ascii="Times New Roman" w:hAnsi="Times New Roman" w:cs="Times New Roman"/>
          <w:sz w:val="28"/>
          <w:szCs w:val="28"/>
        </w:rPr>
        <w:t>решением общего объема расходов</w:t>
      </w:r>
      <w:r w:rsidR="00B76E85" w:rsidRPr="00806234">
        <w:rPr>
          <w:rFonts w:ascii="Times New Roman" w:hAnsi="Times New Roman" w:cs="Times New Roman"/>
          <w:sz w:val="28"/>
          <w:szCs w:val="28"/>
        </w:rPr>
        <w:t>.</w:t>
      </w:r>
    </w:p>
    <w:p w:rsidR="00794DC5" w:rsidRPr="00806234" w:rsidRDefault="00794DC5" w:rsidP="00794DC5">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0113 «Другие общегосударственные вопросы»</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w:t>
      </w:r>
      <w:r w:rsidR="00C0357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прогнозируются расходы бюджета в сумме </w:t>
      </w:r>
      <w:r w:rsidR="00C03572" w:rsidRPr="00806234">
        <w:rPr>
          <w:rFonts w:ascii="Times New Roman" w:hAnsi="Times New Roman" w:cs="Times New Roman"/>
          <w:sz w:val="28"/>
          <w:szCs w:val="28"/>
        </w:rPr>
        <w:t>46 895,14</w:t>
      </w:r>
      <w:r w:rsidR="008309B2"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DD07FD" w:rsidRPr="00806234">
        <w:rPr>
          <w:rFonts w:ascii="Times New Roman" w:hAnsi="Times New Roman" w:cs="Times New Roman"/>
          <w:sz w:val="28"/>
          <w:szCs w:val="28"/>
        </w:rPr>
        <w:t>337,18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DD07FD"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ожидаемой оценки 20</w:t>
      </w:r>
      <w:r w:rsidR="008309B2" w:rsidRPr="00806234">
        <w:rPr>
          <w:rFonts w:ascii="Times New Roman" w:hAnsi="Times New Roman" w:cs="Times New Roman"/>
          <w:sz w:val="28"/>
          <w:szCs w:val="28"/>
        </w:rPr>
        <w:t>2</w:t>
      </w:r>
      <w:r w:rsidR="00DD07FD"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DD07FD" w:rsidRPr="00806234">
        <w:rPr>
          <w:rFonts w:ascii="Times New Roman" w:hAnsi="Times New Roman" w:cs="Times New Roman"/>
          <w:sz w:val="28"/>
          <w:szCs w:val="28"/>
        </w:rPr>
        <w:t>47 232,32</w:t>
      </w:r>
      <w:r w:rsidR="008309B2"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DD07FD" w:rsidRPr="00806234">
        <w:rPr>
          <w:rFonts w:ascii="Times New Roman" w:hAnsi="Times New Roman" w:cs="Times New Roman"/>
          <w:sz w:val="28"/>
          <w:szCs w:val="28"/>
        </w:rPr>
        <w:t>3</w:t>
      </w:r>
      <w:r w:rsidRPr="00806234">
        <w:rPr>
          <w:rFonts w:ascii="Times New Roman" w:hAnsi="Times New Roman" w:cs="Times New Roman"/>
          <w:sz w:val="28"/>
          <w:szCs w:val="28"/>
        </w:rPr>
        <w:t>-202</w:t>
      </w:r>
      <w:r w:rsidR="00DD07FD" w:rsidRPr="00806234">
        <w:rPr>
          <w:rFonts w:ascii="Times New Roman" w:hAnsi="Times New Roman" w:cs="Times New Roman"/>
          <w:sz w:val="28"/>
          <w:szCs w:val="28"/>
        </w:rPr>
        <w:t>4</w:t>
      </w:r>
      <w:r w:rsidRPr="00806234">
        <w:rPr>
          <w:rFonts w:ascii="Times New Roman" w:hAnsi="Times New Roman" w:cs="Times New Roman"/>
          <w:sz w:val="28"/>
          <w:szCs w:val="28"/>
        </w:rPr>
        <w:t xml:space="preserve">гг. бюджетные ассигнования по подразделу предлагается утвердить в сумме </w:t>
      </w:r>
      <w:r w:rsidR="00DD07FD" w:rsidRPr="00806234">
        <w:rPr>
          <w:rFonts w:ascii="Times New Roman" w:hAnsi="Times New Roman" w:cs="Times New Roman"/>
          <w:sz w:val="28"/>
          <w:szCs w:val="28"/>
        </w:rPr>
        <w:t>46 895,14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w:t>
      </w:r>
      <w:r w:rsidR="00DD07FD" w:rsidRPr="00806234">
        <w:rPr>
          <w:rFonts w:ascii="Times New Roman" w:hAnsi="Times New Roman" w:cs="Times New Roman"/>
          <w:sz w:val="28"/>
          <w:szCs w:val="28"/>
        </w:rPr>
        <w:t>, что на уровне 2022 года</w:t>
      </w:r>
      <w:r w:rsidRPr="00806234">
        <w:rPr>
          <w:rFonts w:ascii="Times New Roman" w:hAnsi="Times New Roman" w:cs="Times New Roman"/>
          <w:sz w:val="28"/>
          <w:szCs w:val="28"/>
        </w:rPr>
        <w:t>.</w:t>
      </w:r>
    </w:p>
    <w:p w:rsidR="00794DC5" w:rsidRPr="00806234" w:rsidRDefault="00794DC5" w:rsidP="00794DC5">
      <w:pPr>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Данные расходы планируется направить на реализацию:</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«Комплексное развитие сельских территорий» в сумме </w:t>
      </w:r>
      <w:r w:rsidR="00997718" w:rsidRPr="00806234">
        <w:rPr>
          <w:rFonts w:ascii="Times New Roman" w:hAnsi="Times New Roman" w:cs="Times New Roman"/>
          <w:sz w:val="28"/>
          <w:szCs w:val="28"/>
        </w:rPr>
        <w:t>4</w:t>
      </w:r>
      <w:r w:rsidR="00374E19" w:rsidRPr="00806234">
        <w:rPr>
          <w:rFonts w:ascii="Times New Roman" w:hAnsi="Times New Roman" w:cs="Times New Roman"/>
          <w:sz w:val="28"/>
          <w:szCs w:val="28"/>
        </w:rPr>
        <w:t>15</w:t>
      </w:r>
      <w:r w:rsidRPr="00806234">
        <w:rPr>
          <w:rFonts w:ascii="Times New Roman" w:hAnsi="Times New Roman" w:cs="Times New Roman"/>
          <w:sz w:val="28"/>
          <w:szCs w:val="28"/>
        </w:rPr>
        <w:t xml:space="preserve">,00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«Профилактика правонарушений, преступлений и общественной безопасности, в том числе несовершеннолетних в Усольском районе» в сумме </w:t>
      </w:r>
      <w:r w:rsidR="00374E19" w:rsidRPr="00806234">
        <w:rPr>
          <w:rFonts w:ascii="Times New Roman" w:hAnsi="Times New Roman" w:cs="Times New Roman"/>
          <w:sz w:val="28"/>
          <w:szCs w:val="28"/>
        </w:rPr>
        <w:t>65</w:t>
      </w:r>
      <w:r w:rsidRPr="00806234">
        <w:rPr>
          <w:rFonts w:ascii="Times New Roman" w:hAnsi="Times New Roman" w:cs="Times New Roman"/>
          <w:sz w:val="28"/>
          <w:szCs w:val="28"/>
        </w:rPr>
        <w:t xml:space="preserve">,00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муниципальной программы «Гражданская активность» в сумме 1 </w:t>
      </w:r>
      <w:r w:rsidR="00374E19" w:rsidRPr="00806234">
        <w:rPr>
          <w:rFonts w:ascii="Times New Roman" w:hAnsi="Times New Roman" w:cs="Times New Roman"/>
          <w:sz w:val="28"/>
          <w:szCs w:val="28"/>
        </w:rPr>
        <w:t>5</w:t>
      </w:r>
      <w:r w:rsidRPr="00806234">
        <w:rPr>
          <w:rFonts w:ascii="Times New Roman" w:hAnsi="Times New Roman" w:cs="Times New Roman"/>
          <w:sz w:val="28"/>
          <w:szCs w:val="28"/>
        </w:rPr>
        <w:t xml:space="preserve">00,00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Усольского районного муниципального образования» в сумме </w:t>
      </w:r>
      <w:r w:rsidR="00997718" w:rsidRPr="00806234">
        <w:rPr>
          <w:rFonts w:ascii="Times New Roman" w:hAnsi="Times New Roman" w:cs="Times New Roman"/>
          <w:sz w:val="28"/>
          <w:szCs w:val="28"/>
        </w:rPr>
        <w:t>42 891,62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proofErr w:type="spellStart"/>
      <w:r w:rsidRPr="00806234">
        <w:rPr>
          <w:rFonts w:ascii="Times New Roman" w:hAnsi="Times New Roman" w:cs="Times New Roman"/>
          <w:sz w:val="28"/>
          <w:szCs w:val="28"/>
        </w:rPr>
        <w:lastRenderedPageBreak/>
        <w:t>непрограммых</w:t>
      </w:r>
      <w:proofErr w:type="spellEnd"/>
      <w:r w:rsidRPr="00806234">
        <w:rPr>
          <w:rFonts w:ascii="Times New Roman" w:hAnsi="Times New Roman" w:cs="Times New Roman"/>
          <w:sz w:val="28"/>
          <w:szCs w:val="28"/>
        </w:rPr>
        <w:t xml:space="preserve"> мероприятий «Обеспечение деятельности аппарата Думы» в сумме </w:t>
      </w:r>
      <w:r w:rsidR="00374E19" w:rsidRPr="00806234">
        <w:rPr>
          <w:rFonts w:ascii="Times New Roman" w:hAnsi="Times New Roman" w:cs="Times New Roman"/>
          <w:sz w:val="28"/>
          <w:szCs w:val="28"/>
        </w:rPr>
        <w:t xml:space="preserve">381,52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numPr>
          <w:ilvl w:val="0"/>
          <w:numId w:val="10"/>
        </w:numPr>
        <w:spacing w:after="0" w:line="240" w:lineRule="auto"/>
        <w:ind w:left="0" w:firstLine="709"/>
        <w:jc w:val="both"/>
        <w:rPr>
          <w:rFonts w:ascii="Times New Roman" w:hAnsi="Times New Roman" w:cs="Times New Roman"/>
          <w:sz w:val="28"/>
          <w:szCs w:val="28"/>
        </w:rPr>
      </w:pPr>
      <w:proofErr w:type="spellStart"/>
      <w:r w:rsidRPr="00806234">
        <w:rPr>
          <w:rFonts w:ascii="Times New Roman" w:hAnsi="Times New Roman" w:cs="Times New Roman"/>
          <w:sz w:val="28"/>
          <w:szCs w:val="28"/>
        </w:rPr>
        <w:t>непрограммых</w:t>
      </w:r>
      <w:proofErr w:type="spellEnd"/>
      <w:r w:rsidRPr="00806234">
        <w:rPr>
          <w:rFonts w:ascii="Times New Roman" w:hAnsi="Times New Roman" w:cs="Times New Roman"/>
          <w:sz w:val="28"/>
          <w:szCs w:val="28"/>
        </w:rPr>
        <w:t xml:space="preserve"> мероприятий «Обеспечение реализации отдельных государственных полномочий» в сумме </w:t>
      </w:r>
      <w:r w:rsidR="00997718" w:rsidRPr="00806234">
        <w:rPr>
          <w:rFonts w:ascii="Times New Roman" w:hAnsi="Times New Roman" w:cs="Times New Roman"/>
          <w:sz w:val="28"/>
          <w:szCs w:val="28"/>
        </w:rPr>
        <w:t>1 642,00</w:t>
      </w:r>
      <w:r w:rsidR="00374E19"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0400 «Национальная экономика»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B36A2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B36A2A" w:rsidRPr="00806234">
        <w:rPr>
          <w:rFonts w:ascii="Times New Roman" w:hAnsi="Times New Roman" w:cs="Times New Roman"/>
          <w:sz w:val="28"/>
          <w:szCs w:val="28"/>
        </w:rPr>
        <w:t>20 532,65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B36A2A" w:rsidRPr="00806234">
        <w:rPr>
          <w:rFonts w:ascii="Times New Roman" w:hAnsi="Times New Roman" w:cs="Times New Roman"/>
          <w:sz w:val="28"/>
          <w:szCs w:val="28"/>
        </w:rPr>
        <w:t>10 047,54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623889" w:rsidRPr="00806234">
        <w:rPr>
          <w:rFonts w:ascii="Times New Roman" w:hAnsi="Times New Roman" w:cs="Times New Roman"/>
          <w:sz w:val="28"/>
          <w:szCs w:val="28"/>
        </w:rPr>
        <w:t xml:space="preserve">или </w:t>
      </w:r>
      <w:r w:rsidR="00B36A2A" w:rsidRPr="00806234">
        <w:rPr>
          <w:rFonts w:ascii="Times New Roman" w:hAnsi="Times New Roman" w:cs="Times New Roman"/>
          <w:sz w:val="28"/>
          <w:szCs w:val="28"/>
        </w:rPr>
        <w:t>32,86</w:t>
      </w:r>
      <w:r w:rsidR="00623889" w:rsidRPr="00806234">
        <w:rPr>
          <w:rFonts w:ascii="Times New Roman" w:hAnsi="Times New Roman" w:cs="Times New Roman"/>
          <w:sz w:val="28"/>
          <w:szCs w:val="28"/>
        </w:rPr>
        <w:t xml:space="preserve">% </w:t>
      </w:r>
      <w:r w:rsidR="00B36A2A"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ожидаемых расходов 2</w:t>
      </w:r>
      <w:r w:rsidR="00623889" w:rsidRPr="00806234">
        <w:rPr>
          <w:rFonts w:ascii="Times New Roman" w:hAnsi="Times New Roman" w:cs="Times New Roman"/>
          <w:sz w:val="28"/>
          <w:szCs w:val="28"/>
        </w:rPr>
        <w:t>02</w:t>
      </w:r>
      <w:r w:rsidR="00B36A2A"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B36A2A" w:rsidRPr="00806234">
        <w:rPr>
          <w:rFonts w:ascii="Times New Roman" w:hAnsi="Times New Roman" w:cs="Times New Roman"/>
          <w:sz w:val="28"/>
          <w:szCs w:val="28"/>
        </w:rPr>
        <w:t>30 580,19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proofErr w:type="gramStart"/>
      <w:r w:rsidRPr="00806234">
        <w:rPr>
          <w:rFonts w:ascii="Times New Roman" w:hAnsi="Times New Roman" w:cs="Times New Roman"/>
          <w:sz w:val="28"/>
          <w:szCs w:val="28"/>
        </w:rPr>
        <w:t>Бюджетные ассигнования от первоначально утвержденного бюджета на 20</w:t>
      </w:r>
      <w:r w:rsidR="00623889" w:rsidRPr="00806234">
        <w:rPr>
          <w:rFonts w:ascii="Times New Roman" w:hAnsi="Times New Roman" w:cs="Times New Roman"/>
          <w:sz w:val="28"/>
          <w:szCs w:val="28"/>
        </w:rPr>
        <w:t>2</w:t>
      </w:r>
      <w:r w:rsidR="00B36A2A"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w:t>
      </w:r>
      <w:r w:rsidR="00B36A2A" w:rsidRPr="00806234">
        <w:rPr>
          <w:rFonts w:ascii="Times New Roman" w:hAnsi="Times New Roman" w:cs="Times New Roman"/>
          <w:sz w:val="28"/>
          <w:szCs w:val="28"/>
        </w:rPr>
        <w:t>увеличены</w:t>
      </w:r>
      <w:r w:rsidRPr="00806234">
        <w:rPr>
          <w:rFonts w:ascii="Times New Roman" w:hAnsi="Times New Roman" w:cs="Times New Roman"/>
          <w:sz w:val="28"/>
          <w:szCs w:val="28"/>
        </w:rPr>
        <w:t xml:space="preserve"> на </w:t>
      </w:r>
      <w:r w:rsidR="00B36A2A" w:rsidRPr="00806234">
        <w:rPr>
          <w:rFonts w:ascii="Times New Roman" w:hAnsi="Times New Roman" w:cs="Times New Roman"/>
          <w:sz w:val="28"/>
          <w:szCs w:val="28"/>
        </w:rPr>
        <w:t>10 537,60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B36A2A" w:rsidRPr="00806234">
        <w:rPr>
          <w:rFonts w:ascii="Times New Roman" w:hAnsi="Times New Roman" w:cs="Times New Roman"/>
          <w:sz w:val="28"/>
          <w:szCs w:val="28"/>
        </w:rPr>
        <w:t>в 2 раза</w:t>
      </w:r>
      <w:r w:rsidRPr="00806234">
        <w:rPr>
          <w:rFonts w:ascii="Times New Roman" w:hAnsi="Times New Roman" w:cs="Times New Roman"/>
          <w:sz w:val="28"/>
          <w:szCs w:val="28"/>
        </w:rPr>
        <w:t>.</w:t>
      </w:r>
      <w:proofErr w:type="gramEnd"/>
      <w:r w:rsidRPr="00806234">
        <w:rPr>
          <w:rFonts w:ascii="Times New Roman" w:hAnsi="Times New Roman" w:cs="Times New Roman"/>
          <w:sz w:val="28"/>
          <w:szCs w:val="28"/>
        </w:rPr>
        <w:t xml:space="preserve"> На плановый период 202</w:t>
      </w:r>
      <w:r w:rsidR="00B36A2A" w:rsidRPr="00806234">
        <w:rPr>
          <w:rFonts w:ascii="Times New Roman" w:hAnsi="Times New Roman" w:cs="Times New Roman"/>
          <w:sz w:val="28"/>
          <w:szCs w:val="28"/>
        </w:rPr>
        <w:t>3</w:t>
      </w:r>
      <w:r w:rsidRPr="00806234">
        <w:rPr>
          <w:rFonts w:ascii="Times New Roman" w:hAnsi="Times New Roman" w:cs="Times New Roman"/>
          <w:sz w:val="28"/>
          <w:szCs w:val="28"/>
        </w:rPr>
        <w:t>-202</w:t>
      </w:r>
      <w:r w:rsidR="00B36A2A" w:rsidRPr="00806234">
        <w:rPr>
          <w:rFonts w:ascii="Times New Roman" w:hAnsi="Times New Roman" w:cs="Times New Roman"/>
          <w:sz w:val="28"/>
          <w:szCs w:val="28"/>
        </w:rPr>
        <w:t>4</w:t>
      </w:r>
      <w:r w:rsidRPr="00806234">
        <w:rPr>
          <w:rFonts w:ascii="Times New Roman" w:hAnsi="Times New Roman" w:cs="Times New Roman"/>
          <w:sz w:val="28"/>
          <w:szCs w:val="28"/>
        </w:rPr>
        <w:t xml:space="preserve">г.г. бюджетные ассигнования по разделу предлагается утвердить в сумме </w:t>
      </w:r>
      <w:r w:rsidR="00B36A2A" w:rsidRPr="00806234">
        <w:rPr>
          <w:rFonts w:ascii="Times New Roman" w:hAnsi="Times New Roman" w:cs="Times New Roman"/>
          <w:sz w:val="28"/>
          <w:szCs w:val="28"/>
        </w:rPr>
        <w:t>28 224,35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 </w:t>
      </w:r>
      <w:r w:rsidR="00B36A2A" w:rsidRPr="00806234">
        <w:rPr>
          <w:rFonts w:ascii="Times New Roman" w:hAnsi="Times New Roman" w:cs="Times New Roman"/>
          <w:sz w:val="28"/>
          <w:szCs w:val="28"/>
        </w:rPr>
        <w:t>8 846,78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36A2A" w:rsidRPr="00806234">
        <w:rPr>
          <w:rFonts w:ascii="Times New Roman" w:hAnsi="Times New Roman" w:cs="Times New Roman"/>
          <w:sz w:val="28"/>
          <w:szCs w:val="28"/>
        </w:rPr>
        <w:t xml:space="preserve"> соответственно.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целом расходы бюджета по разделу 0400 «Национальная экономика» в соответствии с ведомственной структурой будут осуществлять 2 главных распорядителя бюджетных средств:</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Администрация </w:t>
      </w:r>
      <w:r w:rsidR="00B36A2A"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B36A2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117A26" w:rsidRPr="00806234">
        <w:rPr>
          <w:rFonts w:ascii="Times New Roman" w:hAnsi="Times New Roman" w:cs="Times New Roman"/>
          <w:sz w:val="28"/>
          <w:szCs w:val="28"/>
        </w:rPr>
        <w:t>94,31</w:t>
      </w:r>
      <w:r w:rsidRPr="00806234">
        <w:rPr>
          <w:rFonts w:ascii="Times New Roman" w:hAnsi="Times New Roman" w:cs="Times New Roman"/>
          <w:sz w:val="28"/>
          <w:szCs w:val="28"/>
        </w:rPr>
        <w:t>% расходов по данному разделу (</w:t>
      </w:r>
      <w:r w:rsidR="00B36A2A" w:rsidRPr="00806234">
        <w:rPr>
          <w:rFonts w:ascii="Times New Roman" w:hAnsi="Times New Roman" w:cs="Times New Roman"/>
          <w:sz w:val="28"/>
          <w:szCs w:val="28"/>
        </w:rPr>
        <w:t>19 365,15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экономике и финансам администрации </w:t>
      </w:r>
      <w:r w:rsidR="00B36A2A"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который в 202</w:t>
      </w:r>
      <w:r w:rsidR="00B36A2A"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117A26" w:rsidRPr="00806234">
        <w:rPr>
          <w:rFonts w:ascii="Times New Roman" w:hAnsi="Times New Roman" w:cs="Times New Roman"/>
          <w:sz w:val="28"/>
          <w:szCs w:val="28"/>
        </w:rPr>
        <w:t>5,69</w:t>
      </w:r>
      <w:r w:rsidRPr="00806234">
        <w:rPr>
          <w:rFonts w:ascii="Times New Roman" w:hAnsi="Times New Roman" w:cs="Times New Roman"/>
          <w:sz w:val="28"/>
          <w:szCs w:val="28"/>
        </w:rPr>
        <w:t>% расходов по данному разделу (</w:t>
      </w:r>
      <w:r w:rsidR="00623889" w:rsidRPr="00806234">
        <w:rPr>
          <w:rFonts w:ascii="Times New Roman" w:hAnsi="Times New Roman" w:cs="Times New Roman"/>
          <w:sz w:val="28"/>
          <w:szCs w:val="28"/>
        </w:rPr>
        <w:t>1 167,50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spacing w:after="0" w:line="240" w:lineRule="auto"/>
        <w:ind w:firstLine="708"/>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0409 «Дорожное хозяйство (дорожные фонды)»</w:t>
      </w:r>
    </w:p>
    <w:p w:rsidR="00794DC5" w:rsidRPr="00806234" w:rsidRDefault="00794DC5" w:rsidP="00794DC5">
      <w:pPr>
        <w:spacing w:after="0" w:line="240" w:lineRule="auto"/>
        <w:ind w:firstLine="708"/>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Проектом бюджета на 202</w:t>
      </w:r>
      <w:r w:rsidR="008A42F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расходы по данному подразделу предусматриваются в сумме </w:t>
      </w:r>
      <w:r w:rsidR="008A42F4" w:rsidRPr="00806234">
        <w:rPr>
          <w:rFonts w:ascii="Times New Roman" w:hAnsi="Times New Roman" w:cs="Times New Roman"/>
          <w:sz w:val="28"/>
          <w:szCs w:val="28"/>
        </w:rPr>
        <w:t>17 088,28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муниципальной программе «Комплексное развитие сельских территорий»</w:t>
      </w:r>
      <w:r w:rsidR="00737552" w:rsidRPr="00806234">
        <w:rPr>
          <w:rFonts w:ascii="Times New Roman" w:hAnsi="Times New Roman" w:cs="Times New Roman"/>
          <w:sz w:val="28"/>
          <w:szCs w:val="28"/>
        </w:rPr>
        <w:t>, подпрограмме «Безопасность дорожного движения»</w:t>
      </w:r>
      <w:r w:rsidRPr="00806234">
        <w:rPr>
          <w:rFonts w:ascii="Times New Roman" w:hAnsi="Times New Roman" w:cs="Times New Roman"/>
          <w:sz w:val="28"/>
          <w:szCs w:val="28"/>
        </w:rPr>
        <w:t xml:space="preserve"> в том числе на выполнение основного мероприятий «Содержание и ремонт автомобильных дорог общего пользования местного значения, в том числе дороги к садоводческим, дачным некоммерческим объединениям» в сумме </w:t>
      </w:r>
      <w:r w:rsidR="008A42F4" w:rsidRPr="00806234">
        <w:rPr>
          <w:rFonts w:ascii="Times New Roman" w:hAnsi="Times New Roman" w:cs="Times New Roman"/>
          <w:sz w:val="28"/>
          <w:szCs w:val="28"/>
        </w:rPr>
        <w:t>16 337,98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расходы по изготовлению проектно-сметной</w:t>
      </w:r>
      <w:proofErr w:type="gramEnd"/>
      <w:r w:rsidRPr="00806234">
        <w:rPr>
          <w:rFonts w:ascii="Times New Roman" w:hAnsi="Times New Roman" w:cs="Times New Roman"/>
          <w:sz w:val="28"/>
          <w:szCs w:val="28"/>
        </w:rPr>
        <w:t xml:space="preserve"> документации в сумме 1000,00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основное мероприятие «Создание дорожной инфраструктуры» в сумме 750,30 </w:t>
      </w:r>
      <w:r w:rsidR="00B51E28" w:rsidRPr="00806234">
        <w:rPr>
          <w:rFonts w:ascii="Times New Roman" w:hAnsi="Times New Roman" w:cs="Times New Roman"/>
          <w:sz w:val="28"/>
          <w:szCs w:val="28"/>
        </w:rPr>
        <w:t>тыс.руб.</w:t>
      </w:r>
    </w:p>
    <w:p w:rsidR="00F26142" w:rsidRPr="00806234" w:rsidRDefault="00794DC5" w:rsidP="00F26142">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8A42F4" w:rsidRPr="00806234">
        <w:rPr>
          <w:rFonts w:ascii="Times New Roman" w:hAnsi="Times New Roman" w:cs="Times New Roman"/>
          <w:sz w:val="28"/>
          <w:szCs w:val="28"/>
        </w:rPr>
        <w:t>3</w:t>
      </w:r>
      <w:r w:rsidRPr="00806234">
        <w:rPr>
          <w:rFonts w:ascii="Times New Roman" w:hAnsi="Times New Roman" w:cs="Times New Roman"/>
          <w:sz w:val="28"/>
          <w:szCs w:val="28"/>
        </w:rPr>
        <w:t>-202</w:t>
      </w:r>
      <w:r w:rsidR="008A42F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гг. бюджетные ассигнования по подразделу предлагается утвердить в сумме </w:t>
      </w:r>
      <w:r w:rsidR="008A42F4" w:rsidRPr="00806234">
        <w:rPr>
          <w:rFonts w:ascii="Times New Roman" w:hAnsi="Times New Roman" w:cs="Times New Roman"/>
          <w:sz w:val="28"/>
          <w:szCs w:val="28"/>
        </w:rPr>
        <w:t>25 371,02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 </w:t>
      </w:r>
      <w:r w:rsidR="008A42F4" w:rsidRPr="00806234">
        <w:rPr>
          <w:rFonts w:ascii="Times New Roman" w:hAnsi="Times New Roman" w:cs="Times New Roman"/>
          <w:sz w:val="28"/>
          <w:szCs w:val="28"/>
        </w:rPr>
        <w:t>5 991,41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F26142">
      <w:pPr>
        <w:widowControl w:val="0"/>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 xml:space="preserve">Подраздел 0412 «Другие вопросы в области национальной экономики» </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CD464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CD4642" w:rsidRPr="00806234">
        <w:rPr>
          <w:rFonts w:ascii="Times New Roman" w:hAnsi="Times New Roman" w:cs="Times New Roman"/>
          <w:sz w:val="28"/>
          <w:szCs w:val="28"/>
        </w:rPr>
        <w:t>3 444,37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6249EB" w:rsidRPr="00806234">
        <w:rPr>
          <w:rFonts w:ascii="Times New Roman" w:hAnsi="Times New Roman" w:cs="Times New Roman"/>
          <w:sz w:val="28"/>
          <w:szCs w:val="28"/>
        </w:rPr>
        <w:t>1 012,77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8D584F" w:rsidRPr="00806234">
        <w:rPr>
          <w:rFonts w:ascii="Times New Roman" w:hAnsi="Times New Roman" w:cs="Times New Roman"/>
          <w:sz w:val="28"/>
          <w:szCs w:val="28"/>
        </w:rPr>
        <w:t xml:space="preserve"> или </w:t>
      </w:r>
      <w:r w:rsidR="006249EB" w:rsidRPr="00806234">
        <w:rPr>
          <w:rFonts w:ascii="Times New Roman" w:hAnsi="Times New Roman" w:cs="Times New Roman"/>
          <w:sz w:val="28"/>
          <w:szCs w:val="28"/>
        </w:rPr>
        <w:t>41,65</w:t>
      </w:r>
      <w:r w:rsidR="008D584F" w:rsidRPr="00806234">
        <w:rPr>
          <w:rFonts w:ascii="Times New Roman" w:hAnsi="Times New Roman" w:cs="Times New Roman"/>
          <w:sz w:val="28"/>
          <w:szCs w:val="28"/>
        </w:rPr>
        <w:t>% больше</w:t>
      </w:r>
      <w:r w:rsidRPr="00806234">
        <w:rPr>
          <w:rFonts w:ascii="Times New Roman" w:hAnsi="Times New Roman" w:cs="Times New Roman"/>
          <w:sz w:val="28"/>
          <w:szCs w:val="28"/>
        </w:rPr>
        <w:t xml:space="preserve"> </w:t>
      </w:r>
      <w:r w:rsidR="006249EB" w:rsidRPr="00806234">
        <w:rPr>
          <w:rFonts w:ascii="Times New Roman" w:hAnsi="Times New Roman" w:cs="Times New Roman"/>
          <w:sz w:val="28"/>
          <w:szCs w:val="28"/>
        </w:rPr>
        <w:t xml:space="preserve">ожидаемых </w:t>
      </w:r>
      <w:r w:rsidRPr="00806234">
        <w:rPr>
          <w:rFonts w:ascii="Times New Roman" w:hAnsi="Times New Roman" w:cs="Times New Roman"/>
          <w:sz w:val="28"/>
          <w:szCs w:val="28"/>
        </w:rPr>
        <w:t>расходов 20</w:t>
      </w:r>
      <w:r w:rsidR="008D584F" w:rsidRPr="00806234">
        <w:rPr>
          <w:rFonts w:ascii="Times New Roman" w:hAnsi="Times New Roman" w:cs="Times New Roman"/>
          <w:sz w:val="28"/>
          <w:szCs w:val="28"/>
        </w:rPr>
        <w:t>2</w:t>
      </w:r>
      <w:r w:rsidR="006249E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6249EB" w:rsidRPr="00806234">
        <w:rPr>
          <w:rFonts w:ascii="Times New Roman" w:hAnsi="Times New Roman" w:cs="Times New Roman"/>
          <w:sz w:val="28"/>
          <w:szCs w:val="28"/>
        </w:rPr>
        <w:t>2 431,60</w:t>
      </w:r>
      <w:r w:rsidR="008D584F"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расходы по подразделу 0412 «Другие вопросы в области национальной экономики» предусмотрены на реализацию:</w:t>
      </w:r>
    </w:p>
    <w:p w:rsidR="00794DC5" w:rsidRPr="00806234"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6249EB" w:rsidRPr="00806234">
        <w:rPr>
          <w:rFonts w:ascii="Times New Roman" w:hAnsi="Times New Roman" w:cs="Times New Roman"/>
          <w:sz w:val="28"/>
          <w:szCs w:val="28"/>
        </w:rPr>
        <w:t>3 165,73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«Содержание и функционирование </w:t>
      </w:r>
      <w:r w:rsidRPr="00806234">
        <w:rPr>
          <w:rFonts w:ascii="Times New Roman" w:hAnsi="Times New Roman" w:cs="Times New Roman"/>
          <w:sz w:val="28"/>
          <w:szCs w:val="28"/>
        </w:rPr>
        <w:lastRenderedPageBreak/>
        <w:t xml:space="preserve">органов местного самоуправления» по подпрограмме «Обеспечение деятельности органов местного самоуправления» в сумме </w:t>
      </w:r>
      <w:r w:rsidR="00CD4642" w:rsidRPr="00806234">
        <w:rPr>
          <w:rFonts w:ascii="Times New Roman" w:hAnsi="Times New Roman" w:cs="Times New Roman"/>
          <w:sz w:val="28"/>
          <w:szCs w:val="28"/>
        </w:rPr>
        <w:t>278,64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6249EB" w:rsidRPr="00806234">
        <w:rPr>
          <w:rFonts w:ascii="Times New Roman" w:hAnsi="Times New Roman" w:cs="Times New Roman"/>
          <w:sz w:val="28"/>
          <w:szCs w:val="28"/>
        </w:rPr>
        <w:t>3</w:t>
      </w:r>
      <w:r w:rsidRPr="00806234">
        <w:rPr>
          <w:rFonts w:ascii="Times New Roman" w:hAnsi="Times New Roman" w:cs="Times New Roman"/>
          <w:sz w:val="28"/>
          <w:szCs w:val="28"/>
        </w:rPr>
        <w:t>-202</w:t>
      </w:r>
      <w:r w:rsidR="006249EB"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гг. бюджетные ассигнования по подразделу предлагается утвердить в сумме </w:t>
      </w:r>
      <w:r w:rsidR="006249EB" w:rsidRPr="00806234">
        <w:rPr>
          <w:rFonts w:ascii="Times New Roman" w:hAnsi="Times New Roman" w:cs="Times New Roman"/>
          <w:sz w:val="28"/>
          <w:szCs w:val="28"/>
        </w:rPr>
        <w:t>2 853,33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6249EB" w:rsidRPr="00806234">
        <w:rPr>
          <w:rFonts w:ascii="Times New Roman" w:hAnsi="Times New Roman" w:cs="Times New Roman"/>
          <w:sz w:val="28"/>
          <w:szCs w:val="28"/>
        </w:rPr>
        <w:t>и 2 855,37 тыс.руб. соответственно</w:t>
      </w:r>
      <w:r w:rsidRPr="00806234">
        <w:rPr>
          <w:rFonts w:ascii="Times New Roman" w:hAnsi="Times New Roman" w:cs="Times New Roman"/>
          <w:sz w:val="28"/>
          <w:szCs w:val="28"/>
        </w:rPr>
        <w:t>.</w:t>
      </w:r>
    </w:p>
    <w:p w:rsidR="00794DC5" w:rsidRPr="00806234" w:rsidRDefault="00794DC5" w:rsidP="00794DC5">
      <w:pPr>
        <w:widowControl w:val="0"/>
        <w:spacing w:after="0" w:line="240" w:lineRule="auto"/>
        <w:ind w:firstLine="709"/>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0500 «Жилищно-коммунальное хозяйство»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D35EA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D35EA5" w:rsidRPr="00806234">
        <w:rPr>
          <w:rFonts w:ascii="Times New Roman" w:hAnsi="Times New Roman" w:cs="Times New Roman"/>
          <w:sz w:val="28"/>
          <w:szCs w:val="28"/>
        </w:rPr>
        <w:t>14 941,90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D35EA5" w:rsidRPr="00806234">
        <w:rPr>
          <w:rFonts w:ascii="Times New Roman" w:hAnsi="Times New Roman" w:cs="Times New Roman"/>
          <w:sz w:val="28"/>
          <w:szCs w:val="28"/>
        </w:rPr>
        <w:t>3 229,50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BA13EB" w:rsidRPr="00806234">
        <w:rPr>
          <w:rFonts w:ascii="Times New Roman" w:hAnsi="Times New Roman" w:cs="Times New Roman"/>
          <w:sz w:val="28"/>
          <w:szCs w:val="28"/>
        </w:rPr>
        <w:t xml:space="preserve">или </w:t>
      </w:r>
      <w:r w:rsidR="00D35EA5" w:rsidRPr="00806234">
        <w:rPr>
          <w:rFonts w:ascii="Times New Roman" w:hAnsi="Times New Roman" w:cs="Times New Roman"/>
          <w:sz w:val="28"/>
          <w:szCs w:val="28"/>
        </w:rPr>
        <w:t>27,57%</w:t>
      </w:r>
      <w:r w:rsidR="00B33C4D" w:rsidRPr="00806234">
        <w:rPr>
          <w:rFonts w:ascii="Times New Roman" w:hAnsi="Times New Roman" w:cs="Times New Roman"/>
          <w:sz w:val="28"/>
          <w:szCs w:val="28"/>
        </w:rPr>
        <w:t xml:space="preserve"> </w:t>
      </w:r>
      <w:r w:rsidR="002540C5" w:rsidRPr="00806234">
        <w:rPr>
          <w:rFonts w:ascii="Times New Roman" w:hAnsi="Times New Roman" w:cs="Times New Roman"/>
          <w:sz w:val="28"/>
          <w:szCs w:val="28"/>
        </w:rPr>
        <w:t xml:space="preserve">больше </w:t>
      </w:r>
      <w:r w:rsidRPr="00806234">
        <w:rPr>
          <w:rFonts w:ascii="Times New Roman" w:hAnsi="Times New Roman" w:cs="Times New Roman"/>
          <w:sz w:val="28"/>
          <w:szCs w:val="28"/>
        </w:rPr>
        <w:t>ожидаемых расходов 20</w:t>
      </w:r>
      <w:r w:rsidR="002540C5" w:rsidRPr="00806234">
        <w:rPr>
          <w:rFonts w:ascii="Times New Roman" w:hAnsi="Times New Roman" w:cs="Times New Roman"/>
          <w:sz w:val="28"/>
          <w:szCs w:val="28"/>
        </w:rPr>
        <w:t>2</w:t>
      </w:r>
      <w:r w:rsidR="00D35EA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D35EA5" w:rsidRPr="00806234">
        <w:rPr>
          <w:rFonts w:ascii="Times New Roman" w:hAnsi="Times New Roman" w:cs="Times New Roman"/>
          <w:sz w:val="28"/>
          <w:szCs w:val="28"/>
        </w:rPr>
        <w:t>11 712,40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202</w:t>
      </w:r>
      <w:r w:rsidR="00D35EA5" w:rsidRPr="00806234">
        <w:rPr>
          <w:rFonts w:ascii="Times New Roman" w:hAnsi="Times New Roman" w:cs="Times New Roman"/>
          <w:sz w:val="28"/>
          <w:szCs w:val="28"/>
        </w:rPr>
        <w:t>3</w:t>
      </w:r>
      <w:r w:rsidRPr="00806234">
        <w:rPr>
          <w:rFonts w:ascii="Times New Roman" w:hAnsi="Times New Roman" w:cs="Times New Roman"/>
          <w:sz w:val="28"/>
          <w:szCs w:val="28"/>
        </w:rPr>
        <w:t>-202</w:t>
      </w:r>
      <w:r w:rsidR="00D35EA5"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разделу предлагается утвердить в сумме </w:t>
      </w:r>
      <w:r w:rsidR="00D35EA5" w:rsidRPr="00806234">
        <w:rPr>
          <w:rFonts w:ascii="Times New Roman" w:hAnsi="Times New Roman" w:cs="Times New Roman"/>
          <w:sz w:val="28"/>
          <w:szCs w:val="28"/>
        </w:rPr>
        <w:t>1 280,00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 xml:space="preserve">Расходы бюджета по разделу в соответствии с ведомственной структурой будет осуществлять главный распорядитель бюджетных средств – </w:t>
      </w:r>
      <w:r w:rsidR="003341A1" w:rsidRPr="00806234">
        <w:rPr>
          <w:rFonts w:ascii="Times New Roman" w:hAnsi="Times New Roman" w:cs="Times New Roman"/>
          <w:sz w:val="28"/>
          <w:szCs w:val="28"/>
        </w:rPr>
        <w:t>а</w:t>
      </w:r>
      <w:r w:rsidRPr="00806234">
        <w:rPr>
          <w:rFonts w:ascii="Times New Roman" w:hAnsi="Times New Roman" w:cs="Times New Roman"/>
          <w:sz w:val="28"/>
          <w:szCs w:val="28"/>
        </w:rPr>
        <w:t xml:space="preserve">дминистрация </w:t>
      </w:r>
      <w:r w:rsidR="003341A1"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u w:val="single"/>
        </w:rPr>
        <w:t>Подраздел 0501 «Жилищное хозяйство»</w:t>
      </w:r>
      <w:r w:rsidRPr="00806234">
        <w:rPr>
          <w:rFonts w:ascii="Times New Roman" w:hAnsi="Times New Roman" w:cs="Times New Roman"/>
          <w:sz w:val="28"/>
          <w:szCs w:val="28"/>
        </w:rPr>
        <w:t xml:space="preserve"> </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D9471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464F35" w:rsidRPr="00806234">
        <w:rPr>
          <w:rFonts w:ascii="Times New Roman" w:hAnsi="Times New Roman" w:cs="Times New Roman"/>
          <w:sz w:val="28"/>
          <w:szCs w:val="28"/>
        </w:rPr>
        <w:t>6 770,50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464F35" w:rsidRPr="00806234">
        <w:rPr>
          <w:rFonts w:ascii="Times New Roman" w:hAnsi="Times New Roman" w:cs="Times New Roman"/>
          <w:sz w:val="28"/>
          <w:szCs w:val="28"/>
        </w:rPr>
        <w:t>6 341,10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больше </w:t>
      </w:r>
      <w:r w:rsidR="00464F35" w:rsidRPr="00806234">
        <w:rPr>
          <w:rFonts w:ascii="Times New Roman" w:hAnsi="Times New Roman" w:cs="Times New Roman"/>
          <w:sz w:val="28"/>
          <w:szCs w:val="28"/>
        </w:rPr>
        <w:t>ожидаемых</w:t>
      </w:r>
      <w:r w:rsidR="00416947" w:rsidRPr="00806234">
        <w:rPr>
          <w:rFonts w:ascii="Times New Roman" w:hAnsi="Times New Roman" w:cs="Times New Roman"/>
          <w:sz w:val="28"/>
          <w:szCs w:val="28"/>
        </w:rPr>
        <w:t xml:space="preserve"> расходов 202</w:t>
      </w:r>
      <w:r w:rsidR="00464F3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464F35" w:rsidRPr="00806234">
        <w:rPr>
          <w:rFonts w:ascii="Times New Roman" w:hAnsi="Times New Roman" w:cs="Times New Roman"/>
          <w:sz w:val="28"/>
          <w:szCs w:val="28"/>
        </w:rPr>
        <w:t>429,40</w:t>
      </w:r>
      <w:r w:rsidR="00416947"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r w:rsidR="00416947" w:rsidRPr="00806234">
        <w:rPr>
          <w:rFonts w:ascii="Times New Roman" w:hAnsi="Times New Roman" w:cs="Times New Roman"/>
          <w:sz w:val="28"/>
          <w:szCs w:val="28"/>
        </w:rPr>
        <w:t xml:space="preserve"> </w:t>
      </w:r>
      <w:proofErr w:type="gramStart"/>
      <w:r w:rsidR="00416947" w:rsidRPr="00806234">
        <w:rPr>
          <w:rFonts w:ascii="Times New Roman" w:hAnsi="Times New Roman" w:cs="Times New Roman"/>
          <w:sz w:val="28"/>
          <w:szCs w:val="28"/>
        </w:rPr>
        <w:t>Расходы запланированы по муниципальной программе «Комплексное развитие сельских территорий</w:t>
      </w:r>
      <w:r w:rsidR="00464F35" w:rsidRPr="00806234">
        <w:rPr>
          <w:rFonts w:ascii="Times New Roman" w:hAnsi="Times New Roman" w:cs="Times New Roman"/>
          <w:sz w:val="28"/>
          <w:szCs w:val="28"/>
        </w:rPr>
        <w:t xml:space="preserve"> Усольского района</w:t>
      </w:r>
      <w:r w:rsidR="00416947" w:rsidRPr="00806234">
        <w:rPr>
          <w:rFonts w:ascii="Times New Roman" w:hAnsi="Times New Roman" w:cs="Times New Roman"/>
          <w:sz w:val="28"/>
          <w:szCs w:val="28"/>
        </w:rPr>
        <w:t>»</w:t>
      </w:r>
      <w:r w:rsidRPr="00806234">
        <w:rPr>
          <w:rFonts w:ascii="Times New Roman" w:hAnsi="Times New Roman" w:cs="Times New Roman"/>
          <w:sz w:val="28"/>
          <w:szCs w:val="28"/>
        </w:rPr>
        <w:t xml:space="preserve"> </w:t>
      </w:r>
      <w:r w:rsidR="00416947" w:rsidRPr="00806234">
        <w:rPr>
          <w:rFonts w:ascii="Times New Roman" w:hAnsi="Times New Roman" w:cs="Times New Roman"/>
          <w:sz w:val="28"/>
          <w:szCs w:val="28"/>
        </w:rPr>
        <w:t>по основному мероприятию «Строительство жил</w:t>
      </w:r>
      <w:r w:rsidR="00464F35" w:rsidRPr="00806234">
        <w:rPr>
          <w:rFonts w:ascii="Times New Roman" w:hAnsi="Times New Roman" w:cs="Times New Roman"/>
          <w:sz w:val="28"/>
          <w:szCs w:val="28"/>
        </w:rPr>
        <w:t>ых домов</w:t>
      </w:r>
      <w:r w:rsidR="00416947" w:rsidRPr="00806234">
        <w:rPr>
          <w:rFonts w:ascii="Times New Roman" w:hAnsi="Times New Roman" w:cs="Times New Roman"/>
          <w:sz w:val="28"/>
          <w:szCs w:val="28"/>
        </w:rPr>
        <w:t xml:space="preserve">, </w:t>
      </w:r>
      <w:r w:rsidR="00464F35" w:rsidRPr="00806234">
        <w:rPr>
          <w:rFonts w:ascii="Times New Roman" w:hAnsi="Times New Roman" w:cs="Times New Roman"/>
          <w:sz w:val="28"/>
          <w:szCs w:val="28"/>
        </w:rPr>
        <w:t>предоставляемых гражданам РФ, проживающим на территории Усольского района,</w:t>
      </w:r>
      <w:r w:rsidR="00416947" w:rsidRPr="00806234">
        <w:rPr>
          <w:rFonts w:ascii="Times New Roman" w:hAnsi="Times New Roman" w:cs="Times New Roman"/>
          <w:sz w:val="28"/>
          <w:szCs w:val="28"/>
        </w:rPr>
        <w:t xml:space="preserve"> по договорам найма жилого помещения» в сумме </w:t>
      </w:r>
      <w:r w:rsidR="00464F35" w:rsidRPr="00806234">
        <w:rPr>
          <w:rFonts w:ascii="Times New Roman" w:hAnsi="Times New Roman" w:cs="Times New Roman"/>
          <w:sz w:val="28"/>
          <w:szCs w:val="28"/>
        </w:rPr>
        <w:t>6 670,50</w:t>
      </w:r>
      <w:r w:rsidR="00156C57"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156C57" w:rsidRPr="00806234">
        <w:rPr>
          <w:rFonts w:ascii="Times New Roman" w:hAnsi="Times New Roman" w:cs="Times New Roman"/>
          <w:sz w:val="28"/>
          <w:szCs w:val="28"/>
        </w:rPr>
        <w:t xml:space="preserve">; по муниципальной программе «Развитие экономического потенциала и создание условий благоприятного инвестиционного климата» </w:t>
      </w:r>
      <w:r w:rsidR="00464F35" w:rsidRPr="00806234">
        <w:rPr>
          <w:rFonts w:ascii="Times New Roman" w:hAnsi="Times New Roman" w:cs="Times New Roman"/>
          <w:sz w:val="28"/>
          <w:szCs w:val="28"/>
        </w:rPr>
        <w:t>по подпрограмме «Повышение эффективности управления муниципальными имуществом и работы в сфере земельных отношений</w:t>
      </w:r>
      <w:proofErr w:type="gramEnd"/>
      <w:r w:rsidR="00464F35" w:rsidRPr="00806234">
        <w:rPr>
          <w:rFonts w:ascii="Times New Roman" w:hAnsi="Times New Roman" w:cs="Times New Roman"/>
          <w:sz w:val="28"/>
          <w:szCs w:val="28"/>
        </w:rPr>
        <w:t xml:space="preserve">» </w:t>
      </w:r>
      <w:r w:rsidR="00562BC1" w:rsidRPr="00806234">
        <w:rPr>
          <w:rFonts w:ascii="Times New Roman" w:hAnsi="Times New Roman" w:cs="Times New Roman"/>
          <w:sz w:val="28"/>
          <w:szCs w:val="28"/>
        </w:rPr>
        <w:t xml:space="preserve">по основному мероприятию «Содержание муниципального имущества» </w:t>
      </w:r>
      <w:r w:rsidR="00156C57" w:rsidRPr="00806234">
        <w:rPr>
          <w:rFonts w:ascii="Times New Roman" w:hAnsi="Times New Roman" w:cs="Times New Roman"/>
          <w:sz w:val="28"/>
          <w:szCs w:val="28"/>
        </w:rPr>
        <w:t xml:space="preserve">в сумме 100,00 </w:t>
      </w:r>
      <w:r w:rsidR="00B51E28" w:rsidRPr="00806234">
        <w:rPr>
          <w:rFonts w:ascii="Times New Roman" w:hAnsi="Times New Roman" w:cs="Times New Roman"/>
          <w:sz w:val="28"/>
          <w:szCs w:val="28"/>
        </w:rPr>
        <w:t>тыс.руб.</w:t>
      </w:r>
      <w:r w:rsidR="00156C57" w:rsidRPr="00806234">
        <w:rPr>
          <w:rFonts w:ascii="Times New Roman" w:hAnsi="Times New Roman" w:cs="Times New Roman"/>
          <w:sz w:val="28"/>
          <w:szCs w:val="28"/>
        </w:rPr>
        <w:t xml:space="preserve"> (расходы по оплате взносов на капитальный ремонт общего имущества многоквартирных домов, находящихся в собственности МР УРМО и включенных в Региональную программу).</w:t>
      </w:r>
      <w:r w:rsidR="009E422F" w:rsidRPr="00806234">
        <w:rPr>
          <w:rFonts w:ascii="Times New Roman" w:hAnsi="Times New Roman" w:cs="Times New Roman"/>
          <w:sz w:val="28"/>
          <w:szCs w:val="28"/>
        </w:rPr>
        <w:t xml:space="preserve"> </w:t>
      </w:r>
    </w:p>
    <w:p w:rsidR="009E422F" w:rsidRPr="00806234" w:rsidRDefault="009E422F"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2023-2024 годов бюджетные ассигнования запланированы в сумме 100,00 тыс. руб. ежегодно.</w:t>
      </w:r>
    </w:p>
    <w:p w:rsidR="00794DC5" w:rsidRPr="00806234" w:rsidRDefault="00794DC5" w:rsidP="00794DC5">
      <w:pPr>
        <w:widowControl w:val="0"/>
        <w:spacing w:after="0" w:line="240" w:lineRule="auto"/>
        <w:ind w:left="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0502 «Коммунальное хозяйство»</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w:t>
      </w:r>
      <w:r w:rsidR="00AC651F" w:rsidRPr="00806234">
        <w:rPr>
          <w:rFonts w:ascii="Times New Roman" w:hAnsi="Times New Roman" w:cs="Times New Roman"/>
          <w:sz w:val="28"/>
          <w:szCs w:val="28"/>
        </w:rPr>
        <w:t>22</w:t>
      </w:r>
      <w:r w:rsidRPr="00806234">
        <w:rPr>
          <w:rFonts w:ascii="Times New Roman" w:hAnsi="Times New Roman" w:cs="Times New Roman"/>
          <w:sz w:val="28"/>
          <w:szCs w:val="28"/>
        </w:rPr>
        <w:t xml:space="preserve"> год предлагается утвердить расходы бюджета в сумме </w:t>
      </w:r>
      <w:r w:rsidR="00AC651F" w:rsidRPr="00806234">
        <w:rPr>
          <w:rFonts w:ascii="Times New Roman" w:hAnsi="Times New Roman" w:cs="Times New Roman"/>
          <w:sz w:val="28"/>
          <w:szCs w:val="28"/>
        </w:rPr>
        <w:t>1 180,00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AC651F" w:rsidRPr="00806234">
        <w:rPr>
          <w:rFonts w:ascii="Times New Roman" w:hAnsi="Times New Roman" w:cs="Times New Roman"/>
          <w:sz w:val="28"/>
          <w:szCs w:val="28"/>
        </w:rPr>
        <w:t>235,00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AC651F"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w:t>
      </w:r>
      <w:r w:rsidR="00AC651F" w:rsidRPr="00806234">
        <w:rPr>
          <w:rFonts w:ascii="Times New Roman" w:hAnsi="Times New Roman" w:cs="Times New Roman"/>
          <w:sz w:val="28"/>
          <w:szCs w:val="28"/>
        </w:rPr>
        <w:t>ожидаемых</w:t>
      </w:r>
      <w:r w:rsidRPr="00806234">
        <w:rPr>
          <w:rFonts w:ascii="Times New Roman" w:hAnsi="Times New Roman" w:cs="Times New Roman"/>
          <w:sz w:val="28"/>
          <w:szCs w:val="28"/>
        </w:rPr>
        <w:t xml:space="preserve"> расходов 20</w:t>
      </w:r>
      <w:r w:rsidR="00562BC1" w:rsidRPr="00806234">
        <w:rPr>
          <w:rFonts w:ascii="Times New Roman" w:hAnsi="Times New Roman" w:cs="Times New Roman"/>
          <w:sz w:val="28"/>
          <w:szCs w:val="28"/>
        </w:rPr>
        <w:t>2</w:t>
      </w:r>
      <w:r w:rsidR="00AC651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AC651F" w:rsidRPr="00806234">
        <w:rPr>
          <w:rFonts w:ascii="Times New Roman" w:hAnsi="Times New Roman" w:cs="Times New Roman"/>
          <w:sz w:val="28"/>
          <w:szCs w:val="28"/>
        </w:rPr>
        <w:t>1 415,00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proofErr w:type="gramStart"/>
      <w:r w:rsidRPr="00806234">
        <w:rPr>
          <w:rFonts w:ascii="Times New Roman" w:hAnsi="Times New Roman" w:cs="Times New Roman"/>
          <w:sz w:val="28"/>
          <w:szCs w:val="28"/>
        </w:rPr>
        <w:t xml:space="preserve">Проектом бюджета расходы по подразделу 0502 «Коммунальное хозяйство» предусмотрены на реализацию муниципальной программы «Комплексное развитие сельских территорий» в сумме </w:t>
      </w:r>
      <w:r w:rsidR="00AC651F" w:rsidRPr="00806234">
        <w:rPr>
          <w:rFonts w:ascii="Times New Roman" w:hAnsi="Times New Roman" w:cs="Times New Roman"/>
          <w:sz w:val="28"/>
          <w:szCs w:val="28"/>
        </w:rPr>
        <w:t>290,00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AC651F" w:rsidRPr="00806234">
        <w:rPr>
          <w:rFonts w:ascii="Times New Roman" w:hAnsi="Times New Roman" w:cs="Times New Roman"/>
          <w:sz w:val="28"/>
          <w:szCs w:val="28"/>
        </w:rPr>
        <w:t xml:space="preserve"> на основное мероприятие «Благоустройство территории Усольского района»</w:t>
      </w:r>
      <w:r w:rsidR="00D94711" w:rsidRPr="00806234">
        <w:rPr>
          <w:rFonts w:ascii="Times New Roman" w:hAnsi="Times New Roman" w:cs="Times New Roman"/>
          <w:sz w:val="28"/>
          <w:szCs w:val="28"/>
        </w:rPr>
        <w:t xml:space="preserve">; на реализацию </w:t>
      </w:r>
      <w:r w:rsidRPr="00806234">
        <w:rPr>
          <w:rFonts w:ascii="Times New Roman" w:hAnsi="Times New Roman" w:cs="Times New Roman"/>
          <w:sz w:val="28"/>
          <w:szCs w:val="28"/>
        </w:rPr>
        <w:t>муниципальной программы «</w:t>
      </w:r>
      <w:r w:rsidR="00D94711" w:rsidRPr="00806234">
        <w:rPr>
          <w:rFonts w:ascii="Times New Roman" w:hAnsi="Times New Roman" w:cs="Times New Roman"/>
          <w:sz w:val="28"/>
          <w:szCs w:val="28"/>
        </w:rPr>
        <w:t>Обеспечение безопасности населения Усольского района</w:t>
      </w:r>
      <w:r w:rsidRPr="00806234">
        <w:rPr>
          <w:rFonts w:ascii="Times New Roman" w:hAnsi="Times New Roman" w:cs="Times New Roman"/>
          <w:sz w:val="28"/>
          <w:szCs w:val="28"/>
        </w:rPr>
        <w:t xml:space="preserve">» в сумме </w:t>
      </w:r>
      <w:r w:rsidR="00D94711" w:rsidRPr="00806234">
        <w:rPr>
          <w:rFonts w:ascii="Times New Roman" w:hAnsi="Times New Roman" w:cs="Times New Roman"/>
          <w:sz w:val="28"/>
          <w:szCs w:val="28"/>
        </w:rPr>
        <w:t>3 652,40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D94711" w:rsidRPr="00806234">
        <w:rPr>
          <w:rFonts w:ascii="Times New Roman" w:hAnsi="Times New Roman" w:cs="Times New Roman"/>
          <w:sz w:val="28"/>
          <w:szCs w:val="28"/>
        </w:rPr>
        <w:t xml:space="preserve"> по основному мероприятию «Осуществление отдельных областных государственных полномочий в сфере </w:t>
      </w:r>
      <w:r w:rsidR="00D94711" w:rsidRPr="00806234">
        <w:rPr>
          <w:rFonts w:ascii="Times New Roman" w:hAnsi="Times New Roman" w:cs="Times New Roman"/>
          <w:sz w:val="28"/>
          <w:szCs w:val="28"/>
        </w:rPr>
        <w:lastRenderedPageBreak/>
        <w:t>обращения с безнадзорными животными».</w:t>
      </w:r>
      <w:proofErr w:type="gramEnd"/>
    </w:p>
    <w:p w:rsidR="00794DC5" w:rsidRPr="00806234" w:rsidRDefault="00794DC5" w:rsidP="00794DC5">
      <w:pPr>
        <w:widowControl w:val="0"/>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0505 «Другие вопросы в области жилищно-коммунального хозяйства»</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D9471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D94711" w:rsidRPr="00806234">
        <w:rPr>
          <w:rFonts w:ascii="Times New Roman" w:hAnsi="Times New Roman" w:cs="Times New Roman"/>
          <w:sz w:val="28"/>
          <w:szCs w:val="28"/>
        </w:rPr>
        <w:t>6 991,40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62BC1" w:rsidRPr="00806234">
        <w:rPr>
          <w:rFonts w:ascii="Times New Roman" w:hAnsi="Times New Roman" w:cs="Times New Roman"/>
          <w:sz w:val="28"/>
          <w:szCs w:val="28"/>
        </w:rPr>
        <w:t xml:space="preserve">, что </w:t>
      </w:r>
      <w:r w:rsidR="00D94711" w:rsidRPr="00806234">
        <w:rPr>
          <w:rFonts w:ascii="Times New Roman" w:hAnsi="Times New Roman" w:cs="Times New Roman"/>
          <w:sz w:val="28"/>
          <w:szCs w:val="28"/>
        </w:rPr>
        <w:t>меньше</w:t>
      </w:r>
      <w:r w:rsidR="00562BC1" w:rsidRPr="00806234">
        <w:rPr>
          <w:rFonts w:ascii="Times New Roman" w:hAnsi="Times New Roman" w:cs="Times New Roman"/>
          <w:sz w:val="28"/>
          <w:szCs w:val="28"/>
        </w:rPr>
        <w:t xml:space="preserve"> на </w:t>
      </w:r>
      <w:r w:rsidR="00D94711" w:rsidRPr="00806234">
        <w:rPr>
          <w:rFonts w:ascii="Times New Roman" w:hAnsi="Times New Roman" w:cs="Times New Roman"/>
          <w:sz w:val="28"/>
          <w:szCs w:val="28"/>
        </w:rPr>
        <w:t>2 876,60</w:t>
      </w:r>
      <w:r w:rsidR="00562BC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62BC1" w:rsidRPr="00806234">
        <w:rPr>
          <w:rFonts w:ascii="Times New Roman" w:hAnsi="Times New Roman" w:cs="Times New Roman"/>
          <w:sz w:val="28"/>
          <w:szCs w:val="28"/>
        </w:rPr>
        <w:t xml:space="preserve"> </w:t>
      </w:r>
      <w:r w:rsidR="00BA13EB" w:rsidRPr="00806234">
        <w:rPr>
          <w:rFonts w:ascii="Times New Roman" w:hAnsi="Times New Roman" w:cs="Times New Roman"/>
          <w:sz w:val="28"/>
          <w:szCs w:val="28"/>
        </w:rPr>
        <w:t xml:space="preserve">или 2,8 раза </w:t>
      </w:r>
      <w:r w:rsidR="00D94711" w:rsidRPr="00806234">
        <w:rPr>
          <w:rFonts w:ascii="Times New Roman" w:hAnsi="Times New Roman" w:cs="Times New Roman"/>
          <w:sz w:val="28"/>
          <w:szCs w:val="28"/>
        </w:rPr>
        <w:t>ожидаемых</w:t>
      </w:r>
      <w:r w:rsidR="00562BC1" w:rsidRPr="00806234">
        <w:rPr>
          <w:rFonts w:ascii="Times New Roman" w:hAnsi="Times New Roman" w:cs="Times New Roman"/>
          <w:sz w:val="28"/>
          <w:szCs w:val="28"/>
        </w:rPr>
        <w:t xml:space="preserve"> расходов 202</w:t>
      </w:r>
      <w:r w:rsidR="00D94711" w:rsidRPr="00806234">
        <w:rPr>
          <w:rFonts w:ascii="Times New Roman" w:hAnsi="Times New Roman" w:cs="Times New Roman"/>
          <w:sz w:val="28"/>
          <w:szCs w:val="28"/>
        </w:rPr>
        <w:t>1</w:t>
      </w:r>
      <w:r w:rsidR="00562BC1" w:rsidRPr="00806234">
        <w:rPr>
          <w:rFonts w:ascii="Times New Roman" w:hAnsi="Times New Roman" w:cs="Times New Roman"/>
          <w:sz w:val="28"/>
          <w:szCs w:val="28"/>
        </w:rPr>
        <w:t xml:space="preserve"> года (</w:t>
      </w:r>
      <w:r w:rsidR="00D94711" w:rsidRPr="00806234">
        <w:rPr>
          <w:rFonts w:ascii="Times New Roman" w:hAnsi="Times New Roman" w:cs="Times New Roman"/>
          <w:sz w:val="28"/>
          <w:szCs w:val="28"/>
        </w:rPr>
        <w:t>9 868,00</w:t>
      </w:r>
      <w:r w:rsidR="00562BC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62BC1" w:rsidRPr="00806234">
        <w:rPr>
          <w:rFonts w:ascii="Times New Roman" w:hAnsi="Times New Roman" w:cs="Times New Roman"/>
          <w:sz w:val="28"/>
          <w:szCs w:val="28"/>
        </w:rPr>
        <w:t xml:space="preserve">). </w:t>
      </w:r>
      <w:r w:rsidRPr="00806234">
        <w:rPr>
          <w:rFonts w:ascii="Times New Roman" w:hAnsi="Times New Roman" w:cs="Times New Roman"/>
          <w:sz w:val="28"/>
          <w:szCs w:val="28"/>
        </w:rPr>
        <w:t>Проектом бюджета расходы по подразделу 0505 «Другие вопросы в области жилищно-коммунального хозяйства» предусмотрены на реализацию муниципальной программы «Комплексное развитие сельских территорий» подпрограмма «Комплексное обустройство населенных пунктов объектами социальной инфраструктуры».</w:t>
      </w:r>
    </w:p>
    <w:p w:rsidR="00794DC5" w:rsidRPr="00806234" w:rsidRDefault="00794DC5" w:rsidP="00794DC5">
      <w:pPr>
        <w:widowControl w:val="0"/>
        <w:spacing w:after="0" w:line="240" w:lineRule="auto"/>
        <w:ind w:left="709"/>
        <w:jc w:val="both"/>
        <w:rPr>
          <w:rFonts w:ascii="Times New Roman" w:hAnsi="Times New Roman" w:cs="Times New Roman"/>
          <w:sz w:val="28"/>
          <w:szCs w:val="28"/>
        </w:rPr>
      </w:pPr>
    </w:p>
    <w:p w:rsidR="00794DC5" w:rsidRPr="00806234" w:rsidRDefault="00794DC5" w:rsidP="00794DC5">
      <w:pPr>
        <w:widowControl w:val="0"/>
        <w:spacing w:after="0" w:line="240" w:lineRule="auto"/>
        <w:ind w:left="709"/>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0600 «Охрана окружающей среды»</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F91F4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F91F45" w:rsidRPr="00806234">
        <w:rPr>
          <w:rFonts w:ascii="Times New Roman" w:hAnsi="Times New Roman" w:cs="Times New Roman"/>
          <w:sz w:val="28"/>
          <w:szCs w:val="28"/>
        </w:rPr>
        <w:t>3 942,40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F91F45" w:rsidRPr="00806234">
        <w:rPr>
          <w:rFonts w:ascii="Times New Roman" w:hAnsi="Times New Roman" w:cs="Times New Roman"/>
          <w:sz w:val="28"/>
          <w:szCs w:val="28"/>
        </w:rPr>
        <w:t>1 752,90</w:t>
      </w:r>
      <w:r w:rsidR="00CC0762"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CC0762" w:rsidRPr="00806234">
        <w:rPr>
          <w:rFonts w:ascii="Times New Roman" w:hAnsi="Times New Roman" w:cs="Times New Roman"/>
          <w:sz w:val="28"/>
          <w:szCs w:val="28"/>
        </w:rPr>
        <w:t xml:space="preserve"> больше </w:t>
      </w:r>
      <w:r w:rsidRPr="00806234">
        <w:rPr>
          <w:rFonts w:ascii="Times New Roman" w:hAnsi="Times New Roman" w:cs="Times New Roman"/>
          <w:sz w:val="28"/>
          <w:szCs w:val="28"/>
        </w:rPr>
        <w:t>первоначально утвержденных расходов 20</w:t>
      </w:r>
      <w:r w:rsidR="00CC0762" w:rsidRPr="00806234">
        <w:rPr>
          <w:rFonts w:ascii="Times New Roman" w:hAnsi="Times New Roman" w:cs="Times New Roman"/>
          <w:sz w:val="28"/>
          <w:szCs w:val="28"/>
        </w:rPr>
        <w:t>2</w:t>
      </w:r>
      <w:r w:rsidR="00F91F45"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F91F45" w:rsidRPr="00806234">
        <w:rPr>
          <w:rFonts w:ascii="Times New Roman" w:hAnsi="Times New Roman" w:cs="Times New Roman"/>
          <w:sz w:val="28"/>
          <w:szCs w:val="28"/>
        </w:rPr>
        <w:t>2 171,50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К ожидаемому исполнению 20</w:t>
      </w:r>
      <w:r w:rsidR="00CC0762" w:rsidRPr="00806234">
        <w:rPr>
          <w:rFonts w:ascii="Times New Roman" w:hAnsi="Times New Roman" w:cs="Times New Roman"/>
          <w:sz w:val="28"/>
          <w:szCs w:val="28"/>
        </w:rPr>
        <w:t>2</w:t>
      </w:r>
      <w:r w:rsidR="00F91F45" w:rsidRPr="00806234">
        <w:rPr>
          <w:rFonts w:ascii="Times New Roman" w:hAnsi="Times New Roman" w:cs="Times New Roman"/>
          <w:sz w:val="28"/>
          <w:szCs w:val="28"/>
        </w:rPr>
        <w:t>1</w:t>
      </w:r>
      <w:r w:rsidR="00CC0762" w:rsidRPr="00806234">
        <w:rPr>
          <w:rFonts w:ascii="Times New Roman" w:hAnsi="Times New Roman" w:cs="Times New Roman"/>
          <w:sz w:val="28"/>
          <w:szCs w:val="28"/>
        </w:rPr>
        <w:t xml:space="preserve"> года расходы отражены</w:t>
      </w:r>
      <w:r w:rsidR="00F91F45" w:rsidRPr="00806234">
        <w:rPr>
          <w:rFonts w:ascii="Times New Roman" w:hAnsi="Times New Roman" w:cs="Times New Roman"/>
          <w:sz w:val="28"/>
          <w:szCs w:val="28"/>
        </w:rPr>
        <w:t xml:space="preserve"> на 2022 год</w:t>
      </w:r>
      <w:r w:rsidR="00CC0762" w:rsidRPr="00806234">
        <w:rPr>
          <w:rFonts w:ascii="Times New Roman" w:hAnsi="Times New Roman" w:cs="Times New Roman"/>
          <w:sz w:val="28"/>
          <w:szCs w:val="28"/>
        </w:rPr>
        <w:t xml:space="preserve"> </w:t>
      </w:r>
      <w:r w:rsidR="00F91F45" w:rsidRPr="00806234">
        <w:rPr>
          <w:rFonts w:ascii="Times New Roman" w:hAnsi="Times New Roman" w:cs="Times New Roman"/>
          <w:sz w:val="28"/>
          <w:szCs w:val="28"/>
        </w:rPr>
        <w:t xml:space="preserve">больше </w:t>
      </w:r>
      <w:r w:rsidR="00CC0762" w:rsidRPr="00806234">
        <w:rPr>
          <w:rFonts w:ascii="Times New Roman" w:hAnsi="Times New Roman" w:cs="Times New Roman"/>
          <w:sz w:val="28"/>
          <w:szCs w:val="28"/>
        </w:rPr>
        <w:t xml:space="preserve">на </w:t>
      </w:r>
      <w:r w:rsidR="00F91F45" w:rsidRPr="00806234">
        <w:rPr>
          <w:rFonts w:ascii="Times New Roman" w:hAnsi="Times New Roman" w:cs="Times New Roman"/>
          <w:sz w:val="28"/>
          <w:szCs w:val="28"/>
        </w:rPr>
        <w:t>1 233,76</w:t>
      </w:r>
      <w:r w:rsidR="00CC0762"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плановый период 202</w:t>
      </w:r>
      <w:r w:rsidR="00F91F45" w:rsidRPr="00806234">
        <w:rPr>
          <w:rFonts w:ascii="Times New Roman" w:hAnsi="Times New Roman" w:cs="Times New Roman"/>
          <w:sz w:val="28"/>
          <w:szCs w:val="28"/>
        </w:rPr>
        <w:t>3</w:t>
      </w:r>
      <w:r w:rsidRPr="00806234">
        <w:rPr>
          <w:rFonts w:ascii="Times New Roman" w:hAnsi="Times New Roman" w:cs="Times New Roman"/>
          <w:sz w:val="28"/>
          <w:szCs w:val="28"/>
        </w:rPr>
        <w:t>-202</w:t>
      </w:r>
      <w:r w:rsidR="00F91F45"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 на </w:t>
      </w:r>
      <w:proofErr w:type="gramStart"/>
      <w:r w:rsidRPr="00806234">
        <w:rPr>
          <w:rFonts w:ascii="Times New Roman" w:hAnsi="Times New Roman" w:cs="Times New Roman"/>
          <w:sz w:val="28"/>
          <w:szCs w:val="28"/>
        </w:rPr>
        <w:t>уровне</w:t>
      </w:r>
      <w:proofErr w:type="gramEnd"/>
      <w:r w:rsidRPr="00806234">
        <w:rPr>
          <w:rFonts w:ascii="Times New Roman" w:hAnsi="Times New Roman" w:cs="Times New Roman"/>
          <w:sz w:val="28"/>
          <w:szCs w:val="28"/>
        </w:rPr>
        <w:t xml:space="preserve"> 202</w:t>
      </w:r>
      <w:r w:rsidR="00F91F45"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w:t>
      </w:r>
    </w:p>
    <w:p w:rsidR="00B6633A" w:rsidRPr="00806234" w:rsidRDefault="00B6633A" w:rsidP="00B6633A">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 xml:space="preserve">В соответствии с ведомственной структурой расходы по разделу будет осуществлять главный распорядитель бюджетных средств – Администрация </w:t>
      </w:r>
      <w:r w:rsidR="00267D70"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По разделу 0600 «Охрана окружающей среды» расходы предусмотрены на реализацию муниципальной программы «Комплексное развитие сельских территорий </w:t>
      </w:r>
      <w:r w:rsidR="003F01A3"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 xml:space="preserve">» по подпрограмме «Благоустройство территорий </w:t>
      </w:r>
      <w:r w:rsidR="003F01A3" w:rsidRPr="00806234">
        <w:rPr>
          <w:rFonts w:ascii="Times New Roman" w:hAnsi="Times New Roman" w:cs="Times New Roman"/>
          <w:sz w:val="28"/>
          <w:szCs w:val="28"/>
        </w:rPr>
        <w:t>Усольского района</w:t>
      </w:r>
      <w:r w:rsidRPr="00806234">
        <w:rPr>
          <w:rFonts w:ascii="Times New Roman" w:hAnsi="Times New Roman" w:cs="Times New Roman"/>
          <w:sz w:val="28"/>
          <w:szCs w:val="28"/>
        </w:rPr>
        <w:t>»</w:t>
      </w:r>
      <w:r w:rsidR="00802F21" w:rsidRPr="00806234">
        <w:rPr>
          <w:rFonts w:ascii="Times New Roman" w:hAnsi="Times New Roman" w:cs="Times New Roman"/>
          <w:sz w:val="28"/>
          <w:szCs w:val="28"/>
        </w:rPr>
        <w:t xml:space="preserve"> в сумме 290,00 </w:t>
      </w:r>
      <w:r w:rsidR="00B51E28" w:rsidRPr="00806234">
        <w:rPr>
          <w:rFonts w:ascii="Times New Roman" w:hAnsi="Times New Roman" w:cs="Times New Roman"/>
          <w:sz w:val="28"/>
          <w:szCs w:val="28"/>
        </w:rPr>
        <w:t>тыс.руб.</w:t>
      </w:r>
      <w:r w:rsidR="00802F21" w:rsidRPr="00806234">
        <w:rPr>
          <w:rFonts w:ascii="Times New Roman" w:hAnsi="Times New Roman" w:cs="Times New Roman"/>
          <w:sz w:val="28"/>
          <w:szCs w:val="28"/>
        </w:rPr>
        <w:t xml:space="preserve">; по муниципальной программе «Обеспечение безопасности населения Усольского района» по основному мероприятию «Осуществление отдельных областных государственных полномочий в сфере </w:t>
      </w:r>
      <w:r w:rsidR="00B6633A" w:rsidRPr="00806234">
        <w:rPr>
          <w:rFonts w:ascii="Times New Roman" w:hAnsi="Times New Roman" w:cs="Times New Roman"/>
          <w:sz w:val="28"/>
          <w:szCs w:val="28"/>
        </w:rPr>
        <w:t xml:space="preserve">обращения с безнадзорными животными» в сумме </w:t>
      </w:r>
      <w:r w:rsidR="003F01A3" w:rsidRPr="00806234">
        <w:rPr>
          <w:rFonts w:ascii="Times New Roman" w:hAnsi="Times New Roman" w:cs="Times New Roman"/>
          <w:sz w:val="28"/>
          <w:szCs w:val="28"/>
        </w:rPr>
        <w:t>3 652,40</w:t>
      </w:r>
      <w:r w:rsidR="00B6633A"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6633A" w:rsidRPr="00806234">
        <w:rPr>
          <w:rFonts w:ascii="Times New Roman" w:hAnsi="Times New Roman" w:cs="Times New Roman"/>
          <w:sz w:val="28"/>
          <w:szCs w:val="28"/>
        </w:rPr>
        <w:t xml:space="preserve"> Расходы планируется осуществлять по подразделу</w:t>
      </w:r>
      <w:proofErr w:type="gramEnd"/>
      <w:r w:rsidR="00B6633A" w:rsidRPr="00806234">
        <w:rPr>
          <w:rFonts w:ascii="Times New Roman" w:hAnsi="Times New Roman" w:cs="Times New Roman"/>
          <w:sz w:val="28"/>
          <w:szCs w:val="28"/>
        </w:rPr>
        <w:t xml:space="preserve"> 0605 «Другие вопросы в области охраны окружающей среды».</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806234">
        <w:rPr>
          <w:rFonts w:ascii="Times New Roman" w:hAnsi="Times New Roman" w:cs="Times New Roman"/>
          <w:b/>
          <w:sz w:val="28"/>
          <w:szCs w:val="28"/>
          <w:u w:val="single"/>
        </w:rPr>
        <w:t>Раздел 0700 «Образование»</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80723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807239" w:rsidRPr="00806234">
        <w:rPr>
          <w:rFonts w:ascii="Times New Roman" w:hAnsi="Times New Roman" w:cs="Times New Roman"/>
          <w:sz w:val="28"/>
          <w:szCs w:val="28"/>
        </w:rPr>
        <w:t xml:space="preserve">1 000 622,57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807239" w:rsidRPr="00806234">
        <w:rPr>
          <w:rFonts w:ascii="Times New Roman" w:hAnsi="Times New Roman" w:cs="Times New Roman"/>
          <w:sz w:val="28"/>
          <w:szCs w:val="28"/>
        </w:rPr>
        <w:t>280 874,14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5C3619" w:rsidRPr="00806234">
        <w:rPr>
          <w:rFonts w:ascii="Times New Roman" w:hAnsi="Times New Roman" w:cs="Times New Roman"/>
          <w:sz w:val="28"/>
          <w:szCs w:val="28"/>
        </w:rPr>
        <w:t xml:space="preserve">или </w:t>
      </w:r>
      <w:r w:rsidR="00807239" w:rsidRPr="00806234">
        <w:rPr>
          <w:rFonts w:ascii="Times New Roman" w:hAnsi="Times New Roman" w:cs="Times New Roman"/>
          <w:sz w:val="28"/>
          <w:szCs w:val="28"/>
        </w:rPr>
        <w:t>21,92</w:t>
      </w:r>
      <w:r w:rsidR="005C3619"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меньше </w:t>
      </w:r>
      <w:r w:rsidR="005C3619" w:rsidRPr="00806234">
        <w:rPr>
          <w:rFonts w:ascii="Times New Roman" w:hAnsi="Times New Roman" w:cs="Times New Roman"/>
          <w:sz w:val="28"/>
          <w:szCs w:val="28"/>
        </w:rPr>
        <w:t xml:space="preserve">ожидаемого исполнения </w:t>
      </w:r>
      <w:r w:rsidRPr="00806234">
        <w:rPr>
          <w:rFonts w:ascii="Times New Roman" w:hAnsi="Times New Roman" w:cs="Times New Roman"/>
          <w:sz w:val="28"/>
          <w:szCs w:val="28"/>
        </w:rPr>
        <w:t>20</w:t>
      </w:r>
      <w:r w:rsidR="005C3619" w:rsidRPr="00806234">
        <w:rPr>
          <w:rFonts w:ascii="Times New Roman" w:hAnsi="Times New Roman" w:cs="Times New Roman"/>
          <w:sz w:val="28"/>
          <w:szCs w:val="28"/>
        </w:rPr>
        <w:t>2</w:t>
      </w:r>
      <w:r w:rsidR="0080723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807239" w:rsidRPr="00806234">
        <w:rPr>
          <w:rFonts w:ascii="Times New Roman" w:hAnsi="Times New Roman" w:cs="Times New Roman"/>
          <w:sz w:val="28"/>
          <w:szCs w:val="28"/>
        </w:rPr>
        <w:t>1 281 496,71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807239" w:rsidRPr="00806234">
        <w:rPr>
          <w:rFonts w:ascii="Times New Roman" w:hAnsi="Times New Roman" w:cs="Times New Roman"/>
          <w:sz w:val="28"/>
          <w:szCs w:val="28"/>
        </w:rPr>
        <w:t>3</w:t>
      </w:r>
      <w:r w:rsidRPr="00806234">
        <w:rPr>
          <w:rFonts w:ascii="Times New Roman" w:hAnsi="Times New Roman" w:cs="Times New Roman"/>
          <w:sz w:val="28"/>
          <w:szCs w:val="28"/>
        </w:rPr>
        <w:t>-202</w:t>
      </w:r>
      <w:r w:rsidR="0080723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разделу предлагается утвердить в сумме </w:t>
      </w:r>
      <w:r w:rsidR="00807239" w:rsidRPr="00806234">
        <w:rPr>
          <w:rFonts w:ascii="Times New Roman" w:hAnsi="Times New Roman" w:cs="Times New Roman"/>
          <w:sz w:val="28"/>
          <w:szCs w:val="28"/>
        </w:rPr>
        <w:t>1 075 765,07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 </w:t>
      </w:r>
      <w:r w:rsidR="00807239" w:rsidRPr="00806234">
        <w:rPr>
          <w:rFonts w:ascii="Times New Roman" w:hAnsi="Times New Roman" w:cs="Times New Roman"/>
          <w:sz w:val="28"/>
          <w:szCs w:val="28"/>
        </w:rPr>
        <w:t>1 081 248,77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соответственно.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целом расходы бюджета по разделу 0700 «Образование» в соответствии с ведомственной структурой будут осуществлять 5 главных распорядител</w:t>
      </w:r>
      <w:r w:rsidR="00667492" w:rsidRPr="00806234">
        <w:rPr>
          <w:rFonts w:ascii="Times New Roman" w:hAnsi="Times New Roman" w:cs="Times New Roman"/>
          <w:sz w:val="28"/>
          <w:szCs w:val="28"/>
        </w:rPr>
        <w:t>ей</w:t>
      </w:r>
      <w:r w:rsidRPr="00806234">
        <w:rPr>
          <w:rFonts w:ascii="Times New Roman" w:hAnsi="Times New Roman" w:cs="Times New Roman"/>
          <w:sz w:val="28"/>
          <w:szCs w:val="28"/>
        </w:rPr>
        <w:t xml:space="preserve"> бюджетных средств:</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экономике и финансам администрации муниципального района Усольского районного муниципального </w:t>
      </w:r>
      <w:r w:rsidRPr="00806234">
        <w:rPr>
          <w:rFonts w:ascii="Times New Roman" w:hAnsi="Times New Roman" w:cs="Times New Roman"/>
          <w:sz w:val="28"/>
          <w:szCs w:val="28"/>
        </w:rPr>
        <w:lastRenderedPageBreak/>
        <w:t>образования, на которую в 202</w:t>
      </w:r>
      <w:r w:rsidR="00BD086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39095F" w:rsidRPr="00806234">
        <w:rPr>
          <w:rFonts w:ascii="Times New Roman" w:hAnsi="Times New Roman" w:cs="Times New Roman"/>
          <w:sz w:val="28"/>
          <w:szCs w:val="28"/>
        </w:rPr>
        <w:t xml:space="preserve">50,00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Администрация </w:t>
      </w:r>
      <w:r w:rsidR="00BD0861"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BD086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0,0</w:t>
      </w:r>
      <w:r w:rsidR="0039095F" w:rsidRPr="00806234">
        <w:rPr>
          <w:rFonts w:ascii="Times New Roman" w:hAnsi="Times New Roman" w:cs="Times New Roman"/>
          <w:sz w:val="28"/>
          <w:szCs w:val="28"/>
        </w:rPr>
        <w:t>3</w:t>
      </w:r>
      <w:r w:rsidRPr="00806234">
        <w:rPr>
          <w:rFonts w:ascii="Times New Roman" w:hAnsi="Times New Roman" w:cs="Times New Roman"/>
          <w:sz w:val="28"/>
          <w:szCs w:val="28"/>
        </w:rPr>
        <w:t>% расходов по данному разделу (</w:t>
      </w:r>
      <w:r w:rsidR="0039095F" w:rsidRPr="00806234">
        <w:rPr>
          <w:rFonts w:ascii="Times New Roman" w:hAnsi="Times New Roman" w:cs="Times New Roman"/>
          <w:sz w:val="28"/>
          <w:szCs w:val="28"/>
        </w:rPr>
        <w:t>298,00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D35EA5">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образованию </w:t>
      </w:r>
      <w:r w:rsidR="00BD0861"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который в 202</w:t>
      </w:r>
      <w:r w:rsidR="00BD086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BD0861" w:rsidRPr="00806234">
        <w:rPr>
          <w:rFonts w:ascii="Times New Roman" w:hAnsi="Times New Roman" w:cs="Times New Roman"/>
          <w:sz w:val="28"/>
          <w:szCs w:val="28"/>
        </w:rPr>
        <w:t>95,69</w:t>
      </w:r>
      <w:r w:rsidRPr="00806234">
        <w:rPr>
          <w:rFonts w:ascii="Times New Roman" w:hAnsi="Times New Roman" w:cs="Times New Roman"/>
          <w:sz w:val="28"/>
          <w:szCs w:val="28"/>
        </w:rPr>
        <w:t>% расходов по данному разделу (</w:t>
      </w:r>
      <w:r w:rsidR="00BD0861" w:rsidRPr="00806234">
        <w:rPr>
          <w:rFonts w:ascii="Times New Roman" w:hAnsi="Times New Roman" w:cs="Times New Roman"/>
          <w:sz w:val="28"/>
          <w:szCs w:val="28"/>
        </w:rPr>
        <w:t>957 530,61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Дума </w:t>
      </w:r>
      <w:r w:rsidR="00BD0861"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BD0861"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BD0861" w:rsidRPr="00806234">
        <w:rPr>
          <w:rFonts w:ascii="Times New Roman" w:hAnsi="Times New Roman" w:cs="Times New Roman"/>
          <w:sz w:val="28"/>
          <w:szCs w:val="28"/>
        </w:rPr>
        <w:t>8</w:t>
      </w:r>
      <w:r w:rsidRPr="00806234">
        <w:rPr>
          <w:rFonts w:ascii="Times New Roman" w:hAnsi="Times New Roman" w:cs="Times New Roman"/>
          <w:sz w:val="28"/>
          <w:szCs w:val="28"/>
        </w:rPr>
        <w:t xml:space="preserve">5,00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0,</w:t>
      </w:r>
      <w:r w:rsidR="0039095F" w:rsidRPr="00806234">
        <w:rPr>
          <w:rFonts w:ascii="Times New Roman" w:hAnsi="Times New Roman" w:cs="Times New Roman"/>
          <w:sz w:val="28"/>
          <w:szCs w:val="28"/>
        </w:rPr>
        <w:t xml:space="preserve">01% </w:t>
      </w:r>
      <w:r w:rsidRPr="00806234">
        <w:rPr>
          <w:rFonts w:ascii="Times New Roman" w:hAnsi="Times New Roman" w:cs="Times New Roman"/>
          <w:sz w:val="28"/>
          <w:szCs w:val="28"/>
        </w:rPr>
        <w:t>расходов по данному разделу;</w:t>
      </w:r>
    </w:p>
    <w:p w:rsidR="00794DC5" w:rsidRPr="00806234" w:rsidRDefault="00E42008"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Управление по социально-культурным вопросам</w:t>
      </w:r>
      <w:r w:rsidR="00794DC5" w:rsidRPr="00806234">
        <w:rPr>
          <w:rFonts w:ascii="Times New Roman" w:hAnsi="Times New Roman" w:cs="Times New Roman"/>
          <w:sz w:val="28"/>
          <w:szCs w:val="28"/>
        </w:rPr>
        <w:t>, на кото</w:t>
      </w:r>
      <w:r w:rsidRPr="00806234">
        <w:rPr>
          <w:rFonts w:ascii="Times New Roman" w:hAnsi="Times New Roman" w:cs="Times New Roman"/>
          <w:sz w:val="28"/>
          <w:szCs w:val="28"/>
        </w:rPr>
        <w:t>рое</w:t>
      </w:r>
      <w:r w:rsidR="00794DC5" w:rsidRPr="00806234">
        <w:rPr>
          <w:rFonts w:ascii="Times New Roman" w:hAnsi="Times New Roman" w:cs="Times New Roman"/>
          <w:sz w:val="28"/>
          <w:szCs w:val="28"/>
        </w:rPr>
        <w:t xml:space="preserve"> в 202</w:t>
      </w:r>
      <w:r w:rsidR="00BD0861" w:rsidRPr="00806234">
        <w:rPr>
          <w:rFonts w:ascii="Times New Roman" w:hAnsi="Times New Roman" w:cs="Times New Roman"/>
          <w:sz w:val="28"/>
          <w:szCs w:val="28"/>
        </w:rPr>
        <w:t>2</w:t>
      </w:r>
      <w:r w:rsidR="00794DC5" w:rsidRPr="00806234">
        <w:rPr>
          <w:rFonts w:ascii="Times New Roman" w:hAnsi="Times New Roman" w:cs="Times New Roman"/>
          <w:sz w:val="28"/>
          <w:szCs w:val="28"/>
        </w:rPr>
        <w:t xml:space="preserve"> году будет приходиться </w:t>
      </w:r>
      <w:r w:rsidR="00BD0861" w:rsidRPr="00806234">
        <w:rPr>
          <w:rFonts w:ascii="Times New Roman" w:hAnsi="Times New Roman" w:cs="Times New Roman"/>
          <w:sz w:val="28"/>
          <w:szCs w:val="28"/>
        </w:rPr>
        <w:t>4,26</w:t>
      </w:r>
      <w:r w:rsidR="00794DC5" w:rsidRPr="00806234">
        <w:rPr>
          <w:rFonts w:ascii="Times New Roman" w:hAnsi="Times New Roman" w:cs="Times New Roman"/>
          <w:sz w:val="28"/>
          <w:szCs w:val="28"/>
        </w:rPr>
        <w:t>% расходов по данному разделу (</w:t>
      </w:r>
      <w:r w:rsidR="00BD0861" w:rsidRPr="00806234">
        <w:rPr>
          <w:rFonts w:ascii="Times New Roman" w:hAnsi="Times New Roman" w:cs="Times New Roman"/>
          <w:sz w:val="28"/>
          <w:szCs w:val="28"/>
        </w:rPr>
        <w:t>42 658,96</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94DC5"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0701 «Дошкольное образование»</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rPr>
        <w:t>Проектом бюджета на 202</w:t>
      </w:r>
      <w:r w:rsidR="009160FF"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9160FF" w:rsidRPr="00806234">
        <w:rPr>
          <w:rFonts w:ascii="Times New Roman" w:hAnsi="Times New Roman" w:cs="Times New Roman"/>
          <w:sz w:val="28"/>
          <w:szCs w:val="28"/>
        </w:rPr>
        <w:t>331 779,28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9160FF" w:rsidRPr="00806234">
        <w:rPr>
          <w:rFonts w:ascii="Times New Roman" w:hAnsi="Times New Roman" w:cs="Times New Roman"/>
          <w:sz w:val="28"/>
          <w:szCs w:val="28"/>
        </w:rPr>
        <w:t>56 019,37</w:t>
      </w:r>
      <w:r w:rsidR="005C3619"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меньше </w:t>
      </w:r>
      <w:r w:rsidR="005C3619" w:rsidRPr="00806234">
        <w:rPr>
          <w:rFonts w:ascii="Times New Roman" w:hAnsi="Times New Roman" w:cs="Times New Roman"/>
          <w:sz w:val="28"/>
          <w:szCs w:val="28"/>
        </w:rPr>
        <w:t xml:space="preserve">ожидаемых </w:t>
      </w:r>
      <w:r w:rsidRPr="00806234">
        <w:rPr>
          <w:rFonts w:ascii="Times New Roman" w:hAnsi="Times New Roman" w:cs="Times New Roman"/>
          <w:sz w:val="28"/>
          <w:szCs w:val="28"/>
        </w:rPr>
        <w:t>расходов 20</w:t>
      </w:r>
      <w:r w:rsidR="005C3619" w:rsidRPr="00806234">
        <w:rPr>
          <w:rFonts w:ascii="Times New Roman" w:hAnsi="Times New Roman" w:cs="Times New Roman"/>
          <w:sz w:val="28"/>
          <w:szCs w:val="28"/>
        </w:rPr>
        <w:t>2</w:t>
      </w:r>
      <w:r w:rsidR="009160FF"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9160FF" w:rsidRPr="00806234">
        <w:rPr>
          <w:rFonts w:ascii="Times New Roman" w:hAnsi="Times New Roman" w:cs="Times New Roman"/>
          <w:sz w:val="28"/>
          <w:szCs w:val="28"/>
        </w:rPr>
        <w:t>387 798,65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202</w:t>
      </w:r>
      <w:r w:rsidR="009160FF" w:rsidRPr="00806234">
        <w:rPr>
          <w:rFonts w:ascii="Times New Roman" w:hAnsi="Times New Roman" w:cs="Times New Roman"/>
          <w:sz w:val="28"/>
          <w:szCs w:val="28"/>
        </w:rPr>
        <w:t>3</w:t>
      </w:r>
      <w:r w:rsidRPr="00806234">
        <w:rPr>
          <w:rFonts w:ascii="Times New Roman" w:hAnsi="Times New Roman" w:cs="Times New Roman"/>
          <w:sz w:val="28"/>
          <w:szCs w:val="28"/>
        </w:rPr>
        <w:t>-202</w:t>
      </w:r>
      <w:r w:rsidR="009160FF"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разделу предлагается утвердить </w:t>
      </w:r>
      <w:r w:rsidR="005C3619" w:rsidRPr="00806234">
        <w:rPr>
          <w:rFonts w:ascii="Times New Roman" w:hAnsi="Times New Roman" w:cs="Times New Roman"/>
          <w:sz w:val="28"/>
          <w:szCs w:val="28"/>
        </w:rPr>
        <w:t xml:space="preserve">в сумме </w:t>
      </w:r>
      <w:r w:rsidR="009160FF" w:rsidRPr="00806234">
        <w:rPr>
          <w:rFonts w:ascii="Times New Roman" w:hAnsi="Times New Roman" w:cs="Times New Roman"/>
          <w:sz w:val="28"/>
          <w:szCs w:val="28"/>
        </w:rPr>
        <w:t>362 716,92</w:t>
      </w:r>
      <w:r w:rsidR="005C3619"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C3619" w:rsidRPr="00806234">
        <w:rPr>
          <w:rFonts w:ascii="Times New Roman" w:hAnsi="Times New Roman" w:cs="Times New Roman"/>
          <w:sz w:val="28"/>
          <w:szCs w:val="28"/>
        </w:rPr>
        <w:t xml:space="preserve"> и </w:t>
      </w:r>
      <w:r w:rsidR="009160FF" w:rsidRPr="00806234">
        <w:rPr>
          <w:rFonts w:ascii="Times New Roman" w:hAnsi="Times New Roman" w:cs="Times New Roman"/>
          <w:sz w:val="28"/>
          <w:szCs w:val="28"/>
        </w:rPr>
        <w:t>362 386,62</w:t>
      </w:r>
      <w:r w:rsidR="005C3619"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C3619" w:rsidRPr="00806234">
        <w:rPr>
          <w:rFonts w:ascii="Times New Roman" w:hAnsi="Times New Roman" w:cs="Times New Roman"/>
          <w:sz w:val="28"/>
          <w:szCs w:val="28"/>
        </w:rPr>
        <w:t xml:space="preserve"> соответственно</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0702 «Общее образование»</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rPr>
        <w:t>Проектом бюджета на 202</w:t>
      </w:r>
      <w:r w:rsidR="00FD7DB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бюджета в сумме </w:t>
      </w:r>
      <w:r w:rsidR="00FD7DB6" w:rsidRPr="00806234">
        <w:rPr>
          <w:rFonts w:ascii="Times New Roman" w:hAnsi="Times New Roman" w:cs="Times New Roman"/>
          <w:sz w:val="28"/>
          <w:szCs w:val="28"/>
        </w:rPr>
        <w:t>575 944,26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B33A34" w:rsidRPr="00806234">
        <w:rPr>
          <w:rFonts w:ascii="Times New Roman" w:hAnsi="Times New Roman" w:cs="Times New Roman"/>
          <w:sz w:val="28"/>
          <w:szCs w:val="28"/>
        </w:rPr>
        <w:t>176 351,50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413291" w:rsidRPr="00806234">
        <w:rPr>
          <w:rFonts w:ascii="Times New Roman" w:hAnsi="Times New Roman" w:cs="Times New Roman"/>
          <w:sz w:val="28"/>
          <w:szCs w:val="28"/>
        </w:rPr>
        <w:t xml:space="preserve"> меньше</w:t>
      </w:r>
      <w:r w:rsidRPr="00806234">
        <w:rPr>
          <w:rFonts w:ascii="Times New Roman" w:hAnsi="Times New Roman" w:cs="Times New Roman"/>
          <w:sz w:val="28"/>
          <w:szCs w:val="28"/>
        </w:rPr>
        <w:t xml:space="preserve"> </w:t>
      </w:r>
      <w:r w:rsidR="00B33A34" w:rsidRPr="00806234">
        <w:rPr>
          <w:rFonts w:ascii="Times New Roman" w:hAnsi="Times New Roman" w:cs="Times New Roman"/>
          <w:sz w:val="28"/>
          <w:szCs w:val="28"/>
        </w:rPr>
        <w:t xml:space="preserve">ожидаемых расходов </w:t>
      </w:r>
      <w:r w:rsidRPr="00806234">
        <w:rPr>
          <w:rFonts w:ascii="Times New Roman" w:hAnsi="Times New Roman" w:cs="Times New Roman"/>
          <w:sz w:val="28"/>
          <w:szCs w:val="28"/>
        </w:rPr>
        <w:t>20</w:t>
      </w:r>
      <w:r w:rsidR="00A67FD3" w:rsidRPr="00806234">
        <w:rPr>
          <w:rFonts w:ascii="Times New Roman" w:hAnsi="Times New Roman" w:cs="Times New Roman"/>
          <w:sz w:val="28"/>
          <w:szCs w:val="28"/>
        </w:rPr>
        <w:t>2</w:t>
      </w:r>
      <w:r w:rsidR="00B33A34"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B33A34" w:rsidRPr="00806234">
        <w:rPr>
          <w:rFonts w:ascii="Times New Roman" w:hAnsi="Times New Roman" w:cs="Times New Roman"/>
          <w:sz w:val="28"/>
          <w:szCs w:val="28"/>
        </w:rPr>
        <w:t>752 295,76</w:t>
      </w:r>
      <w:r w:rsidR="0041329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202</w:t>
      </w:r>
      <w:r w:rsidR="00B33A34" w:rsidRPr="00806234">
        <w:rPr>
          <w:rFonts w:ascii="Times New Roman" w:hAnsi="Times New Roman" w:cs="Times New Roman"/>
          <w:sz w:val="28"/>
          <w:szCs w:val="28"/>
        </w:rPr>
        <w:t>3</w:t>
      </w:r>
      <w:r w:rsidRPr="00806234">
        <w:rPr>
          <w:rFonts w:ascii="Times New Roman" w:hAnsi="Times New Roman" w:cs="Times New Roman"/>
          <w:sz w:val="28"/>
          <w:szCs w:val="28"/>
        </w:rPr>
        <w:t>-202</w:t>
      </w:r>
      <w:r w:rsidR="00B33A3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B33A34" w:rsidRPr="00806234">
        <w:rPr>
          <w:rFonts w:ascii="Times New Roman" w:hAnsi="Times New Roman" w:cs="Times New Roman"/>
          <w:sz w:val="28"/>
          <w:szCs w:val="28"/>
        </w:rPr>
        <w:t>627 167,62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 </w:t>
      </w:r>
      <w:r w:rsidR="00B33A34" w:rsidRPr="00806234">
        <w:rPr>
          <w:rFonts w:ascii="Times New Roman" w:hAnsi="Times New Roman" w:cs="Times New Roman"/>
          <w:sz w:val="28"/>
          <w:szCs w:val="28"/>
        </w:rPr>
        <w:t>633 031,62</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соответственно.</w:t>
      </w:r>
    </w:p>
    <w:p w:rsidR="00794DC5" w:rsidRPr="00806234" w:rsidRDefault="00794DC5" w:rsidP="00794DC5">
      <w:pPr>
        <w:widowControl w:val="0"/>
        <w:numPr>
          <w:ilvl w:val="12"/>
          <w:numId w:val="0"/>
        </w:numPr>
        <w:spacing w:after="0" w:line="240" w:lineRule="auto"/>
        <w:ind w:firstLine="709"/>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0703 «Дополнительное образование детей»</w:t>
      </w:r>
    </w:p>
    <w:p w:rsidR="00794DC5" w:rsidRPr="00806234"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на 202</w:t>
      </w:r>
      <w:r w:rsidR="00FD7DB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по данному подразделу предлагается утвердить расходы з</w:t>
      </w:r>
      <w:r w:rsidR="00F42807" w:rsidRPr="00806234">
        <w:rPr>
          <w:rFonts w:ascii="Times New Roman" w:hAnsi="Times New Roman" w:cs="Times New Roman"/>
          <w:sz w:val="28"/>
          <w:szCs w:val="28"/>
        </w:rPr>
        <w:t xml:space="preserve">а счет средств бюджета в сумме </w:t>
      </w:r>
      <w:r w:rsidR="00FD7DB6" w:rsidRPr="00806234">
        <w:rPr>
          <w:rFonts w:ascii="Times New Roman" w:hAnsi="Times New Roman" w:cs="Times New Roman"/>
          <w:sz w:val="28"/>
          <w:szCs w:val="28"/>
        </w:rPr>
        <w:t>67 193,87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плановый период 202</w:t>
      </w:r>
      <w:r w:rsidR="00B34554" w:rsidRPr="00806234">
        <w:rPr>
          <w:rFonts w:ascii="Times New Roman" w:hAnsi="Times New Roman" w:cs="Times New Roman"/>
          <w:sz w:val="28"/>
          <w:szCs w:val="28"/>
        </w:rPr>
        <w:t>3</w:t>
      </w:r>
      <w:r w:rsidRPr="00806234">
        <w:rPr>
          <w:rFonts w:ascii="Times New Roman" w:hAnsi="Times New Roman" w:cs="Times New Roman"/>
          <w:sz w:val="28"/>
          <w:szCs w:val="28"/>
        </w:rPr>
        <w:t>-202</w:t>
      </w:r>
      <w:r w:rsidR="00B3455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разделу предлагается утвердить в сумме </w:t>
      </w:r>
      <w:r w:rsidR="00B34554" w:rsidRPr="00806234">
        <w:rPr>
          <w:rFonts w:ascii="Times New Roman" w:hAnsi="Times New Roman" w:cs="Times New Roman"/>
          <w:sz w:val="28"/>
          <w:szCs w:val="28"/>
        </w:rPr>
        <w:t>59 874,27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34554" w:rsidRPr="00806234">
        <w:rPr>
          <w:rFonts w:ascii="Times New Roman" w:hAnsi="Times New Roman" w:cs="Times New Roman"/>
          <w:sz w:val="28"/>
          <w:szCs w:val="28"/>
        </w:rPr>
        <w:t xml:space="preserve"> и 59 824,27 тыс.руб. соответственно</w:t>
      </w:r>
      <w:r w:rsidRPr="00806234">
        <w:rPr>
          <w:rFonts w:ascii="Times New Roman" w:hAnsi="Times New Roman" w:cs="Times New Roman"/>
          <w:sz w:val="28"/>
          <w:szCs w:val="28"/>
        </w:rPr>
        <w:t xml:space="preserve">. По данному подразделу подлежат отражению расходы на оказание услуг по реализации дополнительных общеобразовательных программ и обеспечение деятельности организаций дополнительного образования. Расходы подраздела составляют </w:t>
      </w:r>
      <w:r w:rsidR="00B34554" w:rsidRPr="00806234">
        <w:rPr>
          <w:rFonts w:ascii="Times New Roman" w:hAnsi="Times New Roman" w:cs="Times New Roman"/>
          <w:sz w:val="28"/>
          <w:szCs w:val="28"/>
        </w:rPr>
        <w:t>6,72</w:t>
      </w:r>
      <w:r w:rsidRPr="00806234">
        <w:rPr>
          <w:rFonts w:ascii="Times New Roman" w:hAnsi="Times New Roman" w:cs="Times New Roman"/>
          <w:sz w:val="28"/>
          <w:szCs w:val="28"/>
        </w:rPr>
        <w:t>% от общей суммы расходов раздела 0700 на 202</w:t>
      </w:r>
      <w:r w:rsidR="00B34554" w:rsidRPr="00806234">
        <w:rPr>
          <w:rFonts w:ascii="Times New Roman" w:hAnsi="Times New Roman" w:cs="Times New Roman"/>
          <w:sz w:val="28"/>
          <w:szCs w:val="28"/>
        </w:rPr>
        <w:t>2</w:t>
      </w:r>
      <w:r w:rsidR="007F6ECC" w:rsidRPr="00806234">
        <w:rPr>
          <w:rFonts w:ascii="Times New Roman" w:hAnsi="Times New Roman" w:cs="Times New Roman"/>
          <w:sz w:val="28"/>
          <w:szCs w:val="28"/>
        </w:rPr>
        <w:t xml:space="preserve"> </w:t>
      </w:r>
      <w:r w:rsidRPr="00806234">
        <w:rPr>
          <w:rFonts w:ascii="Times New Roman" w:hAnsi="Times New Roman" w:cs="Times New Roman"/>
          <w:sz w:val="28"/>
          <w:szCs w:val="28"/>
        </w:rPr>
        <w:t>год.</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0705 «Профессиональная подготовка, переподготовка и повышение квалификации»</w:t>
      </w:r>
    </w:p>
    <w:p w:rsidR="00794DC5" w:rsidRPr="00806234" w:rsidRDefault="00794DC5" w:rsidP="00794DC5">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B34554" w:rsidRPr="00806234">
        <w:rPr>
          <w:rFonts w:ascii="Times New Roman" w:hAnsi="Times New Roman" w:cs="Times New Roman"/>
          <w:sz w:val="28"/>
          <w:szCs w:val="28"/>
        </w:rPr>
        <w:t>2</w:t>
      </w:r>
      <w:r w:rsidRPr="00806234">
        <w:rPr>
          <w:rFonts w:ascii="Times New Roman" w:hAnsi="Times New Roman" w:cs="Times New Roman"/>
          <w:sz w:val="28"/>
          <w:szCs w:val="28"/>
        </w:rPr>
        <w:t>-202</w:t>
      </w:r>
      <w:r w:rsidR="00B3455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предлагается утвердить расходы бюджета в сумме </w:t>
      </w:r>
      <w:r w:rsidR="00FD5FF1" w:rsidRPr="00806234">
        <w:rPr>
          <w:rFonts w:ascii="Times New Roman" w:hAnsi="Times New Roman" w:cs="Times New Roman"/>
          <w:sz w:val="28"/>
          <w:szCs w:val="28"/>
        </w:rPr>
        <w:t>4</w:t>
      </w:r>
      <w:r w:rsidR="00B34554" w:rsidRPr="00806234">
        <w:rPr>
          <w:rFonts w:ascii="Times New Roman" w:hAnsi="Times New Roman" w:cs="Times New Roman"/>
          <w:sz w:val="28"/>
          <w:szCs w:val="28"/>
        </w:rPr>
        <w:t>3</w:t>
      </w:r>
      <w:r w:rsidR="00FD5FF1" w:rsidRPr="00806234">
        <w:rPr>
          <w:rFonts w:ascii="Times New Roman" w:hAnsi="Times New Roman" w:cs="Times New Roman"/>
          <w:sz w:val="28"/>
          <w:szCs w:val="28"/>
        </w:rPr>
        <w:t>3,00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34554" w:rsidRPr="00806234">
        <w:rPr>
          <w:rFonts w:ascii="Times New Roman" w:hAnsi="Times New Roman" w:cs="Times New Roman"/>
          <w:sz w:val="28"/>
          <w:szCs w:val="28"/>
        </w:rPr>
        <w:t xml:space="preserve"> ежегодно</w:t>
      </w:r>
      <w:r w:rsidR="00FD5FF1" w:rsidRPr="00806234">
        <w:rPr>
          <w:rFonts w:ascii="Times New Roman" w:hAnsi="Times New Roman" w:cs="Times New Roman"/>
          <w:sz w:val="28"/>
          <w:szCs w:val="28"/>
        </w:rPr>
        <w:t xml:space="preserve">, ожидаемое исполнение </w:t>
      </w:r>
      <w:r w:rsidRPr="00806234">
        <w:rPr>
          <w:rFonts w:ascii="Times New Roman" w:hAnsi="Times New Roman" w:cs="Times New Roman"/>
          <w:sz w:val="28"/>
          <w:szCs w:val="28"/>
        </w:rPr>
        <w:t>202</w:t>
      </w:r>
      <w:r w:rsidR="00B34554"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w:t>
      </w:r>
      <w:r w:rsidR="00FD5FF1" w:rsidRPr="00806234">
        <w:rPr>
          <w:rFonts w:ascii="Times New Roman" w:hAnsi="Times New Roman" w:cs="Times New Roman"/>
          <w:sz w:val="28"/>
          <w:szCs w:val="28"/>
        </w:rPr>
        <w:t xml:space="preserve">а составит </w:t>
      </w:r>
      <w:r w:rsidR="00B34554" w:rsidRPr="00806234">
        <w:rPr>
          <w:rFonts w:ascii="Times New Roman" w:hAnsi="Times New Roman" w:cs="Times New Roman"/>
          <w:sz w:val="28"/>
          <w:szCs w:val="28"/>
        </w:rPr>
        <w:t>426,34</w:t>
      </w:r>
      <w:r w:rsidR="00FD5FF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FD5FF1" w:rsidRPr="00806234">
        <w:rPr>
          <w:rFonts w:ascii="Times New Roman" w:hAnsi="Times New Roman" w:cs="Times New Roman"/>
          <w:sz w:val="28"/>
          <w:szCs w:val="28"/>
        </w:rPr>
        <w:t xml:space="preserve">что </w:t>
      </w:r>
      <w:r w:rsidR="00B34554" w:rsidRPr="00806234">
        <w:rPr>
          <w:rFonts w:ascii="Times New Roman" w:hAnsi="Times New Roman" w:cs="Times New Roman"/>
          <w:sz w:val="28"/>
          <w:szCs w:val="28"/>
        </w:rPr>
        <w:t>6,66</w:t>
      </w:r>
      <w:r w:rsidR="00FD5FF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FD5FF1" w:rsidRPr="00806234">
        <w:rPr>
          <w:rFonts w:ascii="Times New Roman" w:hAnsi="Times New Roman" w:cs="Times New Roman"/>
          <w:sz w:val="28"/>
          <w:szCs w:val="28"/>
        </w:rPr>
        <w:t xml:space="preserve"> выше прогноза 2021 года.</w:t>
      </w:r>
      <w:r w:rsidRPr="00806234">
        <w:rPr>
          <w:rFonts w:ascii="Times New Roman" w:hAnsi="Times New Roman" w:cs="Times New Roman"/>
          <w:sz w:val="28"/>
          <w:szCs w:val="28"/>
        </w:rPr>
        <w:t xml:space="preserve"> </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0707 «Молодежная политика»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на 202</w:t>
      </w:r>
      <w:r w:rsidR="00B3455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за счет средств бюджета в сумме </w:t>
      </w:r>
      <w:r w:rsidR="007777CC" w:rsidRPr="00806234">
        <w:rPr>
          <w:rFonts w:ascii="Times New Roman" w:hAnsi="Times New Roman" w:cs="Times New Roman"/>
          <w:sz w:val="28"/>
          <w:szCs w:val="28"/>
        </w:rPr>
        <w:t>2 218,80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Отклонение 202</w:t>
      </w:r>
      <w:r w:rsidR="007777CC"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от ожидаемой оценки 20</w:t>
      </w:r>
      <w:r w:rsidR="007F6ECC" w:rsidRPr="00806234">
        <w:rPr>
          <w:rFonts w:ascii="Times New Roman" w:hAnsi="Times New Roman" w:cs="Times New Roman"/>
          <w:sz w:val="28"/>
          <w:szCs w:val="28"/>
        </w:rPr>
        <w:t>2</w:t>
      </w:r>
      <w:r w:rsidR="007777CC"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составляет </w:t>
      </w:r>
      <w:r w:rsidR="007777CC" w:rsidRPr="00806234">
        <w:rPr>
          <w:rFonts w:ascii="Times New Roman" w:hAnsi="Times New Roman" w:cs="Times New Roman"/>
          <w:sz w:val="28"/>
          <w:szCs w:val="28"/>
        </w:rPr>
        <w:t>208,20</w:t>
      </w:r>
      <w:r w:rsidR="007F6EC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F6ECC" w:rsidRPr="00806234">
        <w:rPr>
          <w:rFonts w:ascii="Times New Roman" w:hAnsi="Times New Roman" w:cs="Times New Roman"/>
          <w:sz w:val="28"/>
          <w:szCs w:val="28"/>
        </w:rPr>
        <w:t xml:space="preserve"> в сторону уменьшения</w:t>
      </w:r>
      <w:r w:rsidRPr="00806234">
        <w:rPr>
          <w:rFonts w:ascii="Times New Roman" w:hAnsi="Times New Roman" w:cs="Times New Roman"/>
          <w:sz w:val="28"/>
          <w:szCs w:val="28"/>
        </w:rPr>
        <w:t xml:space="preserve">. </w:t>
      </w:r>
      <w:r w:rsidR="007F6ECC" w:rsidRPr="00806234">
        <w:rPr>
          <w:rFonts w:ascii="Times New Roman" w:hAnsi="Times New Roman" w:cs="Times New Roman"/>
          <w:sz w:val="28"/>
          <w:szCs w:val="28"/>
        </w:rPr>
        <w:t>На плановый период 202</w:t>
      </w:r>
      <w:r w:rsidR="007777CC" w:rsidRPr="00806234">
        <w:rPr>
          <w:rFonts w:ascii="Times New Roman" w:hAnsi="Times New Roman" w:cs="Times New Roman"/>
          <w:sz w:val="28"/>
          <w:szCs w:val="28"/>
        </w:rPr>
        <w:t>3-2024 годов</w:t>
      </w:r>
      <w:r w:rsidR="007F6ECC" w:rsidRPr="00806234">
        <w:rPr>
          <w:rFonts w:ascii="Times New Roman" w:hAnsi="Times New Roman" w:cs="Times New Roman"/>
          <w:sz w:val="28"/>
          <w:szCs w:val="28"/>
        </w:rPr>
        <w:t xml:space="preserve"> бюджетные ассигно</w:t>
      </w:r>
      <w:r w:rsidR="007777CC" w:rsidRPr="00806234">
        <w:rPr>
          <w:rFonts w:ascii="Times New Roman" w:hAnsi="Times New Roman" w:cs="Times New Roman"/>
          <w:sz w:val="28"/>
          <w:szCs w:val="28"/>
        </w:rPr>
        <w:t xml:space="preserve">вания предлагается утвердить в сумме 2 129,90 тыс.руб., </w:t>
      </w:r>
      <w:r w:rsidR="007F6ECC" w:rsidRPr="00806234">
        <w:rPr>
          <w:rFonts w:ascii="Times New Roman" w:hAnsi="Times New Roman" w:cs="Times New Roman"/>
          <w:sz w:val="28"/>
          <w:szCs w:val="28"/>
        </w:rPr>
        <w:t xml:space="preserve">уменьшение составит </w:t>
      </w:r>
      <w:r w:rsidR="007777CC" w:rsidRPr="00806234">
        <w:rPr>
          <w:rFonts w:ascii="Times New Roman" w:hAnsi="Times New Roman" w:cs="Times New Roman"/>
          <w:sz w:val="28"/>
          <w:szCs w:val="28"/>
        </w:rPr>
        <w:t>88,90</w:t>
      </w:r>
      <w:r w:rsidR="007F6EC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F6ECC" w:rsidRPr="00806234">
        <w:rPr>
          <w:rFonts w:ascii="Times New Roman" w:hAnsi="Times New Roman" w:cs="Times New Roman"/>
          <w:sz w:val="28"/>
          <w:szCs w:val="28"/>
        </w:rPr>
        <w:t xml:space="preserve"> к </w:t>
      </w:r>
      <w:r w:rsidR="007F6ECC" w:rsidRPr="00806234">
        <w:rPr>
          <w:rFonts w:ascii="Times New Roman" w:hAnsi="Times New Roman" w:cs="Times New Roman"/>
          <w:sz w:val="28"/>
          <w:szCs w:val="28"/>
        </w:rPr>
        <w:lastRenderedPageBreak/>
        <w:t xml:space="preserve">уровню 2022 года. </w:t>
      </w:r>
      <w:r w:rsidRPr="00806234">
        <w:rPr>
          <w:rFonts w:ascii="Times New Roman" w:hAnsi="Times New Roman" w:cs="Times New Roman"/>
          <w:sz w:val="28"/>
          <w:szCs w:val="28"/>
        </w:rPr>
        <w:t xml:space="preserve">Расходы по подразделу предусматриваются на реализацию муниципальной программы «Молодежь Усольского района», по подпрограмме «Молодежная политика» в сумме 311,00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муниципальной программе «Развитие системы образования» по подпрограмме «Организация и обеспечение отдыха, оздоровления и занятости детей и подростков» в сумме </w:t>
      </w:r>
      <w:r w:rsidR="007777CC" w:rsidRPr="00806234">
        <w:rPr>
          <w:rFonts w:ascii="Times New Roman" w:hAnsi="Times New Roman" w:cs="Times New Roman"/>
          <w:sz w:val="28"/>
          <w:szCs w:val="28"/>
        </w:rPr>
        <w:t>1 907,80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0709 «Другие вопросы в области образования»</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rPr>
        <w:t>Проектом на 202</w:t>
      </w:r>
      <w:r w:rsidR="00127CC7"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направленным в Думу района предлагается утвердить расходы за счет средств бюджета в сумме </w:t>
      </w:r>
      <w:r w:rsidR="00E719B9" w:rsidRPr="00806234">
        <w:rPr>
          <w:rFonts w:ascii="Times New Roman" w:hAnsi="Times New Roman" w:cs="Times New Roman"/>
          <w:sz w:val="28"/>
          <w:szCs w:val="28"/>
        </w:rPr>
        <w:t>23 053,36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E719B9" w:rsidRPr="00806234">
        <w:rPr>
          <w:rFonts w:ascii="Times New Roman" w:hAnsi="Times New Roman" w:cs="Times New Roman"/>
          <w:sz w:val="28"/>
          <w:szCs w:val="28"/>
        </w:rPr>
        <w:t>419,98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E719B9" w:rsidRPr="00806234">
        <w:rPr>
          <w:rFonts w:ascii="Times New Roman" w:hAnsi="Times New Roman" w:cs="Times New Roman"/>
          <w:sz w:val="28"/>
          <w:szCs w:val="28"/>
        </w:rPr>
        <w:t>больше</w:t>
      </w:r>
      <w:r w:rsidR="00F42807" w:rsidRPr="00806234">
        <w:rPr>
          <w:rFonts w:ascii="Times New Roman" w:hAnsi="Times New Roman" w:cs="Times New Roman"/>
          <w:sz w:val="28"/>
          <w:szCs w:val="28"/>
        </w:rPr>
        <w:t xml:space="preserve"> ожидаемого исполнения 202</w:t>
      </w:r>
      <w:r w:rsidR="00E719B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E719B9" w:rsidRPr="00806234">
        <w:rPr>
          <w:rFonts w:ascii="Times New Roman" w:hAnsi="Times New Roman" w:cs="Times New Roman"/>
          <w:sz w:val="28"/>
          <w:szCs w:val="28"/>
        </w:rPr>
        <w:t>22 633,38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202</w:t>
      </w:r>
      <w:r w:rsidR="00E719B9" w:rsidRPr="00806234">
        <w:rPr>
          <w:rFonts w:ascii="Times New Roman" w:hAnsi="Times New Roman" w:cs="Times New Roman"/>
          <w:sz w:val="28"/>
          <w:szCs w:val="28"/>
        </w:rPr>
        <w:t>3</w:t>
      </w:r>
      <w:r w:rsidRPr="00806234">
        <w:rPr>
          <w:rFonts w:ascii="Times New Roman" w:hAnsi="Times New Roman" w:cs="Times New Roman"/>
          <w:sz w:val="28"/>
          <w:szCs w:val="28"/>
        </w:rPr>
        <w:t>-202</w:t>
      </w:r>
      <w:r w:rsidR="00E719B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w:t>
      </w:r>
      <w:r w:rsidR="00E719B9" w:rsidRPr="00806234">
        <w:rPr>
          <w:rFonts w:ascii="Times New Roman" w:hAnsi="Times New Roman" w:cs="Times New Roman"/>
          <w:sz w:val="28"/>
          <w:szCs w:val="28"/>
        </w:rPr>
        <w:t xml:space="preserve"> в сумме 23 443,36 тыс.руб., что </w:t>
      </w:r>
      <w:r w:rsidRPr="00806234">
        <w:rPr>
          <w:rFonts w:ascii="Times New Roman" w:hAnsi="Times New Roman" w:cs="Times New Roman"/>
          <w:sz w:val="28"/>
          <w:szCs w:val="28"/>
        </w:rPr>
        <w:t xml:space="preserve">на </w:t>
      </w:r>
      <w:r w:rsidR="00E719B9" w:rsidRPr="00806234">
        <w:rPr>
          <w:rFonts w:ascii="Times New Roman" w:hAnsi="Times New Roman" w:cs="Times New Roman"/>
          <w:sz w:val="28"/>
          <w:szCs w:val="28"/>
        </w:rPr>
        <w:t xml:space="preserve">390,00 тыс.руб. больше </w:t>
      </w:r>
      <w:r w:rsidRPr="00806234">
        <w:rPr>
          <w:rFonts w:ascii="Times New Roman" w:hAnsi="Times New Roman" w:cs="Times New Roman"/>
          <w:sz w:val="28"/>
          <w:szCs w:val="28"/>
        </w:rPr>
        <w:t>уровн</w:t>
      </w:r>
      <w:r w:rsidR="00E719B9" w:rsidRPr="00806234">
        <w:rPr>
          <w:rFonts w:ascii="Times New Roman" w:hAnsi="Times New Roman" w:cs="Times New Roman"/>
          <w:sz w:val="28"/>
          <w:szCs w:val="28"/>
        </w:rPr>
        <w:t>я</w:t>
      </w:r>
      <w:r w:rsidRPr="00806234">
        <w:rPr>
          <w:rFonts w:ascii="Times New Roman" w:hAnsi="Times New Roman" w:cs="Times New Roman"/>
          <w:sz w:val="28"/>
          <w:szCs w:val="28"/>
        </w:rPr>
        <w:t xml:space="preserve"> 202</w:t>
      </w:r>
      <w:r w:rsidR="00E719B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0800 «Культура, кинематография»</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на 202</w:t>
      </w:r>
      <w:r w:rsidR="001D2766"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за счет средств бюджета в сумме </w:t>
      </w:r>
      <w:r w:rsidR="001D2766" w:rsidRPr="00806234">
        <w:rPr>
          <w:rFonts w:ascii="Times New Roman" w:hAnsi="Times New Roman" w:cs="Times New Roman"/>
          <w:sz w:val="28"/>
          <w:szCs w:val="28"/>
        </w:rPr>
        <w:t>28</w:t>
      </w:r>
      <w:r w:rsidR="00127CC7" w:rsidRPr="00806234">
        <w:rPr>
          <w:rFonts w:ascii="Times New Roman" w:hAnsi="Times New Roman" w:cs="Times New Roman"/>
          <w:sz w:val="28"/>
          <w:szCs w:val="28"/>
        </w:rPr>
        <w:t> </w:t>
      </w:r>
      <w:r w:rsidR="001D2766" w:rsidRPr="00806234">
        <w:rPr>
          <w:rFonts w:ascii="Times New Roman" w:hAnsi="Times New Roman" w:cs="Times New Roman"/>
          <w:sz w:val="28"/>
          <w:szCs w:val="28"/>
        </w:rPr>
        <w:t>228</w:t>
      </w:r>
      <w:r w:rsidR="00127CC7" w:rsidRPr="00806234">
        <w:rPr>
          <w:rFonts w:ascii="Times New Roman" w:hAnsi="Times New Roman" w:cs="Times New Roman"/>
          <w:sz w:val="28"/>
          <w:szCs w:val="28"/>
        </w:rPr>
        <w:t>,09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127CC7" w:rsidRPr="00806234">
        <w:rPr>
          <w:rFonts w:ascii="Times New Roman" w:hAnsi="Times New Roman" w:cs="Times New Roman"/>
          <w:sz w:val="28"/>
          <w:szCs w:val="28"/>
        </w:rPr>
        <w:t>13 833,44</w:t>
      </w:r>
      <w:r w:rsidR="00687EFA"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меньше первоначальных расходов 20</w:t>
      </w:r>
      <w:r w:rsidR="00687EFA" w:rsidRPr="00806234">
        <w:rPr>
          <w:rFonts w:ascii="Times New Roman" w:hAnsi="Times New Roman" w:cs="Times New Roman"/>
          <w:sz w:val="28"/>
          <w:szCs w:val="28"/>
        </w:rPr>
        <w:t>2</w:t>
      </w:r>
      <w:r w:rsidR="00127CC7"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127CC7" w:rsidRPr="00806234">
        <w:rPr>
          <w:rFonts w:ascii="Times New Roman" w:hAnsi="Times New Roman" w:cs="Times New Roman"/>
          <w:sz w:val="28"/>
          <w:szCs w:val="28"/>
        </w:rPr>
        <w:t>42 061,53</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2973B0">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целом расходы местного бюджета по разделу 0800 «Культура, кинематография» в соответствии с ведомственной структурой, в 202</w:t>
      </w:r>
      <w:r w:rsidR="00127CC7"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осуществлять главный распорядитель бюджетных средств – </w:t>
      </w:r>
      <w:r w:rsidR="002973B0" w:rsidRPr="00806234">
        <w:rPr>
          <w:rFonts w:ascii="Times New Roman" w:hAnsi="Times New Roman" w:cs="Times New Roman"/>
          <w:sz w:val="28"/>
          <w:szCs w:val="28"/>
        </w:rPr>
        <w:t>Управление по социально-культурным вопросам</w:t>
      </w:r>
      <w:r w:rsidRPr="00806234">
        <w:rPr>
          <w:rFonts w:ascii="Times New Roman" w:hAnsi="Times New Roman" w:cs="Times New Roman"/>
          <w:sz w:val="28"/>
          <w:szCs w:val="28"/>
        </w:rPr>
        <w:t>.</w:t>
      </w:r>
      <w:r w:rsidR="002973B0" w:rsidRPr="00806234">
        <w:rPr>
          <w:rFonts w:ascii="Times New Roman" w:hAnsi="Times New Roman" w:cs="Times New Roman"/>
          <w:sz w:val="28"/>
          <w:szCs w:val="28"/>
        </w:rPr>
        <w:t xml:space="preserve"> Расходы запланированы по п</w:t>
      </w:r>
      <w:r w:rsidRPr="00806234">
        <w:rPr>
          <w:rFonts w:ascii="Times New Roman" w:hAnsi="Times New Roman" w:cs="Times New Roman"/>
          <w:sz w:val="28"/>
          <w:szCs w:val="28"/>
        </w:rPr>
        <w:t>одраздел</w:t>
      </w:r>
      <w:r w:rsidR="002973B0" w:rsidRPr="00806234">
        <w:rPr>
          <w:rFonts w:ascii="Times New Roman" w:hAnsi="Times New Roman" w:cs="Times New Roman"/>
          <w:sz w:val="28"/>
          <w:szCs w:val="28"/>
        </w:rPr>
        <w:t>у</w:t>
      </w:r>
      <w:r w:rsidRPr="00806234">
        <w:rPr>
          <w:rFonts w:ascii="Times New Roman" w:hAnsi="Times New Roman" w:cs="Times New Roman"/>
          <w:sz w:val="28"/>
          <w:szCs w:val="28"/>
        </w:rPr>
        <w:t xml:space="preserve"> 0801 «Культура»</w:t>
      </w:r>
      <w:r w:rsidR="002973B0"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на реализацию муниципальной программы «Развитие </w:t>
      </w:r>
      <w:r w:rsidR="002973B0" w:rsidRPr="00806234">
        <w:rPr>
          <w:rFonts w:ascii="Times New Roman" w:hAnsi="Times New Roman" w:cs="Times New Roman"/>
          <w:sz w:val="28"/>
          <w:szCs w:val="28"/>
        </w:rPr>
        <w:t xml:space="preserve">сферы </w:t>
      </w:r>
      <w:r w:rsidRPr="00806234">
        <w:rPr>
          <w:rFonts w:ascii="Times New Roman" w:hAnsi="Times New Roman" w:cs="Times New Roman"/>
          <w:sz w:val="28"/>
          <w:szCs w:val="28"/>
        </w:rPr>
        <w:t>культуры</w:t>
      </w:r>
      <w:r w:rsidR="002973B0" w:rsidRPr="00806234">
        <w:rPr>
          <w:rFonts w:ascii="Times New Roman" w:hAnsi="Times New Roman" w:cs="Times New Roman"/>
          <w:sz w:val="28"/>
          <w:szCs w:val="28"/>
        </w:rPr>
        <w:t xml:space="preserve"> Усольского района</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tabs>
          <w:tab w:val="left" w:pos="3119"/>
        </w:tabs>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1000 «Социальная политика»</w:t>
      </w:r>
    </w:p>
    <w:p w:rsidR="007D549E" w:rsidRPr="00806234" w:rsidRDefault="00B33C4D" w:rsidP="007D549E">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B33A34" w:rsidRPr="00806234">
        <w:rPr>
          <w:rFonts w:ascii="Times New Roman" w:hAnsi="Times New Roman" w:cs="Times New Roman"/>
          <w:sz w:val="28"/>
          <w:szCs w:val="28"/>
        </w:rPr>
        <w:t>2</w:t>
      </w:r>
      <w:r w:rsidR="00794DC5" w:rsidRPr="00806234">
        <w:rPr>
          <w:rFonts w:ascii="Times New Roman" w:hAnsi="Times New Roman" w:cs="Times New Roman"/>
          <w:sz w:val="28"/>
          <w:szCs w:val="28"/>
        </w:rPr>
        <w:t xml:space="preserve"> год, предлагается утвердить расходы в сумме </w:t>
      </w:r>
      <w:r w:rsidR="00B33A34" w:rsidRPr="00806234">
        <w:rPr>
          <w:rFonts w:ascii="Times New Roman" w:hAnsi="Times New Roman" w:cs="Times New Roman"/>
          <w:sz w:val="28"/>
          <w:szCs w:val="28"/>
        </w:rPr>
        <w:t>54 674,20</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94DC5" w:rsidRPr="00806234">
        <w:rPr>
          <w:rFonts w:ascii="Times New Roman" w:hAnsi="Times New Roman" w:cs="Times New Roman"/>
          <w:sz w:val="28"/>
          <w:szCs w:val="28"/>
        </w:rPr>
        <w:t xml:space="preserve">, что на </w:t>
      </w:r>
      <w:r w:rsidR="00B33A34" w:rsidRPr="00806234">
        <w:rPr>
          <w:rFonts w:ascii="Times New Roman" w:hAnsi="Times New Roman" w:cs="Times New Roman"/>
          <w:sz w:val="28"/>
          <w:szCs w:val="28"/>
        </w:rPr>
        <w:t>483,86</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B33A34" w:rsidRPr="00806234">
        <w:rPr>
          <w:rFonts w:ascii="Times New Roman" w:hAnsi="Times New Roman" w:cs="Times New Roman"/>
          <w:sz w:val="28"/>
          <w:szCs w:val="28"/>
        </w:rPr>
        <w:t>0,89</w:t>
      </w:r>
      <w:r w:rsidRPr="00806234">
        <w:rPr>
          <w:rFonts w:ascii="Times New Roman" w:hAnsi="Times New Roman" w:cs="Times New Roman"/>
          <w:sz w:val="28"/>
          <w:szCs w:val="28"/>
        </w:rPr>
        <w:t xml:space="preserve">% </w:t>
      </w:r>
      <w:r w:rsidR="00B33A34" w:rsidRPr="00806234">
        <w:rPr>
          <w:rFonts w:ascii="Times New Roman" w:hAnsi="Times New Roman" w:cs="Times New Roman"/>
          <w:sz w:val="28"/>
          <w:szCs w:val="28"/>
        </w:rPr>
        <w:t>больше</w:t>
      </w:r>
      <w:r w:rsidR="00794DC5" w:rsidRPr="00806234">
        <w:rPr>
          <w:rFonts w:ascii="Times New Roman" w:hAnsi="Times New Roman" w:cs="Times New Roman"/>
          <w:sz w:val="28"/>
          <w:szCs w:val="28"/>
        </w:rPr>
        <w:t xml:space="preserve"> первоначально утвержденных расходов 20</w:t>
      </w:r>
      <w:r w:rsidRPr="00806234">
        <w:rPr>
          <w:rFonts w:ascii="Times New Roman" w:hAnsi="Times New Roman" w:cs="Times New Roman"/>
          <w:sz w:val="28"/>
          <w:szCs w:val="28"/>
        </w:rPr>
        <w:t>2</w:t>
      </w:r>
      <w:r w:rsidR="00B33A34" w:rsidRPr="00806234">
        <w:rPr>
          <w:rFonts w:ascii="Times New Roman" w:hAnsi="Times New Roman" w:cs="Times New Roman"/>
          <w:sz w:val="28"/>
          <w:szCs w:val="28"/>
        </w:rPr>
        <w:t>1</w:t>
      </w:r>
      <w:r w:rsidR="00794DC5" w:rsidRPr="00806234">
        <w:rPr>
          <w:rFonts w:ascii="Times New Roman" w:hAnsi="Times New Roman" w:cs="Times New Roman"/>
          <w:sz w:val="28"/>
          <w:szCs w:val="28"/>
        </w:rPr>
        <w:t xml:space="preserve"> года (</w:t>
      </w:r>
      <w:r w:rsidR="00B33A34" w:rsidRPr="00806234">
        <w:rPr>
          <w:rFonts w:ascii="Times New Roman" w:hAnsi="Times New Roman" w:cs="Times New Roman"/>
          <w:sz w:val="28"/>
          <w:szCs w:val="28"/>
        </w:rPr>
        <w:t>54 190,34</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94DC5" w:rsidRPr="00806234">
        <w:rPr>
          <w:rFonts w:ascii="Times New Roman" w:hAnsi="Times New Roman" w:cs="Times New Roman"/>
          <w:sz w:val="28"/>
          <w:szCs w:val="28"/>
        </w:rPr>
        <w:t>).</w:t>
      </w:r>
      <w:r w:rsidR="007D549E" w:rsidRPr="00806234">
        <w:rPr>
          <w:rFonts w:ascii="Times New Roman" w:hAnsi="Times New Roman" w:cs="Times New Roman"/>
          <w:sz w:val="28"/>
          <w:szCs w:val="28"/>
        </w:rPr>
        <w:t xml:space="preserve"> К ожидаемому исполнению 202</w:t>
      </w:r>
      <w:r w:rsidR="00B33A34" w:rsidRPr="00806234">
        <w:rPr>
          <w:rFonts w:ascii="Times New Roman" w:hAnsi="Times New Roman" w:cs="Times New Roman"/>
          <w:sz w:val="28"/>
          <w:szCs w:val="28"/>
        </w:rPr>
        <w:t>1</w:t>
      </w:r>
      <w:r w:rsidR="007D549E" w:rsidRPr="00806234">
        <w:rPr>
          <w:rFonts w:ascii="Times New Roman" w:hAnsi="Times New Roman" w:cs="Times New Roman"/>
          <w:sz w:val="28"/>
          <w:szCs w:val="28"/>
        </w:rPr>
        <w:t xml:space="preserve"> года расходы проекта бюджета 202</w:t>
      </w:r>
      <w:r w:rsidR="00B33A34" w:rsidRPr="00806234">
        <w:rPr>
          <w:rFonts w:ascii="Times New Roman" w:hAnsi="Times New Roman" w:cs="Times New Roman"/>
          <w:sz w:val="28"/>
          <w:szCs w:val="28"/>
        </w:rPr>
        <w:t>2</w:t>
      </w:r>
      <w:r w:rsidR="007D549E" w:rsidRPr="00806234">
        <w:rPr>
          <w:rFonts w:ascii="Times New Roman" w:hAnsi="Times New Roman" w:cs="Times New Roman"/>
          <w:sz w:val="28"/>
          <w:szCs w:val="28"/>
        </w:rPr>
        <w:t xml:space="preserve"> года </w:t>
      </w:r>
      <w:r w:rsidR="00B33A34" w:rsidRPr="00806234">
        <w:rPr>
          <w:rFonts w:ascii="Times New Roman" w:hAnsi="Times New Roman" w:cs="Times New Roman"/>
          <w:sz w:val="28"/>
          <w:szCs w:val="28"/>
        </w:rPr>
        <w:t>увеличены</w:t>
      </w:r>
      <w:r w:rsidR="007D549E" w:rsidRPr="00806234">
        <w:rPr>
          <w:rFonts w:ascii="Times New Roman" w:hAnsi="Times New Roman" w:cs="Times New Roman"/>
          <w:sz w:val="28"/>
          <w:szCs w:val="28"/>
        </w:rPr>
        <w:t xml:space="preserve"> на </w:t>
      </w:r>
      <w:r w:rsidR="00B33A34" w:rsidRPr="00806234">
        <w:rPr>
          <w:rFonts w:ascii="Times New Roman" w:hAnsi="Times New Roman" w:cs="Times New Roman"/>
          <w:sz w:val="28"/>
          <w:szCs w:val="28"/>
        </w:rPr>
        <w:t>2 349,39</w:t>
      </w:r>
      <w:r w:rsidR="007D549E"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D549E" w:rsidRPr="00806234">
        <w:rPr>
          <w:rFonts w:ascii="Times New Roman" w:hAnsi="Times New Roman" w:cs="Times New Roman"/>
          <w:sz w:val="28"/>
          <w:szCs w:val="28"/>
        </w:rPr>
        <w:t xml:space="preserve"> или </w:t>
      </w:r>
      <w:r w:rsidR="00B33A34" w:rsidRPr="00806234">
        <w:rPr>
          <w:rFonts w:ascii="Times New Roman" w:hAnsi="Times New Roman" w:cs="Times New Roman"/>
          <w:sz w:val="28"/>
          <w:szCs w:val="28"/>
        </w:rPr>
        <w:t>4,49</w:t>
      </w:r>
      <w:r w:rsidR="007D549E"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целом расходы бюджета по разделу 1000 «Социальная политика» в соответствии с ведомственной структурой будут осуществлять 4 главных распорядителя бюджетных средств:</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Администрация </w:t>
      </w:r>
      <w:r w:rsidR="00B33A34"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B33A3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867359" w:rsidRPr="00806234">
        <w:rPr>
          <w:rFonts w:ascii="Times New Roman" w:hAnsi="Times New Roman" w:cs="Times New Roman"/>
          <w:sz w:val="28"/>
          <w:szCs w:val="28"/>
        </w:rPr>
        <w:t>62,68</w:t>
      </w:r>
      <w:r w:rsidRPr="00806234">
        <w:rPr>
          <w:rFonts w:ascii="Times New Roman" w:hAnsi="Times New Roman" w:cs="Times New Roman"/>
          <w:sz w:val="28"/>
          <w:szCs w:val="28"/>
        </w:rPr>
        <w:t>% расходов по данному разделу (</w:t>
      </w:r>
      <w:r w:rsidR="00BD6716" w:rsidRPr="00806234">
        <w:rPr>
          <w:rFonts w:ascii="Times New Roman" w:hAnsi="Times New Roman" w:cs="Times New Roman"/>
          <w:sz w:val="28"/>
          <w:szCs w:val="28"/>
        </w:rPr>
        <w:t>34 268,17</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образованию </w:t>
      </w:r>
      <w:r w:rsidR="00B33A34"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который в 202</w:t>
      </w:r>
      <w:r w:rsidR="00B33A3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867359" w:rsidRPr="00806234">
        <w:rPr>
          <w:rFonts w:ascii="Times New Roman" w:hAnsi="Times New Roman" w:cs="Times New Roman"/>
          <w:sz w:val="28"/>
          <w:szCs w:val="28"/>
        </w:rPr>
        <w:t>33,92</w:t>
      </w:r>
      <w:r w:rsidRPr="00806234">
        <w:rPr>
          <w:rFonts w:ascii="Times New Roman" w:hAnsi="Times New Roman" w:cs="Times New Roman"/>
          <w:sz w:val="28"/>
          <w:szCs w:val="28"/>
        </w:rPr>
        <w:t>% расходов по данному разделу (</w:t>
      </w:r>
      <w:r w:rsidR="005572E3" w:rsidRPr="00806234">
        <w:rPr>
          <w:rFonts w:ascii="Times New Roman" w:hAnsi="Times New Roman" w:cs="Times New Roman"/>
          <w:sz w:val="28"/>
          <w:szCs w:val="28"/>
        </w:rPr>
        <w:t>18</w:t>
      </w:r>
      <w:r w:rsidR="00BD6716" w:rsidRPr="00806234">
        <w:rPr>
          <w:rFonts w:ascii="Times New Roman" w:hAnsi="Times New Roman" w:cs="Times New Roman"/>
          <w:sz w:val="28"/>
          <w:szCs w:val="28"/>
        </w:rPr>
        <w:t> 545,80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Дума </w:t>
      </w:r>
      <w:r w:rsidR="00B33A34"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на которую в 202</w:t>
      </w:r>
      <w:r w:rsidR="00B33A34"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096B91" w:rsidRPr="00806234">
        <w:rPr>
          <w:rFonts w:ascii="Times New Roman" w:hAnsi="Times New Roman" w:cs="Times New Roman"/>
          <w:sz w:val="28"/>
          <w:szCs w:val="28"/>
        </w:rPr>
        <w:t>0,2</w:t>
      </w:r>
      <w:r w:rsidR="00867359" w:rsidRPr="00806234">
        <w:rPr>
          <w:rFonts w:ascii="Times New Roman" w:hAnsi="Times New Roman" w:cs="Times New Roman"/>
          <w:sz w:val="28"/>
          <w:szCs w:val="28"/>
        </w:rPr>
        <w:t>7</w:t>
      </w:r>
      <w:r w:rsidR="005572E3" w:rsidRPr="00806234">
        <w:rPr>
          <w:rFonts w:ascii="Times New Roman" w:hAnsi="Times New Roman" w:cs="Times New Roman"/>
          <w:sz w:val="28"/>
          <w:szCs w:val="28"/>
        </w:rPr>
        <w:t>% расходов по данному разделу (</w:t>
      </w:r>
      <w:r w:rsidR="00BD6716" w:rsidRPr="00806234">
        <w:rPr>
          <w:rFonts w:ascii="Times New Roman" w:hAnsi="Times New Roman" w:cs="Times New Roman"/>
          <w:sz w:val="28"/>
          <w:szCs w:val="28"/>
        </w:rPr>
        <w:t xml:space="preserve">149,44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5572E3"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Управление по социально-культурным вопросам</w:t>
      </w:r>
      <w:r w:rsidR="00794DC5" w:rsidRPr="00806234">
        <w:rPr>
          <w:rFonts w:ascii="Times New Roman" w:hAnsi="Times New Roman" w:cs="Times New Roman"/>
          <w:sz w:val="28"/>
          <w:szCs w:val="28"/>
        </w:rPr>
        <w:t>, на котор</w:t>
      </w:r>
      <w:r w:rsidRPr="00806234">
        <w:rPr>
          <w:rFonts w:ascii="Times New Roman" w:hAnsi="Times New Roman" w:cs="Times New Roman"/>
          <w:sz w:val="28"/>
          <w:szCs w:val="28"/>
        </w:rPr>
        <w:t>ое</w:t>
      </w:r>
      <w:r w:rsidR="00794DC5" w:rsidRPr="00806234">
        <w:rPr>
          <w:rFonts w:ascii="Times New Roman" w:hAnsi="Times New Roman" w:cs="Times New Roman"/>
          <w:sz w:val="28"/>
          <w:szCs w:val="28"/>
        </w:rPr>
        <w:t xml:space="preserve"> в 202</w:t>
      </w:r>
      <w:r w:rsidR="00B33A34" w:rsidRPr="00806234">
        <w:rPr>
          <w:rFonts w:ascii="Times New Roman" w:hAnsi="Times New Roman" w:cs="Times New Roman"/>
          <w:sz w:val="28"/>
          <w:szCs w:val="28"/>
        </w:rPr>
        <w:t>2</w:t>
      </w:r>
      <w:r w:rsidR="00794DC5" w:rsidRPr="00806234">
        <w:rPr>
          <w:rFonts w:ascii="Times New Roman" w:hAnsi="Times New Roman" w:cs="Times New Roman"/>
          <w:sz w:val="28"/>
          <w:szCs w:val="28"/>
        </w:rPr>
        <w:t xml:space="preserve"> году будет приходиться </w:t>
      </w:r>
      <w:r w:rsidR="00CC0762" w:rsidRPr="00806234">
        <w:rPr>
          <w:rFonts w:ascii="Times New Roman" w:hAnsi="Times New Roman" w:cs="Times New Roman"/>
          <w:sz w:val="28"/>
          <w:szCs w:val="28"/>
        </w:rPr>
        <w:t>3</w:t>
      </w:r>
      <w:r w:rsidR="00867359" w:rsidRPr="00806234">
        <w:rPr>
          <w:rFonts w:ascii="Times New Roman" w:hAnsi="Times New Roman" w:cs="Times New Roman"/>
          <w:sz w:val="28"/>
          <w:szCs w:val="28"/>
        </w:rPr>
        <w:t>,13</w:t>
      </w:r>
      <w:r w:rsidR="00794DC5" w:rsidRPr="00806234">
        <w:rPr>
          <w:rFonts w:ascii="Times New Roman" w:hAnsi="Times New Roman" w:cs="Times New Roman"/>
          <w:sz w:val="28"/>
          <w:szCs w:val="28"/>
        </w:rPr>
        <w:t>% расходов по данному разделу (</w:t>
      </w:r>
      <w:r w:rsidR="00BD6716" w:rsidRPr="00806234">
        <w:rPr>
          <w:rFonts w:ascii="Times New Roman" w:hAnsi="Times New Roman" w:cs="Times New Roman"/>
          <w:sz w:val="28"/>
          <w:szCs w:val="28"/>
        </w:rPr>
        <w:t>1 710,80</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94DC5" w:rsidRPr="00806234">
        <w:rPr>
          <w:rFonts w:ascii="Times New Roman" w:hAnsi="Times New Roman" w:cs="Times New Roman"/>
          <w:sz w:val="28"/>
          <w:szCs w:val="28"/>
        </w:rPr>
        <w:t>).</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На плановый период 202</w:t>
      </w:r>
      <w:r w:rsidR="00B33A34" w:rsidRPr="00806234">
        <w:rPr>
          <w:rFonts w:ascii="Times New Roman" w:hAnsi="Times New Roman" w:cs="Times New Roman"/>
          <w:sz w:val="28"/>
          <w:szCs w:val="28"/>
        </w:rPr>
        <w:t>3</w:t>
      </w:r>
      <w:r w:rsidRPr="00806234">
        <w:rPr>
          <w:rFonts w:ascii="Times New Roman" w:hAnsi="Times New Roman" w:cs="Times New Roman"/>
          <w:sz w:val="28"/>
          <w:szCs w:val="28"/>
        </w:rPr>
        <w:t>-202</w:t>
      </w:r>
      <w:r w:rsidR="00B33A34"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гг. бюджетные ассигнования по разделу предлагается утвердить в сумме </w:t>
      </w:r>
      <w:r w:rsidR="00BD6716" w:rsidRPr="00806234">
        <w:rPr>
          <w:rFonts w:ascii="Times New Roman" w:hAnsi="Times New Roman" w:cs="Times New Roman"/>
          <w:sz w:val="28"/>
          <w:szCs w:val="28"/>
        </w:rPr>
        <w:t xml:space="preserve">54 054,20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1001 «Пенсионное обеспечение»</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Проектом бюджета на 202</w:t>
      </w:r>
      <w:r w:rsidR="0086735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расходы по данному подразделу предусматриваются в сумме </w:t>
      </w:r>
      <w:r w:rsidR="00867359" w:rsidRPr="00806234">
        <w:rPr>
          <w:rFonts w:ascii="Times New Roman" w:hAnsi="Times New Roman" w:cs="Times New Roman"/>
          <w:sz w:val="28"/>
          <w:szCs w:val="28"/>
        </w:rPr>
        <w:t>7 170,46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по основному мероприятию «Выплата пенсий за выслугу лет гражданам, замещавшим должности муниципальной службы» муниципальной программы «Содержание и функционирование органов местного самоуправления» на доплаты к пенсиям лицам, замещавшим муниципальные должности, предусмотренные Законом Иркутской области от 15.10.2007г. №88-оз «Об отдельных вопросах муниципальной службы в Иркутской области</w:t>
      </w:r>
      <w:proofErr w:type="gramEnd"/>
      <w:r w:rsidRPr="00806234">
        <w:rPr>
          <w:rFonts w:ascii="Times New Roman" w:hAnsi="Times New Roman" w:cs="Times New Roman"/>
          <w:sz w:val="28"/>
          <w:szCs w:val="28"/>
        </w:rPr>
        <w:t xml:space="preserve">», </w:t>
      </w:r>
      <w:proofErr w:type="gramStart"/>
      <w:r w:rsidRPr="00806234">
        <w:rPr>
          <w:rFonts w:ascii="Times New Roman" w:hAnsi="Times New Roman" w:cs="Times New Roman"/>
          <w:sz w:val="28"/>
          <w:szCs w:val="28"/>
        </w:rPr>
        <w:t>а также в соответствии с решением Думы МР УРМО «Об утверждении Положения о порядке назначения, перерасчета размера, индексации и выплаты пенсии за выслугу лет муниципальным служащим Думы и Контрольно-ревизионной комиссии МР УРМО», решением Думы МР УРМО «Об утверждении Положения о порядке назначения, перерасчета размера, индексации и выплаты пенсии за выслугу лет муниципальным служащим администрации МР УРМО и ее органов».</w:t>
      </w:r>
      <w:proofErr w:type="gramEnd"/>
      <w:r w:rsidRPr="00806234">
        <w:rPr>
          <w:rFonts w:ascii="Times New Roman" w:hAnsi="Times New Roman" w:cs="Times New Roman"/>
          <w:sz w:val="28"/>
          <w:szCs w:val="28"/>
        </w:rPr>
        <w:t xml:space="preserve"> На плановый период 202</w:t>
      </w:r>
      <w:r w:rsidR="00867359" w:rsidRPr="00806234">
        <w:rPr>
          <w:rFonts w:ascii="Times New Roman" w:hAnsi="Times New Roman" w:cs="Times New Roman"/>
          <w:sz w:val="28"/>
          <w:szCs w:val="28"/>
        </w:rPr>
        <w:t>3</w:t>
      </w:r>
      <w:r w:rsidRPr="00806234">
        <w:rPr>
          <w:rFonts w:ascii="Times New Roman" w:hAnsi="Times New Roman" w:cs="Times New Roman"/>
          <w:sz w:val="28"/>
          <w:szCs w:val="28"/>
        </w:rPr>
        <w:t>-202</w:t>
      </w:r>
      <w:r w:rsidR="0086735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 </w:t>
      </w:r>
      <w:r w:rsidR="002472C0" w:rsidRPr="00806234">
        <w:rPr>
          <w:rFonts w:ascii="Times New Roman" w:hAnsi="Times New Roman" w:cs="Times New Roman"/>
          <w:sz w:val="28"/>
          <w:szCs w:val="28"/>
        </w:rPr>
        <w:t xml:space="preserve">на </w:t>
      </w:r>
      <w:proofErr w:type="gramStart"/>
      <w:r w:rsidR="002472C0" w:rsidRPr="00806234">
        <w:rPr>
          <w:rFonts w:ascii="Times New Roman" w:hAnsi="Times New Roman" w:cs="Times New Roman"/>
          <w:sz w:val="28"/>
          <w:szCs w:val="28"/>
        </w:rPr>
        <w:t>уровне</w:t>
      </w:r>
      <w:proofErr w:type="gramEnd"/>
      <w:r w:rsidR="002472C0" w:rsidRPr="00806234">
        <w:rPr>
          <w:rFonts w:ascii="Times New Roman" w:hAnsi="Times New Roman" w:cs="Times New Roman"/>
          <w:sz w:val="28"/>
          <w:szCs w:val="28"/>
        </w:rPr>
        <w:t xml:space="preserve"> 202</w:t>
      </w:r>
      <w:r w:rsidR="00867359" w:rsidRPr="00806234">
        <w:rPr>
          <w:rFonts w:ascii="Times New Roman" w:hAnsi="Times New Roman" w:cs="Times New Roman"/>
          <w:sz w:val="28"/>
          <w:szCs w:val="28"/>
        </w:rPr>
        <w:t>1</w:t>
      </w:r>
      <w:r w:rsidR="002472C0" w:rsidRPr="00806234">
        <w:rPr>
          <w:rFonts w:ascii="Times New Roman" w:hAnsi="Times New Roman" w:cs="Times New Roman"/>
          <w:sz w:val="28"/>
          <w:szCs w:val="28"/>
        </w:rPr>
        <w:t xml:space="preserve"> года</w:t>
      </w:r>
      <w:r w:rsidR="009E05C1" w:rsidRPr="00806234">
        <w:rPr>
          <w:rFonts w:ascii="Times New Roman" w:hAnsi="Times New Roman" w:cs="Times New Roman"/>
          <w:sz w:val="28"/>
          <w:szCs w:val="28"/>
        </w:rPr>
        <w:t>.</w:t>
      </w:r>
      <w:r w:rsidR="00867359" w:rsidRPr="00806234">
        <w:rPr>
          <w:rFonts w:ascii="Times New Roman" w:hAnsi="Times New Roman" w:cs="Times New Roman"/>
          <w:sz w:val="28"/>
          <w:szCs w:val="28"/>
        </w:rPr>
        <w:t xml:space="preserve"> К уровню ожидаемого исполнения </w:t>
      </w:r>
      <w:r w:rsidR="008650D6" w:rsidRPr="00806234">
        <w:rPr>
          <w:rFonts w:ascii="Times New Roman" w:hAnsi="Times New Roman" w:cs="Times New Roman"/>
          <w:sz w:val="28"/>
          <w:szCs w:val="28"/>
        </w:rPr>
        <w:t xml:space="preserve">2021 года </w:t>
      </w:r>
      <w:r w:rsidR="00867359" w:rsidRPr="00806234">
        <w:rPr>
          <w:rFonts w:ascii="Times New Roman" w:hAnsi="Times New Roman" w:cs="Times New Roman"/>
          <w:sz w:val="28"/>
          <w:szCs w:val="28"/>
        </w:rPr>
        <w:t xml:space="preserve">бюджетные ассигнования </w:t>
      </w:r>
      <w:r w:rsidR="008650D6" w:rsidRPr="00806234">
        <w:rPr>
          <w:rFonts w:ascii="Times New Roman" w:hAnsi="Times New Roman" w:cs="Times New Roman"/>
          <w:sz w:val="28"/>
          <w:szCs w:val="28"/>
        </w:rPr>
        <w:t>увеличены на 231,26 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1003 «Социальное обеспечение населения»</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690B6C"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в сумме </w:t>
      </w:r>
      <w:r w:rsidR="00690B6C" w:rsidRPr="00806234">
        <w:rPr>
          <w:rFonts w:ascii="Times New Roman" w:hAnsi="Times New Roman" w:cs="Times New Roman"/>
          <w:sz w:val="28"/>
          <w:szCs w:val="28"/>
        </w:rPr>
        <w:t>24 021,64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690B6C" w:rsidRPr="00806234">
        <w:rPr>
          <w:rFonts w:ascii="Times New Roman" w:hAnsi="Times New Roman" w:cs="Times New Roman"/>
          <w:sz w:val="28"/>
          <w:szCs w:val="28"/>
        </w:rPr>
        <w:t>1 636,76</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меньше </w:t>
      </w:r>
      <w:r w:rsidR="00690B6C" w:rsidRPr="00806234">
        <w:rPr>
          <w:rFonts w:ascii="Times New Roman" w:hAnsi="Times New Roman" w:cs="Times New Roman"/>
          <w:sz w:val="28"/>
          <w:szCs w:val="28"/>
        </w:rPr>
        <w:t>ожидаемых</w:t>
      </w:r>
      <w:r w:rsidRPr="00806234">
        <w:rPr>
          <w:rFonts w:ascii="Times New Roman" w:hAnsi="Times New Roman" w:cs="Times New Roman"/>
          <w:sz w:val="28"/>
          <w:szCs w:val="28"/>
        </w:rPr>
        <w:t xml:space="preserve"> расходов 20</w:t>
      </w:r>
      <w:r w:rsidR="00562218" w:rsidRPr="00806234">
        <w:rPr>
          <w:rFonts w:ascii="Times New Roman" w:hAnsi="Times New Roman" w:cs="Times New Roman"/>
          <w:sz w:val="28"/>
          <w:szCs w:val="28"/>
        </w:rPr>
        <w:t>2</w:t>
      </w:r>
      <w:r w:rsidR="00690B6C"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690B6C" w:rsidRPr="00806234">
        <w:rPr>
          <w:rFonts w:ascii="Times New Roman" w:hAnsi="Times New Roman" w:cs="Times New Roman"/>
          <w:sz w:val="28"/>
          <w:szCs w:val="28"/>
        </w:rPr>
        <w:t>25 658,40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На плановый период 202</w:t>
      </w:r>
      <w:r w:rsidR="00690B6C" w:rsidRPr="00806234">
        <w:rPr>
          <w:rFonts w:ascii="Times New Roman" w:hAnsi="Times New Roman" w:cs="Times New Roman"/>
          <w:sz w:val="28"/>
          <w:szCs w:val="28"/>
        </w:rPr>
        <w:t>3</w:t>
      </w:r>
      <w:r w:rsidR="00562218" w:rsidRPr="00806234">
        <w:rPr>
          <w:rFonts w:ascii="Times New Roman" w:hAnsi="Times New Roman" w:cs="Times New Roman"/>
          <w:sz w:val="28"/>
          <w:szCs w:val="28"/>
        </w:rPr>
        <w:t>-202</w:t>
      </w:r>
      <w:r w:rsidR="00690B6C"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предлагается утвердить на </w:t>
      </w:r>
      <w:r w:rsidR="00690B6C" w:rsidRPr="00806234">
        <w:rPr>
          <w:rFonts w:ascii="Times New Roman" w:hAnsi="Times New Roman" w:cs="Times New Roman"/>
          <w:sz w:val="28"/>
          <w:szCs w:val="28"/>
        </w:rPr>
        <w:t>23 401,64</w:t>
      </w:r>
      <w:r w:rsidR="00562218"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562218" w:rsidRPr="00806234">
        <w:rPr>
          <w:rFonts w:ascii="Times New Roman" w:hAnsi="Times New Roman" w:cs="Times New Roman"/>
          <w:sz w:val="28"/>
          <w:szCs w:val="28"/>
        </w:rPr>
        <w:t xml:space="preserve"> </w:t>
      </w:r>
      <w:r w:rsidR="00690B6C" w:rsidRPr="00806234">
        <w:rPr>
          <w:rFonts w:ascii="Times New Roman" w:hAnsi="Times New Roman" w:cs="Times New Roman"/>
          <w:sz w:val="28"/>
          <w:szCs w:val="28"/>
        </w:rPr>
        <w:t xml:space="preserve">ежегодно, что на 620,00 тыс.руб. </w:t>
      </w:r>
      <w:r w:rsidR="00562218" w:rsidRPr="00806234">
        <w:rPr>
          <w:rFonts w:ascii="Times New Roman" w:hAnsi="Times New Roman" w:cs="Times New Roman"/>
          <w:sz w:val="28"/>
          <w:szCs w:val="28"/>
        </w:rPr>
        <w:t xml:space="preserve">меньше </w:t>
      </w:r>
      <w:r w:rsidR="00690B6C" w:rsidRPr="00806234">
        <w:rPr>
          <w:rFonts w:ascii="Times New Roman" w:hAnsi="Times New Roman" w:cs="Times New Roman"/>
          <w:sz w:val="28"/>
          <w:szCs w:val="28"/>
        </w:rPr>
        <w:t>расходов</w:t>
      </w:r>
      <w:r w:rsidR="00B7685B" w:rsidRPr="00806234">
        <w:rPr>
          <w:rFonts w:ascii="Times New Roman" w:hAnsi="Times New Roman" w:cs="Times New Roman"/>
          <w:sz w:val="28"/>
          <w:szCs w:val="28"/>
        </w:rPr>
        <w:t xml:space="preserve"> </w:t>
      </w:r>
      <w:r w:rsidRPr="00806234">
        <w:rPr>
          <w:rFonts w:ascii="Times New Roman" w:hAnsi="Times New Roman" w:cs="Times New Roman"/>
          <w:sz w:val="28"/>
          <w:szCs w:val="28"/>
        </w:rPr>
        <w:t>202</w:t>
      </w:r>
      <w:r w:rsidR="00690B6C"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 Расходы предусмотрены по муниципальной программе «Содержание и функционирование органов местного самоуправления»</w:t>
      </w:r>
      <w:r w:rsidR="00B7685B" w:rsidRPr="00806234">
        <w:rPr>
          <w:rFonts w:ascii="Times New Roman" w:hAnsi="Times New Roman" w:cs="Times New Roman"/>
          <w:sz w:val="28"/>
          <w:szCs w:val="28"/>
        </w:rPr>
        <w:t xml:space="preserve"> в сумме </w:t>
      </w:r>
      <w:r w:rsidR="00E81860" w:rsidRPr="00806234">
        <w:rPr>
          <w:rFonts w:ascii="Times New Roman" w:hAnsi="Times New Roman" w:cs="Times New Roman"/>
          <w:sz w:val="28"/>
          <w:szCs w:val="28"/>
        </w:rPr>
        <w:t>22 801,64</w:t>
      </w:r>
      <w:r w:rsidR="00B7685B"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B7685B" w:rsidRPr="00806234">
        <w:rPr>
          <w:rFonts w:ascii="Times New Roman" w:hAnsi="Times New Roman" w:cs="Times New Roman"/>
          <w:sz w:val="28"/>
          <w:szCs w:val="28"/>
        </w:rPr>
        <w:t xml:space="preserve">; по муниципальной программе «Молодежь Усольского района» в сумме </w:t>
      </w:r>
      <w:r w:rsidR="00E81860" w:rsidRPr="00806234">
        <w:rPr>
          <w:rFonts w:ascii="Times New Roman" w:hAnsi="Times New Roman" w:cs="Times New Roman"/>
          <w:sz w:val="28"/>
          <w:szCs w:val="28"/>
        </w:rPr>
        <w:t>1 220,00</w:t>
      </w:r>
      <w:r w:rsidR="00B7685B"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1004 «Охрана семьи и детства»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E81860"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по подразделу в сумме </w:t>
      </w:r>
      <w:r w:rsidR="00E81860" w:rsidRPr="00806234">
        <w:rPr>
          <w:rFonts w:ascii="Times New Roman" w:hAnsi="Times New Roman" w:cs="Times New Roman"/>
          <w:sz w:val="28"/>
          <w:szCs w:val="28"/>
        </w:rPr>
        <w:t>16 525,60</w:t>
      </w:r>
      <w:r w:rsidR="001B5B9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E81860" w:rsidRPr="00806234">
        <w:rPr>
          <w:rFonts w:ascii="Times New Roman" w:hAnsi="Times New Roman" w:cs="Times New Roman"/>
          <w:sz w:val="28"/>
          <w:szCs w:val="28"/>
        </w:rPr>
        <w:t>3 904,90</w:t>
      </w:r>
      <w:r w:rsidR="001B5B9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E81860" w:rsidRPr="00806234">
        <w:rPr>
          <w:rFonts w:ascii="Times New Roman" w:hAnsi="Times New Roman" w:cs="Times New Roman"/>
          <w:sz w:val="28"/>
          <w:szCs w:val="28"/>
        </w:rPr>
        <w:t>больше</w:t>
      </w:r>
      <w:r w:rsidRPr="00806234">
        <w:rPr>
          <w:rFonts w:ascii="Times New Roman" w:hAnsi="Times New Roman" w:cs="Times New Roman"/>
          <w:sz w:val="28"/>
          <w:szCs w:val="28"/>
        </w:rPr>
        <w:t xml:space="preserve"> расходов 20</w:t>
      </w:r>
      <w:r w:rsidR="001B5B91" w:rsidRPr="00806234">
        <w:rPr>
          <w:rFonts w:ascii="Times New Roman" w:hAnsi="Times New Roman" w:cs="Times New Roman"/>
          <w:sz w:val="28"/>
          <w:szCs w:val="28"/>
        </w:rPr>
        <w:t>2</w:t>
      </w:r>
      <w:r w:rsidR="00E81860"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E81860" w:rsidRPr="00806234">
        <w:rPr>
          <w:rFonts w:ascii="Times New Roman" w:hAnsi="Times New Roman" w:cs="Times New Roman"/>
          <w:sz w:val="28"/>
          <w:szCs w:val="28"/>
        </w:rPr>
        <w:t>12 620,70</w:t>
      </w:r>
      <w:r w:rsidR="001B5B9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Расходы предусмотрены по программе «Развитие системы образования», по подпрограмме «Дошкольное, общее и дополнительное образование»</w:t>
      </w:r>
      <w:r w:rsidR="001B5B91" w:rsidRPr="00806234">
        <w:rPr>
          <w:rFonts w:ascii="Times New Roman" w:hAnsi="Times New Roman" w:cs="Times New Roman"/>
          <w:sz w:val="28"/>
          <w:szCs w:val="28"/>
        </w:rPr>
        <w:t xml:space="preserve">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E81860" w:rsidRPr="00806234">
        <w:rPr>
          <w:rFonts w:ascii="Times New Roman" w:hAnsi="Times New Roman" w:cs="Times New Roman"/>
          <w:sz w:val="28"/>
          <w:szCs w:val="28"/>
        </w:rPr>
        <w:t>16 424,00</w:t>
      </w:r>
      <w:r w:rsidR="001B5B91"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2E2435" w:rsidRPr="00806234">
        <w:rPr>
          <w:rFonts w:ascii="Times New Roman" w:hAnsi="Times New Roman" w:cs="Times New Roman"/>
          <w:sz w:val="28"/>
          <w:szCs w:val="28"/>
        </w:rPr>
        <w:t xml:space="preserve">; субвенции на осуществление областных государственных полномочий по обеспечению питанием обучающих на полном </w:t>
      </w:r>
      <w:proofErr w:type="spellStart"/>
      <w:r w:rsidR="002E2435" w:rsidRPr="00806234">
        <w:rPr>
          <w:rFonts w:ascii="Times New Roman" w:hAnsi="Times New Roman" w:cs="Times New Roman"/>
          <w:sz w:val="28"/>
          <w:szCs w:val="28"/>
        </w:rPr>
        <w:t>гос</w:t>
      </w:r>
      <w:proofErr w:type="gramStart"/>
      <w:r w:rsidR="002E2435" w:rsidRPr="00806234">
        <w:rPr>
          <w:rFonts w:ascii="Times New Roman" w:hAnsi="Times New Roman" w:cs="Times New Roman"/>
          <w:sz w:val="28"/>
          <w:szCs w:val="28"/>
        </w:rPr>
        <w:t>.о</w:t>
      </w:r>
      <w:proofErr w:type="gramEnd"/>
      <w:r w:rsidR="002E2435" w:rsidRPr="00806234">
        <w:rPr>
          <w:rFonts w:ascii="Times New Roman" w:hAnsi="Times New Roman" w:cs="Times New Roman"/>
          <w:sz w:val="28"/>
          <w:szCs w:val="28"/>
        </w:rPr>
        <w:t>беспечении</w:t>
      </w:r>
      <w:proofErr w:type="spellEnd"/>
      <w:r w:rsidR="002E2435" w:rsidRPr="00806234">
        <w:rPr>
          <w:rFonts w:ascii="Times New Roman" w:hAnsi="Times New Roman" w:cs="Times New Roman"/>
          <w:sz w:val="28"/>
          <w:szCs w:val="28"/>
        </w:rPr>
        <w:t xml:space="preserve"> в организациях социального обслуживания в сумме </w:t>
      </w:r>
      <w:r w:rsidR="00E81860" w:rsidRPr="00806234">
        <w:rPr>
          <w:rFonts w:ascii="Times New Roman" w:hAnsi="Times New Roman" w:cs="Times New Roman"/>
          <w:sz w:val="28"/>
          <w:szCs w:val="28"/>
        </w:rPr>
        <w:t>101,60</w:t>
      </w:r>
      <w:r w:rsidR="002E243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На плановый период 202</w:t>
      </w:r>
      <w:r w:rsidR="00E81860" w:rsidRPr="00806234">
        <w:rPr>
          <w:rFonts w:ascii="Times New Roman" w:hAnsi="Times New Roman" w:cs="Times New Roman"/>
          <w:sz w:val="28"/>
          <w:szCs w:val="28"/>
        </w:rPr>
        <w:t>3</w:t>
      </w:r>
      <w:r w:rsidRPr="00806234">
        <w:rPr>
          <w:rFonts w:ascii="Times New Roman" w:hAnsi="Times New Roman" w:cs="Times New Roman"/>
          <w:sz w:val="28"/>
          <w:szCs w:val="28"/>
        </w:rPr>
        <w:t>-202</w:t>
      </w:r>
      <w:r w:rsidR="00E81860"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w:t>
      </w:r>
      <w:r w:rsidR="008D6FBD" w:rsidRPr="00806234">
        <w:rPr>
          <w:rFonts w:ascii="Times New Roman" w:hAnsi="Times New Roman" w:cs="Times New Roman"/>
          <w:sz w:val="28"/>
          <w:szCs w:val="28"/>
        </w:rPr>
        <w:t>ы</w:t>
      </w:r>
      <w:r w:rsidRPr="00806234">
        <w:rPr>
          <w:rFonts w:ascii="Times New Roman" w:hAnsi="Times New Roman" w:cs="Times New Roman"/>
          <w:sz w:val="28"/>
          <w:szCs w:val="28"/>
        </w:rPr>
        <w:t xml:space="preserve"> бюджетные ассигнования по подразделу предлагается утвердить на </w:t>
      </w:r>
      <w:proofErr w:type="gramStart"/>
      <w:r w:rsidRPr="00806234">
        <w:rPr>
          <w:rFonts w:ascii="Times New Roman" w:hAnsi="Times New Roman" w:cs="Times New Roman"/>
          <w:sz w:val="28"/>
          <w:szCs w:val="28"/>
        </w:rPr>
        <w:t>уровне</w:t>
      </w:r>
      <w:proofErr w:type="gramEnd"/>
      <w:r w:rsidRPr="00806234">
        <w:rPr>
          <w:rFonts w:ascii="Times New Roman" w:hAnsi="Times New Roman" w:cs="Times New Roman"/>
          <w:sz w:val="28"/>
          <w:szCs w:val="28"/>
        </w:rPr>
        <w:t xml:space="preserve"> 20</w:t>
      </w:r>
      <w:r w:rsidR="001B5B91" w:rsidRPr="00806234">
        <w:rPr>
          <w:rFonts w:ascii="Times New Roman" w:hAnsi="Times New Roman" w:cs="Times New Roman"/>
          <w:sz w:val="28"/>
          <w:szCs w:val="28"/>
        </w:rPr>
        <w:t>2</w:t>
      </w:r>
      <w:r w:rsidR="00E81860"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lastRenderedPageBreak/>
        <w:t xml:space="preserve">Подраздел 1006 «Другие вопросы в области социальной политики» </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E81860"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в сумме </w:t>
      </w:r>
      <w:r w:rsidR="00E81860" w:rsidRPr="00806234">
        <w:rPr>
          <w:rFonts w:ascii="Times New Roman" w:hAnsi="Times New Roman" w:cs="Times New Roman"/>
          <w:sz w:val="28"/>
          <w:szCs w:val="28"/>
        </w:rPr>
        <w:t>6 956,51</w:t>
      </w:r>
      <w:r w:rsidR="00B7685B"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DB7352" w:rsidRPr="00806234">
        <w:rPr>
          <w:rFonts w:ascii="Times New Roman" w:hAnsi="Times New Roman" w:cs="Times New Roman"/>
          <w:sz w:val="28"/>
          <w:szCs w:val="28"/>
        </w:rPr>
        <w:t>150,00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880C6A" w:rsidRPr="00806234">
        <w:rPr>
          <w:rFonts w:ascii="Times New Roman" w:hAnsi="Times New Roman" w:cs="Times New Roman"/>
          <w:sz w:val="28"/>
          <w:szCs w:val="28"/>
        </w:rPr>
        <w:t xml:space="preserve">или </w:t>
      </w:r>
      <w:r w:rsidR="00DB7352" w:rsidRPr="00806234">
        <w:rPr>
          <w:rFonts w:ascii="Times New Roman" w:hAnsi="Times New Roman" w:cs="Times New Roman"/>
          <w:sz w:val="28"/>
          <w:szCs w:val="28"/>
        </w:rPr>
        <w:t>2,11</w:t>
      </w:r>
      <w:r w:rsidR="00880C6A" w:rsidRPr="00806234">
        <w:rPr>
          <w:rFonts w:ascii="Times New Roman" w:hAnsi="Times New Roman" w:cs="Times New Roman"/>
          <w:sz w:val="28"/>
          <w:szCs w:val="28"/>
        </w:rPr>
        <w:t xml:space="preserve">% </w:t>
      </w:r>
      <w:r w:rsidR="00DB7352"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w:t>
      </w:r>
      <w:r w:rsidR="00E81860" w:rsidRPr="00806234">
        <w:rPr>
          <w:rFonts w:ascii="Times New Roman" w:hAnsi="Times New Roman" w:cs="Times New Roman"/>
          <w:sz w:val="28"/>
          <w:szCs w:val="28"/>
        </w:rPr>
        <w:t>ожидаемых</w:t>
      </w:r>
      <w:r w:rsidRPr="00806234">
        <w:rPr>
          <w:rFonts w:ascii="Times New Roman" w:hAnsi="Times New Roman" w:cs="Times New Roman"/>
          <w:sz w:val="28"/>
          <w:szCs w:val="28"/>
        </w:rPr>
        <w:t xml:space="preserve"> расходов 20</w:t>
      </w:r>
      <w:r w:rsidR="00B7685B" w:rsidRPr="00806234">
        <w:rPr>
          <w:rFonts w:ascii="Times New Roman" w:hAnsi="Times New Roman" w:cs="Times New Roman"/>
          <w:sz w:val="28"/>
          <w:szCs w:val="28"/>
        </w:rPr>
        <w:t>2</w:t>
      </w:r>
      <w:r w:rsidR="00E81860"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DB7352" w:rsidRPr="00806234">
        <w:rPr>
          <w:rFonts w:ascii="Times New Roman" w:hAnsi="Times New Roman" w:cs="Times New Roman"/>
          <w:sz w:val="28"/>
          <w:szCs w:val="28"/>
        </w:rPr>
        <w:t>7 106,51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По разделу 1006 «Другие вопросы в области социальной политики» расходы предусмотрены на реализацию:</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«Молодежь Усольского района» в сумме 123,00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муниципальной программы «Профилактика правонарушений, преступлен</w:t>
      </w:r>
      <w:r w:rsidR="008D6FBD" w:rsidRPr="00806234">
        <w:rPr>
          <w:rFonts w:ascii="Times New Roman" w:hAnsi="Times New Roman" w:cs="Times New Roman"/>
          <w:sz w:val="28"/>
          <w:szCs w:val="28"/>
        </w:rPr>
        <w:t xml:space="preserve">ий и общественной безопасности </w:t>
      </w:r>
      <w:r w:rsidRPr="00806234">
        <w:rPr>
          <w:rFonts w:ascii="Times New Roman" w:hAnsi="Times New Roman" w:cs="Times New Roman"/>
          <w:sz w:val="28"/>
          <w:szCs w:val="28"/>
        </w:rPr>
        <w:t xml:space="preserve">в Усольском районе» в сумме </w:t>
      </w:r>
      <w:r w:rsidR="002C24BA" w:rsidRPr="00806234">
        <w:rPr>
          <w:rFonts w:ascii="Times New Roman" w:hAnsi="Times New Roman" w:cs="Times New Roman"/>
          <w:sz w:val="28"/>
          <w:szCs w:val="28"/>
        </w:rPr>
        <w:t>861,51</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в том числе по подпрограмме «Профилактика безнадзорности и правонарушений несовершеннолетних»;</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«Гражданская активность» в сумме </w:t>
      </w:r>
      <w:r w:rsidR="008D6FBD" w:rsidRPr="00806234">
        <w:rPr>
          <w:rFonts w:ascii="Times New Roman" w:hAnsi="Times New Roman" w:cs="Times New Roman"/>
          <w:sz w:val="28"/>
          <w:szCs w:val="28"/>
        </w:rPr>
        <w:t>292,80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из них по подпрограмме «Старшее поколение» в сумме </w:t>
      </w:r>
      <w:r w:rsidR="008D6FBD" w:rsidRPr="00806234">
        <w:rPr>
          <w:rFonts w:ascii="Times New Roman" w:hAnsi="Times New Roman" w:cs="Times New Roman"/>
          <w:sz w:val="28"/>
          <w:szCs w:val="28"/>
        </w:rPr>
        <w:t>223,05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по подпрограмме «Взаимодействие с общественностью» в сумме </w:t>
      </w:r>
      <w:r w:rsidR="008D6FBD" w:rsidRPr="00806234">
        <w:rPr>
          <w:rFonts w:ascii="Times New Roman" w:hAnsi="Times New Roman" w:cs="Times New Roman"/>
          <w:sz w:val="28"/>
          <w:szCs w:val="28"/>
        </w:rPr>
        <w:t>69,75</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2C24BA" w:rsidRPr="00806234">
        <w:rPr>
          <w:rFonts w:ascii="Times New Roman" w:hAnsi="Times New Roman" w:cs="Times New Roman"/>
          <w:sz w:val="28"/>
          <w:szCs w:val="28"/>
        </w:rPr>
        <w:t>1 607,00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в сумме </w:t>
      </w:r>
      <w:r w:rsidR="002C24BA" w:rsidRPr="00806234">
        <w:rPr>
          <w:rFonts w:ascii="Times New Roman" w:hAnsi="Times New Roman" w:cs="Times New Roman"/>
          <w:sz w:val="28"/>
          <w:szCs w:val="28"/>
        </w:rPr>
        <w:t xml:space="preserve">4 072,20 </w:t>
      </w:r>
      <w:r w:rsidR="00B51E28" w:rsidRPr="00806234">
        <w:rPr>
          <w:rFonts w:ascii="Times New Roman" w:hAnsi="Times New Roman" w:cs="Times New Roman"/>
          <w:sz w:val="28"/>
          <w:szCs w:val="28"/>
        </w:rPr>
        <w:t>тыс.руб.</w:t>
      </w:r>
    </w:p>
    <w:p w:rsidR="00794DC5" w:rsidRPr="00806234" w:rsidRDefault="00794DC5" w:rsidP="00794DC5">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A83860" w:rsidRPr="00806234">
        <w:rPr>
          <w:rFonts w:ascii="Times New Roman" w:hAnsi="Times New Roman" w:cs="Times New Roman"/>
          <w:sz w:val="28"/>
          <w:szCs w:val="28"/>
        </w:rPr>
        <w:t>3</w:t>
      </w:r>
      <w:r w:rsidRPr="00806234">
        <w:rPr>
          <w:rFonts w:ascii="Times New Roman" w:hAnsi="Times New Roman" w:cs="Times New Roman"/>
          <w:sz w:val="28"/>
          <w:szCs w:val="28"/>
        </w:rPr>
        <w:t>-202</w:t>
      </w:r>
      <w:r w:rsidR="00A83860"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 на </w:t>
      </w:r>
      <w:proofErr w:type="gramStart"/>
      <w:r w:rsidRPr="00806234">
        <w:rPr>
          <w:rFonts w:ascii="Times New Roman" w:hAnsi="Times New Roman" w:cs="Times New Roman"/>
          <w:sz w:val="28"/>
          <w:szCs w:val="28"/>
        </w:rPr>
        <w:t>уровне</w:t>
      </w:r>
      <w:proofErr w:type="gramEnd"/>
      <w:r w:rsidRPr="00806234">
        <w:rPr>
          <w:rFonts w:ascii="Times New Roman" w:hAnsi="Times New Roman" w:cs="Times New Roman"/>
          <w:sz w:val="28"/>
          <w:szCs w:val="28"/>
        </w:rPr>
        <w:t xml:space="preserve"> 202</w:t>
      </w:r>
      <w:r w:rsidR="00A83860" w:rsidRPr="00806234">
        <w:rPr>
          <w:rFonts w:ascii="Times New Roman" w:hAnsi="Times New Roman" w:cs="Times New Roman"/>
          <w:sz w:val="28"/>
          <w:szCs w:val="28"/>
        </w:rPr>
        <w:t>2</w:t>
      </w:r>
      <w:r w:rsidR="008D6FBD" w:rsidRPr="00806234">
        <w:rPr>
          <w:rFonts w:ascii="Times New Roman" w:hAnsi="Times New Roman" w:cs="Times New Roman"/>
          <w:sz w:val="28"/>
          <w:szCs w:val="28"/>
        </w:rPr>
        <w:t xml:space="preserve"> </w:t>
      </w:r>
      <w:r w:rsidRPr="00806234">
        <w:rPr>
          <w:rFonts w:ascii="Times New Roman" w:hAnsi="Times New Roman" w:cs="Times New Roman"/>
          <w:sz w:val="28"/>
          <w:szCs w:val="28"/>
        </w:rPr>
        <w:t>года.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1100 «Физическая культура и спорт»</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E12EDB"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w:t>
      </w:r>
      <w:r w:rsidR="00E12EDB" w:rsidRPr="00806234">
        <w:rPr>
          <w:rFonts w:ascii="Times New Roman" w:hAnsi="Times New Roman" w:cs="Times New Roman"/>
          <w:sz w:val="28"/>
          <w:szCs w:val="28"/>
        </w:rPr>
        <w:t xml:space="preserve">предлагается утвердить расходы </w:t>
      </w:r>
      <w:r w:rsidRPr="00806234">
        <w:rPr>
          <w:rFonts w:ascii="Times New Roman" w:hAnsi="Times New Roman" w:cs="Times New Roman"/>
          <w:sz w:val="28"/>
          <w:szCs w:val="28"/>
        </w:rPr>
        <w:t xml:space="preserve">в сумме </w:t>
      </w:r>
      <w:r w:rsidR="00E12EDB" w:rsidRPr="00806234">
        <w:rPr>
          <w:rFonts w:ascii="Times New Roman" w:hAnsi="Times New Roman" w:cs="Times New Roman"/>
          <w:sz w:val="28"/>
          <w:szCs w:val="28"/>
        </w:rPr>
        <w:t>2 085,14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E12EDB" w:rsidRPr="00806234">
        <w:rPr>
          <w:rFonts w:ascii="Times New Roman" w:hAnsi="Times New Roman" w:cs="Times New Roman"/>
          <w:sz w:val="28"/>
          <w:szCs w:val="28"/>
        </w:rPr>
        <w:t>140,00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AF147E" w:rsidRPr="00806234">
        <w:rPr>
          <w:rFonts w:ascii="Times New Roman" w:hAnsi="Times New Roman" w:cs="Times New Roman"/>
          <w:sz w:val="28"/>
          <w:szCs w:val="28"/>
        </w:rPr>
        <w:t xml:space="preserve">или </w:t>
      </w:r>
      <w:r w:rsidR="00E12EDB" w:rsidRPr="00806234">
        <w:rPr>
          <w:rFonts w:ascii="Times New Roman" w:hAnsi="Times New Roman" w:cs="Times New Roman"/>
          <w:sz w:val="28"/>
          <w:szCs w:val="28"/>
        </w:rPr>
        <w:t>6,29</w:t>
      </w:r>
      <w:r w:rsidR="00AF147E" w:rsidRPr="00806234">
        <w:rPr>
          <w:rFonts w:ascii="Times New Roman" w:hAnsi="Times New Roman" w:cs="Times New Roman"/>
          <w:sz w:val="28"/>
          <w:szCs w:val="28"/>
        </w:rPr>
        <w:t xml:space="preserve">% </w:t>
      </w:r>
      <w:r w:rsidR="00E12EDB"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первоначально утвержденных расходов 20</w:t>
      </w:r>
      <w:r w:rsidR="005F1784" w:rsidRPr="00806234">
        <w:rPr>
          <w:rFonts w:ascii="Times New Roman" w:hAnsi="Times New Roman" w:cs="Times New Roman"/>
          <w:sz w:val="28"/>
          <w:szCs w:val="28"/>
        </w:rPr>
        <w:t>2</w:t>
      </w:r>
      <w:r w:rsidR="00E12ED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w:t>
      </w:r>
      <w:r w:rsidR="00E12EDB" w:rsidRPr="00806234">
        <w:rPr>
          <w:rFonts w:ascii="Times New Roman" w:hAnsi="Times New Roman" w:cs="Times New Roman"/>
          <w:sz w:val="28"/>
          <w:szCs w:val="28"/>
        </w:rPr>
        <w:t>2 225,14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r w:rsidR="00AF147E" w:rsidRPr="00806234">
        <w:rPr>
          <w:rFonts w:ascii="Times New Roman" w:hAnsi="Times New Roman" w:cs="Times New Roman"/>
          <w:sz w:val="28"/>
          <w:szCs w:val="28"/>
        </w:rPr>
        <w:t xml:space="preserve"> К ожидаемому исполнению 202</w:t>
      </w:r>
      <w:r w:rsidR="00E12EDB" w:rsidRPr="00806234">
        <w:rPr>
          <w:rFonts w:ascii="Times New Roman" w:hAnsi="Times New Roman" w:cs="Times New Roman"/>
          <w:sz w:val="28"/>
          <w:szCs w:val="28"/>
        </w:rPr>
        <w:t>1</w:t>
      </w:r>
      <w:r w:rsidR="00AF147E" w:rsidRPr="00806234">
        <w:rPr>
          <w:rFonts w:ascii="Times New Roman" w:hAnsi="Times New Roman" w:cs="Times New Roman"/>
          <w:sz w:val="28"/>
          <w:szCs w:val="28"/>
        </w:rPr>
        <w:t xml:space="preserve"> года расходы проекта бюджета 202</w:t>
      </w:r>
      <w:r w:rsidR="00E12EDB" w:rsidRPr="00806234">
        <w:rPr>
          <w:rFonts w:ascii="Times New Roman" w:hAnsi="Times New Roman" w:cs="Times New Roman"/>
          <w:sz w:val="28"/>
          <w:szCs w:val="28"/>
        </w:rPr>
        <w:t>2</w:t>
      </w:r>
      <w:r w:rsidR="00AF147E" w:rsidRPr="00806234">
        <w:rPr>
          <w:rFonts w:ascii="Times New Roman" w:hAnsi="Times New Roman" w:cs="Times New Roman"/>
          <w:sz w:val="28"/>
          <w:szCs w:val="28"/>
        </w:rPr>
        <w:t xml:space="preserve"> года </w:t>
      </w:r>
      <w:r w:rsidR="007D549E" w:rsidRPr="00806234">
        <w:rPr>
          <w:rFonts w:ascii="Times New Roman" w:hAnsi="Times New Roman" w:cs="Times New Roman"/>
          <w:sz w:val="28"/>
          <w:szCs w:val="28"/>
        </w:rPr>
        <w:t xml:space="preserve">уменьшены на </w:t>
      </w:r>
      <w:r w:rsidR="00E12EDB" w:rsidRPr="00806234">
        <w:rPr>
          <w:rFonts w:ascii="Times New Roman" w:hAnsi="Times New Roman" w:cs="Times New Roman"/>
          <w:sz w:val="28"/>
          <w:szCs w:val="28"/>
        </w:rPr>
        <w:t>577,45</w:t>
      </w:r>
      <w:r w:rsidR="007D549E"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D549E" w:rsidRPr="00806234">
        <w:rPr>
          <w:rFonts w:ascii="Times New Roman" w:hAnsi="Times New Roman" w:cs="Times New Roman"/>
          <w:sz w:val="28"/>
          <w:szCs w:val="28"/>
        </w:rPr>
        <w:t xml:space="preserve"> или </w:t>
      </w:r>
      <w:r w:rsidR="00E12EDB" w:rsidRPr="00806234">
        <w:rPr>
          <w:rFonts w:ascii="Times New Roman" w:hAnsi="Times New Roman" w:cs="Times New Roman"/>
          <w:sz w:val="28"/>
          <w:szCs w:val="28"/>
        </w:rPr>
        <w:t>на 21,69</w:t>
      </w:r>
      <w:r w:rsidR="007D549E"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На плановый период 202</w:t>
      </w:r>
      <w:r w:rsidR="00E12EDB" w:rsidRPr="00806234">
        <w:rPr>
          <w:rFonts w:ascii="Times New Roman" w:hAnsi="Times New Roman" w:cs="Times New Roman"/>
          <w:sz w:val="28"/>
          <w:szCs w:val="28"/>
        </w:rPr>
        <w:t>3</w:t>
      </w:r>
      <w:r w:rsidRPr="00806234">
        <w:rPr>
          <w:rFonts w:ascii="Times New Roman" w:hAnsi="Times New Roman" w:cs="Times New Roman"/>
          <w:sz w:val="28"/>
          <w:szCs w:val="28"/>
        </w:rPr>
        <w:t>-202</w:t>
      </w:r>
      <w:r w:rsidR="00E12EDB"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E12EDB" w:rsidRPr="00806234">
        <w:rPr>
          <w:rFonts w:ascii="Times New Roman" w:hAnsi="Times New Roman" w:cs="Times New Roman"/>
          <w:sz w:val="28"/>
          <w:szCs w:val="28"/>
        </w:rPr>
        <w:t>2 085,14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w:t>
      </w:r>
      <w:r w:rsidR="00E12EDB" w:rsidRPr="00806234">
        <w:rPr>
          <w:rFonts w:ascii="Times New Roman" w:hAnsi="Times New Roman" w:cs="Times New Roman"/>
          <w:sz w:val="28"/>
          <w:szCs w:val="28"/>
        </w:rPr>
        <w:t>, что на уровне 2022 года</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В целом расходы бюджета по разделу 1100 «Физическая культура и спорт» в соответствии с ведомственной структурой, будут осуществлять 2 главных распорядителя бюджетных средств:</w:t>
      </w:r>
    </w:p>
    <w:p w:rsidR="00794DC5" w:rsidRPr="00806234" w:rsidRDefault="0084548E"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Управление </w:t>
      </w:r>
      <w:r w:rsidR="003A54F3" w:rsidRPr="00806234">
        <w:rPr>
          <w:rFonts w:ascii="Times New Roman" w:hAnsi="Times New Roman" w:cs="Times New Roman"/>
          <w:sz w:val="28"/>
          <w:szCs w:val="28"/>
        </w:rPr>
        <w:t xml:space="preserve">по </w:t>
      </w:r>
      <w:r w:rsidRPr="00806234">
        <w:rPr>
          <w:rFonts w:ascii="Times New Roman" w:hAnsi="Times New Roman" w:cs="Times New Roman"/>
          <w:sz w:val="28"/>
          <w:szCs w:val="28"/>
        </w:rPr>
        <w:t>социально-культурным вопросам</w:t>
      </w:r>
      <w:r w:rsidR="00794DC5" w:rsidRPr="00806234">
        <w:rPr>
          <w:rFonts w:ascii="Times New Roman" w:hAnsi="Times New Roman" w:cs="Times New Roman"/>
          <w:sz w:val="28"/>
          <w:szCs w:val="28"/>
        </w:rPr>
        <w:t>, на котор</w:t>
      </w:r>
      <w:r w:rsidR="003A54F3" w:rsidRPr="00806234">
        <w:rPr>
          <w:rFonts w:ascii="Times New Roman" w:hAnsi="Times New Roman" w:cs="Times New Roman"/>
          <w:sz w:val="28"/>
          <w:szCs w:val="28"/>
        </w:rPr>
        <w:t>ое</w:t>
      </w:r>
      <w:r w:rsidR="00794DC5" w:rsidRPr="00806234">
        <w:rPr>
          <w:rFonts w:ascii="Times New Roman" w:hAnsi="Times New Roman" w:cs="Times New Roman"/>
          <w:sz w:val="28"/>
          <w:szCs w:val="28"/>
        </w:rPr>
        <w:t xml:space="preserve"> в 20</w:t>
      </w:r>
      <w:r w:rsidRPr="00806234">
        <w:rPr>
          <w:rFonts w:ascii="Times New Roman" w:hAnsi="Times New Roman" w:cs="Times New Roman"/>
          <w:sz w:val="28"/>
          <w:szCs w:val="28"/>
        </w:rPr>
        <w:t>2</w:t>
      </w:r>
      <w:r w:rsidR="00257902" w:rsidRPr="00806234">
        <w:rPr>
          <w:rFonts w:ascii="Times New Roman" w:hAnsi="Times New Roman" w:cs="Times New Roman"/>
          <w:sz w:val="28"/>
          <w:szCs w:val="28"/>
        </w:rPr>
        <w:t>2</w:t>
      </w:r>
      <w:r w:rsidR="00794DC5" w:rsidRPr="00806234">
        <w:rPr>
          <w:rFonts w:ascii="Times New Roman" w:hAnsi="Times New Roman" w:cs="Times New Roman"/>
          <w:sz w:val="28"/>
          <w:szCs w:val="28"/>
        </w:rPr>
        <w:t xml:space="preserve"> году будет приходиться </w:t>
      </w:r>
      <w:r w:rsidR="00257902" w:rsidRPr="00806234">
        <w:rPr>
          <w:rFonts w:ascii="Times New Roman" w:hAnsi="Times New Roman" w:cs="Times New Roman"/>
          <w:sz w:val="28"/>
          <w:szCs w:val="28"/>
        </w:rPr>
        <w:t>66,55</w:t>
      </w:r>
      <w:r w:rsidR="00794DC5" w:rsidRPr="00806234">
        <w:rPr>
          <w:rFonts w:ascii="Times New Roman" w:hAnsi="Times New Roman" w:cs="Times New Roman"/>
          <w:sz w:val="28"/>
          <w:szCs w:val="28"/>
        </w:rPr>
        <w:t>% расходов по данному разделу (</w:t>
      </w:r>
      <w:r w:rsidR="00257902" w:rsidRPr="00806234">
        <w:rPr>
          <w:rFonts w:ascii="Times New Roman" w:hAnsi="Times New Roman" w:cs="Times New Roman"/>
          <w:sz w:val="28"/>
          <w:szCs w:val="28"/>
        </w:rPr>
        <w:t>1 387,60</w:t>
      </w:r>
      <w:r w:rsidR="00794DC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794DC5"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Комитет по образованию </w:t>
      </w:r>
      <w:r w:rsidR="005E2677"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муниципального</w:t>
      </w:r>
      <w:r w:rsidR="005E2677" w:rsidRPr="005E2677">
        <w:rPr>
          <w:rFonts w:ascii="Times New Roman" w:hAnsi="Times New Roman" w:cs="Times New Roman"/>
          <w:sz w:val="28"/>
          <w:szCs w:val="28"/>
        </w:rPr>
        <w:t xml:space="preserve"> </w:t>
      </w:r>
      <w:r w:rsidR="005E2677" w:rsidRPr="00806234">
        <w:rPr>
          <w:rFonts w:ascii="Times New Roman" w:hAnsi="Times New Roman" w:cs="Times New Roman"/>
          <w:sz w:val="28"/>
          <w:szCs w:val="28"/>
        </w:rPr>
        <w:t>района</w:t>
      </w:r>
      <w:r w:rsidRPr="00806234">
        <w:rPr>
          <w:rFonts w:ascii="Times New Roman" w:hAnsi="Times New Roman" w:cs="Times New Roman"/>
          <w:sz w:val="28"/>
          <w:szCs w:val="28"/>
        </w:rPr>
        <w:t>, на который в 20</w:t>
      </w:r>
      <w:r w:rsidR="0084548E" w:rsidRPr="00806234">
        <w:rPr>
          <w:rFonts w:ascii="Times New Roman" w:hAnsi="Times New Roman" w:cs="Times New Roman"/>
          <w:sz w:val="28"/>
          <w:szCs w:val="28"/>
        </w:rPr>
        <w:t>2</w:t>
      </w:r>
      <w:r w:rsidR="0025790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году будет приходиться </w:t>
      </w:r>
      <w:r w:rsidR="00257902" w:rsidRPr="00806234">
        <w:rPr>
          <w:rFonts w:ascii="Times New Roman" w:hAnsi="Times New Roman" w:cs="Times New Roman"/>
          <w:sz w:val="28"/>
          <w:szCs w:val="28"/>
        </w:rPr>
        <w:t>33,45</w:t>
      </w:r>
      <w:r w:rsidRPr="00806234">
        <w:rPr>
          <w:rFonts w:ascii="Times New Roman" w:hAnsi="Times New Roman" w:cs="Times New Roman"/>
          <w:sz w:val="28"/>
          <w:szCs w:val="28"/>
        </w:rPr>
        <w:t>% расходов по данному разделу (</w:t>
      </w:r>
      <w:r w:rsidR="0084548E" w:rsidRPr="00806234">
        <w:rPr>
          <w:rFonts w:ascii="Times New Roman" w:hAnsi="Times New Roman" w:cs="Times New Roman"/>
          <w:sz w:val="28"/>
          <w:szCs w:val="28"/>
        </w:rPr>
        <w:t>697,54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06234">
        <w:rPr>
          <w:rFonts w:ascii="Times New Roman" w:hAnsi="Times New Roman" w:cs="Times New Roman"/>
          <w:sz w:val="28"/>
          <w:szCs w:val="28"/>
          <w:u w:val="single"/>
        </w:rPr>
        <w:t>Подраздел 1101 «Физическая культура»</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257902"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предусмотрены расходы на </w:t>
      </w:r>
      <w:r w:rsidRPr="00806234">
        <w:rPr>
          <w:rFonts w:ascii="Times New Roman" w:hAnsi="Times New Roman" w:cs="Times New Roman"/>
          <w:sz w:val="28"/>
          <w:szCs w:val="28"/>
        </w:rPr>
        <w:lastRenderedPageBreak/>
        <w:t>реализацию:</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муниципальной программы «Развитие физической культуры и массового спорта» в сумме </w:t>
      </w:r>
      <w:r w:rsidR="00257902" w:rsidRPr="00806234">
        <w:rPr>
          <w:rFonts w:ascii="Times New Roman" w:hAnsi="Times New Roman" w:cs="Times New Roman"/>
          <w:sz w:val="28"/>
          <w:szCs w:val="28"/>
        </w:rPr>
        <w:t>1 783,14</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w:t>
      </w:r>
    </w:p>
    <w:p w:rsidR="00794DC5" w:rsidRPr="00806234"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муниципальной программ</w:t>
      </w:r>
      <w:r w:rsidR="003A54F3" w:rsidRPr="00806234">
        <w:rPr>
          <w:rFonts w:ascii="Times New Roman" w:hAnsi="Times New Roman" w:cs="Times New Roman"/>
          <w:sz w:val="28"/>
          <w:szCs w:val="28"/>
        </w:rPr>
        <w:t>ы</w:t>
      </w:r>
      <w:r w:rsidRPr="00806234">
        <w:rPr>
          <w:rFonts w:ascii="Times New Roman" w:hAnsi="Times New Roman" w:cs="Times New Roman"/>
          <w:sz w:val="28"/>
          <w:szCs w:val="28"/>
        </w:rPr>
        <w:t xml:space="preserve"> «Развитие туризма» в сумме </w:t>
      </w:r>
      <w:r w:rsidR="00431E1D" w:rsidRPr="00806234">
        <w:rPr>
          <w:rFonts w:ascii="Times New Roman" w:hAnsi="Times New Roman" w:cs="Times New Roman"/>
          <w:sz w:val="28"/>
          <w:szCs w:val="28"/>
        </w:rPr>
        <w:t>302,00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06234">
        <w:rPr>
          <w:rFonts w:ascii="Times New Roman" w:hAnsi="Times New Roman" w:cs="Times New Roman"/>
          <w:b/>
          <w:sz w:val="28"/>
          <w:szCs w:val="28"/>
          <w:u w:val="single"/>
        </w:rPr>
        <w:t>Раздел 1200 «Средства массовой информации»</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w:t>
      </w:r>
      <w:r w:rsidR="00E12EDB"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предлагается утвердить расходы в сумме 300,00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ежегодно, что </w:t>
      </w:r>
      <w:r w:rsidR="00E12EDB" w:rsidRPr="00806234">
        <w:rPr>
          <w:rFonts w:ascii="Times New Roman" w:hAnsi="Times New Roman" w:cs="Times New Roman"/>
          <w:sz w:val="28"/>
          <w:szCs w:val="28"/>
        </w:rPr>
        <w:t>больше</w:t>
      </w:r>
      <w:r w:rsidRPr="00806234">
        <w:rPr>
          <w:rFonts w:ascii="Times New Roman" w:hAnsi="Times New Roman" w:cs="Times New Roman"/>
          <w:sz w:val="28"/>
          <w:szCs w:val="28"/>
        </w:rPr>
        <w:t xml:space="preserve"> уровн</w:t>
      </w:r>
      <w:r w:rsidR="00E12EDB" w:rsidRPr="00806234">
        <w:rPr>
          <w:rFonts w:ascii="Times New Roman" w:hAnsi="Times New Roman" w:cs="Times New Roman"/>
          <w:sz w:val="28"/>
          <w:szCs w:val="28"/>
        </w:rPr>
        <w:t>я</w:t>
      </w:r>
      <w:r w:rsidRPr="00806234">
        <w:rPr>
          <w:rFonts w:ascii="Times New Roman" w:hAnsi="Times New Roman" w:cs="Times New Roman"/>
          <w:sz w:val="28"/>
          <w:szCs w:val="28"/>
        </w:rPr>
        <w:t xml:space="preserve"> ожидаемого исполнения 20</w:t>
      </w:r>
      <w:r w:rsidR="00F26142" w:rsidRPr="00806234">
        <w:rPr>
          <w:rFonts w:ascii="Times New Roman" w:hAnsi="Times New Roman" w:cs="Times New Roman"/>
          <w:sz w:val="28"/>
          <w:szCs w:val="28"/>
        </w:rPr>
        <w:t>2</w:t>
      </w:r>
      <w:r w:rsidR="00E12ED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w:t>
      </w:r>
      <w:r w:rsidR="00E12EDB" w:rsidRPr="00806234">
        <w:rPr>
          <w:rFonts w:ascii="Times New Roman" w:hAnsi="Times New Roman" w:cs="Times New Roman"/>
          <w:sz w:val="28"/>
          <w:szCs w:val="28"/>
        </w:rPr>
        <w:t xml:space="preserve"> на 96,05 тыс.руб.</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06234">
        <w:rPr>
          <w:rFonts w:ascii="Times New Roman" w:hAnsi="Times New Roman" w:cs="Times New Roman"/>
          <w:sz w:val="28"/>
          <w:szCs w:val="28"/>
        </w:rPr>
        <w:t xml:space="preserve">Расходы бюджета по разделу 1200 «Средства массовой информации» в соответствии с ведомственной структурой, будет осуществлять - </w:t>
      </w:r>
      <w:r w:rsidR="00F26142" w:rsidRPr="00806234">
        <w:rPr>
          <w:rFonts w:ascii="Times New Roman" w:hAnsi="Times New Roman" w:cs="Times New Roman"/>
          <w:sz w:val="28"/>
          <w:szCs w:val="28"/>
        </w:rPr>
        <w:t>а</w:t>
      </w:r>
      <w:r w:rsidRPr="00806234">
        <w:rPr>
          <w:rFonts w:ascii="Times New Roman" w:hAnsi="Times New Roman" w:cs="Times New Roman"/>
          <w:sz w:val="28"/>
          <w:szCs w:val="28"/>
        </w:rPr>
        <w:t xml:space="preserve">дминистрация </w:t>
      </w:r>
      <w:r w:rsidR="00E12EDB" w:rsidRPr="00806234">
        <w:rPr>
          <w:rFonts w:ascii="Times New Roman" w:hAnsi="Times New Roman" w:cs="Times New Roman"/>
          <w:sz w:val="28"/>
          <w:szCs w:val="28"/>
        </w:rPr>
        <w:t xml:space="preserve">Усольского </w:t>
      </w:r>
      <w:r w:rsidRPr="00806234">
        <w:rPr>
          <w:rFonts w:ascii="Times New Roman" w:hAnsi="Times New Roman" w:cs="Times New Roman"/>
          <w:sz w:val="28"/>
          <w:szCs w:val="28"/>
        </w:rPr>
        <w:t>района. Расходы запланированы по подразделу 1202 «Периодическая печать и издательства» на реализацию 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w:t>
      </w:r>
    </w:p>
    <w:p w:rsidR="00794DC5" w:rsidRPr="00806234"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4C255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4C2557">
        <w:rPr>
          <w:rFonts w:ascii="Times New Roman" w:hAnsi="Times New Roman" w:cs="Times New Roman"/>
          <w:b/>
          <w:sz w:val="28"/>
          <w:szCs w:val="28"/>
          <w:u w:val="single"/>
        </w:rPr>
        <w:t>Расходы по разделу 1400 «Межбюджетные трансферты общего характера бюджетам бюджетной системы Российской Федерации»</w:t>
      </w:r>
    </w:p>
    <w:p w:rsidR="00794DC5" w:rsidRPr="004C255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4C2557">
        <w:rPr>
          <w:rFonts w:ascii="Times New Roman" w:hAnsi="Times New Roman" w:cs="Times New Roman"/>
          <w:sz w:val="28"/>
          <w:szCs w:val="28"/>
        </w:rPr>
        <w:t>Проектом бюджета на 202</w:t>
      </w:r>
      <w:r w:rsidR="00DB7352" w:rsidRPr="004C2557">
        <w:rPr>
          <w:rFonts w:ascii="Times New Roman" w:hAnsi="Times New Roman" w:cs="Times New Roman"/>
          <w:sz w:val="28"/>
          <w:szCs w:val="28"/>
        </w:rPr>
        <w:t>2</w:t>
      </w:r>
      <w:r w:rsidRPr="004C2557">
        <w:rPr>
          <w:rFonts w:ascii="Times New Roman" w:hAnsi="Times New Roman" w:cs="Times New Roman"/>
          <w:sz w:val="28"/>
          <w:szCs w:val="28"/>
        </w:rPr>
        <w:t xml:space="preserve"> год предлагается утвердить расходы в сумме </w:t>
      </w:r>
      <w:r w:rsidR="00DB7352" w:rsidRPr="004C2557">
        <w:rPr>
          <w:rFonts w:ascii="Times New Roman" w:hAnsi="Times New Roman" w:cs="Times New Roman"/>
          <w:sz w:val="28"/>
          <w:szCs w:val="28"/>
        </w:rPr>
        <w:t>139 737,00</w:t>
      </w:r>
      <w:r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Pr="004C2557">
        <w:rPr>
          <w:rFonts w:ascii="Times New Roman" w:hAnsi="Times New Roman" w:cs="Times New Roman"/>
          <w:sz w:val="28"/>
          <w:szCs w:val="28"/>
        </w:rPr>
        <w:t xml:space="preserve">, что на </w:t>
      </w:r>
      <w:r w:rsidR="00D56471" w:rsidRPr="004C2557">
        <w:rPr>
          <w:rFonts w:ascii="Times New Roman" w:hAnsi="Times New Roman" w:cs="Times New Roman"/>
          <w:sz w:val="28"/>
          <w:szCs w:val="28"/>
        </w:rPr>
        <w:t>3 146,10</w:t>
      </w:r>
      <w:r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Pr="004C2557">
        <w:rPr>
          <w:rFonts w:ascii="Times New Roman" w:hAnsi="Times New Roman" w:cs="Times New Roman"/>
          <w:sz w:val="28"/>
          <w:szCs w:val="28"/>
        </w:rPr>
        <w:t xml:space="preserve"> </w:t>
      </w:r>
      <w:r w:rsidR="001357F1" w:rsidRPr="004C2557">
        <w:rPr>
          <w:rFonts w:ascii="Times New Roman" w:hAnsi="Times New Roman" w:cs="Times New Roman"/>
          <w:sz w:val="28"/>
          <w:szCs w:val="28"/>
        </w:rPr>
        <w:t xml:space="preserve">или </w:t>
      </w:r>
      <w:r w:rsidR="00D56471" w:rsidRPr="004C2557">
        <w:rPr>
          <w:rFonts w:ascii="Times New Roman" w:hAnsi="Times New Roman" w:cs="Times New Roman"/>
          <w:sz w:val="28"/>
          <w:szCs w:val="28"/>
        </w:rPr>
        <w:t>2,3</w:t>
      </w:r>
      <w:r w:rsidR="001357F1" w:rsidRPr="004C2557">
        <w:rPr>
          <w:rFonts w:ascii="Times New Roman" w:hAnsi="Times New Roman" w:cs="Times New Roman"/>
          <w:sz w:val="28"/>
          <w:szCs w:val="28"/>
        </w:rPr>
        <w:t xml:space="preserve">% </w:t>
      </w:r>
      <w:r w:rsidRPr="004C2557">
        <w:rPr>
          <w:rFonts w:ascii="Times New Roman" w:hAnsi="Times New Roman" w:cs="Times New Roman"/>
          <w:sz w:val="28"/>
          <w:szCs w:val="28"/>
        </w:rPr>
        <w:t xml:space="preserve">больше </w:t>
      </w:r>
      <w:r w:rsidR="00DB7352" w:rsidRPr="004C2557">
        <w:rPr>
          <w:rFonts w:ascii="Times New Roman" w:hAnsi="Times New Roman" w:cs="Times New Roman"/>
          <w:sz w:val="28"/>
          <w:szCs w:val="28"/>
        </w:rPr>
        <w:t>ожидаемых</w:t>
      </w:r>
      <w:r w:rsidRPr="004C2557">
        <w:rPr>
          <w:rFonts w:ascii="Times New Roman" w:hAnsi="Times New Roman" w:cs="Times New Roman"/>
          <w:sz w:val="28"/>
          <w:szCs w:val="28"/>
        </w:rPr>
        <w:t xml:space="preserve"> расходов 20</w:t>
      </w:r>
      <w:r w:rsidR="00727F1F" w:rsidRPr="004C2557">
        <w:rPr>
          <w:rFonts w:ascii="Times New Roman" w:hAnsi="Times New Roman" w:cs="Times New Roman"/>
          <w:sz w:val="28"/>
          <w:szCs w:val="28"/>
        </w:rPr>
        <w:t>2</w:t>
      </w:r>
      <w:r w:rsidR="00DB7352" w:rsidRPr="004C2557">
        <w:rPr>
          <w:rFonts w:ascii="Times New Roman" w:hAnsi="Times New Roman" w:cs="Times New Roman"/>
          <w:sz w:val="28"/>
          <w:szCs w:val="28"/>
        </w:rPr>
        <w:t>1</w:t>
      </w:r>
      <w:r w:rsidRPr="004C2557">
        <w:rPr>
          <w:rFonts w:ascii="Times New Roman" w:hAnsi="Times New Roman" w:cs="Times New Roman"/>
          <w:sz w:val="28"/>
          <w:szCs w:val="28"/>
        </w:rPr>
        <w:t xml:space="preserve"> года (</w:t>
      </w:r>
      <w:r w:rsidR="00DB7352" w:rsidRPr="004C2557">
        <w:rPr>
          <w:rFonts w:ascii="Times New Roman" w:hAnsi="Times New Roman" w:cs="Times New Roman"/>
          <w:sz w:val="28"/>
          <w:szCs w:val="28"/>
        </w:rPr>
        <w:t>136 590,90</w:t>
      </w:r>
      <w:r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Pr="004C2557">
        <w:rPr>
          <w:rFonts w:ascii="Times New Roman" w:hAnsi="Times New Roman" w:cs="Times New Roman"/>
          <w:sz w:val="28"/>
          <w:szCs w:val="28"/>
        </w:rPr>
        <w:t>).</w:t>
      </w:r>
      <w:r w:rsidR="001357F1" w:rsidRPr="004C2557">
        <w:rPr>
          <w:rFonts w:ascii="Times New Roman" w:hAnsi="Times New Roman" w:cs="Times New Roman"/>
          <w:sz w:val="28"/>
          <w:szCs w:val="28"/>
        </w:rPr>
        <w:t xml:space="preserve"> </w:t>
      </w:r>
      <w:proofErr w:type="gramStart"/>
      <w:r w:rsidR="001357F1" w:rsidRPr="004C2557">
        <w:rPr>
          <w:rFonts w:ascii="Times New Roman" w:hAnsi="Times New Roman" w:cs="Times New Roman"/>
          <w:sz w:val="28"/>
          <w:szCs w:val="28"/>
        </w:rPr>
        <w:t xml:space="preserve">К </w:t>
      </w:r>
      <w:r w:rsidR="00D56471" w:rsidRPr="004C2557">
        <w:rPr>
          <w:rFonts w:ascii="Times New Roman" w:hAnsi="Times New Roman" w:cs="Times New Roman"/>
          <w:sz w:val="28"/>
          <w:szCs w:val="28"/>
        </w:rPr>
        <w:t xml:space="preserve">первоначально утвержденным расходам на </w:t>
      </w:r>
      <w:r w:rsidR="001357F1" w:rsidRPr="004C2557">
        <w:rPr>
          <w:rFonts w:ascii="Times New Roman" w:hAnsi="Times New Roman" w:cs="Times New Roman"/>
          <w:sz w:val="28"/>
          <w:szCs w:val="28"/>
        </w:rPr>
        <w:t>202</w:t>
      </w:r>
      <w:r w:rsidR="00DB7352" w:rsidRPr="004C2557">
        <w:rPr>
          <w:rFonts w:ascii="Times New Roman" w:hAnsi="Times New Roman" w:cs="Times New Roman"/>
          <w:sz w:val="28"/>
          <w:szCs w:val="28"/>
        </w:rPr>
        <w:t>1</w:t>
      </w:r>
      <w:r w:rsidR="001357F1" w:rsidRPr="004C2557">
        <w:rPr>
          <w:rFonts w:ascii="Times New Roman" w:hAnsi="Times New Roman" w:cs="Times New Roman"/>
          <w:sz w:val="28"/>
          <w:szCs w:val="28"/>
        </w:rPr>
        <w:t xml:space="preserve"> год бюджетные ассигнования </w:t>
      </w:r>
      <w:r w:rsidR="00A467D9" w:rsidRPr="004C2557">
        <w:rPr>
          <w:rFonts w:ascii="Times New Roman" w:hAnsi="Times New Roman" w:cs="Times New Roman"/>
          <w:sz w:val="28"/>
          <w:szCs w:val="28"/>
        </w:rPr>
        <w:t>увеличены</w:t>
      </w:r>
      <w:r w:rsidR="001357F1" w:rsidRPr="004C2557">
        <w:rPr>
          <w:rFonts w:ascii="Times New Roman" w:hAnsi="Times New Roman" w:cs="Times New Roman"/>
          <w:sz w:val="28"/>
          <w:szCs w:val="28"/>
        </w:rPr>
        <w:t xml:space="preserve"> на </w:t>
      </w:r>
      <w:r w:rsidR="00A467D9" w:rsidRPr="004C2557">
        <w:rPr>
          <w:rFonts w:ascii="Times New Roman" w:hAnsi="Times New Roman" w:cs="Times New Roman"/>
          <w:sz w:val="28"/>
          <w:szCs w:val="28"/>
        </w:rPr>
        <w:t>21,36</w:t>
      </w:r>
      <w:r w:rsidR="001357F1" w:rsidRPr="004C2557">
        <w:rPr>
          <w:rFonts w:ascii="Times New Roman" w:hAnsi="Times New Roman" w:cs="Times New Roman"/>
          <w:sz w:val="28"/>
          <w:szCs w:val="28"/>
        </w:rPr>
        <w:t xml:space="preserve">% или </w:t>
      </w:r>
      <w:r w:rsidR="00A467D9" w:rsidRPr="004C2557">
        <w:rPr>
          <w:rFonts w:ascii="Times New Roman" w:hAnsi="Times New Roman" w:cs="Times New Roman"/>
          <w:sz w:val="28"/>
          <w:szCs w:val="28"/>
        </w:rPr>
        <w:t>24 598,80</w:t>
      </w:r>
      <w:r w:rsidR="001357F1"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Pr="004C2557">
        <w:rPr>
          <w:rFonts w:ascii="Times New Roman" w:hAnsi="Times New Roman" w:cs="Times New Roman"/>
          <w:sz w:val="28"/>
          <w:szCs w:val="28"/>
        </w:rPr>
        <w:t xml:space="preserve"> На плановый период 202</w:t>
      </w:r>
      <w:r w:rsidR="00D56471" w:rsidRPr="004C2557">
        <w:rPr>
          <w:rFonts w:ascii="Times New Roman" w:hAnsi="Times New Roman" w:cs="Times New Roman"/>
          <w:sz w:val="28"/>
          <w:szCs w:val="28"/>
        </w:rPr>
        <w:t>3</w:t>
      </w:r>
      <w:r w:rsidRPr="004C2557">
        <w:rPr>
          <w:rFonts w:ascii="Times New Roman" w:hAnsi="Times New Roman" w:cs="Times New Roman"/>
          <w:sz w:val="28"/>
          <w:szCs w:val="28"/>
        </w:rPr>
        <w:t>-202</w:t>
      </w:r>
      <w:r w:rsidR="00D56471" w:rsidRPr="004C2557">
        <w:rPr>
          <w:rFonts w:ascii="Times New Roman" w:hAnsi="Times New Roman" w:cs="Times New Roman"/>
          <w:sz w:val="28"/>
          <w:szCs w:val="28"/>
        </w:rPr>
        <w:t>4</w:t>
      </w:r>
      <w:r w:rsidRPr="004C2557">
        <w:rPr>
          <w:rFonts w:ascii="Times New Roman" w:hAnsi="Times New Roman" w:cs="Times New Roman"/>
          <w:sz w:val="28"/>
          <w:szCs w:val="28"/>
        </w:rPr>
        <w:t xml:space="preserve"> годов бюджетные ассигнования по разделу предлагается утвердить на 202</w:t>
      </w:r>
      <w:r w:rsidR="00D56471" w:rsidRPr="004C2557">
        <w:rPr>
          <w:rFonts w:ascii="Times New Roman" w:hAnsi="Times New Roman" w:cs="Times New Roman"/>
          <w:sz w:val="28"/>
          <w:szCs w:val="28"/>
        </w:rPr>
        <w:t>3</w:t>
      </w:r>
      <w:r w:rsidRPr="004C2557">
        <w:rPr>
          <w:rFonts w:ascii="Times New Roman" w:hAnsi="Times New Roman" w:cs="Times New Roman"/>
          <w:sz w:val="28"/>
          <w:szCs w:val="28"/>
        </w:rPr>
        <w:t xml:space="preserve"> год в сумме </w:t>
      </w:r>
      <w:r w:rsidR="00D56471" w:rsidRPr="004C2557">
        <w:rPr>
          <w:rFonts w:ascii="Times New Roman" w:hAnsi="Times New Roman" w:cs="Times New Roman"/>
          <w:sz w:val="28"/>
          <w:szCs w:val="28"/>
        </w:rPr>
        <w:t>123 896,00</w:t>
      </w:r>
      <w:r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00727F1F" w:rsidRPr="004C2557">
        <w:rPr>
          <w:rFonts w:ascii="Times New Roman" w:hAnsi="Times New Roman" w:cs="Times New Roman"/>
          <w:sz w:val="28"/>
          <w:szCs w:val="28"/>
        </w:rPr>
        <w:t>, на 202</w:t>
      </w:r>
      <w:r w:rsidR="00D56471" w:rsidRPr="004C2557">
        <w:rPr>
          <w:rFonts w:ascii="Times New Roman" w:hAnsi="Times New Roman" w:cs="Times New Roman"/>
          <w:sz w:val="28"/>
          <w:szCs w:val="28"/>
        </w:rPr>
        <w:t>4</w:t>
      </w:r>
      <w:r w:rsidRPr="004C2557">
        <w:rPr>
          <w:rFonts w:ascii="Times New Roman" w:hAnsi="Times New Roman" w:cs="Times New Roman"/>
          <w:sz w:val="28"/>
          <w:szCs w:val="28"/>
        </w:rPr>
        <w:t xml:space="preserve"> год в сумме </w:t>
      </w:r>
      <w:r w:rsidR="00D56471" w:rsidRPr="004C2557">
        <w:rPr>
          <w:rFonts w:ascii="Times New Roman" w:hAnsi="Times New Roman" w:cs="Times New Roman"/>
          <w:sz w:val="28"/>
          <w:szCs w:val="28"/>
        </w:rPr>
        <w:t>47 059,00</w:t>
      </w:r>
      <w:r w:rsidRPr="004C2557">
        <w:rPr>
          <w:rFonts w:ascii="Times New Roman" w:hAnsi="Times New Roman" w:cs="Times New Roman"/>
          <w:sz w:val="28"/>
          <w:szCs w:val="28"/>
        </w:rPr>
        <w:t xml:space="preserve"> </w:t>
      </w:r>
      <w:r w:rsidR="00B51E28" w:rsidRPr="004C2557">
        <w:rPr>
          <w:rFonts w:ascii="Times New Roman" w:hAnsi="Times New Roman" w:cs="Times New Roman"/>
          <w:sz w:val="28"/>
          <w:szCs w:val="28"/>
        </w:rPr>
        <w:t>тыс.руб.</w:t>
      </w:r>
      <w:r w:rsidR="00A467D9" w:rsidRPr="004C2557">
        <w:rPr>
          <w:rFonts w:ascii="Times New Roman" w:hAnsi="Times New Roman" w:cs="Times New Roman"/>
          <w:sz w:val="28"/>
          <w:szCs w:val="28"/>
        </w:rPr>
        <w:t xml:space="preserve"> </w:t>
      </w:r>
      <w:r w:rsidRPr="004C2557">
        <w:rPr>
          <w:rFonts w:ascii="Times New Roman" w:hAnsi="Times New Roman" w:cs="Times New Roman"/>
          <w:sz w:val="28"/>
          <w:szCs w:val="28"/>
        </w:rPr>
        <w:t>Расходы бюджета по разделу 1400 в соответствии с ведомственной структурой будет осуществлять главный распорядитель бюджетных средств – Комитет</w:t>
      </w:r>
      <w:proofErr w:type="gramEnd"/>
      <w:r w:rsidRPr="004C2557">
        <w:rPr>
          <w:rFonts w:ascii="Times New Roman" w:hAnsi="Times New Roman" w:cs="Times New Roman"/>
          <w:sz w:val="28"/>
          <w:szCs w:val="28"/>
        </w:rPr>
        <w:t xml:space="preserve"> по экономике и финансам администрации </w:t>
      </w:r>
      <w:r w:rsidR="00D56471" w:rsidRPr="004C2557">
        <w:rPr>
          <w:rFonts w:ascii="Times New Roman" w:hAnsi="Times New Roman" w:cs="Times New Roman"/>
          <w:sz w:val="28"/>
          <w:szCs w:val="28"/>
        </w:rPr>
        <w:t xml:space="preserve">Усольского </w:t>
      </w:r>
      <w:r w:rsidRPr="004C2557">
        <w:rPr>
          <w:rFonts w:ascii="Times New Roman" w:hAnsi="Times New Roman" w:cs="Times New Roman"/>
          <w:sz w:val="28"/>
          <w:szCs w:val="28"/>
        </w:rPr>
        <w:t>района.</w:t>
      </w:r>
    </w:p>
    <w:p w:rsidR="00794DC5" w:rsidRPr="004C2557" w:rsidRDefault="00A467D9" w:rsidP="00794DC5">
      <w:pPr>
        <w:widowControl w:val="0"/>
        <w:numPr>
          <w:ilvl w:val="12"/>
          <w:numId w:val="0"/>
        </w:numPr>
        <w:spacing w:after="0" w:line="240" w:lineRule="auto"/>
        <w:ind w:firstLine="720"/>
        <w:jc w:val="both"/>
        <w:rPr>
          <w:rFonts w:ascii="Times New Roman" w:hAnsi="Times New Roman" w:cs="Times New Roman"/>
          <w:sz w:val="28"/>
          <w:szCs w:val="28"/>
        </w:rPr>
      </w:pPr>
      <w:r w:rsidRPr="004C2557">
        <w:rPr>
          <w:rFonts w:ascii="Times New Roman" w:hAnsi="Times New Roman" w:cs="Times New Roman"/>
          <w:sz w:val="28"/>
          <w:szCs w:val="28"/>
        </w:rPr>
        <w:t>Расходы по разделу планируется осуществлять по п</w:t>
      </w:r>
      <w:r w:rsidR="00794DC5" w:rsidRPr="004C2557">
        <w:rPr>
          <w:rFonts w:ascii="Times New Roman" w:hAnsi="Times New Roman" w:cs="Times New Roman"/>
          <w:sz w:val="28"/>
          <w:szCs w:val="28"/>
        </w:rPr>
        <w:t>одраздел</w:t>
      </w:r>
      <w:r w:rsidRPr="004C2557">
        <w:rPr>
          <w:rFonts w:ascii="Times New Roman" w:hAnsi="Times New Roman" w:cs="Times New Roman"/>
          <w:sz w:val="28"/>
          <w:szCs w:val="28"/>
        </w:rPr>
        <w:t>у</w:t>
      </w:r>
      <w:r w:rsidR="00794DC5" w:rsidRPr="004C2557">
        <w:rPr>
          <w:rFonts w:ascii="Times New Roman" w:hAnsi="Times New Roman" w:cs="Times New Roman"/>
          <w:sz w:val="28"/>
          <w:szCs w:val="28"/>
        </w:rPr>
        <w:t xml:space="preserve"> 1401</w:t>
      </w:r>
      <w:r w:rsidR="00794DC5" w:rsidRPr="004C2557">
        <w:rPr>
          <w:rFonts w:ascii="Times New Roman" w:hAnsi="Times New Roman" w:cs="Times New Roman"/>
          <w:sz w:val="28"/>
          <w:szCs w:val="28"/>
          <w:u w:val="single"/>
        </w:rPr>
        <w:t xml:space="preserve"> </w:t>
      </w:r>
      <w:r w:rsidR="00794DC5" w:rsidRPr="004C2557">
        <w:rPr>
          <w:rFonts w:ascii="Times New Roman" w:hAnsi="Times New Roman" w:cs="Times New Roman"/>
          <w:sz w:val="28"/>
          <w:szCs w:val="28"/>
        </w:rPr>
        <w:t>«Дотации на выравнивание бюджетной обеспеченности субъектов РФ и муниципальных образований»</w:t>
      </w:r>
      <w:r w:rsidR="00A83860" w:rsidRPr="004C2557">
        <w:rPr>
          <w:rFonts w:ascii="Times New Roman" w:hAnsi="Times New Roman" w:cs="Times New Roman"/>
          <w:sz w:val="28"/>
          <w:szCs w:val="28"/>
        </w:rPr>
        <w:t xml:space="preserve"> с увеличением к ожидаемому исполнению на 52 198,80 тыс.руб. или 59,63%.</w:t>
      </w:r>
    </w:p>
    <w:p w:rsidR="00D82488" w:rsidRPr="004C2557" w:rsidRDefault="00D82488" w:rsidP="00D82488">
      <w:pPr>
        <w:widowControl w:val="0"/>
        <w:numPr>
          <w:ilvl w:val="12"/>
          <w:numId w:val="0"/>
        </w:numPr>
        <w:spacing w:after="0" w:line="240" w:lineRule="auto"/>
        <w:ind w:firstLine="720"/>
        <w:jc w:val="right"/>
        <w:rPr>
          <w:rFonts w:ascii="Times New Roman" w:hAnsi="Times New Roman" w:cs="Times New Roman"/>
          <w:i/>
          <w:sz w:val="24"/>
          <w:szCs w:val="28"/>
        </w:rPr>
      </w:pPr>
      <w:r w:rsidRPr="004C2557">
        <w:rPr>
          <w:rFonts w:ascii="Times New Roman" w:hAnsi="Times New Roman" w:cs="Times New Roman"/>
          <w:i/>
          <w:sz w:val="24"/>
          <w:szCs w:val="28"/>
        </w:rPr>
        <w:t>Тыс.руб.</w:t>
      </w:r>
    </w:p>
    <w:tbl>
      <w:tblPr>
        <w:tblW w:w="9371" w:type="dxa"/>
        <w:tblInd w:w="93" w:type="dxa"/>
        <w:tblLayout w:type="fixed"/>
        <w:tblLook w:val="04A0" w:firstRow="1" w:lastRow="0" w:firstColumn="1" w:lastColumn="0" w:noHBand="0" w:noVBand="1"/>
      </w:tblPr>
      <w:tblGrid>
        <w:gridCol w:w="480"/>
        <w:gridCol w:w="2640"/>
        <w:gridCol w:w="2083"/>
        <w:gridCol w:w="2084"/>
        <w:gridCol w:w="2084"/>
      </w:tblGrid>
      <w:tr w:rsidR="00D82488" w:rsidRPr="00D82488" w:rsidTr="00D82488">
        <w:trPr>
          <w:trHeight w:val="31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r w:rsidRPr="00D82488">
              <w:rPr>
                <w:rFonts w:ascii="Times New Roman" w:eastAsia="Times New Roman" w:hAnsi="Times New Roman" w:cs="Times New Roman"/>
                <w:b/>
                <w:bCs/>
                <w:i/>
                <w:iCs/>
                <w:color w:val="000000"/>
                <w:lang w:eastAsia="ru-RU"/>
              </w:rPr>
              <w:t>№</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r w:rsidRPr="00D82488">
              <w:rPr>
                <w:rFonts w:ascii="Times New Roman" w:eastAsia="Times New Roman" w:hAnsi="Times New Roman" w:cs="Times New Roman"/>
                <w:b/>
                <w:bCs/>
                <w:i/>
                <w:iCs/>
                <w:color w:val="000000"/>
                <w:lang w:eastAsia="ru-RU"/>
              </w:rPr>
              <w:t>Муниципальное образование</w:t>
            </w:r>
          </w:p>
        </w:tc>
        <w:tc>
          <w:tcPr>
            <w:tcW w:w="2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r w:rsidRPr="00D82488">
              <w:rPr>
                <w:rFonts w:ascii="Times New Roman" w:eastAsia="Times New Roman" w:hAnsi="Times New Roman" w:cs="Times New Roman"/>
                <w:b/>
                <w:bCs/>
                <w:i/>
                <w:iCs/>
                <w:color w:val="000000"/>
                <w:lang w:eastAsia="ru-RU"/>
              </w:rPr>
              <w:t>2022 год</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r w:rsidRPr="00D82488">
              <w:rPr>
                <w:rFonts w:ascii="Times New Roman" w:eastAsia="Times New Roman" w:hAnsi="Times New Roman" w:cs="Times New Roman"/>
                <w:b/>
                <w:bCs/>
                <w:i/>
                <w:iCs/>
                <w:color w:val="000000"/>
                <w:lang w:eastAsia="ru-RU"/>
              </w:rPr>
              <w:t>2023 год</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r w:rsidRPr="00D82488">
              <w:rPr>
                <w:rFonts w:ascii="Times New Roman" w:eastAsia="Times New Roman" w:hAnsi="Times New Roman" w:cs="Times New Roman"/>
                <w:b/>
                <w:bCs/>
                <w:i/>
                <w:iCs/>
                <w:color w:val="000000"/>
                <w:lang w:eastAsia="ru-RU"/>
              </w:rPr>
              <w:t>2024 год</w:t>
            </w:r>
          </w:p>
        </w:tc>
      </w:tr>
      <w:tr w:rsidR="00D82488" w:rsidRPr="00D82488" w:rsidTr="00D82488">
        <w:trPr>
          <w:trHeight w:val="315"/>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82488" w:rsidRPr="00D82488" w:rsidRDefault="00D82488" w:rsidP="00D82488">
            <w:pPr>
              <w:spacing w:after="0" w:line="240" w:lineRule="auto"/>
              <w:rPr>
                <w:rFonts w:ascii="Times New Roman" w:eastAsia="Times New Roman" w:hAnsi="Times New Roman" w:cs="Times New Roman"/>
                <w:b/>
                <w:bCs/>
                <w:i/>
                <w:iCs/>
                <w:color w:val="000000"/>
                <w:lang w:eastAsia="ru-RU"/>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D82488" w:rsidRPr="00D82488" w:rsidRDefault="00D82488" w:rsidP="00D82488">
            <w:pPr>
              <w:spacing w:after="0" w:line="240" w:lineRule="auto"/>
              <w:rPr>
                <w:rFonts w:ascii="Times New Roman" w:eastAsia="Times New Roman" w:hAnsi="Times New Roman" w:cs="Times New Roman"/>
                <w:b/>
                <w:bCs/>
                <w:i/>
                <w:iCs/>
                <w:color w:val="000000"/>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D82488" w:rsidRPr="00D82488" w:rsidRDefault="00D82488" w:rsidP="00D82488">
            <w:pPr>
              <w:spacing w:after="0" w:line="240" w:lineRule="auto"/>
              <w:jc w:val="center"/>
              <w:rPr>
                <w:rFonts w:ascii="Times New Roman" w:eastAsia="Times New Roman" w:hAnsi="Times New Roman" w:cs="Times New Roman"/>
                <w:b/>
                <w:bCs/>
                <w:i/>
                <w:iCs/>
                <w:color w:val="000000"/>
                <w:lang w:eastAsia="ru-RU"/>
              </w:rPr>
            </w:pP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Белореченское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4 112,90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9 817,40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0,00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Большееланское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14 213,80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12 674,10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5 897,00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Железнодорожное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10 842,60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6 225,10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1 170,60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Мишелевское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13 964,00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12 200,30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6 576,80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5</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Новожилкинское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16 610,80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13 960,00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6 899,30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6</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Новомальтинское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13 020,40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11 398,60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5 068,70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7</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Раздольинское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16 635,40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14 656,30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7 084,50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lastRenderedPageBreak/>
              <w:t>8</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Сосновское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9 360,70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7 667,00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1 441,80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9</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Тайтурское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14 736,60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12 223,70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2 449,30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10</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proofErr w:type="spellStart"/>
            <w:r w:rsidRPr="00D82488">
              <w:rPr>
                <w:rFonts w:ascii="Times New Roman" w:eastAsia="Times New Roman" w:hAnsi="Times New Roman" w:cs="Times New Roman"/>
                <w:color w:val="000000"/>
                <w:lang w:eastAsia="ru-RU"/>
              </w:rPr>
              <w:t>Тальянское</w:t>
            </w:r>
            <w:proofErr w:type="spellEnd"/>
            <w:r w:rsidRPr="00D82488">
              <w:rPr>
                <w:rFonts w:ascii="Times New Roman" w:eastAsia="Times New Roman" w:hAnsi="Times New Roman" w:cs="Times New Roman"/>
                <w:color w:val="000000"/>
                <w:lang w:eastAsia="ru-RU"/>
              </w:rPr>
              <w:t xml:space="preserve">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13 817,00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12 189,80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5 674,00</w:t>
            </w:r>
          </w:p>
        </w:tc>
      </w:tr>
      <w:tr w:rsidR="00D82488" w:rsidRPr="00D82488" w:rsidTr="00D82488">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jc w:val="both"/>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11</w:t>
            </w:r>
          </w:p>
        </w:tc>
        <w:tc>
          <w:tcPr>
            <w:tcW w:w="2640" w:type="dxa"/>
            <w:tcBorders>
              <w:top w:val="nil"/>
              <w:left w:val="nil"/>
              <w:bottom w:val="single" w:sz="4" w:space="0" w:color="auto"/>
              <w:right w:val="single" w:sz="4" w:space="0" w:color="auto"/>
            </w:tcBorders>
            <w:shd w:val="clear" w:color="auto" w:fill="auto"/>
            <w:vAlign w:val="center"/>
            <w:hideMark/>
          </w:tcPr>
          <w:p w:rsidR="00D82488" w:rsidRPr="00D82488" w:rsidRDefault="00D82488" w:rsidP="00D82488">
            <w:pPr>
              <w:spacing w:after="0" w:line="240" w:lineRule="auto"/>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Тельминское МО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12 422,80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10 883,70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color w:val="000000"/>
                <w:lang w:eastAsia="ru-RU"/>
              </w:rPr>
            </w:pPr>
            <w:r w:rsidRPr="00D82488">
              <w:rPr>
                <w:rFonts w:ascii="Times New Roman" w:eastAsia="Times New Roman" w:hAnsi="Times New Roman" w:cs="Times New Roman"/>
                <w:color w:val="000000"/>
                <w:lang w:eastAsia="ru-RU"/>
              </w:rPr>
              <w:t>4 797,00</w:t>
            </w:r>
          </w:p>
        </w:tc>
      </w:tr>
      <w:tr w:rsidR="00D82488" w:rsidRPr="00D82488" w:rsidTr="00D82488">
        <w:trPr>
          <w:trHeight w:val="315"/>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2488" w:rsidRPr="00D82488" w:rsidRDefault="00D82488" w:rsidP="00D82488">
            <w:pPr>
              <w:spacing w:after="0" w:line="240" w:lineRule="auto"/>
              <w:rPr>
                <w:rFonts w:ascii="Times New Roman" w:eastAsia="Times New Roman" w:hAnsi="Times New Roman" w:cs="Times New Roman"/>
                <w:b/>
                <w:bCs/>
                <w:color w:val="000000"/>
                <w:lang w:eastAsia="ru-RU"/>
              </w:rPr>
            </w:pPr>
            <w:r w:rsidRPr="00D82488">
              <w:rPr>
                <w:rFonts w:ascii="Times New Roman" w:eastAsia="Times New Roman" w:hAnsi="Times New Roman" w:cs="Times New Roman"/>
                <w:b/>
                <w:bCs/>
                <w:color w:val="000000"/>
                <w:lang w:eastAsia="ru-RU"/>
              </w:rPr>
              <w:t>Итого</w:t>
            </w:r>
          </w:p>
        </w:tc>
        <w:tc>
          <w:tcPr>
            <w:tcW w:w="2083"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b/>
                <w:bCs/>
                <w:color w:val="000000"/>
                <w:lang w:eastAsia="ru-RU"/>
              </w:rPr>
            </w:pPr>
            <w:r w:rsidRPr="00D82488">
              <w:rPr>
                <w:rFonts w:ascii="Times New Roman" w:eastAsia="Times New Roman" w:hAnsi="Times New Roman" w:cs="Times New Roman"/>
                <w:b/>
                <w:bCs/>
                <w:color w:val="000000"/>
                <w:lang w:eastAsia="ru-RU"/>
              </w:rPr>
              <w:t>139 737,00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b/>
                <w:bCs/>
                <w:color w:val="000000"/>
                <w:lang w:eastAsia="ru-RU"/>
              </w:rPr>
            </w:pPr>
            <w:r w:rsidRPr="00D82488">
              <w:rPr>
                <w:rFonts w:ascii="Times New Roman" w:eastAsia="Times New Roman" w:hAnsi="Times New Roman" w:cs="Times New Roman"/>
                <w:b/>
                <w:bCs/>
                <w:color w:val="000000"/>
                <w:lang w:eastAsia="ru-RU"/>
              </w:rPr>
              <w:t>123 896,00</w:t>
            </w:r>
          </w:p>
        </w:tc>
        <w:tc>
          <w:tcPr>
            <w:tcW w:w="2084" w:type="dxa"/>
            <w:tcBorders>
              <w:top w:val="nil"/>
              <w:left w:val="nil"/>
              <w:bottom w:val="single" w:sz="4" w:space="0" w:color="auto"/>
              <w:right w:val="single" w:sz="4" w:space="0" w:color="auto"/>
            </w:tcBorders>
            <w:shd w:val="clear" w:color="auto" w:fill="auto"/>
            <w:noWrap/>
            <w:vAlign w:val="bottom"/>
            <w:hideMark/>
          </w:tcPr>
          <w:p w:rsidR="00D82488" w:rsidRPr="00D82488" w:rsidRDefault="00D82488" w:rsidP="00D82488">
            <w:pPr>
              <w:spacing w:after="0" w:line="240" w:lineRule="auto"/>
              <w:jc w:val="center"/>
              <w:rPr>
                <w:rFonts w:ascii="Times New Roman" w:eastAsia="Times New Roman" w:hAnsi="Times New Roman" w:cs="Times New Roman"/>
                <w:b/>
                <w:bCs/>
                <w:color w:val="000000"/>
                <w:lang w:eastAsia="ru-RU"/>
              </w:rPr>
            </w:pPr>
            <w:r w:rsidRPr="00D82488">
              <w:rPr>
                <w:rFonts w:ascii="Times New Roman" w:eastAsia="Times New Roman" w:hAnsi="Times New Roman" w:cs="Times New Roman"/>
                <w:b/>
                <w:bCs/>
                <w:color w:val="000000"/>
                <w:lang w:eastAsia="ru-RU"/>
              </w:rPr>
              <w:t>47 059,00</w:t>
            </w:r>
          </w:p>
        </w:tc>
      </w:tr>
    </w:tbl>
    <w:p w:rsidR="007F24A2" w:rsidRDefault="007F24A2" w:rsidP="007F24A2">
      <w:pPr>
        <w:autoSpaceDE w:val="0"/>
        <w:autoSpaceDN w:val="0"/>
        <w:adjustRightInd w:val="0"/>
        <w:spacing w:after="0" w:line="240" w:lineRule="auto"/>
        <w:ind w:firstLine="708"/>
        <w:jc w:val="both"/>
        <w:rPr>
          <w:rFonts w:ascii="Times New Roman" w:hAnsi="Times New Roman" w:cs="Times New Roman"/>
          <w:bCs/>
          <w:sz w:val="28"/>
        </w:rPr>
      </w:pPr>
    </w:p>
    <w:p w:rsidR="00A82FC3" w:rsidRPr="00806234" w:rsidRDefault="00A82FC3" w:rsidP="00A82FC3">
      <w:pPr>
        <w:spacing w:after="0" w:line="240" w:lineRule="auto"/>
        <w:ind w:firstLine="709"/>
        <w:jc w:val="center"/>
        <w:rPr>
          <w:rFonts w:ascii="Times New Roman" w:hAnsi="Times New Roman" w:cs="Times New Roman"/>
          <w:b/>
          <w:sz w:val="28"/>
          <w:szCs w:val="28"/>
        </w:rPr>
      </w:pPr>
      <w:r w:rsidRPr="00D82488">
        <w:rPr>
          <w:rFonts w:ascii="Times New Roman" w:hAnsi="Times New Roman" w:cs="Times New Roman"/>
          <w:b/>
          <w:sz w:val="28"/>
          <w:szCs w:val="28"/>
        </w:rPr>
        <w:t>Публичные</w:t>
      </w:r>
      <w:r w:rsidR="00F724B5" w:rsidRPr="00D82488">
        <w:rPr>
          <w:rFonts w:ascii="Times New Roman" w:hAnsi="Times New Roman" w:cs="Times New Roman"/>
          <w:b/>
          <w:sz w:val="28"/>
          <w:szCs w:val="28"/>
        </w:rPr>
        <w:t xml:space="preserve"> нормативные</w:t>
      </w:r>
      <w:r w:rsidRPr="00D82488">
        <w:rPr>
          <w:rFonts w:ascii="Times New Roman" w:hAnsi="Times New Roman" w:cs="Times New Roman"/>
          <w:b/>
          <w:sz w:val="28"/>
          <w:szCs w:val="28"/>
        </w:rPr>
        <w:t xml:space="preserve"> обязательства</w:t>
      </w:r>
    </w:p>
    <w:p w:rsidR="00A82FC3" w:rsidRPr="00806234" w:rsidRDefault="00A82FC3" w:rsidP="00D141ED">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Пунктом </w:t>
      </w:r>
      <w:r w:rsidR="00AF22D9" w:rsidRPr="00806234">
        <w:rPr>
          <w:rFonts w:ascii="Times New Roman" w:hAnsi="Times New Roman" w:cs="Times New Roman"/>
          <w:sz w:val="28"/>
          <w:szCs w:val="28"/>
        </w:rPr>
        <w:t>8</w:t>
      </w:r>
      <w:r w:rsidR="00F724B5" w:rsidRPr="00806234">
        <w:rPr>
          <w:rFonts w:ascii="Times New Roman" w:hAnsi="Times New Roman" w:cs="Times New Roman"/>
          <w:sz w:val="28"/>
          <w:szCs w:val="28"/>
        </w:rPr>
        <w:t xml:space="preserve"> проекта бюджета</w:t>
      </w:r>
      <w:r w:rsidRPr="00806234">
        <w:rPr>
          <w:rFonts w:ascii="Times New Roman" w:hAnsi="Times New Roman" w:cs="Times New Roman"/>
          <w:sz w:val="28"/>
          <w:szCs w:val="28"/>
        </w:rPr>
        <w:t xml:space="preserve"> предлагается утвердить объем бюджетных ассигнований, направляемых на исполнение публичных нормативных обязательств на 20</w:t>
      </w:r>
      <w:r w:rsidR="00F724B5" w:rsidRPr="00806234">
        <w:rPr>
          <w:rFonts w:ascii="Times New Roman" w:hAnsi="Times New Roman" w:cs="Times New Roman"/>
          <w:sz w:val="28"/>
          <w:szCs w:val="28"/>
        </w:rPr>
        <w:t>2</w:t>
      </w:r>
      <w:r w:rsidR="00AF22D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AF22D9" w:rsidRPr="00806234">
        <w:rPr>
          <w:rFonts w:ascii="Times New Roman" w:hAnsi="Times New Roman" w:cs="Times New Roman"/>
          <w:sz w:val="28"/>
          <w:szCs w:val="28"/>
        </w:rPr>
        <w:t>31 604,09</w:t>
      </w:r>
      <w:r w:rsidR="00F724B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922E9D" w:rsidRPr="00806234">
        <w:rPr>
          <w:rFonts w:ascii="Times New Roman" w:hAnsi="Times New Roman" w:cs="Times New Roman"/>
          <w:sz w:val="28"/>
          <w:szCs w:val="28"/>
        </w:rPr>
        <w:t xml:space="preserve">, в том числе за счет средств областного бюджета в размере </w:t>
      </w:r>
      <w:r w:rsidR="00AF22D9" w:rsidRPr="00806234">
        <w:rPr>
          <w:rFonts w:ascii="Times New Roman" w:hAnsi="Times New Roman" w:cs="Times New Roman"/>
          <w:sz w:val="28"/>
          <w:szCs w:val="28"/>
        </w:rPr>
        <w:t>20 815,30</w:t>
      </w:r>
      <w:r w:rsidR="00922E9D"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что на </w:t>
      </w:r>
      <w:r w:rsidR="001840A9" w:rsidRPr="00806234">
        <w:rPr>
          <w:rFonts w:ascii="Times New Roman" w:hAnsi="Times New Roman" w:cs="Times New Roman"/>
          <w:sz w:val="28"/>
          <w:szCs w:val="28"/>
        </w:rPr>
        <w:t>2 398,06</w:t>
      </w:r>
      <w:r w:rsidR="00F724B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w:t>
      </w:r>
      <w:r w:rsidR="001840A9" w:rsidRPr="00806234">
        <w:rPr>
          <w:rFonts w:ascii="Times New Roman" w:hAnsi="Times New Roman" w:cs="Times New Roman"/>
          <w:sz w:val="28"/>
          <w:szCs w:val="28"/>
        </w:rPr>
        <w:t>больше</w:t>
      </w:r>
      <w:r w:rsidR="00F724B5" w:rsidRPr="00806234">
        <w:rPr>
          <w:rFonts w:ascii="Times New Roman" w:hAnsi="Times New Roman" w:cs="Times New Roman"/>
          <w:sz w:val="28"/>
          <w:szCs w:val="28"/>
        </w:rPr>
        <w:t xml:space="preserve"> первоначальных</w:t>
      </w:r>
      <w:r w:rsidRPr="00806234">
        <w:rPr>
          <w:rFonts w:ascii="Times New Roman" w:hAnsi="Times New Roman" w:cs="Times New Roman"/>
          <w:sz w:val="28"/>
          <w:szCs w:val="28"/>
        </w:rPr>
        <w:t xml:space="preserve"> расходов 20</w:t>
      </w:r>
      <w:r w:rsidR="00F724B5" w:rsidRPr="00806234">
        <w:rPr>
          <w:rFonts w:ascii="Times New Roman" w:hAnsi="Times New Roman" w:cs="Times New Roman"/>
          <w:sz w:val="28"/>
          <w:szCs w:val="28"/>
        </w:rPr>
        <w:t>2</w:t>
      </w:r>
      <w:r w:rsidR="001840A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года, утвержденных решением </w:t>
      </w:r>
      <w:r w:rsidR="00F724B5" w:rsidRPr="00806234">
        <w:rPr>
          <w:rFonts w:ascii="Times New Roman" w:hAnsi="Times New Roman" w:cs="Times New Roman"/>
          <w:sz w:val="28"/>
          <w:szCs w:val="28"/>
        </w:rPr>
        <w:t>Думы от 2</w:t>
      </w:r>
      <w:r w:rsidR="001840A9" w:rsidRPr="00806234">
        <w:rPr>
          <w:rFonts w:ascii="Times New Roman" w:hAnsi="Times New Roman" w:cs="Times New Roman"/>
          <w:sz w:val="28"/>
          <w:szCs w:val="28"/>
        </w:rPr>
        <w:t>2</w:t>
      </w:r>
      <w:r w:rsidR="00F724B5" w:rsidRPr="00806234">
        <w:rPr>
          <w:rFonts w:ascii="Times New Roman" w:hAnsi="Times New Roman" w:cs="Times New Roman"/>
          <w:sz w:val="28"/>
          <w:szCs w:val="28"/>
        </w:rPr>
        <w:t>.12.20</w:t>
      </w:r>
      <w:r w:rsidR="001840A9" w:rsidRPr="00806234">
        <w:rPr>
          <w:rFonts w:ascii="Times New Roman" w:hAnsi="Times New Roman" w:cs="Times New Roman"/>
          <w:sz w:val="28"/>
          <w:szCs w:val="28"/>
        </w:rPr>
        <w:t>20</w:t>
      </w:r>
      <w:r w:rsidR="00F724B5" w:rsidRPr="00806234">
        <w:rPr>
          <w:rFonts w:ascii="Times New Roman" w:hAnsi="Times New Roman" w:cs="Times New Roman"/>
          <w:sz w:val="28"/>
          <w:szCs w:val="28"/>
        </w:rPr>
        <w:t>г. №</w:t>
      </w:r>
      <w:r w:rsidR="001840A9" w:rsidRPr="00806234">
        <w:rPr>
          <w:rFonts w:ascii="Times New Roman" w:hAnsi="Times New Roman" w:cs="Times New Roman"/>
          <w:sz w:val="28"/>
          <w:szCs w:val="28"/>
        </w:rPr>
        <w:t>164</w:t>
      </w:r>
      <w:r w:rsidR="00F724B5" w:rsidRPr="00806234">
        <w:rPr>
          <w:rFonts w:ascii="Times New Roman" w:hAnsi="Times New Roman" w:cs="Times New Roman"/>
          <w:sz w:val="28"/>
          <w:szCs w:val="28"/>
        </w:rPr>
        <w:t xml:space="preserve"> (</w:t>
      </w:r>
      <w:r w:rsidR="001840A9" w:rsidRPr="00806234">
        <w:rPr>
          <w:rFonts w:ascii="Times New Roman" w:hAnsi="Times New Roman" w:cs="Times New Roman"/>
          <w:sz w:val="28"/>
          <w:szCs w:val="28"/>
        </w:rPr>
        <w:t>29 206,03</w:t>
      </w:r>
      <w:r w:rsidR="00F724B5"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F724B5" w:rsidRPr="00806234">
        <w:rPr>
          <w:rFonts w:ascii="Times New Roman" w:hAnsi="Times New Roman" w:cs="Times New Roman"/>
          <w:sz w:val="28"/>
          <w:szCs w:val="28"/>
        </w:rPr>
        <w:t>).</w:t>
      </w:r>
      <w:proofErr w:type="gramEnd"/>
      <w:r w:rsidR="00F724B5" w:rsidRPr="00806234">
        <w:rPr>
          <w:rFonts w:ascii="Times New Roman" w:hAnsi="Times New Roman" w:cs="Times New Roman"/>
          <w:sz w:val="28"/>
          <w:szCs w:val="28"/>
        </w:rPr>
        <w:t xml:space="preserve"> Н</w:t>
      </w:r>
      <w:r w:rsidRPr="00806234">
        <w:rPr>
          <w:rFonts w:ascii="Times New Roman" w:hAnsi="Times New Roman" w:cs="Times New Roman"/>
          <w:sz w:val="28"/>
          <w:szCs w:val="28"/>
        </w:rPr>
        <w:t>а 202</w:t>
      </w:r>
      <w:r w:rsidR="00AF22D9" w:rsidRPr="00806234">
        <w:rPr>
          <w:rFonts w:ascii="Times New Roman" w:hAnsi="Times New Roman" w:cs="Times New Roman"/>
          <w:sz w:val="28"/>
          <w:szCs w:val="28"/>
        </w:rPr>
        <w:t>3</w:t>
      </w:r>
      <w:r w:rsidR="00F724B5" w:rsidRPr="00806234">
        <w:rPr>
          <w:rFonts w:ascii="Times New Roman" w:hAnsi="Times New Roman" w:cs="Times New Roman"/>
          <w:sz w:val="28"/>
          <w:szCs w:val="28"/>
        </w:rPr>
        <w:t>-202</w:t>
      </w:r>
      <w:r w:rsidR="00AF22D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w:t>
      </w:r>
      <w:r w:rsidR="00F724B5" w:rsidRPr="00806234">
        <w:rPr>
          <w:rFonts w:ascii="Times New Roman" w:hAnsi="Times New Roman" w:cs="Times New Roman"/>
          <w:sz w:val="28"/>
          <w:szCs w:val="28"/>
        </w:rPr>
        <w:t>ы</w:t>
      </w:r>
      <w:r w:rsidRPr="00806234">
        <w:rPr>
          <w:rFonts w:ascii="Times New Roman" w:hAnsi="Times New Roman" w:cs="Times New Roman"/>
          <w:sz w:val="28"/>
          <w:szCs w:val="28"/>
        </w:rPr>
        <w:t xml:space="preserve"> </w:t>
      </w:r>
      <w:r w:rsidR="00F724B5" w:rsidRPr="00806234">
        <w:rPr>
          <w:rFonts w:ascii="Times New Roman" w:hAnsi="Times New Roman" w:cs="Times New Roman"/>
          <w:sz w:val="28"/>
          <w:szCs w:val="28"/>
        </w:rPr>
        <w:t>бюджетные ассигнования отражены на уровне 202</w:t>
      </w:r>
      <w:r w:rsidR="00AF22D9" w:rsidRPr="00806234">
        <w:rPr>
          <w:rFonts w:ascii="Times New Roman" w:hAnsi="Times New Roman" w:cs="Times New Roman"/>
          <w:sz w:val="28"/>
          <w:szCs w:val="28"/>
        </w:rPr>
        <w:t>2</w:t>
      </w:r>
      <w:r w:rsidR="00F724B5" w:rsidRPr="00806234">
        <w:rPr>
          <w:rFonts w:ascii="Times New Roman" w:hAnsi="Times New Roman" w:cs="Times New Roman"/>
          <w:sz w:val="28"/>
          <w:szCs w:val="28"/>
        </w:rPr>
        <w:t xml:space="preserve"> года</w:t>
      </w:r>
      <w:r w:rsidRPr="00806234">
        <w:rPr>
          <w:rFonts w:ascii="Times New Roman" w:hAnsi="Times New Roman" w:cs="Times New Roman"/>
          <w:sz w:val="28"/>
          <w:szCs w:val="28"/>
        </w:rPr>
        <w:t>.</w:t>
      </w:r>
    </w:p>
    <w:p w:rsidR="00CA7A8F" w:rsidRPr="00806234" w:rsidRDefault="00CA7A8F" w:rsidP="007D549E">
      <w:pPr>
        <w:spacing w:after="0" w:line="240" w:lineRule="auto"/>
        <w:jc w:val="center"/>
        <w:rPr>
          <w:rFonts w:ascii="Times New Roman" w:hAnsi="Times New Roman" w:cs="Times New Roman"/>
          <w:b/>
          <w:sz w:val="28"/>
          <w:szCs w:val="28"/>
        </w:rPr>
      </w:pPr>
    </w:p>
    <w:p w:rsidR="00A82FC3" w:rsidRPr="00806234" w:rsidRDefault="00A67FD3" w:rsidP="007D549E">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 xml:space="preserve">Бюджетные инвестиции </w:t>
      </w:r>
    </w:p>
    <w:p w:rsidR="00280484" w:rsidRPr="00806234" w:rsidRDefault="00280484" w:rsidP="00280484">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06234">
        <w:rPr>
          <w:rFonts w:ascii="Times New Roman" w:hAnsi="Times New Roman" w:cs="Times New Roman"/>
          <w:color w:val="000000"/>
          <w:sz w:val="28"/>
          <w:szCs w:val="28"/>
        </w:rPr>
        <w:t>В проекте бюджета предусмотрен объем бюджетных ассигнований на осуществление бюджетных инвестиций в объекты муниципальной собственности на 202</w:t>
      </w:r>
      <w:r w:rsidR="00A12C3B" w:rsidRPr="00806234">
        <w:rPr>
          <w:rFonts w:ascii="Times New Roman" w:hAnsi="Times New Roman" w:cs="Times New Roman"/>
          <w:color w:val="000000"/>
          <w:sz w:val="28"/>
          <w:szCs w:val="28"/>
        </w:rPr>
        <w:t>2</w:t>
      </w:r>
      <w:r w:rsidRPr="00806234">
        <w:rPr>
          <w:rFonts w:ascii="Times New Roman" w:hAnsi="Times New Roman" w:cs="Times New Roman"/>
          <w:color w:val="000000"/>
          <w:sz w:val="28"/>
          <w:szCs w:val="28"/>
        </w:rPr>
        <w:t xml:space="preserve"> год в сумме </w:t>
      </w:r>
      <w:r w:rsidR="00F30D2A" w:rsidRPr="00806234">
        <w:rPr>
          <w:rFonts w:ascii="Times New Roman" w:hAnsi="Times New Roman" w:cs="Times New Roman"/>
          <w:color w:val="000000"/>
          <w:sz w:val="28"/>
          <w:szCs w:val="28"/>
        </w:rPr>
        <w:t>13 661,90</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что на </w:t>
      </w:r>
      <w:r w:rsidR="004C5252" w:rsidRPr="00806234">
        <w:rPr>
          <w:rFonts w:ascii="Times New Roman" w:hAnsi="Times New Roman" w:cs="Times New Roman"/>
          <w:color w:val="000000"/>
          <w:sz w:val="28"/>
          <w:szCs w:val="28"/>
        </w:rPr>
        <w:t>2 664,50</w:t>
      </w:r>
      <w:r w:rsidRPr="00806234">
        <w:rPr>
          <w:rFonts w:ascii="Times New Roman" w:hAnsi="Times New Roman" w:cs="Times New Roman"/>
          <w:color w:val="000000"/>
          <w:sz w:val="28"/>
          <w:szCs w:val="28"/>
        </w:rPr>
        <w:t xml:space="preserve">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 xml:space="preserve"> больше расходов 202</w:t>
      </w:r>
      <w:r w:rsidR="00F30D2A"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 xml:space="preserve"> года, утвержденн</w:t>
      </w:r>
      <w:r w:rsidR="00F30D2A" w:rsidRPr="00806234">
        <w:rPr>
          <w:rFonts w:ascii="Times New Roman" w:hAnsi="Times New Roman" w:cs="Times New Roman"/>
          <w:color w:val="000000"/>
          <w:sz w:val="28"/>
          <w:szCs w:val="28"/>
        </w:rPr>
        <w:t>ых решением Думы от 30.11</w:t>
      </w:r>
      <w:r w:rsidRPr="00806234">
        <w:rPr>
          <w:rFonts w:ascii="Times New Roman" w:hAnsi="Times New Roman" w:cs="Times New Roman"/>
          <w:color w:val="000000"/>
          <w:sz w:val="28"/>
          <w:szCs w:val="28"/>
        </w:rPr>
        <w:t>.202</w:t>
      </w:r>
      <w:r w:rsidR="00F30D2A" w:rsidRPr="00806234">
        <w:rPr>
          <w:rFonts w:ascii="Times New Roman" w:hAnsi="Times New Roman" w:cs="Times New Roman"/>
          <w:color w:val="000000"/>
          <w:sz w:val="28"/>
          <w:szCs w:val="28"/>
        </w:rPr>
        <w:t>1</w:t>
      </w:r>
      <w:r w:rsidRPr="00806234">
        <w:rPr>
          <w:rFonts w:ascii="Times New Roman" w:hAnsi="Times New Roman" w:cs="Times New Roman"/>
          <w:color w:val="000000"/>
          <w:sz w:val="28"/>
          <w:szCs w:val="28"/>
        </w:rPr>
        <w:t>г. №</w:t>
      </w:r>
      <w:r w:rsidR="006126F0" w:rsidRPr="00806234">
        <w:rPr>
          <w:rFonts w:ascii="Times New Roman" w:hAnsi="Times New Roman" w:cs="Times New Roman"/>
          <w:color w:val="000000"/>
          <w:sz w:val="28"/>
          <w:szCs w:val="28"/>
        </w:rPr>
        <w:t>217</w:t>
      </w:r>
      <w:r w:rsidRPr="00806234">
        <w:rPr>
          <w:rFonts w:ascii="Times New Roman" w:hAnsi="Times New Roman" w:cs="Times New Roman"/>
          <w:color w:val="000000"/>
          <w:sz w:val="28"/>
          <w:szCs w:val="28"/>
        </w:rPr>
        <w:t xml:space="preserve"> (</w:t>
      </w:r>
      <w:r w:rsidR="00F30D2A" w:rsidRPr="00806234">
        <w:rPr>
          <w:rFonts w:ascii="Times New Roman" w:hAnsi="Times New Roman" w:cs="Times New Roman"/>
          <w:color w:val="000000"/>
          <w:sz w:val="28"/>
          <w:szCs w:val="28"/>
        </w:rPr>
        <w:t xml:space="preserve">10 997,40 </w:t>
      </w:r>
      <w:r w:rsidR="00B51E28" w:rsidRPr="00806234">
        <w:rPr>
          <w:rFonts w:ascii="Times New Roman" w:hAnsi="Times New Roman" w:cs="Times New Roman"/>
          <w:color w:val="000000"/>
          <w:sz w:val="28"/>
          <w:szCs w:val="28"/>
        </w:rPr>
        <w:t>тыс.руб.</w:t>
      </w:r>
      <w:r w:rsidRPr="00806234">
        <w:rPr>
          <w:rFonts w:ascii="Times New Roman" w:hAnsi="Times New Roman" w:cs="Times New Roman"/>
          <w:color w:val="000000"/>
          <w:sz w:val="28"/>
          <w:szCs w:val="28"/>
        </w:rPr>
        <w:t>).</w:t>
      </w:r>
      <w:r w:rsidR="001840A9" w:rsidRPr="00806234">
        <w:rPr>
          <w:rFonts w:ascii="Times New Roman" w:hAnsi="Times New Roman" w:cs="Times New Roman"/>
          <w:color w:val="000000"/>
          <w:sz w:val="28"/>
          <w:szCs w:val="28"/>
        </w:rPr>
        <w:t xml:space="preserve"> </w:t>
      </w:r>
      <w:proofErr w:type="gramStart"/>
      <w:r w:rsidR="001840A9" w:rsidRPr="00806234">
        <w:rPr>
          <w:rFonts w:ascii="Times New Roman" w:hAnsi="Times New Roman" w:cs="Times New Roman"/>
          <w:color w:val="000000"/>
          <w:sz w:val="28"/>
          <w:szCs w:val="28"/>
        </w:rPr>
        <w:t>К первоначально принятым бюджетным ассигнованиям на осуществление бюджетных инвестиций в объекты муниципальной собственности</w:t>
      </w:r>
      <w:r w:rsidR="0095646A" w:rsidRPr="00806234">
        <w:rPr>
          <w:rFonts w:ascii="Times New Roman" w:hAnsi="Times New Roman" w:cs="Times New Roman"/>
          <w:color w:val="000000"/>
          <w:sz w:val="28"/>
          <w:szCs w:val="28"/>
        </w:rPr>
        <w:t xml:space="preserve"> (решение Думы от 22.12.2020г. №164 в сумме 27 895,02 тыс.руб.)</w:t>
      </w:r>
      <w:r w:rsidR="001840A9" w:rsidRPr="00806234">
        <w:rPr>
          <w:rFonts w:ascii="Times New Roman" w:hAnsi="Times New Roman" w:cs="Times New Roman"/>
          <w:color w:val="000000"/>
          <w:sz w:val="28"/>
          <w:szCs w:val="28"/>
        </w:rPr>
        <w:t xml:space="preserve"> </w:t>
      </w:r>
      <w:r w:rsidR="0095646A" w:rsidRPr="00806234">
        <w:rPr>
          <w:rFonts w:ascii="Times New Roman" w:hAnsi="Times New Roman" w:cs="Times New Roman"/>
          <w:color w:val="000000"/>
          <w:sz w:val="28"/>
          <w:szCs w:val="28"/>
        </w:rPr>
        <w:t>расходы уменьшены на 14 233,00 тыс.руб. или на 51%.</w:t>
      </w:r>
      <w:r w:rsidRPr="00806234">
        <w:rPr>
          <w:rFonts w:ascii="Times New Roman" w:hAnsi="Times New Roman" w:cs="Times New Roman"/>
          <w:color w:val="000000"/>
          <w:sz w:val="28"/>
          <w:szCs w:val="28"/>
        </w:rPr>
        <w:t xml:space="preserve"> </w:t>
      </w:r>
      <w:r w:rsidR="0095646A" w:rsidRPr="00806234">
        <w:rPr>
          <w:rFonts w:ascii="Times New Roman" w:hAnsi="Times New Roman" w:cs="Times New Roman"/>
          <w:color w:val="000000"/>
          <w:sz w:val="28"/>
          <w:szCs w:val="28"/>
        </w:rPr>
        <w:t>В</w:t>
      </w:r>
      <w:r w:rsidRPr="00806234">
        <w:rPr>
          <w:rFonts w:ascii="Times New Roman" w:hAnsi="Times New Roman" w:cs="Times New Roman"/>
          <w:color w:val="000000"/>
          <w:sz w:val="28"/>
          <w:szCs w:val="28"/>
        </w:rPr>
        <w:t xml:space="preserve"> планов</w:t>
      </w:r>
      <w:r w:rsidR="005E2677">
        <w:rPr>
          <w:rFonts w:ascii="Times New Roman" w:hAnsi="Times New Roman" w:cs="Times New Roman"/>
          <w:color w:val="000000"/>
          <w:sz w:val="28"/>
          <w:szCs w:val="28"/>
        </w:rPr>
        <w:t>ом</w:t>
      </w:r>
      <w:r w:rsidRPr="00806234">
        <w:rPr>
          <w:rFonts w:ascii="Times New Roman" w:hAnsi="Times New Roman" w:cs="Times New Roman"/>
          <w:color w:val="000000"/>
          <w:sz w:val="28"/>
          <w:szCs w:val="28"/>
        </w:rPr>
        <w:t xml:space="preserve"> период</w:t>
      </w:r>
      <w:r w:rsidR="005E2677">
        <w:rPr>
          <w:rFonts w:ascii="Times New Roman" w:hAnsi="Times New Roman" w:cs="Times New Roman"/>
          <w:color w:val="000000"/>
          <w:sz w:val="28"/>
          <w:szCs w:val="28"/>
        </w:rPr>
        <w:t>е</w:t>
      </w:r>
      <w:r w:rsidRPr="00806234">
        <w:rPr>
          <w:rFonts w:ascii="Times New Roman" w:hAnsi="Times New Roman" w:cs="Times New Roman"/>
          <w:color w:val="000000"/>
          <w:sz w:val="28"/>
          <w:szCs w:val="28"/>
        </w:rPr>
        <w:t xml:space="preserve"> 202</w:t>
      </w:r>
      <w:r w:rsidR="00F30D2A" w:rsidRPr="00806234">
        <w:rPr>
          <w:rFonts w:ascii="Times New Roman" w:hAnsi="Times New Roman" w:cs="Times New Roman"/>
          <w:color w:val="000000"/>
          <w:sz w:val="28"/>
          <w:szCs w:val="28"/>
        </w:rPr>
        <w:t>3</w:t>
      </w:r>
      <w:r w:rsidRPr="00806234">
        <w:rPr>
          <w:rFonts w:ascii="Times New Roman" w:hAnsi="Times New Roman" w:cs="Times New Roman"/>
          <w:color w:val="000000"/>
          <w:sz w:val="28"/>
          <w:szCs w:val="28"/>
        </w:rPr>
        <w:t xml:space="preserve"> – 202</w:t>
      </w:r>
      <w:r w:rsidR="00F30D2A" w:rsidRPr="00806234">
        <w:rPr>
          <w:rFonts w:ascii="Times New Roman" w:hAnsi="Times New Roman" w:cs="Times New Roman"/>
          <w:color w:val="000000"/>
          <w:sz w:val="28"/>
          <w:szCs w:val="28"/>
        </w:rPr>
        <w:t>4</w:t>
      </w:r>
      <w:r w:rsidRPr="00806234">
        <w:rPr>
          <w:rFonts w:ascii="Times New Roman" w:hAnsi="Times New Roman" w:cs="Times New Roman"/>
          <w:color w:val="000000"/>
          <w:sz w:val="28"/>
          <w:szCs w:val="28"/>
        </w:rPr>
        <w:t xml:space="preserve"> год</w:t>
      </w:r>
      <w:r w:rsidR="005E2677">
        <w:rPr>
          <w:rFonts w:ascii="Times New Roman" w:hAnsi="Times New Roman" w:cs="Times New Roman"/>
          <w:color w:val="000000"/>
          <w:sz w:val="28"/>
          <w:szCs w:val="28"/>
        </w:rPr>
        <w:t>ов</w:t>
      </w:r>
      <w:r w:rsidRPr="00806234">
        <w:rPr>
          <w:rFonts w:ascii="Times New Roman" w:hAnsi="Times New Roman" w:cs="Times New Roman"/>
          <w:color w:val="000000"/>
          <w:sz w:val="28"/>
          <w:szCs w:val="28"/>
        </w:rPr>
        <w:t xml:space="preserve"> проектом бюджета бюджетные инвестиции не предусмотрены.</w:t>
      </w:r>
      <w:proofErr w:type="gramEnd"/>
    </w:p>
    <w:p w:rsidR="00022A29" w:rsidRPr="00806234" w:rsidRDefault="00022A29" w:rsidP="008E0EEC">
      <w:pPr>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r w:rsidRPr="00806234">
        <w:rPr>
          <w:rFonts w:ascii="Times New Roman" w:hAnsi="Times New Roman" w:cs="Times New Roman"/>
          <w:color w:val="000000"/>
          <w:sz w:val="28"/>
          <w:szCs w:val="28"/>
          <w:shd w:val="clear" w:color="auto" w:fill="FFFFFF"/>
        </w:rPr>
        <w:t>Бюджетные инвестиции на 202</w:t>
      </w:r>
      <w:r w:rsidR="00F30D2A" w:rsidRPr="00806234">
        <w:rPr>
          <w:rFonts w:ascii="Times New Roman" w:hAnsi="Times New Roman" w:cs="Times New Roman"/>
          <w:color w:val="000000"/>
          <w:sz w:val="28"/>
          <w:szCs w:val="28"/>
          <w:shd w:val="clear" w:color="auto" w:fill="FFFFFF"/>
        </w:rPr>
        <w:t>2</w:t>
      </w:r>
      <w:r w:rsidRPr="00806234">
        <w:rPr>
          <w:rFonts w:ascii="Times New Roman" w:hAnsi="Times New Roman" w:cs="Times New Roman"/>
          <w:color w:val="000000"/>
          <w:sz w:val="28"/>
          <w:szCs w:val="28"/>
          <w:shd w:val="clear" w:color="auto" w:fill="FFFFFF"/>
        </w:rPr>
        <w:t xml:space="preserve"> год предусмотрены</w:t>
      </w:r>
      <w:r w:rsidR="006126F0" w:rsidRPr="00806234">
        <w:rPr>
          <w:rFonts w:ascii="Times New Roman" w:hAnsi="Times New Roman" w:cs="Times New Roman"/>
          <w:color w:val="000000"/>
          <w:sz w:val="28"/>
          <w:szCs w:val="28"/>
          <w:shd w:val="clear" w:color="auto" w:fill="FFFFFF"/>
        </w:rPr>
        <w:t xml:space="preserve"> по муниципальной программе «Комплексное развитие сельских территорий Усольского района»</w:t>
      </w:r>
      <w:r w:rsidRPr="00806234">
        <w:rPr>
          <w:rFonts w:ascii="Times New Roman" w:hAnsi="Times New Roman" w:cs="Times New Roman"/>
          <w:color w:val="000000"/>
          <w:sz w:val="28"/>
          <w:szCs w:val="28"/>
          <w:shd w:val="clear" w:color="auto" w:fill="FFFFFF"/>
        </w:rPr>
        <w:t>:</w:t>
      </w:r>
    </w:p>
    <w:p w:rsidR="00022A29" w:rsidRPr="00806234" w:rsidRDefault="004C5252" w:rsidP="008E0EEC">
      <w:pPr>
        <w:autoSpaceDE w:val="0"/>
        <w:autoSpaceDN w:val="0"/>
        <w:adjustRightInd w:val="0"/>
        <w:spacing w:after="0" w:line="240" w:lineRule="auto"/>
        <w:ind w:firstLine="708"/>
        <w:jc w:val="both"/>
        <w:rPr>
          <w:rFonts w:ascii="Times New Roman" w:hAnsi="Times New Roman" w:cs="Times New Roman"/>
          <w:sz w:val="28"/>
          <w:szCs w:val="28"/>
          <w:shd w:val="clear" w:color="auto" w:fill="FFFFFF"/>
        </w:rPr>
      </w:pPr>
      <w:r w:rsidRPr="00806234">
        <w:rPr>
          <w:rFonts w:ascii="Times New Roman" w:hAnsi="Times New Roman" w:cs="Times New Roman"/>
          <w:sz w:val="28"/>
          <w:szCs w:val="28"/>
          <w:shd w:val="clear" w:color="auto" w:fill="FFFFFF"/>
        </w:rPr>
        <w:t>1</w:t>
      </w:r>
      <w:r w:rsidR="00022A29" w:rsidRPr="00806234">
        <w:rPr>
          <w:rFonts w:ascii="Times New Roman" w:hAnsi="Times New Roman" w:cs="Times New Roman"/>
          <w:sz w:val="28"/>
          <w:szCs w:val="28"/>
          <w:shd w:val="clear" w:color="auto" w:fill="FFFFFF"/>
        </w:rPr>
        <w:t>.</w:t>
      </w:r>
      <w:r w:rsidRPr="00806234">
        <w:rPr>
          <w:rFonts w:ascii="Times New Roman" w:hAnsi="Times New Roman" w:cs="Times New Roman"/>
          <w:color w:val="000000"/>
          <w:sz w:val="28"/>
          <w:szCs w:val="28"/>
          <w:shd w:val="clear" w:color="auto" w:fill="FFFFFF"/>
        </w:rPr>
        <w:t xml:space="preserve">по </w:t>
      </w:r>
      <w:r w:rsidRPr="00806234">
        <w:rPr>
          <w:rFonts w:ascii="Times New Roman" w:hAnsi="Times New Roman" w:cs="Times New Roman"/>
          <w:color w:val="000000"/>
          <w:sz w:val="28"/>
          <w:szCs w:val="28"/>
        </w:rPr>
        <w:t xml:space="preserve">подпрограмме </w:t>
      </w:r>
      <w:r w:rsidRPr="00806234">
        <w:rPr>
          <w:rFonts w:ascii="Times New Roman" w:hAnsi="Times New Roman" w:cs="Times New Roman"/>
          <w:color w:val="000000"/>
          <w:sz w:val="28"/>
          <w:szCs w:val="28"/>
          <w:lang w:val="x-none"/>
        </w:rPr>
        <w:t>«Комплексное обустройство населенных пунктов объектами социальной инфраструктуры»</w:t>
      </w:r>
      <w:r w:rsidRPr="00806234">
        <w:rPr>
          <w:rFonts w:ascii="Times New Roman" w:hAnsi="Times New Roman" w:cs="Times New Roman"/>
          <w:sz w:val="28"/>
          <w:szCs w:val="28"/>
          <w:shd w:val="clear" w:color="auto" w:fill="FFFFFF"/>
        </w:rPr>
        <w:t xml:space="preserve"> </w:t>
      </w:r>
      <w:r w:rsidR="006126F0" w:rsidRPr="00806234">
        <w:rPr>
          <w:rFonts w:ascii="Times New Roman" w:hAnsi="Times New Roman" w:cs="Times New Roman"/>
          <w:sz w:val="28"/>
          <w:szCs w:val="28"/>
          <w:shd w:val="clear" w:color="auto" w:fill="FFFFFF"/>
        </w:rPr>
        <w:t xml:space="preserve">по мероприятию </w:t>
      </w:r>
      <w:r w:rsidR="00022A29" w:rsidRPr="00806234">
        <w:rPr>
          <w:rFonts w:ascii="Times New Roman" w:hAnsi="Times New Roman" w:cs="Times New Roman"/>
          <w:sz w:val="28"/>
          <w:szCs w:val="28"/>
          <w:shd w:val="clear" w:color="auto" w:fill="FFFFFF"/>
        </w:rPr>
        <w:t>«Строительство лыжной базы в п</w:t>
      </w:r>
      <w:r w:rsidR="00E14E0D" w:rsidRPr="00806234">
        <w:rPr>
          <w:rFonts w:ascii="Times New Roman" w:hAnsi="Times New Roman" w:cs="Times New Roman"/>
          <w:sz w:val="28"/>
          <w:szCs w:val="28"/>
          <w:shd w:val="clear" w:color="auto" w:fill="FFFFFF"/>
        </w:rPr>
        <w:t>оселке</w:t>
      </w:r>
      <w:r w:rsidR="00022A29" w:rsidRPr="00806234">
        <w:rPr>
          <w:rFonts w:ascii="Times New Roman" w:hAnsi="Times New Roman" w:cs="Times New Roman"/>
          <w:sz w:val="28"/>
          <w:szCs w:val="28"/>
          <w:shd w:val="clear" w:color="auto" w:fill="FFFFFF"/>
        </w:rPr>
        <w:t xml:space="preserve"> Мишелевка Усольского районного муниципального образования» в сумме </w:t>
      </w:r>
      <w:r w:rsidRPr="00806234">
        <w:rPr>
          <w:rFonts w:ascii="Times New Roman" w:hAnsi="Times New Roman" w:cs="Times New Roman"/>
          <w:sz w:val="28"/>
          <w:szCs w:val="28"/>
          <w:shd w:val="clear" w:color="auto" w:fill="FFFFFF"/>
        </w:rPr>
        <w:t>6 991,40</w:t>
      </w:r>
      <w:r w:rsidR="00022A29" w:rsidRPr="00806234">
        <w:rPr>
          <w:rFonts w:ascii="Times New Roman" w:hAnsi="Times New Roman" w:cs="Times New Roman"/>
          <w:sz w:val="28"/>
          <w:szCs w:val="28"/>
          <w:shd w:val="clear" w:color="auto" w:fill="FFFFFF"/>
        </w:rPr>
        <w:t xml:space="preserve"> </w:t>
      </w:r>
      <w:r w:rsidR="00B51E28" w:rsidRPr="00806234">
        <w:rPr>
          <w:rFonts w:ascii="Times New Roman" w:hAnsi="Times New Roman" w:cs="Times New Roman"/>
          <w:sz w:val="28"/>
          <w:szCs w:val="28"/>
          <w:shd w:val="clear" w:color="auto" w:fill="FFFFFF"/>
        </w:rPr>
        <w:t>тыс.руб.</w:t>
      </w:r>
      <w:r w:rsidR="00022A29" w:rsidRPr="00806234">
        <w:rPr>
          <w:rFonts w:ascii="Times New Roman" w:hAnsi="Times New Roman" w:cs="Times New Roman"/>
          <w:sz w:val="28"/>
          <w:szCs w:val="28"/>
          <w:shd w:val="clear" w:color="auto" w:fill="FFFFFF"/>
        </w:rPr>
        <w:t>;</w:t>
      </w:r>
    </w:p>
    <w:p w:rsidR="00E14E0D" w:rsidRPr="00806234" w:rsidRDefault="004C5252" w:rsidP="008E0EEC">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2</w:t>
      </w:r>
      <w:r w:rsidR="00E14E0D" w:rsidRPr="00806234">
        <w:rPr>
          <w:rFonts w:ascii="Times New Roman" w:hAnsi="Times New Roman" w:cs="Times New Roman"/>
          <w:sz w:val="28"/>
          <w:szCs w:val="28"/>
        </w:rPr>
        <w:t>.</w:t>
      </w:r>
      <w:r w:rsidRPr="00806234">
        <w:rPr>
          <w:rFonts w:ascii="Times New Roman" w:hAnsi="Times New Roman" w:cs="Times New Roman"/>
          <w:sz w:val="28"/>
          <w:szCs w:val="28"/>
        </w:rPr>
        <w:t xml:space="preserve">по основному мероприятию </w:t>
      </w:r>
      <w:r w:rsidR="00E14E0D" w:rsidRPr="00806234">
        <w:rPr>
          <w:rFonts w:ascii="Times New Roman" w:hAnsi="Times New Roman" w:cs="Times New Roman"/>
          <w:sz w:val="28"/>
          <w:szCs w:val="28"/>
        </w:rPr>
        <w:t>«</w:t>
      </w:r>
      <w:r w:rsidR="00E14E0D" w:rsidRPr="00806234">
        <w:rPr>
          <w:rFonts w:ascii="Times New Roman" w:eastAsia="Times New Roman" w:hAnsi="Times New Roman" w:cs="Times New Roman"/>
          <w:sz w:val="28"/>
          <w:szCs w:val="28"/>
          <w:lang w:eastAsia="ru-RU"/>
        </w:rPr>
        <w:t xml:space="preserve">Строительство жилых домов, </w:t>
      </w:r>
      <w:r w:rsidRPr="00806234">
        <w:rPr>
          <w:rFonts w:ascii="Times New Roman" w:eastAsia="Times New Roman" w:hAnsi="Times New Roman" w:cs="Times New Roman"/>
          <w:sz w:val="28"/>
          <w:szCs w:val="28"/>
          <w:lang w:eastAsia="ru-RU"/>
        </w:rPr>
        <w:t xml:space="preserve">предоставляемых гражданам РФ, проживающим на территории Усольского района, </w:t>
      </w:r>
      <w:r w:rsidR="00E14E0D" w:rsidRPr="00806234">
        <w:rPr>
          <w:rFonts w:ascii="Times New Roman" w:eastAsia="Times New Roman" w:hAnsi="Times New Roman" w:cs="Times New Roman"/>
          <w:sz w:val="28"/>
          <w:szCs w:val="28"/>
          <w:lang w:eastAsia="ru-RU"/>
        </w:rPr>
        <w:t xml:space="preserve">по договору найма жилого помещения» в общей сумме </w:t>
      </w:r>
      <w:r w:rsidRPr="00806234">
        <w:rPr>
          <w:rFonts w:ascii="Times New Roman" w:eastAsia="Times New Roman" w:hAnsi="Times New Roman" w:cs="Times New Roman"/>
          <w:sz w:val="28"/>
          <w:szCs w:val="28"/>
          <w:lang w:eastAsia="ru-RU"/>
        </w:rPr>
        <w:t>6 670,50</w:t>
      </w:r>
      <w:r w:rsidR="00E14E0D" w:rsidRPr="00806234">
        <w:rPr>
          <w:rFonts w:ascii="Times New Roman" w:eastAsia="Times New Roman" w:hAnsi="Times New Roman" w:cs="Times New Roman"/>
          <w:sz w:val="28"/>
          <w:szCs w:val="28"/>
          <w:lang w:eastAsia="ru-RU"/>
        </w:rPr>
        <w:t xml:space="preserve"> </w:t>
      </w:r>
      <w:r w:rsidR="00B51E28" w:rsidRPr="00806234">
        <w:rPr>
          <w:rFonts w:ascii="Times New Roman" w:eastAsia="Times New Roman" w:hAnsi="Times New Roman" w:cs="Times New Roman"/>
          <w:sz w:val="28"/>
          <w:szCs w:val="28"/>
          <w:lang w:eastAsia="ru-RU"/>
        </w:rPr>
        <w:t>тыс.руб.</w:t>
      </w:r>
    </w:p>
    <w:p w:rsidR="00022A29" w:rsidRPr="00806234" w:rsidRDefault="00022A29" w:rsidP="008E0EEC">
      <w:pPr>
        <w:autoSpaceDE w:val="0"/>
        <w:autoSpaceDN w:val="0"/>
        <w:adjustRightInd w:val="0"/>
        <w:spacing w:after="0" w:line="240" w:lineRule="auto"/>
        <w:ind w:firstLine="708"/>
        <w:jc w:val="both"/>
        <w:rPr>
          <w:rFonts w:ascii="Times New Roman" w:hAnsi="Times New Roman" w:cs="Times New Roman"/>
          <w:sz w:val="28"/>
          <w:szCs w:val="28"/>
        </w:rPr>
      </w:pPr>
    </w:p>
    <w:p w:rsidR="007D549E" w:rsidRPr="00806234" w:rsidRDefault="007D549E" w:rsidP="007D549E">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Непрограммные расходы</w:t>
      </w:r>
    </w:p>
    <w:p w:rsidR="007D549E" w:rsidRPr="00806234" w:rsidRDefault="007D549E" w:rsidP="007D549E">
      <w:pPr>
        <w:spacing w:after="0" w:line="240" w:lineRule="auto"/>
        <w:ind w:firstLine="709"/>
        <w:jc w:val="both"/>
        <w:rPr>
          <w:rFonts w:ascii="Times New Roman" w:hAnsi="Times New Roman" w:cs="Times New Roman"/>
          <w:b/>
          <w:sz w:val="28"/>
          <w:szCs w:val="28"/>
        </w:rPr>
      </w:pPr>
      <w:proofErr w:type="gramStart"/>
      <w:r w:rsidRPr="00806234">
        <w:rPr>
          <w:rFonts w:ascii="Times New Roman" w:hAnsi="Times New Roman" w:cs="Times New Roman"/>
          <w:color w:val="000000"/>
          <w:sz w:val="28"/>
          <w:szCs w:val="28"/>
        </w:rPr>
        <w:t xml:space="preserve">В соответствии с методическими рекомендациями по составлению и исполнению бюджетов </w:t>
      </w:r>
      <w:r w:rsidRPr="00806234">
        <w:rPr>
          <w:rFonts w:ascii="Times New Roman" w:hAnsi="Times New Roman" w:cs="Times New Roman"/>
          <w:sz w:val="28"/>
          <w:szCs w:val="28"/>
          <w:lang w:val="x-none"/>
        </w:rPr>
        <w:t xml:space="preserve">субъектов Российской Федерации и местных бюджетов на основе государственных (муниципальных) программ </w:t>
      </w:r>
      <w:r w:rsidRPr="00806234">
        <w:rPr>
          <w:rFonts w:ascii="Times New Roman" w:hAnsi="Times New Roman" w:cs="Times New Roman"/>
          <w:sz w:val="28"/>
          <w:szCs w:val="28"/>
        </w:rPr>
        <w:t>(письмо</w:t>
      </w:r>
      <w:r w:rsidRPr="00806234">
        <w:rPr>
          <w:rFonts w:ascii="Times New Roman" w:hAnsi="Times New Roman" w:cs="Times New Roman"/>
          <w:sz w:val="28"/>
          <w:szCs w:val="28"/>
          <w:lang w:val="x-none"/>
        </w:rPr>
        <w:t xml:space="preserve"> Минфина России от 30.09.2014 N 09-05-05/48843</w:t>
      </w:r>
      <w:r w:rsidRPr="00806234">
        <w:rPr>
          <w:rFonts w:ascii="Times New Roman" w:hAnsi="Times New Roman" w:cs="Times New Roman"/>
          <w:sz w:val="28"/>
          <w:szCs w:val="28"/>
        </w:rPr>
        <w:t xml:space="preserve">) – </w:t>
      </w:r>
      <w:r w:rsidRPr="00806234">
        <w:rPr>
          <w:rFonts w:ascii="Times New Roman" w:hAnsi="Times New Roman" w:cs="Times New Roman"/>
          <w:color w:val="000000"/>
          <w:sz w:val="28"/>
          <w:szCs w:val="28"/>
        </w:rPr>
        <w:t xml:space="preserve">средства </w:t>
      </w:r>
      <w:r w:rsidRPr="00806234">
        <w:rPr>
          <w:rFonts w:ascii="Times New Roman" w:hAnsi="Times New Roman" w:cs="Times New Roman"/>
          <w:color w:val="000000"/>
          <w:sz w:val="28"/>
          <w:szCs w:val="28"/>
          <w:lang w:val="x-none"/>
        </w:rPr>
        <w:t xml:space="preserve">на содержание представительных органов, избирательных комиссий, контрольно-счетных </w:t>
      </w:r>
      <w:r w:rsidRPr="00806234">
        <w:rPr>
          <w:rFonts w:ascii="Times New Roman" w:hAnsi="Times New Roman" w:cs="Times New Roman"/>
          <w:color w:val="000000"/>
          <w:sz w:val="28"/>
          <w:szCs w:val="28"/>
          <w:lang w:val="x-none"/>
        </w:rPr>
        <w:lastRenderedPageBreak/>
        <w:t>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roofErr w:type="gramEnd"/>
    </w:p>
    <w:p w:rsidR="007D549E" w:rsidRPr="00806234" w:rsidRDefault="007D549E" w:rsidP="007D549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 проектом бюджетные ассигнования на осуществление непрограммных направлений деятельности предусмотрены в бюджете на 202</w:t>
      </w:r>
      <w:r w:rsidR="0093548B"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общем объеме </w:t>
      </w:r>
      <w:r w:rsidR="0093548B" w:rsidRPr="00806234">
        <w:rPr>
          <w:rFonts w:ascii="Times New Roman" w:hAnsi="Times New Roman" w:cs="Times New Roman"/>
          <w:sz w:val="28"/>
          <w:szCs w:val="28"/>
        </w:rPr>
        <w:t>21 412,34</w:t>
      </w:r>
      <w:r w:rsidRPr="00806234">
        <w:rPr>
          <w:rFonts w:ascii="Times New Roman" w:hAnsi="Times New Roman" w:cs="Times New Roman"/>
          <w:sz w:val="28"/>
          <w:szCs w:val="28"/>
        </w:rPr>
        <w:t xml:space="preserve"> тыс</w:t>
      </w:r>
      <w:r w:rsidR="0093548B" w:rsidRPr="00806234">
        <w:rPr>
          <w:rFonts w:ascii="Times New Roman" w:hAnsi="Times New Roman" w:cs="Times New Roman"/>
          <w:sz w:val="28"/>
          <w:szCs w:val="28"/>
        </w:rPr>
        <w:t>.руб., что на 5 840,00 тыс.руб.</w:t>
      </w:r>
      <w:r w:rsidRPr="00806234">
        <w:rPr>
          <w:rFonts w:ascii="Times New Roman" w:hAnsi="Times New Roman" w:cs="Times New Roman"/>
          <w:sz w:val="28"/>
          <w:szCs w:val="28"/>
        </w:rPr>
        <w:t xml:space="preserve"> или на </w:t>
      </w:r>
      <w:r w:rsidR="0093548B" w:rsidRPr="00806234">
        <w:rPr>
          <w:rFonts w:ascii="Times New Roman" w:hAnsi="Times New Roman" w:cs="Times New Roman"/>
          <w:sz w:val="28"/>
          <w:szCs w:val="28"/>
        </w:rPr>
        <w:t>37,5%</w:t>
      </w:r>
      <w:r w:rsidRPr="00806234">
        <w:rPr>
          <w:rFonts w:ascii="Times New Roman" w:hAnsi="Times New Roman" w:cs="Times New Roman"/>
          <w:sz w:val="28"/>
          <w:szCs w:val="28"/>
        </w:rPr>
        <w:t xml:space="preserve"> больше бюджетных ассигнований, предусмотренных решением Думы от </w:t>
      </w:r>
      <w:r w:rsidR="0093548B" w:rsidRPr="00806234">
        <w:rPr>
          <w:rFonts w:ascii="Times New Roman" w:hAnsi="Times New Roman" w:cs="Times New Roman"/>
          <w:sz w:val="28"/>
          <w:szCs w:val="28"/>
        </w:rPr>
        <w:t>30</w:t>
      </w:r>
      <w:r w:rsidRPr="00806234">
        <w:rPr>
          <w:rFonts w:ascii="Times New Roman" w:hAnsi="Times New Roman" w:cs="Times New Roman"/>
          <w:sz w:val="28"/>
          <w:szCs w:val="28"/>
        </w:rPr>
        <w:t>.</w:t>
      </w:r>
      <w:r w:rsidR="0093548B" w:rsidRPr="00806234">
        <w:rPr>
          <w:rFonts w:ascii="Times New Roman" w:hAnsi="Times New Roman" w:cs="Times New Roman"/>
          <w:sz w:val="28"/>
          <w:szCs w:val="28"/>
        </w:rPr>
        <w:t>11</w:t>
      </w:r>
      <w:r w:rsidRPr="00806234">
        <w:rPr>
          <w:rFonts w:ascii="Times New Roman" w:hAnsi="Times New Roman" w:cs="Times New Roman"/>
          <w:sz w:val="28"/>
          <w:szCs w:val="28"/>
        </w:rPr>
        <w:t>.202</w:t>
      </w:r>
      <w:r w:rsidR="0093548B" w:rsidRPr="00806234">
        <w:rPr>
          <w:rFonts w:ascii="Times New Roman" w:hAnsi="Times New Roman" w:cs="Times New Roman"/>
          <w:sz w:val="28"/>
          <w:szCs w:val="28"/>
        </w:rPr>
        <w:t>1г. №217</w:t>
      </w:r>
      <w:r w:rsidRPr="00806234">
        <w:rPr>
          <w:rFonts w:ascii="Times New Roman" w:hAnsi="Times New Roman" w:cs="Times New Roman"/>
          <w:sz w:val="28"/>
          <w:szCs w:val="28"/>
        </w:rPr>
        <w:t xml:space="preserve"> (</w:t>
      </w:r>
      <w:r w:rsidR="0093548B" w:rsidRPr="00806234">
        <w:rPr>
          <w:rFonts w:ascii="Times New Roman" w:hAnsi="Times New Roman" w:cs="Times New Roman"/>
          <w:sz w:val="28"/>
          <w:szCs w:val="28"/>
        </w:rPr>
        <w:t>15 572,34</w:t>
      </w:r>
      <w:r w:rsidRPr="00806234">
        <w:rPr>
          <w:rFonts w:ascii="Times New Roman" w:hAnsi="Times New Roman" w:cs="Times New Roman"/>
          <w:sz w:val="28"/>
          <w:szCs w:val="28"/>
        </w:rPr>
        <w:t xml:space="preserve"> тыс.руб.) на 202</w:t>
      </w:r>
      <w:r w:rsidR="0093548B"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Бюджетные ассигнования на 202</w:t>
      </w:r>
      <w:r w:rsidR="00957E5E"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предусмотрены в объеме </w:t>
      </w:r>
      <w:r w:rsidR="00957E5E" w:rsidRPr="00806234">
        <w:rPr>
          <w:rFonts w:ascii="Times New Roman" w:hAnsi="Times New Roman" w:cs="Times New Roman"/>
          <w:sz w:val="28"/>
          <w:szCs w:val="28"/>
        </w:rPr>
        <w:t>12 509,34</w:t>
      </w:r>
      <w:r w:rsidRPr="00806234">
        <w:rPr>
          <w:rFonts w:ascii="Times New Roman" w:hAnsi="Times New Roman" w:cs="Times New Roman"/>
          <w:sz w:val="28"/>
          <w:szCs w:val="28"/>
        </w:rPr>
        <w:t xml:space="preserve"> тыс.руб., что на </w:t>
      </w:r>
      <w:r w:rsidR="00957E5E" w:rsidRPr="00806234">
        <w:rPr>
          <w:rFonts w:ascii="Times New Roman" w:hAnsi="Times New Roman" w:cs="Times New Roman"/>
          <w:sz w:val="28"/>
          <w:szCs w:val="28"/>
        </w:rPr>
        <w:t>41,6</w:t>
      </w:r>
      <w:r w:rsidRPr="00806234">
        <w:rPr>
          <w:rFonts w:ascii="Times New Roman" w:hAnsi="Times New Roman" w:cs="Times New Roman"/>
          <w:sz w:val="28"/>
          <w:szCs w:val="28"/>
        </w:rPr>
        <w:t xml:space="preserve">% </w:t>
      </w:r>
      <w:r w:rsidR="00957E5E" w:rsidRPr="00806234">
        <w:rPr>
          <w:rFonts w:ascii="Times New Roman" w:hAnsi="Times New Roman" w:cs="Times New Roman"/>
          <w:sz w:val="28"/>
          <w:szCs w:val="28"/>
        </w:rPr>
        <w:t>меньше</w:t>
      </w:r>
      <w:r w:rsidRPr="00806234">
        <w:rPr>
          <w:rFonts w:ascii="Times New Roman" w:hAnsi="Times New Roman" w:cs="Times New Roman"/>
          <w:sz w:val="28"/>
          <w:szCs w:val="28"/>
        </w:rPr>
        <w:t xml:space="preserve"> по сравнению с предыдущим годом, на 2023 год в объеме </w:t>
      </w:r>
      <w:r w:rsidR="00957E5E" w:rsidRPr="00806234">
        <w:rPr>
          <w:rFonts w:ascii="Times New Roman" w:hAnsi="Times New Roman" w:cs="Times New Roman"/>
          <w:sz w:val="28"/>
          <w:szCs w:val="28"/>
        </w:rPr>
        <w:t>12 509,34</w:t>
      </w:r>
      <w:r w:rsidRPr="00806234">
        <w:rPr>
          <w:rFonts w:ascii="Times New Roman" w:hAnsi="Times New Roman" w:cs="Times New Roman"/>
          <w:sz w:val="28"/>
          <w:szCs w:val="28"/>
        </w:rPr>
        <w:t xml:space="preserve"> тыс.руб., что </w:t>
      </w:r>
      <w:r w:rsidR="00957E5E" w:rsidRPr="00806234">
        <w:rPr>
          <w:rFonts w:ascii="Times New Roman" w:hAnsi="Times New Roman" w:cs="Times New Roman"/>
          <w:sz w:val="28"/>
          <w:szCs w:val="28"/>
        </w:rPr>
        <w:t xml:space="preserve">на уровне </w:t>
      </w:r>
      <w:r w:rsidRPr="00806234">
        <w:rPr>
          <w:rFonts w:ascii="Times New Roman" w:hAnsi="Times New Roman" w:cs="Times New Roman"/>
          <w:sz w:val="28"/>
          <w:szCs w:val="28"/>
        </w:rPr>
        <w:t>предыдущ</w:t>
      </w:r>
      <w:r w:rsidR="00957E5E" w:rsidRPr="00806234">
        <w:rPr>
          <w:rFonts w:ascii="Times New Roman" w:hAnsi="Times New Roman" w:cs="Times New Roman"/>
          <w:sz w:val="28"/>
          <w:szCs w:val="28"/>
        </w:rPr>
        <w:t>его</w:t>
      </w:r>
      <w:r w:rsidRPr="00806234">
        <w:rPr>
          <w:rFonts w:ascii="Times New Roman" w:hAnsi="Times New Roman" w:cs="Times New Roman"/>
          <w:sz w:val="28"/>
          <w:szCs w:val="28"/>
        </w:rPr>
        <w:t xml:space="preserve"> год</w:t>
      </w:r>
      <w:r w:rsidR="00957E5E" w:rsidRPr="00806234">
        <w:rPr>
          <w:rFonts w:ascii="Times New Roman" w:hAnsi="Times New Roman" w:cs="Times New Roman"/>
          <w:sz w:val="28"/>
          <w:szCs w:val="28"/>
        </w:rPr>
        <w:t>а</w:t>
      </w:r>
      <w:r w:rsidRPr="00806234">
        <w:rPr>
          <w:rFonts w:ascii="Times New Roman" w:hAnsi="Times New Roman" w:cs="Times New Roman"/>
          <w:sz w:val="28"/>
          <w:szCs w:val="28"/>
        </w:rPr>
        <w:t>.</w:t>
      </w:r>
    </w:p>
    <w:p w:rsidR="00EE72FD" w:rsidRPr="00806234" w:rsidRDefault="00EE72FD" w:rsidP="007D549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Непрограммные расходы Иркутской области в представленном проекте бюджета на 2022 год и плановый период составят 1 642,00 тыс.руб. ежегодно. Непрограммные расходы Усольского района предложены к утверждению в сумме 19 770,34 тыс.руб. на 2022 год, на плановый период 2023-2024 годы в сумме 10 867,34 тыс.руб. е</w:t>
      </w:r>
      <w:r w:rsidR="008305F0" w:rsidRPr="00806234">
        <w:rPr>
          <w:rFonts w:ascii="Times New Roman" w:hAnsi="Times New Roman" w:cs="Times New Roman"/>
          <w:sz w:val="28"/>
          <w:szCs w:val="28"/>
        </w:rPr>
        <w:t>жегодно.</w:t>
      </w:r>
    </w:p>
    <w:p w:rsidR="007D549E" w:rsidRPr="00806234" w:rsidRDefault="007D549E" w:rsidP="007D549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Бюджетные ассигнования на непрограммные направления деятельности, которые в соответствии с решением Думы от </w:t>
      </w:r>
      <w:r w:rsidR="00957E5E" w:rsidRPr="00806234">
        <w:rPr>
          <w:rFonts w:ascii="Times New Roman" w:hAnsi="Times New Roman" w:cs="Times New Roman"/>
          <w:sz w:val="28"/>
          <w:szCs w:val="28"/>
        </w:rPr>
        <w:t>30</w:t>
      </w:r>
      <w:r w:rsidRPr="00806234">
        <w:rPr>
          <w:rFonts w:ascii="Times New Roman" w:hAnsi="Times New Roman" w:cs="Times New Roman"/>
          <w:sz w:val="28"/>
          <w:szCs w:val="28"/>
        </w:rPr>
        <w:t>.</w:t>
      </w:r>
      <w:r w:rsidR="00957E5E" w:rsidRPr="00806234">
        <w:rPr>
          <w:rFonts w:ascii="Times New Roman" w:hAnsi="Times New Roman" w:cs="Times New Roman"/>
          <w:sz w:val="28"/>
          <w:szCs w:val="28"/>
        </w:rPr>
        <w:t>11</w:t>
      </w:r>
      <w:r w:rsidRPr="00806234">
        <w:rPr>
          <w:rFonts w:ascii="Times New Roman" w:hAnsi="Times New Roman" w:cs="Times New Roman"/>
          <w:sz w:val="28"/>
          <w:szCs w:val="28"/>
        </w:rPr>
        <w:t>.202</w:t>
      </w:r>
      <w:r w:rsidR="00957E5E" w:rsidRPr="00806234">
        <w:rPr>
          <w:rFonts w:ascii="Times New Roman" w:hAnsi="Times New Roman" w:cs="Times New Roman"/>
          <w:sz w:val="28"/>
          <w:szCs w:val="28"/>
        </w:rPr>
        <w:t>1</w:t>
      </w:r>
      <w:r w:rsidRPr="00806234">
        <w:rPr>
          <w:rFonts w:ascii="Times New Roman" w:hAnsi="Times New Roman" w:cs="Times New Roman"/>
          <w:sz w:val="28"/>
          <w:szCs w:val="28"/>
        </w:rPr>
        <w:t>г. №</w:t>
      </w:r>
      <w:r w:rsidR="00957E5E" w:rsidRPr="00806234">
        <w:rPr>
          <w:rFonts w:ascii="Times New Roman" w:hAnsi="Times New Roman" w:cs="Times New Roman"/>
          <w:sz w:val="28"/>
          <w:szCs w:val="28"/>
        </w:rPr>
        <w:t>217</w:t>
      </w:r>
      <w:r w:rsidRPr="00806234">
        <w:rPr>
          <w:rFonts w:ascii="Times New Roman" w:hAnsi="Times New Roman" w:cs="Times New Roman"/>
          <w:sz w:val="28"/>
          <w:szCs w:val="28"/>
        </w:rPr>
        <w:t xml:space="preserve"> на 202</w:t>
      </w:r>
      <w:r w:rsidR="00957E5E"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составляют </w:t>
      </w:r>
      <w:r w:rsidR="00EE72FD" w:rsidRPr="00806234">
        <w:rPr>
          <w:rFonts w:ascii="Times New Roman" w:hAnsi="Times New Roman" w:cs="Times New Roman"/>
          <w:sz w:val="28"/>
          <w:szCs w:val="28"/>
        </w:rPr>
        <w:t>0,90</w:t>
      </w:r>
      <w:r w:rsidRPr="00806234">
        <w:rPr>
          <w:rFonts w:ascii="Times New Roman" w:hAnsi="Times New Roman" w:cs="Times New Roman"/>
          <w:sz w:val="28"/>
          <w:szCs w:val="28"/>
        </w:rPr>
        <w:t>% общего объема расходов, проектом на 202</w:t>
      </w:r>
      <w:r w:rsidR="00957E5E"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увеличены на </w:t>
      </w:r>
      <w:r w:rsidR="00EE72FD" w:rsidRPr="00806234">
        <w:rPr>
          <w:rFonts w:ascii="Times New Roman" w:hAnsi="Times New Roman" w:cs="Times New Roman"/>
          <w:sz w:val="28"/>
          <w:szCs w:val="28"/>
        </w:rPr>
        <w:t xml:space="preserve">0,61 </w:t>
      </w:r>
      <w:r w:rsidRPr="00806234">
        <w:rPr>
          <w:rFonts w:ascii="Times New Roman" w:hAnsi="Times New Roman" w:cs="Times New Roman"/>
          <w:sz w:val="28"/>
          <w:szCs w:val="28"/>
        </w:rPr>
        <w:t>процентн</w:t>
      </w:r>
      <w:r w:rsidR="00EE72FD" w:rsidRPr="00806234">
        <w:rPr>
          <w:rFonts w:ascii="Times New Roman" w:hAnsi="Times New Roman" w:cs="Times New Roman"/>
          <w:sz w:val="28"/>
          <w:szCs w:val="28"/>
        </w:rPr>
        <w:t>ый</w:t>
      </w:r>
      <w:r w:rsidRPr="00806234">
        <w:rPr>
          <w:rFonts w:ascii="Times New Roman" w:hAnsi="Times New Roman" w:cs="Times New Roman"/>
          <w:sz w:val="28"/>
          <w:szCs w:val="28"/>
        </w:rPr>
        <w:t xml:space="preserve"> пункт и составляют </w:t>
      </w:r>
      <w:r w:rsidR="00EE72FD" w:rsidRPr="00806234">
        <w:rPr>
          <w:rFonts w:ascii="Times New Roman" w:hAnsi="Times New Roman" w:cs="Times New Roman"/>
          <w:sz w:val="28"/>
          <w:szCs w:val="28"/>
        </w:rPr>
        <w:t>1,51</w:t>
      </w:r>
      <w:r w:rsidRPr="00806234">
        <w:rPr>
          <w:rFonts w:ascii="Times New Roman" w:hAnsi="Times New Roman" w:cs="Times New Roman"/>
          <w:sz w:val="28"/>
          <w:szCs w:val="28"/>
        </w:rPr>
        <w:t>%.</w:t>
      </w:r>
    </w:p>
    <w:p w:rsidR="007D549E" w:rsidRPr="00806234" w:rsidRDefault="007D549E" w:rsidP="007D549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Расходы по непрограммным направлениям деятельности </w:t>
      </w:r>
      <w:r w:rsidR="003A54F3" w:rsidRPr="00806234">
        <w:rPr>
          <w:rFonts w:ascii="Times New Roman" w:hAnsi="Times New Roman" w:cs="Times New Roman"/>
          <w:sz w:val="28"/>
          <w:szCs w:val="28"/>
        </w:rPr>
        <w:t>в 202</w:t>
      </w:r>
      <w:r w:rsidR="00306A38" w:rsidRPr="00806234">
        <w:rPr>
          <w:rFonts w:ascii="Times New Roman" w:hAnsi="Times New Roman" w:cs="Times New Roman"/>
          <w:sz w:val="28"/>
          <w:szCs w:val="28"/>
        </w:rPr>
        <w:t>2</w:t>
      </w:r>
      <w:r w:rsidR="003A54F3" w:rsidRPr="00806234">
        <w:rPr>
          <w:rFonts w:ascii="Times New Roman" w:hAnsi="Times New Roman" w:cs="Times New Roman"/>
          <w:sz w:val="28"/>
          <w:szCs w:val="28"/>
        </w:rPr>
        <w:t xml:space="preserve"> году </w:t>
      </w:r>
      <w:r w:rsidR="00306A38" w:rsidRPr="00806234">
        <w:rPr>
          <w:rFonts w:ascii="Times New Roman" w:hAnsi="Times New Roman" w:cs="Times New Roman"/>
          <w:sz w:val="28"/>
          <w:szCs w:val="28"/>
        </w:rPr>
        <w:t>предусмотрены</w:t>
      </w:r>
      <w:r w:rsidRPr="00806234">
        <w:rPr>
          <w:rFonts w:ascii="Times New Roman" w:hAnsi="Times New Roman" w:cs="Times New Roman"/>
          <w:sz w:val="28"/>
          <w:szCs w:val="28"/>
        </w:rPr>
        <w:t xml:space="preserve"> по </w:t>
      </w:r>
      <w:r w:rsidR="00306A38"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главным распорядителям бюджетных средств. Объем бюджетных ассигнований на осуществление непрограммных направлений деятельности на 202</w:t>
      </w:r>
      <w:r w:rsidR="00306A38" w:rsidRPr="00806234">
        <w:rPr>
          <w:rFonts w:ascii="Times New Roman" w:hAnsi="Times New Roman" w:cs="Times New Roman"/>
          <w:sz w:val="28"/>
          <w:szCs w:val="28"/>
        </w:rPr>
        <w:t>1</w:t>
      </w:r>
      <w:r w:rsidRPr="00806234">
        <w:rPr>
          <w:rFonts w:ascii="Times New Roman" w:hAnsi="Times New Roman" w:cs="Times New Roman"/>
          <w:sz w:val="28"/>
          <w:szCs w:val="28"/>
        </w:rPr>
        <w:t xml:space="preserve"> - 202</w:t>
      </w:r>
      <w:r w:rsidR="00306A3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по главным распорядителям бюджетных средств, представлен в таблице №</w:t>
      </w:r>
      <w:r w:rsidR="00493A76" w:rsidRPr="00806234">
        <w:rPr>
          <w:rFonts w:ascii="Times New Roman" w:hAnsi="Times New Roman" w:cs="Times New Roman"/>
          <w:sz w:val="28"/>
          <w:szCs w:val="28"/>
        </w:rPr>
        <w:t>11</w:t>
      </w:r>
      <w:r w:rsidRPr="00806234">
        <w:rPr>
          <w:rFonts w:ascii="Times New Roman" w:hAnsi="Times New Roman" w:cs="Times New Roman"/>
          <w:sz w:val="28"/>
          <w:szCs w:val="28"/>
        </w:rPr>
        <w:t>.</w:t>
      </w:r>
    </w:p>
    <w:p w:rsidR="007D549E" w:rsidRPr="00806234" w:rsidRDefault="007D549E" w:rsidP="007D549E">
      <w:pPr>
        <w:pStyle w:val="BodyText21"/>
        <w:widowControl w:val="0"/>
        <w:numPr>
          <w:ilvl w:val="12"/>
          <w:numId w:val="0"/>
        </w:numPr>
        <w:ind w:firstLine="567"/>
        <w:jc w:val="right"/>
        <w:rPr>
          <w:b w:val="0"/>
          <w:i/>
          <w:sz w:val="24"/>
          <w:szCs w:val="24"/>
        </w:rPr>
      </w:pPr>
      <w:r w:rsidRPr="00806234">
        <w:rPr>
          <w:b w:val="0"/>
          <w:i/>
          <w:sz w:val="24"/>
          <w:szCs w:val="24"/>
        </w:rPr>
        <w:t>Таблица №</w:t>
      </w:r>
      <w:r w:rsidR="00493A76" w:rsidRPr="00806234">
        <w:rPr>
          <w:b w:val="0"/>
          <w:i/>
          <w:sz w:val="24"/>
          <w:szCs w:val="24"/>
        </w:rPr>
        <w:t>11,</w:t>
      </w:r>
      <w:r w:rsidRPr="00806234">
        <w:rPr>
          <w:b w:val="0"/>
          <w:i/>
          <w:sz w:val="24"/>
          <w:szCs w:val="24"/>
        </w:rPr>
        <w:t xml:space="preserve"> </w:t>
      </w:r>
      <w:r w:rsidR="00B51E28" w:rsidRPr="00806234">
        <w:rPr>
          <w:b w:val="0"/>
          <w:i/>
          <w:sz w:val="24"/>
          <w:szCs w:val="24"/>
        </w:rPr>
        <w:t>тыс.руб.</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731"/>
        <w:gridCol w:w="1486"/>
        <w:gridCol w:w="1486"/>
        <w:gridCol w:w="1486"/>
        <w:gridCol w:w="1487"/>
      </w:tblGrid>
      <w:tr w:rsidR="007D549E" w:rsidRPr="00806234" w:rsidTr="00700362">
        <w:trPr>
          <w:trHeight w:val="270"/>
        </w:trPr>
        <w:tc>
          <w:tcPr>
            <w:tcW w:w="2774" w:type="dxa"/>
            <w:vAlign w:val="center"/>
          </w:tcPr>
          <w:p w:rsidR="007D549E" w:rsidRPr="00806234" w:rsidRDefault="007D549E" w:rsidP="00700362">
            <w:pPr>
              <w:spacing w:after="0" w:line="240" w:lineRule="auto"/>
              <w:ind w:left="-5"/>
              <w:jc w:val="center"/>
              <w:rPr>
                <w:rFonts w:ascii="Times New Roman" w:hAnsi="Times New Roman" w:cs="Times New Roman"/>
                <w:b/>
                <w:i/>
              </w:rPr>
            </w:pPr>
            <w:r w:rsidRPr="00806234">
              <w:rPr>
                <w:rFonts w:ascii="Times New Roman" w:hAnsi="Times New Roman" w:cs="Times New Roman"/>
                <w:b/>
                <w:i/>
              </w:rPr>
              <w:t>Главный распорядитель бюджетных средств</w:t>
            </w:r>
          </w:p>
        </w:tc>
        <w:tc>
          <w:tcPr>
            <w:tcW w:w="731" w:type="dxa"/>
            <w:vAlign w:val="center"/>
          </w:tcPr>
          <w:p w:rsidR="007D549E" w:rsidRPr="00806234" w:rsidRDefault="007D549E" w:rsidP="00700362">
            <w:pPr>
              <w:spacing w:after="0" w:line="240" w:lineRule="auto"/>
              <w:ind w:left="-39"/>
              <w:jc w:val="center"/>
              <w:rPr>
                <w:rFonts w:ascii="Times New Roman" w:hAnsi="Times New Roman" w:cs="Times New Roman"/>
                <w:b/>
                <w:i/>
              </w:rPr>
            </w:pPr>
            <w:r w:rsidRPr="00806234">
              <w:rPr>
                <w:rFonts w:ascii="Times New Roman" w:hAnsi="Times New Roman" w:cs="Times New Roman"/>
                <w:b/>
                <w:i/>
              </w:rPr>
              <w:t>Код ГРБС</w:t>
            </w:r>
          </w:p>
        </w:tc>
        <w:tc>
          <w:tcPr>
            <w:tcW w:w="1486" w:type="dxa"/>
            <w:vAlign w:val="center"/>
          </w:tcPr>
          <w:p w:rsidR="007D549E" w:rsidRPr="00806234" w:rsidRDefault="007D549E" w:rsidP="00BB5DE5">
            <w:pPr>
              <w:spacing w:after="0" w:line="240" w:lineRule="auto"/>
              <w:ind w:left="-39" w:firstLine="39"/>
              <w:jc w:val="center"/>
              <w:rPr>
                <w:rFonts w:ascii="Times New Roman" w:hAnsi="Times New Roman" w:cs="Times New Roman"/>
                <w:b/>
                <w:i/>
              </w:rPr>
            </w:pPr>
            <w:r w:rsidRPr="00806234">
              <w:rPr>
                <w:rFonts w:ascii="Times New Roman" w:hAnsi="Times New Roman" w:cs="Times New Roman"/>
                <w:b/>
                <w:i/>
              </w:rPr>
              <w:t>202</w:t>
            </w:r>
            <w:r w:rsidR="003848B5" w:rsidRPr="00806234">
              <w:rPr>
                <w:rFonts w:ascii="Times New Roman" w:hAnsi="Times New Roman" w:cs="Times New Roman"/>
                <w:b/>
                <w:i/>
              </w:rPr>
              <w:t>1</w:t>
            </w:r>
            <w:r w:rsidRPr="00806234">
              <w:rPr>
                <w:rFonts w:ascii="Times New Roman" w:hAnsi="Times New Roman" w:cs="Times New Roman"/>
                <w:b/>
                <w:i/>
              </w:rPr>
              <w:t xml:space="preserve"> год</w:t>
            </w:r>
            <w:r w:rsidR="00BB5DE5" w:rsidRPr="00806234">
              <w:rPr>
                <w:rFonts w:ascii="Times New Roman" w:hAnsi="Times New Roman" w:cs="Times New Roman"/>
                <w:b/>
                <w:i/>
              </w:rPr>
              <w:t xml:space="preserve"> решение Думы от 30.11</w:t>
            </w:r>
            <w:r w:rsidR="00700362" w:rsidRPr="00806234">
              <w:rPr>
                <w:rFonts w:ascii="Times New Roman" w:hAnsi="Times New Roman" w:cs="Times New Roman"/>
                <w:b/>
                <w:i/>
              </w:rPr>
              <w:t>.202</w:t>
            </w:r>
            <w:r w:rsidR="00BB5DE5" w:rsidRPr="00806234">
              <w:rPr>
                <w:rFonts w:ascii="Times New Roman" w:hAnsi="Times New Roman" w:cs="Times New Roman"/>
                <w:b/>
                <w:i/>
              </w:rPr>
              <w:t>1</w:t>
            </w:r>
            <w:r w:rsidR="00700362" w:rsidRPr="00806234">
              <w:rPr>
                <w:rFonts w:ascii="Times New Roman" w:hAnsi="Times New Roman" w:cs="Times New Roman"/>
                <w:b/>
                <w:i/>
              </w:rPr>
              <w:t>г. №</w:t>
            </w:r>
            <w:r w:rsidR="00BB5DE5" w:rsidRPr="00806234">
              <w:rPr>
                <w:rFonts w:ascii="Times New Roman" w:hAnsi="Times New Roman" w:cs="Times New Roman"/>
                <w:b/>
                <w:i/>
              </w:rPr>
              <w:t>217</w:t>
            </w:r>
          </w:p>
        </w:tc>
        <w:tc>
          <w:tcPr>
            <w:tcW w:w="1486" w:type="dxa"/>
            <w:vAlign w:val="center"/>
          </w:tcPr>
          <w:p w:rsidR="007D549E" w:rsidRPr="00806234" w:rsidRDefault="007D549E" w:rsidP="003848B5">
            <w:pPr>
              <w:spacing w:after="0" w:line="240" w:lineRule="auto"/>
              <w:ind w:left="-39" w:hanging="23"/>
              <w:jc w:val="center"/>
              <w:rPr>
                <w:rFonts w:ascii="Times New Roman" w:hAnsi="Times New Roman" w:cs="Times New Roman"/>
                <w:b/>
                <w:i/>
              </w:rPr>
            </w:pPr>
            <w:r w:rsidRPr="00806234">
              <w:rPr>
                <w:rFonts w:ascii="Times New Roman" w:hAnsi="Times New Roman" w:cs="Times New Roman"/>
                <w:b/>
                <w:i/>
              </w:rPr>
              <w:t>202</w:t>
            </w:r>
            <w:r w:rsidR="003848B5" w:rsidRPr="00806234">
              <w:rPr>
                <w:rFonts w:ascii="Times New Roman" w:hAnsi="Times New Roman" w:cs="Times New Roman"/>
                <w:b/>
                <w:i/>
              </w:rPr>
              <w:t>2</w:t>
            </w:r>
            <w:r w:rsidRPr="00806234">
              <w:rPr>
                <w:rFonts w:ascii="Times New Roman" w:hAnsi="Times New Roman" w:cs="Times New Roman"/>
                <w:b/>
                <w:i/>
              </w:rPr>
              <w:t xml:space="preserve"> год</w:t>
            </w:r>
          </w:p>
        </w:tc>
        <w:tc>
          <w:tcPr>
            <w:tcW w:w="1486" w:type="dxa"/>
            <w:vAlign w:val="center"/>
          </w:tcPr>
          <w:p w:rsidR="007D549E" w:rsidRPr="00806234" w:rsidRDefault="007D549E" w:rsidP="003848B5">
            <w:pPr>
              <w:spacing w:after="0" w:line="240" w:lineRule="auto"/>
              <w:ind w:left="-39" w:hanging="23"/>
              <w:jc w:val="center"/>
              <w:rPr>
                <w:rFonts w:ascii="Times New Roman" w:hAnsi="Times New Roman" w:cs="Times New Roman"/>
                <w:b/>
                <w:i/>
              </w:rPr>
            </w:pPr>
            <w:r w:rsidRPr="00806234">
              <w:rPr>
                <w:rFonts w:ascii="Times New Roman" w:hAnsi="Times New Roman" w:cs="Times New Roman"/>
                <w:b/>
                <w:i/>
              </w:rPr>
              <w:t>202</w:t>
            </w:r>
            <w:r w:rsidR="003848B5" w:rsidRPr="00806234">
              <w:rPr>
                <w:rFonts w:ascii="Times New Roman" w:hAnsi="Times New Roman" w:cs="Times New Roman"/>
                <w:b/>
                <w:i/>
              </w:rPr>
              <w:t>3</w:t>
            </w:r>
            <w:r w:rsidRPr="00806234">
              <w:rPr>
                <w:rFonts w:ascii="Times New Roman" w:hAnsi="Times New Roman" w:cs="Times New Roman"/>
                <w:b/>
                <w:i/>
              </w:rPr>
              <w:t xml:space="preserve"> год</w:t>
            </w:r>
          </w:p>
        </w:tc>
        <w:tc>
          <w:tcPr>
            <w:tcW w:w="1487" w:type="dxa"/>
            <w:vAlign w:val="center"/>
          </w:tcPr>
          <w:p w:rsidR="007D549E" w:rsidRPr="00806234" w:rsidRDefault="007D549E" w:rsidP="003848B5">
            <w:pPr>
              <w:spacing w:after="0" w:line="240" w:lineRule="auto"/>
              <w:ind w:left="-39" w:firstLine="26"/>
              <w:jc w:val="center"/>
              <w:rPr>
                <w:rFonts w:ascii="Times New Roman" w:hAnsi="Times New Roman" w:cs="Times New Roman"/>
                <w:b/>
                <w:i/>
              </w:rPr>
            </w:pPr>
            <w:r w:rsidRPr="00806234">
              <w:rPr>
                <w:rFonts w:ascii="Times New Roman" w:hAnsi="Times New Roman" w:cs="Times New Roman"/>
                <w:b/>
                <w:i/>
              </w:rPr>
              <w:t>202</w:t>
            </w:r>
            <w:r w:rsidR="003848B5" w:rsidRPr="00806234">
              <w:rPr>
                <w:rFonts w:ascii="Times New Roman" w:hAnsi="Times New Roman" w:cs="Times New Roman"/>
                <w:b/>
                <w:i/>
              </w:rPr>
              <w:t>4</w:t>
            </w:r>
            <w:r w:rsidRPr="00806234">
              <w:rPr>
                <w:rFonts w:ascii="Times New Roman" w:hAnsi="Times New Roman" w:cs="Times New Roman"/>
                <w:b/>
                <w:i/>
              </w:rPr>
              <w:t xml:space="preserve"> год</w:t>
            </w:r>
          </w:p>
        </w:tc>
      </w:tr>
      <w:tr w:rsidR="007D549E" w:rsidRPr="00806234" w:rsidTr="005F78DC">
        <w:trPr>
          <w:trHeight w:val="656"/>
        </w:trPr>
        <w:tc>
          <w:tcPr>
            <w:tcW w:w="2774" w:type="dxa"/>
            <w:vAlign w:val="center"/>
          </w:tcPr>
          <w:p w:rsidR="007D549E" w:rsidRPr="00806234" w:rsidRDefault="007D549E" w:rsidP="003848B5">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 xml:space="preserve">Администрация </w:t>
            </w:r>
            <w:r w:rsidR="003848B5" w:rsidRPr="00806234">
              <w:rPr>
                <w:rFonts w:ascii="Times New Roman" w:hAnsi="Times New Roman" w:cs="Times New Roman"/>
                <w:sz w:val="24"/>
                <w:szCs w:val="24"/>
              </w:rPr>
              <w:t>Усольского района</w:t>
            </w:r>
          </w:p>
        </w:tc>
        <w:tc>
          <w:tcPr>
            <w:tcW w:w="731" w:type="dxa"/>
            <w:vAlign w:val="center"/>
          </w:tcPr>
          <w:p w:rsidR="007D549E" w:rsidRPr="00806234" w:rsidRDefault="007D549E"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7D549E"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2 600,03</w:t>
            </w:r>
          </w:p>
        </w:tc>
        <w:tc>
          <w:tcPr>
            <w:tcW w:w="1486" w:type="dxa"/>
            <w:vAlign w:val="center"/>
          </w:tcPr>
          <w:p w:rsidR="007D549E"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10 745,00</w:t>
            </w:r>
          </w:p>
        </w:tc>
        <w:tc>
          <w:tcPr>
            <w:tcW w:w="1486" w:type="dxa"/>
            <w:vAlign w:val="center"/>
          </w:tcPr>
          <w:p w:rsidR="007D549E"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1 842,00</w:t>
            </w:r>
          </w:p>
        </w:tc>
        <w:tc>
          <w:tcPr>
            <w:tcW w:w="1487" w:type="dxa"/>
            <w:vAlign w:val="center"/>
          </w:tcPr>
          <w:p w:rsidR="007D549E"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1 842,00</w:t>
            </w:r>
          </w:p>
        </w:tc>
      </w:tr>
      <w:tr w:rsidR="00700362" w:rsidRPr="00806234" w:rsidTr="005F78DC">
        <w:trPr>
          <w:trHeight w:val="656"/>
        </w:trPr>
        <w:tc>
          <w:tcPr>
            <w:tcW w:w="2774" w:type="dxa"/>
            <w:vAlign w:val="center"/>
          </w:tcPr>
          <w:p w:rsidR="00700362" w:rsidRPr="00806234" w:rsidRDefault="00700362" w:rsidP="003848B5">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 xml:space="preserve">Комитет по образованию </w:t>
            </w:r>
            <w:r w:rsidR="009F36A8" w:rsidRPr="00806234">
              <w:rPr>
                <w:rFonts w:ascii="Times New Roman" w:hAnsi="Times New Roman" w:cs="Times New Roman"/>
                <w:sz w:val="24"/>
                <w:szCs w:val="24"/>
              </w:rPr>
              <w:t>Усольского района</w:t>
            </w:r>
          </w:p>
        </w:tc>
        <w:tc>
          <w:tcPr>
            <w:tcW w:w="731" w:type="dxa"/>
            <w:vAlign w:val="center"/>
          </w:tcPr>
          <w:p w:rsidR="00700362" w:rsidRPr="00806234" w:rsidRDefault="00700362"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903</w:t>
            </w:r>
          </w:p>
        </w:tc>
        <w:tc>
          <w:tcPr>
            <w:tcW w:w="1486" w:type="dxa"/>
            <w:vAlign w:val="center"/>
          </w:tcPr>
          <w:p w:rsidR="00700362"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2 026,85</w:t>
            </w:r>
          </w:p>
        </w:tc>
        <w:tc>
          <w:tcPr>
            <w:tcW w:w="1486" w:type="dxa"/>
            <w:vAlign w:val="center"/>
          </w:tcPr>
          <w:p w:rsidR="00700362"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700362"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700362"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7D549E" w:rsidRPr="00806234" w:rsidTr="005F78DC">
        <w:trPr>
          <w:trHeight w:val="656"/>
        </w:trPr>
        <w:tc>
          <w:tcPr>
            <w:tcW w:w="2774" w:type="dxa"/>
            <w:vAlign w:val="center"/>
          </w:tcPr>
          <w:p w:rsidR="007D549E" w:rsidRPr="00806234" w:rsidRDefault="007D549E" w:rsidP="003848B5">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 xml:space="preserve">Дума </w:t>
            </w:r>
            <w:r w:rsidR="003848B5" w:rsidRPr="00806234">
              <w:rPr>
                <w:rFonts w:ascii="Times New Roman" w:hAnsi="Times New Roman" w:cs="Times New Roman"/>
                <w:sz w:val="24"/>
                <w:szCs w:val="24"/>
              </w:rPr>
              <w:t>Усольского района</w:t>
            </w:r>
          </w:p>
        </w:tc>
        <w:tc>
          <w:tcPr>
            <w:tcW w:w="731" w:type="dxa"/>
            <w:vAlign w:val="center"/>
          </w:tcPr>
          <w:p w:rsidR="007D549E" w:rsidRPr="00806234" w:rsidRDefault="007D549E" w:rsidP="005F78DC">
            <w:pPr>
              <w:spacing w:after="0" w:line="240" w:lineRule="auto"/>
              <w:jc w:val="center"/>
              <w:rPr>
                <w:rFonts w:ascii="Times New Roman" w:hAnsi="Times New Roman" w:cs="Times New Roman"/>
                <w:sz w:val="24"/>
                <w:szCs w:val="24"/>
                <w:lang w:val="en-US"/>
              </w:rPr>
            </w:pPr>
            <w:r w:rsidRPr="00806234">
              <w:rPr>
                <w:rFonts w:ascii="Times New Roman" w:hAnsi="Times New Roman" w:cs="Times New Roman"/>
                <w:sz w:val="24"/>
                <w:szCs w:val="24"/>
                <w:lang w:val="en-US"/>
              </w:rPr>
              <w:t>904</w:t>
            </w:r>
          </w:p>
        </w:tc>
        <w:tc>
          <w:tcPr>
            <w:tcW w:w="1486" w:type="dxa"/>
            <w:vAlign w:val="center"/>
          </w:tcPr>
          <w:p w:rsidR="007D549E"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10 797,45</w:t>
            </w:r>
          </w:p>
        </w:tc>
        <w:tc>
          <w:tcPr>
            <w:tcW w:w="1486" w:type="dxa"/>
            <w:vAlign w:val="center"/>
          </w:tcPr>
          <w:p w:rsidR="007D549E"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10 667,34</w:t>
            </w:r>
          </w:p>
        </w:tc>
        <w:tc>
          <w:tcPr>
            <w:tcW w:w="1486" w:type="dxa"/>
            <w:vAlign w:val="center"/>
          </w:tcPr>
          <w:p w:rsidR="007D549E"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10 667,34</w:t>
            </w:r>
          </w:p>
        </w:tc>
        <w:tc>
          <w:tcPr>
            <w:tcW w:w="1487" w:type="dxa"/>
            <w:vAlign w:val="center"/>
          </w:tcPr>
          <w:p w:rsidR="007D549E" w:rsidRPr="00806234" w:rsidRDefault="0093548B"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10 667,34</w:t>
            </w:r>
          </w:p>
        </w:tc>
      </w:tr>
      <w:tr w:rsidR="00700362" w:rsidRPr="00806234" w:rsidTr="005F78DC">
        <w:trPr>
          <w:trHeight w:val="656"/>
        </w:trPr>
        <w:tc>
          <w:tcPr>
            <w:tcW w:w="2774" w:type="dxa"/>
            <w:vAlign w:val="center"/>
          </w:tcPr>
          <w:p w:rsidR="00700362" w:rsidRPr="00806234" w:rsidRDefault="00700362"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Отдел культуры и молодежной политики</w:t>
            </w:r>
          </w:p>
        </w:tc>
        <w:tc>
          <w:tcPr>
            <w:tcW w:w="731" w:type="dxa"/>
            <w:vAlign w:val="center"/>
          </w:tcPr>
          <w:p w:rsidR="00700362" w:rsidRPr="00806234" w:rsidRDefault="00700362"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905</w:t>
            </w:r>
          </w:p>
        </w:tc>
        <w:tc>
          <w:tcPr>
            <w:tcW w:w="1486" w:type="dxa"/>
            <w:vAlign w:val="center"/>
          </w:tcPr>
          <w:p w:rsidR="00700362" w:rsidRPr="00806234" w:rsidRDefault="00BB5DE5"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148,01</w:t>
            </w:r>
          </w:p>
        </w:tc>
        <w:tc>
          <w:tcPr>
            <w:tcW w:w="1486" w:type="dxa"/>
            <w:vAlign w:val="center"/>
          </w:tcPr>
          <w:p w:rsidR="00700362" w:rsidRPr="00806234" w:rsidRDefault="0093548B"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700362" w:rsidRPr="00806234" w:rsidRDefault="0093548B"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700362" w:rsidRPr="00806234" w:rsidRDefault="0093548B"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9750C9" w:rsidRPr="00806234" w:rsidTr="005F78DC">
        <w:trPr>
          <w:trHeight w:val="374"/>
        </w:trPr>
        <w:tc>
          <w:tcPr>
            <w:tcW w:w="3505" w:type="dxa"/>
            <w:gridSpan w:val="2"/>
            <w:vAlign w:val="center"/>
          </w:tcPr>
          <w:p w:rsidR="009750C9" w:rsidRPr="00806234" w:rsidRDefault="009750C9" w:rsidP="005F78DC">
            <w:pPr>
              <w:spacing w:after="0" w:line="240" w:lineRule="auto"/>
              <w:rPr>
                <w:rFonts w:ascii="Times New Roman" w:hAnsi="Times New Roman" w:cs="Times New Roman"/>
                <w:b/>
                <w:sz w:val="24"/>
                <w:szCs w:val="24"/>
                <w:lang w:val="en-US"/>
              </w:rPr>
            </w:pPr>
            <w:r w:rsidRPr="00806234">
              <w:rPr>
                <w:rFonts w:ascii="Times New Roman" w:hAnsi="Times New Roman" w:cs="Times New Roman"/>
                <w:b/>
                <w:sz w:val="24"/>
                <w:szCs w:val="24"/>
              </w:rPr>
              <w:t>Непрограммные расходы</w:t>
            </w:r>
          </w:p>
        </w:tc>
        <w:tc>
          <w:tcPr>
            <w:tcW w:w="1486" w:type="dxa"/>
            <w:vAlign w:val="center"/>
          </w:tcPr>
          <w:p w:rsidR="009750C9" w:rsidRPr="00806234" w:rsidRDefault="009750C9" w:rsidP="005F78DC">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15 572,34</w:t>
            </w:r>
          </w:p>
        </w:tc>
        <w:tc>
          <w:tcPr>
            <w:tcW w:w="1486" w:type="dxa"/>
            <w:vAlign w:val="center"/>
          </w:tcPr>
          <w:p w:rsidR="009750C9" w:rsidRPr="00806234" w:rsidRDefault="009750C9" w:rsidP="005F78DC">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21 412,34</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12 509,34</w:t>
            </w:r>
          </w:p>
        </w:tc>
        <w:tc>
          <w:tcPr>
            <w:tcW w:w="1487"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12 509,34</w:t>
            </w:r>
          </w:p>
        </w:tc>
      </w:tr>
      <w:tr w:rsidR="009750C9" w:rsidRPr="00806234" w:rsidTr="005F78DC">
        <w:trPr>
          <w:trHeight w:val="374"/>
        </w:trPr>
        <w:tc>
          <w:tcPr>
            <w:tcW w:w="3505" w:type="dxa"/>
            <w:gridSpan w:val="2"/>
            <w:vAlign w:val="center"/>
          </w:tcPr>
          <w:p w:rsidR="009750C9" w:rsidRPr="00806234" w:rsidRDefault="009750C9" w:rsidP="005F78DC">
            <w:pPr>
              <w:spacing w:after="0" w:line="240" w:lineRule="auto"/>
              <w:rPr>
                <w:rFonts w:ascii="Times New Roman" w:hAnsi="Times New Roman" w:cs="Times New Roman"/>
                <w:b/>
                <w:sz w:val="24"/>
                <w:szCs w:val="24"/>
                <w:lang w:val="en-US"/>
              </w:rPr>
            </w:pPr>
            <w:r w:rsidRPr="00806234">
              <w:rPr>
                <w:rFonts w:ascii="Times New Roman" w:hAnsi="Times New Roman" w:cs="Times New Roman"/>
                <w:b/>
                <w:sz w:val="24"/>
                <w:szCs w:val="24"/>
              </w:rPr>
              <w:t xml:space="preserve">Расходы всего </w:t>
            </w:r>
          </w:p>
        </w:tc>
        <w:tc>
          <w:tcPr>
            <w:tcW w:w="1486" w:type="dxa"/>
            <w:vAlign w:val="center"/>
          </w:tcPr>
          <w:p w:rsidR="009750C9" w:rsidRPr="00806234" w:rsidRDefault="009750C9" w:rsidP="005B6361">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1 729 160,92</w:t>
            </w:r>
          </w:p>
        </w:tc>
        <w:tc>
          <w:tcPr>
            <w:tcW w:w="1486" w:type="dxa"/>
            <w:vAlign w:val="center"/>
          </w:tcPr>
          <w:p w:rsidR="009750C9" w:rsidRPr="00806234" w:rsidRDefault="009750C9" w:rsidP="005F78DC">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1 416 599,98</w:t>
            </w:r>
          </w:p>
        </w:tc>
        <w:tc>
          <w:tcPr>
            <w:tcW w:w="1486" w:type="dxa"/>
            <w:vAlign w:val="center"/>
          </w:tcPr>
          <w:p w:rsidR="009750C9" w:rsidRPr="00806234" w:rsidRDefault="009750C9" w:rsidP="005F78DC">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1 470 792,17</w:t>
            </w:r>
          </w:p>
        </w:tc>
        <w:tc>
          <w:tcPr>
            <w:tcW w:w="1487" w:type="dxa"/>
            <w:vAlign w:val="center"/>
          </w:tcPr>
          <w:p w:rsidR="009750C9" w:rsidRPr="00806234" w:rsidRDefault="009750C9" w:rsidP="005F78DC">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1 390 884,17</w:t>
            </w:r>
          </w:p>
        </w:tc>
      </w:tr>
    </w:tbl>
    <w:p w:rsidR="007D549E" w:rsidRPr="00806234" w:rsidRDefault="007D549E" w:rsidP="007D549E">
      <w:pPr>
        <w:spacing w:after="0" w:line="240" w:lineRule="auto"/>
        <w:ind w:firstLine="709"/>
        <w:jc w:val="both"/>
        <w:rPr>
          <w:rFonts w:ascii="Times New Roman" w:hAnsi="Times New Roman" w:cs="Times New Roman"/>
          <w:sz w:val="28"/>
          <w:szCs w:val="28"/>
        </w:rPr>
      </w:pPr>
    </w:p>
    <w:p w:rsidR="007D549E" w:rsidRPr="00806234" w:rsidRDefault="007D549E" w:rsidP="007D549E">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Объем бюджетных ассигнований на осуществление непрограммных направлений деятельности на 202</w:t>
      </w:r>
      <w:r w:rsidR="00306A38" w:rsidRPr="00806234">
        <w:rPr>
          <w:rFonts w:ascii="Times New Roman" w:hAnsi="Times New Roman" w:cs="Times New Roman"/>
          <w:sz w:val="28"/>
          <w:szCs w:val="28"/>
        </w:rPr>
        <w:t>1</w:t>
      </w:r>
      <w:r w:rsidRPr="00806234">
        <w:rPr>
          <w:rFonts w:ascii="Times New Roman" w:hAnsi="Times New Roman" w:cs="Times New Roman"/>
          <w:sz w:val="28"/>
          <w:szCs w:val="28"/>
        </w:rPr>
        <w:t xml:space="preserve"> - 202</w:t>
      </w:r>
      <w:r w:rsidR="00306A38"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годы по направлениям </w:t>
      </w:r>
      <w:r w:rsidR="00306A38" w:rsidRPr="00806234">
        <w:rPr>
          <w:rFonts w:ascii="Times New Roman" w:hAnsi="Times New Roman" w:cs="Times New Roman"/>
          <w:sz w:val="28"/>
          <w:szCs w:val="28"/>
        </w:rPr>
        <w:t xml:space="preserve">деятельности </w:t>
      </w:r>
      <w:r w:rsidRPr="00806234">
        <w:rPr>
          <w:rFonts w:ascii="Times New Roman" w:hAnsi="Times New Roman" w:cs="Times New Roman"/>
          <w:sz w:val="28"/>
          <w:szCs w:val="28"/>
        </w:rPr>
        <w:t>представлен в таблице №</w:t>
      </w:r>
      <w:r w:rsidR="00493A76" w:rsidRPr="00806234">
        <w:rPr>
          <w:rFonts w:ascii="Times New Roman" w:hAnsi="Times New Roman" w:cs="Times New Roman"/>
          <w:sz w:val="28"/>
          <w:szCs w:val="28"/>
        </w:rPr>
        <w:t>12</w:t>
      </w:r>
      <w:r w:rsidRPr="00806234">
        <w:rPr>
          <w:rFonts w:ascii="Times New Roman" w:hAnsi="Times New Roman" w:cs="Times New Roman"/>
          <w:sz w:val="28"/>
          <w:szCs w:val="28"/>
        </w:rPr>
        <w:t>.</w:t>
      </w:r>
    </w:p>
    <w:p w:rsidR="007D549E" w:rsidRPr="00806234" w:rsidRDefault="007D549E" w:rsidP="007D549E">
      <w:pPr>
        <w:pStyle w:val="BodyText21"/>
        <w:widowControl w:val="0"/>
        <w:numPr>
          <w:ilvl w:val="12"/>
          <w:numId w:val="0"/>
        </w:numPr>
        <w:ind w:firstLine="567"/>
        <w:jc w:val="right"/>
        <w:rPr>
          <w:b w:val="0"/>
          <w:i/>
          <w:sz w:val="24"/>
          <w:szCs w:val="24"/>
        </w:rPr>
      </w:pPr>
      <w:r w:rsidRPr="00806234">
        <w:rPr>
          <w:b w:val="0"/>
          <w:i/>
          <w:sz w:val="24"/>
          <w:szCs w:val="24"/>
        </w:rPr>
        <w:t>Таблица №</w:t>
      </w:r>
      <w:r w:rsidR="00493A76" w:rsidRPr="00806234">
        <w:rPr>
          <w:b w:val="0"/>
          <w:i/>
          <w:sz w:val="24"/>
          <w:szCs w:val="24"/>
        </w:rPr>
        <w:t>12,</w:t>
      </w:r>
      <w:r w:rsidRPr="00806234">
        <w:rPr>
          <w:b w:val="0"/>
          <w:i/>
          <w:sz w:val="24"/>
          <w:szCs w:val="24"/>
        </w:rPr>
        <w:t xml:space="preserve"> </w:t>
      </w:r>
      <w:r w:rsidR="00B51E28" w:rsidRPr="00806234">
        <w:rPr>
          <w:b w:val="0"/>
          <w:i/>
          <w:sz w:val="24"/>
          <w:szCs w:val="24"/>
        </w:rPr>
        <w:t>тыс.руб.</w:t>
      </w: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6"/>
        <w:gridCol w:w="725"/>
        <w:gridCol w:w="1486"/>
        <w:gridCol w:w="1486"/>
        <w:gridCol w:w="1486"/>
        <w:gridCol w:w="1487"/>
      </w:tblGrid>
      <w:tr w:rsidR="007D549E" w:rsidRPr="00806234" w:rsidTr="009750C9">
        <w:trPr>
          <w:trHeight w:val="270"/>
        </w:trPr>
        <w:tc>
          <w:tcPr>
            <w:tcW w:w="2774" w:type="dxa"/>
            <w:vAlign w:val="center"/>
          </w:tcPr>
          <w:p w:rsidR="007D549E" w:rsidRPr="00806234" w:rsidRDefault="007D549E" w:rsidP="009750C9">
            <w:pPr>
              <w:spacing w:after="0" w:line="240" w:lineRule="auto"/>
              <w:ind w:left="-5"/>
              <w:jc w:val="center"/>
              <w:rPr>
                <w:rFonts w:ascii="Times New Roman" w:hAnsi="Times New Roman" w:cs="Times New Roman"/>
                <w:b/>
                <w:i/>
              </w:rPr>
            </w:pPr>
            <w:r w:rsidRPr="00806234">
              <w:rPr>
                <w:rFonts w:ascii="Times New Roman" w:hAnsi="Times New Roman" w:cs="Times New Roman"/>
                <w:b/>
                <w:i/>
              </w:rPr>
              <w:t>Направление</w:t>
            </w:r>
          </w:p>
        </w:tc>
        <w:tc>
          <w:tcPr>
            <w:tcW w:w="731" w:type="dxa"/>
            <w:gridSpan w:val="2"/>
            <w:vAlign w:val="center"/>
          </w:tcPr>
          <w:p w:rsidR="007D549E" w:rsidRPr="00806234" w:rsidRDefault="007D549E" w:rsidP="009750C9">
            <w:pPr>
              <w:spacing w:after="0" w:line="240" w:lineRule="auto"/>
              <w:ind w:left="-39"/>
              <w:jc w:val="center"/>
              <w:rPr>
                <w:rFonts w:ascii="Times New Roman" w:hAnsi="Times New Roman" w:cs="Times New Roman"/>
                <w:b/>
                <w:i/>
              </w:rPr>
            </w:pPr>
            <w:r w:rsidRPr="00806234">
              <w:rPr>
                <w:rFonts w:ascii="Times New Roman" w:hAnsi="Times New Roman" w:cs="Times New Roman"/>
                <w:b/>
                <w:i/>
              </w:rPr>
              <w:t>Код ГРБС</w:t>
            </w:r>
          </w:p>
        </w:tc>
        <w:tc>
          <w:tcPr>
            <w:tcW w:w="1486" w:type="dxa"/>
            <w:vAlign w:val="center"/>
          </w:tcPr>
          <w:p w:rsidR="007D549E" w:rsidRPr="00806234" w:rsidRDefault="007D549E" w:rsidP="009750C9">
            <w:pPr>
              <w:spacing w:after="0" w:line="240" w:lineRule="auto"/>
              <w:ind w:left="-39" w:firstLine="39"/>
              <w:jc w:val="center"/>
              <w:rPr>
                <w:rFonts w:ascii="Times New Roman" w:hAnsi="Times New Roman" w:cs="Times New Roman"/>
                <w:b/>
                <w:i/>
              </w:rPr>
            </w:pPr>
            <w:r w:rsidRPr="00806234">
              <w:rPr>
                <w:rFonts w:ascii="Times New Roman" w:hAnsi="Times New Roman" w:cs="Times New Roman"/>
                <w:b/>
                <w:i/>
              </w:rPr>
              <w:t>202</w:t>
            </w:r>
            <w:r w:rsidR="00306A38" w:rsidRPr="00806234">
              <w:rPr>
                <w:rFonts w:ascii="Times New Roman" w:hAnsi="Times New Roman" w:cs="Times New Roman"/>
                <w:b/>
                <w:i/>
              </w:rPr>
              <w:t>1</w:t>
            </w:r>
            <w:r w:rsidRPr="00806234">
              <w:rPr>
                <w:rFonts w:ascii="Times New Roman" w:hAnsi="Times New Roman" w:cs="Times New Roman"/>
                <w:b/>
                <w:i/>
              </w:rPr>
              <w:t xml:space="preserve"> год </w:t>
            </w:r>
            <w:r w:rsidR="00306A38" w:rsidRPr="00806234">
              <w:rPr>
                <w:rFonts w:ascii="Times New Roman" w:hAnsi="Times New Roman" w:cs="Times New Roman"/>
                <w:b/>
                <w:i/>
              </w:rPr>
              <w:t>решение Думы от 30.11.2021г. №217</w:t>
            </w:r>
          </w:p>
        </w:tc>
        <w:tc>
          <w:tcPr>
            <w:tcW w:w="1486" w:type="dxa"/>
            <w:vAlign w:val="center"/>
          </w:tcPr>
          <w:p w:rsidR="007D549E" w:rsidRPr="00806234" w:rsidRDefault="007D549E" w:rsidP="009750C9">
            <w:pPr>
              <w:spacing w:after="0" w:line="240" w:lineRule="auto"/>
              <w:ind w:left="-39" w:hanging="23"/>
              <w:jc w:val="center"/>
              <w:rPr>
                <w:rFonts w:ascii="Times New Roman" w:hAnsi="Times New Roman" w:cs="Times New Roman"/>
                <w:b/>
                <w:i/>
              </w:rPr>
            </w:pPr>
            <w:r w:rsidRPr="00806234">
              <w:rPr>
                <w:rFonts w:ascii="Times New Roman" w:hAnsi="Times New Roman" w:cs="Times New Roman"/>
                <w:b/>
                <w:i/>
              </w:rPr>
              <w:t>202</w:t>
            </w:r>
            <w:r w:rsidR="00306A38" w:rsidRPr="00806234">
              <w:rPr>
                <w:rFonts w:ascii="Times New Roman" w:hAnsi="Times New Roman" w:cs="Times New Roman"/>
                <w:b/>
                <w:i/>
              </w:rPr>
              <w:t>2</w:t>
            </w:r>
            <w:r w:rsidRPr="00806234">
              <w:rPr>
                <w:rFonts w:ascii="Times New Roman" w:hAnsi="Times New Roman" w:cs="Times New Roman"/>
                <w:b/>
                <w:i/>
              </w:rPr>
              <w:t xml:space="preserve"> год</w:t>
            </w:r>
          </w:p>
        </w:tc>
        <w:tc>
          <w:tcPr>
            <w:tcW w:w="1486" w:type="dxa"/>
            <w:vAlign w:val="center"/>
          </w:tcPr>
          <w:p w:rsidR="007D549E" w:rsidRPr="00806234" w:rsidRDefault="007D549E" w:rsidP="009750C9">
            <w:pPr>
              <w:spacing w:after="0" w:line="240" w:lineRule="auto"/>
              <w:ind w:left="-39" w:hanging="23"/>
              <w:jc w:val="center"/>
              <w:rPr>
                <w:rFonts w:ascii="Times New Roman" w:hAnsi="Times New Roman" w:cs="Times New Roman"/>
                <w:b/>
                <w:i/>
              </w:rPr>
            </w:pPr>
            <w:r w:rsidRPr="00806234">
              <w:rPr>
                <w:rFonts w:ascii="Times New Roman" w:hAnsi="Times New Roman" w:cs="Times New Roman"/>
                <w:b/>
                <w:i/>
              </w:rPr>
              <w:t>202</w:t>
            </w:r>
            <w:r w:rsidR="00306A38" w:rsidRPr="00806234">
              <w:rPr>
                <w:rFonts w:ascii="Times New Roman" w:hAnsi="Times New Roman" w:cs="Times New Roman"/>
                <w:b/>
                <w:i/>
              </w:rPr>
              <w:t>3</w:t>
            </w:r>
            <w:r w:rsidRPr="00806234">
              <w:rPr>
                <w:rFonts w:ascii="Times New Roman" w:hAnsi="Times New Roman" w:cs="Times New Roman"/>
                <w:b/>
                <w:i/>
              </w:rPr>
              <w:t xml:space="preserve"> год</w:t>
            </w:r>
          </w:p>
        </w:tc>
        <w:tc>
          <w:tcPr>
            <w:tcW w:w="1487" w:type="dxa"/>
            <w:vAlign w:val="center"/>
          </w:tcPr>
          <w:p w:rsidR="007D549E" w:rsidRPr="00806234" w:rsidRDefault="007D549E" w:rsidP="009750C9">
            <w:pPr>
              <w:spacing w:after="0" w:line="240" w:lineRule="auto"/>
              <w:ind w:left="-39" w:firstLine="26"/>
              <w:jc w:val="center"/>
              <w:rPr>
                <w:rFonts w:ascii="Times New Roman" w:hAnsi="Times New Roman" w:cs="Times New Roman"/>
                <w:b/>
                <w:i/>
              </w:rPr>
            </w:pPr>
            <w:r w:rsidRPr="00806234">
              <w:rPr>
                <w:rFonts w:ascii="Times New Roman" w:hAnsi="Times New Roman" w:cs="Times New Roman"/>
                <w:b/>
                <w:i/>
              </w:rPr>
              <w:t>202</w:t>
            </w:r>
            <w:r w:rsidR="00306A38" w:rsidRPr="00806234">
              <w:rPr>
                <w:rFonts w:ascii="Times New Roman" w:hAnsi="Times New Roman" w:cs="Times New Roman"/>
                <w:b/>
                <w:i/>
              </w:rPr>
              <w:t>4</w:t>
            </w:r>
            <w:r w:rsidRPr="00806234">
              <w:rPr>
                <w:rFonts w:ascii="Times New Roman" w:hAnsi="Times New Roman" w:cs="Times New Roman"/>
                <w:b/>
                <w:i/>
              </w:rPr>
              <w:t xml:space="preserve"> год</w:t>
            </w:r>
          </w:p>
        </w:tc>
      </w:tr>
      <w:tr w:rsidR="004904F3" w:rsidRPr="00806234" w:rsidTr="00687EFA">
        <w:trPr>
          <w:trHeight w:val="656"/>
        </w:trPr>
        <w:tc>
          <w:tcPr>
            <w:tcW w:w="9450" w:type="dxa"/>
            <w:gridSpan w:val="7"/>
            <w:vAlign w:val="center"/>
          </w:tcPr>
          <w:p w:rsidR="004904F3" w:rsidRPr="00806234" w:rsidRDefault="004904F3" w:rsidP="004904F3">
            <w:pPr>
              <w:spacing w:after="0" w:line="240" w:lineRule="auto"/>
              <w:rPr>
                <w:rFonts w:ascii="Times New Roman" w:hAnsi="Times New Roman" w:cs="Times New Roman"/>
                <w:b/>
                <w:i/>
                <w:sz w:val="24"/>
                <w:szCs w:val="24"/>
              </w:rPr>
            </w:pPr>
            <w:r w:rsidRPr="00806234">
              <w:rPr>
                <w:rFonts w:ascii="Times New Roman" w:hAnsi="Times New Roman" w:cs="Times New Roman"/>
                <w:b/>
                <w:i/>
                <w:sz w:val="24"/>
                <w:szCs w:val="24"/>
              </w:rPr>
              <w:t>Главный распорядитель бюджетных средств</w:t>
            </w:r>
          </w:p>
          <w:p w:rsidR="004904F3" w:rsidRPr="00806234" w:rsidRDefault="004904F3" w:rsidP="00B71F6E">
            <w:pPr>
              <w:spacing w:after="0" w:line="240" w:lineRule="auto"/>
              <w:rPr>
                <w:rFonts w:ascii="Times New Roman" w:hAnsi="Times New Roman" w:cs="Times New Roman"/>
                <w:sz w:val="24"/>
                <w:szCs w:val="24"/>
              </w:rPr>
            </w:pPr>
            <w:r w:rsidRPr="00806234">
              <w:rPr>
                <w:rFonts w:ascii="Times New Roman" w:hAnsi="Times New Roman" w:cs="Times New Roman"/>
                <w:b/>
                <w:i/>
                <w:sz w:val="24"/>
                <w:szCs w:val="24"/>
              </w:rPr>
              <w:t xml:space="preserve">Администрация </w:t>
            </w:r>
            <w:r w:rsidR="00B71F6E" w:rsidRPr="00806234">
              <w:rPr>
                <w:rFonts w:ascii="Times New Roman" w:hAnsi="Times New Roman" w:cs="Times New Roman"/>
                <w:b/>
                <w:i/>
                <w:sz w:val="24"/>
                <w:szCs w:val="24"/>
              </w:rPr>
              <w:t>Усольского района</w:t>
            </w:r>
          </w:p>
        </w:tc>
      </w:tr>
      <w:tr w:rsidR="00C12639" w:rsidRPr="00806234" w:rsidTr="00A82FC3">
        <w:trPr>
          <w:trHeight w:val="273"/>
        </w:trPr>
        <w:tc>
          <w:tcPr>
            <w:tcW w:w="2774" w:type="dxa"/>
            <w:vAlign w:val="center"/>
          </w:tcPr>
          <w:p w:rsidR="00A82FC3" w:rsidRPr="00806234" w:rsidRDefault="00C12639" w:rsidP="005F78DC">
            <w:pPr>
              <w:spacing w:after="0" w:line="240" w:lineRule="auto"/>
              <w:rPr>
                <w:rFonts w:ascii="Times New Roman" w:hAnsi="Times New Roman" w:cs="Times New Roman"/>
                <w:sz w:val="24"/>
                <w:szCs w:val="24"/>
              </w:rPr>
            </w:pPr>
            <w:proofErr w:type="spellStart"/>
            <w:r w:rsidRPr="00806234">
              <w:rPr>
                <w:rFonts w:ascii="Times New Roman" w:hAnsi="Times New Roman" w:cs="Times New Roman"/>
                <w:sz w:val="24"/>
                <w:szCs w:val="24"/>
              </w:rPr>
              <w:t>Непрограммые</w:t>
            </w:r>
            <w:proofErr w:type="spellEnd"/>
            <w:r w:rsidRPr="00806234">
              <w:rPr>
                <w:rFonts w:ascii="Times New Roman" w:hAnsi="Times New Roman" w:cs="Times New Roman"/>
                <w:sz w:val="24"/>
                <w:szCs w:val="24"/>
              </w:rPr>
              <w:t xml:space="preserve"> расходы</w:t>
            </w:r>
          </w:p>
          <w:p w:rsidR="00C12639" w:rsidRPr="00806234" w:rsidRDefault="00A82FC3"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(мировые судьи, перепись населения, протоколы, противодействие коррупции)</w:t>
            </w:r>
            <w:r w:rsidR="00C12639" w:rsidRPr="00806234">
              <w:rPr>
                <w:rFonts w:ascii="Times New Roman" w:hAnsi="Times New Roman" w:cs="Times New Roman"/>
                <w:sz w:val="24"/>
                <w:szCs w:val="24"/>
              </w:rPr>
              <w:t xml:space="preserve"> </w:t>
            </w:r>
          </w:p>
        </w:tc>
        <w:tc>
          <w:tcPr>
            <w:tcW w:w="731" w:type="dxa"/>
            <w:gridSpan w:val="2"/>
            <w:vAlign w:val="center"/>
          </w:tcPr>
          <w:p w:rsidR="00C12639" w:rsidRPr="00806234" w:rsidRDefault="006E6CC3"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C12639"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2 465,80</w:t>
            </w:r>
          </w:p>
        </w:tc>
        <w:tc>
          <w:tcPr>
            <w:tcW w:w="1486" w:type="dxa"/>
            <w:vAlign w:val="center"/>
          </w:tcPr>
          <w:p w:rsidR="00C12639"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1 642,00</w:t>
            </w:r>
          </w:p>
        </w:tc>
        <w:tc>
          <w:tcPr>
            <w:tcW w:w="1486" w:type="dxa"/>
            <w:vAlign w:val="center"/>
          </w:tcPr>
          <w:p w:rsidR="00C12639"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1 642,00</w:t>
            </w:r>
          </w:p>
        </w:tc>
        <w:tc>
          <w:tcPr>
            <w:tcW w:w="1487" w:type="dxa"/>
            <w:vAlign w:val="center"/>
          </w:tcPr>
          <w:p w:rsidR="00C12639"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1 642,00</w:t>
            </w:r>
          </w:p>
        </w:tc>
      </w:tr>
      <w:tr w:rsidR="007D549E" w:rsidRPr="00806234" w:rsidTr="005F78DC">
        <w:trPr>
          <w:trHeight w:val="656"/>
        </w:trPr>
        <w:tc>
          <w:tcPr>
            <w:tcW w:w="2774" w:type="dxa"/>
            <w:vAlign w:val="center"/>
          </w:tcPr>
          <w:p w:rsidR="007D549E" w:rsidRPr="00806234" w:rsidRDefault="007E2F57"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Проведение муниципальных выборов</w:t>
            </w:r>
          </w:p>
        </w:tc>
        <w:tc>
          <w:tcPr>
            <w:tcW w:w="731" w:type="dxa"/>
            <w:gridSpan w:val="2"/>
            <w:vAlign w:val="center"/>
          </w:tcPr>
          <w:p w:rsidR="007D549E" w:rsidRPr="00806234" w:rsidRDefault="004904F3"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7D549E"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7D549E"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8 903,00</w:t>
            </w:r>
          </w:p>
        </w:tc>
        <w:tc>
          <w:tcPr>
            <w:tcW w:w="1486" w:type="dxa"/>
            <w:vAlign w:val="center"/>
          </w:tcPr>
          <w:p w:rsidR="007D549E"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7D549E"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306A38" w:rsidRPr="00806234" w:rsidTr="005F78DC">
        <w:trPr>
          <w:trHeight w:val="656"/>
        </w:trPr>
        <w:tc>
          <w:tcPr>
            <w:tcW w:w="2774" w:type="dxa"/>
            <w:vAlign w:val="center"/>
          </w:tcPr>
          <w:p w:rsidR="00306A38" w:rsidRPr="00806234" w:rsidRDefault="00306A38"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Представительские расходы</w:t>
            </w:r>
          </w:p>
        </w:tc>
        <w:tc>
          <w:tcPr>
            <w:tcW w:w="731" w:type="dxa"/>
            <w:gridSpan w:val="2"/>
            <w:vAlign w:val="center"/>
          </w:tcPr>
          <w:p w:rsidR="00306A38"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306A38"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54,25</w:t>
            </w:r>
          </w:p>
        </w:tc>
        <w:tc>
          <w:tcPr>
            <w:tcW w:w="1486" w:type="dxa"/>
            <w:vAlign w:val="center"/>
          </w:tcPr>
          <w:p w:rsidR="00306A38"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200,00</w:t>
            </w:r>
          </w:p>
        </w:tc>
        <w:tc>
          <w:tcPr>
            <w:tcW w:w="1486" w:type="dxa"/>
            <w:vAlign w:val="center"/>
          </w:tcPr>
          <w:p w:rsidR="00306A38"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200,00</w:t>
            </w:r>
          </w:p>
        </w:tc>
        <w:tc>
          <w:tcPr>
            <w:tcW w:w="1487" w:type="dxa"/>
            <w:vAlign w:val="center"/>
          </w:tcPr>
          <w:p w:rsidR="00306A38" w:rsidRPr="00806234" w:rsidRDefault="00306A38"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200,00</w:t>
            </w:r>
          </w:p>
        </w:tc>
      </w:tr>
      <w:tr w:rsidR="007D549E" w:rsidRPr="00806234" w:rsidTr="005F78DC">
        <w:trPr>
          <w:trHeight w:val="656"/>
        </w:trPr>
        <w:tc>
          <w:tcPr>
            <w:tcW w:w="2774" w:type="dxa"/>
            <w:vAlign w:val="center"/>
          </w:tcPr>
          <w:p w:rsidR="007D549E" w:rsidRPr="00806234" w:rsidRDefault="007E2F57"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Кредиторская задолженность за предыдущий год</w:t>
            </w:r>
          </w:p>
        </w:tc>
        <w:tc>
          <w:tcPr>
            <w:tcW w:w="731" w:type="dxa"/>
            <w:gridSpan w:val="2"/>
            <w:vAlign w:val="center"/>
          </w:tcPr>
          <w:p w:rsidR="007D549E" w:rsidRPr="00806234" w:rsidRDefault="004904F3"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7D549E"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59,79</w:t>
            </w:r>
          </w:p>
        </w:tc>
        <w:tc>
          <w:tcPr>
            <w:tcW w:w="1486" w:type="dxa"/>
            <w:vAlign w:val="center"/>
          </w:tcPr>
          <w:p w:rsidR="007D549E"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7D549E"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7D549E"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8D70D4" w:rsidRPr="00806234" w:rsidTr="005F78DC">
        <w:trPr>
          <w:trHeight w:val="656"/>
        </w:trPr>
        <w:tc>
          <w:tcPr>
            <w:tcW w:w="2774" w:type="dxa"/>
            <w:vAlign w:val="center"/>
          </w:tcPr>
          <w:p w:rsidR="008D70D4" w:rsidRPr="00806234" w:rsidRDefault="008D70D4"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 xml:space="preserve">Оплата по исполнительным документам </w:t>
            </w:r>
          </w:p>
        </w:tc>
        <w:tc>
          <w:tcPr>
            <w:tcW w:w="731" w:type="dxa"/>
            <w:gridSpan w:val="2"/>
            <w:vAlign w:val="center"/>
          </w:tcPr>
          <w:p w:rsidR="008D70D4" w:rsidRPr="00806234" w:rsidRDefault="008D70D4"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902</w:t>
            </w:r>
          </w:p>
        </w:tc>
        <w:tc>
          <w:tcPr>
            <w:tcW w:w="1486" w:type="dxa"/>
            <w:vAlign w:val="center"/>
          </w:tcPr>
          <w:p w:rsidR="008D70D4" w:rsidRPr="00806234" w:rsidRDefault="009750C9" w:rsidP="005F78DC">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20,19</w:t>
            </w:r>
          </w:p>
        </w:tc>
        <w:tc>
          <w:tcPr>
            <w:tcW w:w="1486"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8D70D4" w:rsidRPr="00806234" w:rsidTr="00687EFA">
        <w:trPr>
          <w:trHeight w:val="435"/>
        </w:trPr>
        <w:tc>
          <w:tcPr>
            <w:tcW w:w="9450" w:type="dxa"/>
            <w:gridSpan w:val="7"/>
            <w:vAlign w:val="center"/>
          </w:tcPr>
          <w:p w:rsidR="008D70D4" w:rsidRPr="00806234" w:rsidRDefault="008D70D4" w:rsidP="00687EFA">
            <w:pPr>
              <w:spacing w:after="0" w:line="240" w:lineRule="auto"/>
              <w:rPr>
                <w:rFonts w:ascii="Times New Roman" w:hAnsi="Times New Roman" w:cs="Times New Roman"/>
                <w:b/>
                <w:i/>
                <w:sz w:val="24"/>
                <w:szCs w:val="24"/>
              </w:rPr>
            </w:pPr>
            <w:r w:rsidRPr="00806234">
              <w:rPr>
                <w:rFonts w:ascii="Times New Roman" w:hAnsi="Times New Roman" w:cs="Times New Roman"/>
                <w:b/>
                <w:i/>
                <w:sz w:val="24"/>
                <w:szCs w:val="24"/>
              </w:rPr>
              <w:t>Главный распорядитель бюджетных средств</w:t>
            </w:r>
          </w:p>
          <w:p w:rsidR="008D70D4" w:rsidRPr="00806234" w:rsidRDefault="008D70D4" w:rsidP="00B71F6E">
            <w:pPr>
              <w:spacing w:after="0" w:line="240" w:lineRule="auto"/>
              <w:rPr>
                <w:rFonts w:ascii="Times New Roman" w:hAnsi="Times New Roman" w:cs="Times New Roman"/>
                <w:b/>
                <w:i/>
                <w:sz w:val="24"/>
                <w:szCs w:val="24"/>
              </w:rPr>
            </w:pPr>
            <w:r w:rsidRPr="00806234">
              <w:rPr>
                <w:rFonts w:ascii="Times New Roman" w:hAnsi="Times New Roman" w:cs="Times New Roman"/>
                <w:b/>
                <w:i/>
                <w:sz w:val="24"/>
                <w:szCs w:val="24"/>
              </w:rPr>
              <w:t xml:space="preserve">Дума </w:t>
            </w:r>
            <w:r w:rsidR="00B71F6E" w:rsidRPr="00806234">
              <w:rPr>
                <w:rFonts w:ascii="Times New Roman" w:hAnsi="Times New Roman" w:cs="Times New Roman"/>
                <w:b/>
                <w:i/>
                <w:sz w:val="24"/>
                <w:szCs w:val="24"/>
              </w:rPr>
              <w:t>Усольского района</w:t>
            </w:r>
          </w:p>
        </w:tc>
      </w:tr>
      <w:tr w:rsidR="008D70D4" w:rsidRPr="00806234" w:rsidTr="00687EFA">
        <w:trPr>
          <w:trHeight w:val="656"/>
        </w:trPr>
        <w:tc>
          <w:tcPr>
            <w:tcW w:w="2774" w:type="dxa"/>
            <w:vAlign w:val="center"/>
          </w:tcPr>
          <w:p w:rsidR="008D70D4" w:rsidRPr="00806234" w:rsidRDefault="008D70D4" w:rsidP="00687EFA">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Обеспечение деятельности председателя Думы</w:t>
            </w:r>
          </w:p>
        </w:tc>
        <w:tc>
          <w:tcPr>
            <w:tcW w:w="731" w:type="dxa"/>
            <w:gridSpan w:val="2"/>
            <w:vAlign w:val="center"/>
          </w:tcPr>
          <w:p w:rsidR="008D70D4" w:rsidRPr="00806234" w:rsidRDefault="008D70D4"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3 026,49</w:t>
            </w:r>
          </w:p>
        </w:tc>
        <w:tc>
          <w:tcPr>
            <w:tcW w:w="1486"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2 834,62</w:t>
            </w:r>
          </w:p>
        </w:tc>
        <w:tc>
          <w:tcPr>
            <w:tcW w:w="1486" w:type="dxa"/>
            <w:vAlign w:val="center"/>
          </w:tcPr>
          <w:p w:rsidR="008D70D4"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2 834,62</w:t>
            </w:r>
          </w:p>
        </w:tc>
        <w:tc>
          <w:tcPr>
            <w:tcW w:w="1487"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2 834,62</w:t>
            </w:r>
          </w:p>
        </w:tc>
      </w:tr>
      <w:tr w:rsidR="008D70D4" w:rsidRPr="00806234" w:rsidTr="00687EFA">
        <w:trPr>
          <w:trHeight w:val="656"/>
        </w:trPr>
        <w:tc>
          <w:tcPr>
            <w:tcW w:w="2774" w:type="dxa"/>
            <w:vAlign w:val="center"/>
          </w:tcPr>
          <w:p w:rsidR="008D70D4" w:rsidRPr="00806234" w:rsidRDefault="008D70D4" w:rsidP="00687EFA">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Обеспечение деятельности аппарата Думы</w:t>
            </w:r>
          </w:p>
        </w:tc>
        <w:tc>
          <w:tcPr>
            <w:tcW w:w="731" w:type="dxa"/>
            <w:gridSpan w:val="2"/>
            <w:vAlign w:val="center"/>
          </w:tcPr>
          <w:p w:rsidR="008D70D4" w:rsidRPr="00806234" w:rsidRDefault="008D70D4"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1 972,37</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2 005,40</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2 005,40</w:t>
            </w:r>
          </w:p>
        </w:tc>
        <w:tc>
          <w:tcPr>
            <w:tcW w:w="1487"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2 005,40</w:t>
            </w:r>
          </w:p>
        </w:tc>
      </w:tr>
      <w:tr w:rsidR="008D70D4" w:rsidRPr="00806234" w:rsidTr="00687EFA">
        <w:trPr>
          <w:trHeight w:val="656"/>
        </w:trPr>
        <w:tc>
          <w:tcPr>
            <w:tcW w:w="2774" w:type="dxa"/>
            <w:vAlign w:val="center"/>
          </w:tcPr>
          <w:p w:rsidR="008D70D4" w:rsidRPr="00806234" w:rsidRDefault="008D70D4" w:rsidP="00147CDF">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Обеспечение деятельности председателя</w:t>
            </w:r>
            <w:r w:rsidR="00147CDF" w:rsidRPr="00806234">
              <w:rPr>
                <w:rFonts w:ascii="Times New Roman" w:hAnsi="Times New Roman" w:cs="Times New Roman"/>
                <w:sz w:val="24"/>
                <w:szCs w:val="24"/>
              </w:rPr>
              <w:t xml:space="preserve"> КСП</w:t>
            </w:r>
          </w:p>
        </w:tc>
        <w:tc>
          <w:tcPr>
            <w:tcW w:w="731" w:type="dxa"/>
            <w:gridSpan w:val="2"/>
            <w:vAlign w:val="center"/>
          </w:tcPr>
          <w:p w:rsidR="008D70D4" w:rsidRPr="00806234" w:rsidRDefault="008D70D4"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2 262,83</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2 227,79</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2 227,79</w:t>
            </w:r>
          </w:p>
        </w:tc>
        <w:tc>
          <w:tcPr>
            <w:tcW w:w="1487"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2 227,79</w:t>
            </w:r>
          </w:p>
        </w:tc>
      </w:tr>
      <w:tr w:rsidR="00700362" w:rsidRPr="00806234" w:rsidTr="005B6361">
        <w:trPr>
          <w:trHeight w:val="656"/>
        </w:trPr>
        <w:tc>
          <w:tcPr>
            <w:tcW w:w="2774" w:type="dxa"/>
            <w:vAlign w:val="center"/>
          </w:tcPr>
          <w:p w:rsidR="00700362" w:rsidRPr="00806234" w:rsidRDefault="00700362" w:rsidP="005B6361">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31" w:type="dxa"/>
            <w:gridSpan w:val="2"/>
            <w:vAlign w:val="center"/>
          </w:tcPr>
          <w:p w:rsidR="00700362" w:rsidRPr="00806234" w:rsidRDefault="00700362"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700362" w:rsidRPr="00806234" w:rsidRDefault="00B15CD5"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3 359,16</w:t>
            </w:r>
          </w:p>
        </w:tc>
        <w:tc>
          <w:tcPr>
            <w:tcW w:w="1486" w:type="dxa"/>
            <w:vAlign w:val="center"/>
          </w:tcPr>
          <w:p w:rsidR="00700362" w:rsidRPr="00806234" w:rsidRDefault="00B15CD5"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3 392,21</w:t>
            </w:r>
          </w:p>
        </w:tc>
        <w:tc>
          <w:tcPr>
            <w:tcW w:w="1486" w:type="dxa"/>
            <w:vAlign w:val="center"/>
          </w:tcPr>
          <w:p w:rsidR="00700362" w:rsidRPr="00806234" w:rsidRDefault="00B15CD5"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3 392,21</w:t>
            </w:r>
          </w:p>
        </w:tc>
        <w:tc>
          <w:tcPr>
            <w:tcW w:w="1487" w:type="dxa"/>
            <w:vAlign w:val="center"/>
          </w:tcPr>
          <w:p w:rsidR="00700362" w:rsidRPr="00806234" w:rsidRDefault="00B15CD5" w:rsidP="005B6361">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3 392,21</w:t>
            </w:r>
          </w:p>
        </w:tc>
      </w:tr>
      <w:tr w:rsidR="008D70D4" w:rsidRPr="00806234" w:rsidTr="00687EFA">
        <w:trPr>
          <w:trHeight w:val="656"/>
        </w:trPr>
        <w:tc>
          <w:tcPr>
            <w:tcW w:w="2774" w:type="dxa"/>
            <w:vAlign w:val="center"/>
          </w:tcPr>
          <w:p w:rsidR="008D70D4" w:rsidRPr="00806234" w:rsidRDefault="008D70D4" w:rsidP="00687EFA">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 xml:space="preserve">Доплаты к пенсиям, дополнительное пенсионное обеспечение </w:t>
            </w:r>
          </w:p>
        </w:tc>
        <w:tc>
          <w:tcPr>
            <w:tcW w:w="731" w:type="dxa"/>
            <w:gridSpan w:val="2"/>
            <w:vAlign w:val="center"/>
          </w:tcPr>
          <w:p w:rsidR="008D70D4" w:rsidRPr="00806234" w:rsidRDefault="008D70D4"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149,44</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149,44</w:t>
            </w:r>
          </w:p>
        </w:tc>
        <w:tc>
          <w:tcPr>
            <w:tcW w:w="1486"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149,44</w:t>
            </w:r>
          </w:p>
        </w:tc>
        <w:tc>
          <w:tcPr>
            <w:tcW w:w="1487" w:type="dxa"/>
            <w:vAlign w:val="center"/>
          </w:tcPr>
          <w:p w:rsidR="008D70D4"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149,44</w:t>
            </w:r>
          </w:p>
        </w:tc>
      </w:tr>
      <w:tr w:rsidR="00B15CD5" w:rsidRPr="00806234" w:rsidTr="00687EFA">
        <w:trPr>
          <w:trHeight w:val="656"/>
        </w:trPr>
        <w:tc>
          <w:tcPr>
            <w:tcW w:w="2774" w:type="dxa"/>
            <w:vAlign w:val="center"/>
          </w:tcPr>
          <w:p w:rsidR="00B15CD5" w:rsidRPr="00806234" w:rsidRDefault="00B15CD5" w:rsidP="00687EFA">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lastRenderedPageBreak/>
              <w:t>Представительские расходы</w:t>
            </w:r>
          </w:p>
        </w:tc>
        <w:tc>
          <w:tcPr>
            <w:tcW w:w="731" w:type="dxa"/>
            <w:gridSpan w:val="2"/>
            <w:vAlign w:val="center"/>
          </w:tcPr>
          <w:p w:rsidR="00B15CD5"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904</w:t>
            </w:r>
          </w:p>
        </w:tc>
        <w:tc>
          <w:tcPr>
            <w:tcW w:w="1486" w:type="dxa"/>
            <w:vAlign w:val="center"/>
          </w:tcPr>
          <w:p w:rsidR="00B15CD5"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27,16</w:t>
            </w:r>
          </w:p>
        </w:tc>
        <w:tc>
          <w:tcPr>
            <w:tcW w:w="1486" w:type="dxa"/>
            <w:vAlign w:val="center"/>
          </w:tcPr>
          <w:p w:rsidR="00B15CD5"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57,88</w:t>
            </w:r>
          </w:p>
        </w:tc>
        <w:tc>
          <w:tcPr>
            <w:tcW w:w="1486" w:type="dxa"/>
            <w:vAlign w:val="center"/>
          </w:tcPr>
          <w:p w:rsidR="00B15CD5"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57,88</w:t>
            </w:r>
          </w:p>
        </w:tc>
        <w:tc>
          <w:tcPr>
            <w:tcW w:w="1487" w:type="dxa"/>
            <w:vAlign w:val="center"/>
          </w:tcPr>
          <w:p w:rsidR="00B15CD5" w:rsidRPr="00806234" w:rsidRDefault="00B15CD5"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57,88</w:t>
            </w:r>
          </w:p>
        </w:tc>
      </w:tr>
      <w:tr w:rsidR="004A682D" w:rsidRPr="00806234" w:rsidTr="005B6361">
        <w:trPr>
          <w:trHeight w:val="374"/>
        </w:trPr>
        <w:tc>
          <w:tcPr>
            <w:tcW w:w="9450" w:type="dxa"/>
            <w:gridSpan w:val="7"/>
            <w:vAlign w:val="center"/>
          </w:tcPr>
          <w:p w:rsidR="004A682D" w:rsidRPr="00806234" w:rsidRDefault="004A682D" w:rsidP="004A682D">
            <w:pPr>
              <w:spacing w:after="0" w:line="240" w:lineRule="auto"/>
              <w:rPr>
                <w:rFonts w:ascii="Times New Roman" w:hAnsi="Times New Roman" w:cs="Times New Roman"/>
                <w:b/>
                <w:i/>
                <w:sz w:val="24"/>
                <w:szCs w:val="24"/>
              </w:rPr>
            </w:pPr>
            <w:r w:rsidRPr="00806234">
              <w:rPr>
                <w:rFonts w:ascii="Times New Roman" w:hAnsi="Times New Roman" w:cs="Times New Roman"/>
                <w:b/>
                <w:i/>
                <w:sz w:val="24"/>
                <w:szCs w:val="24"/>
              </w:rPr>
              <w:t>Главный распорядитель бюджетных средств</w:t>
            </w:r>
          </w:p>
          <w:p w:rsidR="004A682D" w:rsidRPr="00806234" w:rsidRDefault="004A682D" w:rsidP="00B71F6E">
            <w:pPr>
              <w:spacing w:after="0" w:line="240" w:lineRule="auto"/>
              <w:rPr>
                <w:rFonts w:ascii="Times New Roman" w:hAnsi="Times New Roman" w:cs="Times New Roman"/>
                <w:b/>
                <w:sz w:val="24"/>
                <w:szCs w:val="24"/>
              </w:rPr>
            </w:pPr>
            <w:r w:rsidRPr="00806234">
              <w:rPr>
                <w:rFonts w:ascii="Times New Roman" w:hAnsi="Times New Roman" w:cs="Times New Roman"/>
                <w:b/>
                <w:i/>
                <w:sz w:val="24"/>
                <w:szCs w:val="24"/>
              </w:rPr>
              <w:t xml:space="preserve">Комитет по образованию </w:t>
            </w:r>
            <w:r w:rsidR="00B71F6E" w:rsidRPr="00806234">
              <w:rPr>
                <w:rFonts w:ascii="Times New Roman" w:hAnsi="Times New Roman" w:cs="Times New Roman"/>
                <w:b/>
                <w:i/>
                <w:sz w:val="24"/>
                <w:szCs w:val="24"/>
              </w:rPr>
              <w:t>Усольского района</w:t>
            </w:r>
          </w:p>
        </w:tc>
      </w:tr>
      <w:tr w:rsidR="004A682D" w:rsidRPr="00806234" w:rsidTr="0055479A">
        <w:trPr>
          <w:trHeight w:val="374"/>
        </w:trPr>
        <w:tc>
          <w:tcPr>
            <w:tcW w:w="2780" w:type="dxa"/>
            <w:gridSpan w:val="2"/>
            <w:vAlign w:val="center"/>
          </w:tcPr>
          <w:p w:rsidR="004A682D" w:rsidRPr="00806234" w:rsidRDefault="004A682D" w:rsidP="005F78DC">
            <w:pPr>
              <w:spacing w:after="0" w:line="240" w:lineRule="auto"/>
              <w:rPr>
                <w:rFonts w:ascii="Times New Roman" w:hAnsi="Times New Roman" w:cs="Times New Roman"/>
                <w:b/>
                <w:sz w:val="24"/>
                <w:szCs w:val="24"/>
              </w:rPr>
            </w:pPr>
            <w:r w:rsidRPr="00806234">
              <w:rPr>
                <w:rFonts w:ascii="Times New Roman" w:hAnsi="Times New Roman" w:cs="Times New Roman"/>
                <w:sz w:val="24"/>
                <w:szCs w:val="24"/>
              </w:rPr>
              <w:t>Кредиторская задолженность за предыдущий год</w:t>
            </w:r>
          </w:p>
        </w:tc>
        <w:tc>
          <w:tcPr>
            <w:tcW w:w="725" w:type="dxa"/>
            <w:vAlign w:val="center"/>
          </w:tcPr>
          <w:p w:rsidR="004A682D" w:rsidRPr="00806234" w:rsidRDefault="004A682D"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903</w:t>
            </w:r>
          </w:p>
        </w:tc>
        <w:tc>
          <w:tcPr>
            <w:tcW w:w="1486" w:type="dxa"/>
            <w:vAlign w:val="center"/>
          </w:tcPr>
          <w:p w:rsidR="004A682D"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2 123,93</w:t>
            </w:r>
          </w:p>
        </w:tc>
        <w:tc>
          <w:tcPr>
            <w:tcW w:w="1486" w:type="dxa"/>
            <w:vAlign w:val="center"/>
          </w:tcPr>
          <w:p w:rsidR="004A682D"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4A682D"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4A682D"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4A682D" w:rsidRPr="00806234" w:rsidTr="005B6361">
        <w:trPr>
          <w:trHeight w:val="374"/>
        </w:trPr>
        <w:tc>
          <w:tcPr>
            <w:tcW w:w="9450" w:type="dxa"/>
            <w:gridSpan w:val="7"/>
            <w:vAlign w:val="center"/>
          </w:tcPr>
          <w:p w:rsidR="004A682D" w:rsidRPr="00806234" w:rsidRDefault="004A682D" w:rsidP="004A682D">
            <w:pPr>
              <w:spacing w:after="0" w:line="240" w:lineRule="auto"/>
              <w:rPr>
                <w:rFonts w:ascii="Times New Roman" w:hAnsi="Times New Roman" w:cs="Times New Roman"/>
                <w:b/>
                <w:i/>
                <w:sz w:val="24"/>
                <w:szCs w:val="24"/>
              </w:rPr>
            </w:pPr>
            <w:r w:rsidRPr="00806234">
              <w:rPr>
                <w:rFonts w:ascii="Times New Roman" w:hAnsi="Times New Roman" w:cs="Times New Roman"/>
                <w:b/>
                <w:i/>
                <w:sz w:val="24"/>
                <w:szCs w:val="24"/>
              </w:rPr>
              <w:t>Главный распорядитель бюджетных средств</w:t>
            </w:r>
          </w:p>
          <w:p w:rsidR="004A682D" w:rsidRPr="00806234" w:rsidRDefault="00B71F6E" w:rsidP="004A682D">
            <w:pPr>
              <w:spacing w:after="0" w:line="240" w:lineRule="auto"/>
              <w:rPr>
                <w:rFonts w:ascii="Times New Roman" w:hAnsi="Times New Roman" w:cs="Times New Roman"/>
                <w:b/>
                <w:sz w:val="24"/>
                <w:szCs w:val="24"/>
              </w:rPr>
            </w:pPr>
            <w:r w:rsidRPr="00806234">
              <w:rPr>
                <w:rFonts w:ascii="Times New Roman" w:hAnsi="Times New Roman" w:cs="Times New Roman"/>
                <w:b/>
                <w:i/>
                <w:sz w:val="24"/>
                <w:szCs w:val="24"/>
              </w:rPr>
              <w:t xml:space="preserve">Управление по социально-культурным вопросам </w:t>
            </w:r>
          </w:p>
        </w:tc>
      </w:tr>
      <w:tr w:rsidR="009750C9" w:rsidRPr="00806234" w:rsidTr="0055479A">
        <w:trPr>
          <w:trHeight w:val="374"/>
        </w:trPr>
        <w:tc>
          <w:tcPr>
            <w:tcW w:w="2780" w:type="dxa"/>
            <w:gridSpan w:val="2"/>
            <w:vAlign w:val="center"/>
          </w:tcPr>
          <w:p w:rsidR="009750C9" w:rsidRPr="00806234" w:rsidRDefault="009750C9"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Кредиторская задолженность за предыдущий год</w:t>
            </w:r>
          </w:p>
        </w:tc>
        <w:tc>
          <w:tcPr>
            <w:tcW w:w="725" w:type="dxa"/>
            <w:vAlign w:val="center"/>
          </w:tcPr>
          <w:p w:rsidR="009750C9" w:rsidRPr="00806234" w:rsidRDefault="009750C9" w:rsidP="005F78DC">
            <w:pPr>
              <w:spacing w:after="0" w:line="240" w:lineRule="auto"/>
              <w:rPr>
                <w:rFonts w:ascii="Times New Roman" w:hAnsi="Times New Roman" w:cs="Times New Roman"/>
                <w:sz w:val="24"/>
                <w:szCs w:val="24"/>
              </w:rPr>
            </w:pPr>
            <w:r w:rsidRPr="00806234">
              <w:rPr>
                <w:rFonts w:ascii="Times New Roman" w:hAnsi="Times New Roman" w:cs="Times New Roman"/>
                <w:sz w:val="24"/>
                <w:szCs w:val="24"/>
              </w:rPr>
              <w:t>905</w:t>
            </w:r>
          </w:p>
        </w:tc>
        <w:tc>
          <w:tcPr>
            <w:tcW w:w="1486" w:type="dxa"/>
            <w:vAlign w:val="center"/>
          </w:tcPr>
          <w:p w:rsidR="009750C9" w:rsidRPr="00806234" w:rsidRDefault="009750C9" w:rsidP="00687EFA">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148,01</w:t>
            </w:r>
          </w:p>
        </w:tc>
        <w:tc>
          <w:tcPr>
            <w:tcW w:w="1486" w:type="dxa"/>
            <w:vAlign w:val="center"/>
          </w:tcPr>
          <w:p w:rsidR="009750C9" w:rsidRPr="00806234" w:rsidRDefault="009750C9" w:rsidP="00B15CD5">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6" w:type="dxa"/>
            <w:vAlign w:val="center"/>
          </w:tcPr>
          <w:p w:rsidR="009750C9" w:rsidRPr="00806234" w:rsidRDefault="009750C9" w:rsidP="00B15CD5">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c>
          <w:tcPr>
            <w:tcW w:w="1487" w:type="dxa"/>
            <w:vAlign w:val="center"/>
          </w:tcPr>
          <w:p w:rsidR="009750C9" w:rsidRPr="00806234" w:rsidRDefault="009750C9" w:rsidP="00B15CD5">
            <w:pPr>
              <w:spacing w:after="0" w:line="240" w:lineRule="auto"/>
              <w:jc w:val="center"/>
              <w:rPr>
                <w:rFonts w:ascii="Times New Roman" w:hAnsi="Times New Roman" w:cs="Times New Roman"/>
                <w:sz w:val="24"/>
                <w:szCs w:val="24"/>
              </w:rPr>
            </w:pPr>
            <w:r w:rsidRPr="00806234">
              <w:rPr>
                <w:rFonts w:ascii="Times New Roman" w:hAnsi="Times New Roman" w:cs="Times New Roman"/>
                <w:sz w:val="24"/>
                <w:szCs w:val="24"/>
              </w:rPr>
              <w:t>0,00</w:t>
            </w:r>
          </w:p>
        </w:tc>
      </w:tr>
      <w:tr w:rsidR="009750C9" w:rsidRPr="00806234" w:rsidTr="005F78DC">
        <w:trPr>
          <w:trHeight w:val="374"/>
        </w:trPr>
        <w:tc>
          <w:tcPr>
            <w:tcW w:w="3505" w:type="dxa"/>
            <w:gridSpan w:val="3"/>
            <w:vAlign w:val="center"/>
          </w:tcPr>
          <w:p w:rsidR="009750C9" w:rsidRPr="00806234" w:rsidRDefault="009750C9" w:rsidP="005F78DC">
            <w:pPr>
              <w:spacing w:after="0" w:line="240" w:lineRule="auto"/>
              <w:rPr>
                <w:rFonts w:ascii="Times New Roman" w:hAnsi="Times New Roman" w:cs="Times New Roman"/>
                <w:b/>
                <w:sz w:val="24"/>
                <w:szCs w:val="24"/>
                <w:lang w:val="en-US"/>
              </w:rPr>
            </w:pPr>
            <w:r w:rsidRPr="00806234">
              <w:rPr>
                <w:rFonts w:ascii="Times New Roman" w:hAnsi="Times New Roman" w:cs="Times New Roman"/>
                <w:b/>
                <w:sz w:val="24"/>
                <w:szCs w:val="24"/>
              </w:rPr>
              <w:t>Непрограммные расходы</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15 572,34</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21 412,34</w:t>
            </w:r>
          </w:p>
        </w:tc>
        <w:tc>
          <w:tcPr>
            <w:tcW w:w="1486" w:type="dxa"/>
            <w:vAlign w:val="center"/>
          </w:tcPr>
          <w:p w:rsidR="009750C9" w:rsidRPr="00806234" w:rsidRDefault="009750C9" w:rsidP="009750C9">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12 509,34</w:t>
            </w:r>
          </w:p>
        </w:tc>
        <w:tc>
          <w:tcPr>
            <w:tcW w:w="1487"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12 509,34</w:t>
            </w:r>
          </w:p>
        </w:tc>
      </w:tr>
      <w:tr w:rsidR="009750C9" w:rsidRPr="00806234" w:rsidTr="005F78DC">
        <w:trPr>
          <w:trHeight w:val="374"/>
        </w:trPr>
        <w:tc>
          <w:tcPr>
            <w:tcW w:w="3505" w:type="dxa"/>
            <w:gridSpan w:val="3"/>
            <w:vAlign w:val="center"/>
          </w:tcPr>
          <w:p w:rsidR="009750C9" w:rsidRPr="00806234" w:rsidRDefault="009750C9" w:rsidP="005F78DC">
            <w:pPr>
              <w:spacing w:after="0" w:line="240" w:lineRule="auto"/>
              <w:rPr>
                <w:rFonts w:ascii="Times New Roman" w:hAnsi="Times New Roman" w:cs="Times New Roman"/>
                <w:b/>
                <w:sz w:val="24"/>
                <w:szCs w:val="24"/>
                <w:lang w:val="en-US"/>
              </w:rPr>
            </w:pPr>
            <w:r w:rsidRPr="00806234">
              <w:rPr>
                <w:rFonts w:ascii="Times New Roman" w:hAnsi="Times New Roman" w:cs="Times New Roman"/>
                <w:b/>
                <w:sz w:val="24"/>
                <w:szCs w:val="24"/>
              </w:rPr>
              <w:t xml:space="preserve">Расходы всего </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1 729 160,92</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1 416 599,98</w:t>
            </w:r>
          </w:p>
        </w:tc>
        <w:tc>
          <w:tcPr>
            <w:tcW w:w="1486"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1 470 792,17</w:t>
            </w:r>
          </w:p>
        </w:tc>
        <w:tc>
          <w:tcPr>
            <w:tcW w:w="1487" w:type="dxa"/>
            <w:vAlign w:val="center"/>
          </w:tcPr>
          <w:p w:rsidR="009750C9" w:rsidRPr="00806234" w:rsidRDefault="009750C9" w:rsidP="00B15CD5">
            <w:pPr>
              <w:spacing w:after="0" w:line="240" w:lineRule="auto"/>
              <w:jc w:val="center"/>
              <w:rPr>
                <w:rFonts w:ascii="Times New Roman" w:hAnsi="Times New Roman" w:cs="Times New Roman"/>
                <w:b/>
                <w:sz w:val="24"/>
                <w:szCs w:val="24"/>
              </w:rPr>
            </w:pPr>
            <w:r w:rsidRPr="00806234">
              <w:rPr>
                <w:rFonts w:ascii="Times New Roman" w:hAnsi="Times New Roman" w:cs="Times New Roman"/>
                <w:b/>
                <w:sz w:val="24"/>
                <w:szCs w:val="24"/>
              </w:rPr>
              <w:t>1 390 884,17</w:t>
            </w:r>
          </w:p>
        </w:tc>
      </w:tr>
    </w:tbl>
    <w:p w:rsidR="00113ECB" w:rsidRPr="00806234" w:rsidRDefault="00113ECB" w:rsidP="00FB4831">
      <w:pPr>
        <w:spacing w:after="0" w:line="240" w:lineRule="auto"/>
        <w:ind w:firstLine="709"/>
        <w:jc w:val="both"/>
        <w:rPr>
          <w:rFonts w:ascii="Times New Roman" w:hAnsi="Times New Roman" w:cs="Times New Roman"/>
          <w:sz w:val="28"/>
          <w:szCs w:val="28"/>
        </w:rPr>
      </w:pPr>
    </w:p>
    <w:p w:rsidR="00113ECB" w:rsidRPr="00806234" w:rsidRDefault="00113ECB" w:rsidP="005710D9">
      <w:pPr>
        <w:spacing w:after="0" w:line="240" w:lineRule="auto"/>
        <w:ind w:firstLine="708"/>
        <w:rPr>
          <w:rFonts w:ascii="Times New Roman" w:hAnsi="Times New Roman" w:cs="Times New Roman"/>
          <w:b/>
          <w:sz w:val="28"/>
          <w:szCs w:val="28"/>
        </w:rPr>
      </w:pPr>
      <w:r w:rsidRPr="00806234">
        <w:rPr>
          <w:rFonts w:ascii="Times New Roman" w:hAnsi="Times New Roman" w:cs="Times New Roman"/>
          <w:b/>
          <w:sz w:val="28"/>
          <w:szCs w:val="28"/>
        </w:rPr>
        <w:t>Источники внутреннего финансирования дефицита бюджета</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решения предлагается утвердить размер дефицита бюджета:</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5710D9" w:rsidRPr="00806234">
        <w:rPr>
          <w:rFonts w:ascii="Times New Roman" w:hAnsi="Times New Roman" w:cs="Times New Roman"/>
          <w:sz w:val="28"/>
          <w:szCs w:val="28"/>
        </w:rPr>
        <w:t>2</w:t>
      </w:r>
      <w:r w:rsidRPr="00806234">
        <w:rPr>
          <w:rFonts w:ascii="Times New Roman" w:hAnsi="Times New Roman" w:cs="Times New Roman"/>
          <w:sz w:val="28"/>
          <w:szCs w:val="28"/>
        </w:rPr>
        <w:t xml:space="preserve"> год в сумме </w:t>
      </w:r>
      <w:r w:rsidR="005710D9" w:rsidRPr="00806234">
        <w:rPr>
          <w:rFonts w:ascii="Times New Roman" w:hAnsi="Times New Roman" w:cs="Times New Roman"/>
          <w:sz w:val="28"/>
          <w:szCs w:val="28"/>
        </w:rPr>
        <w:t>36 997,89</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5710D9" w:rsidRPr="00806234">
        <w:rPr>
          <w:rFonts w:ascii="Times New Roman" w:hAnsi="Times New Roman" w:cs="Times New Roman"/>
          <w:sz w:val="28"/>
          <w:szCs w:val="28"/>
        </w:rPr>
        <w:t>9,22</w:t>
      </w:r>
      <w:r w:rsidRPr="00806234">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5710D9" w:rsidRPr="00806234">
        <w:rPr>
          <w:rFonts w:ascii="Times New Roman" w:hAnsi="Times New Roman" w:cs="Times New Roman"/>
          <w:sz w:val="28"/>
          <w:szCs w:val="28"/>
        </w:rPr>
        <w:t>3</w:t>
      </w:r>
      <w:r w:rsidRPr="00806234">
        <w:rPr>
          <w:rFonts w:ascii="Times New Roman" w:hAnsi="Times New Roman" w:cs="Times New Roman"/>
          <w:sz w:val="28"/>
          <w:szCs w:val="28"/>
        </w:rPr>
        <w:t xml:space="preserve"> год в сумме </w:t>
      </w:r>
      <w:r w:rsidR="005710D9" w:rsidRPr="00806234">
        <w:rPr>
          <w:rFonts w:ascii="Times New Roman" w:hAnsi="Times New Roman" w:cs="Times New Roman"/>
          <w:sz w:val="28"/>
          <w:szCs w:val="28"/>
        </w:rPr>
        <w:t>37 484,50</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Pr="00806234">
        <w:rPr>
          <w:rFonts w:ascii="Times New Roman" w:hAnsi="Times New Roman" w:cs="Times New Roman"/>
          <w:sz w:val="28"/>
          <w:szCs w:val="28"/>
        </w:rPr>
        <w:t xml:space="preserve"> или </w:t>
      </w:r>
      <w:r w:rsidR="005710D9" w:rsidRPr="00806234">
        <w:rPr>
          <w:rFonts w:ascii="Times New Roman" w:hAnsi="Times New Roman" w:cs="Times New Roman"/>
          <w:sz w:val="28"/>
          <w:szCs w:val="28"/>
        </w:rPr>
        <w:t>9,03</w:t>
      </w:r>
      <w:r w:rsidRPr="00806234">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 202</w:t>
      </w:r>
      <w:r w:rsidR="005710D9" w:rsidRPr="00806234">
        <w:rPr>
          <w:rFonts w:ascii="Times New Roman" w:hAnsi="Times New Roman" w:cs="Times New Roman"/>
          <w:sz w:val="28"/>
          <w:szCs w:val="28"/>
        </w:rPr>
        <w:t>4</w:t>
      </w:r>
      <w:r w:rsidRPr="00806234">
        <w:rPr>
          <w:rFonts w:ascii="Times New Roman" w:hAnsi="Times New Roman" w:cs="Times New Roman"/>
          <w:sz w:val="28"/>
          <w:szCs w:val="28"/>
        </w:rPr>
        <w:t xml:space="preserve"> год в сумме </w:t>
      </w:r>
      <w:r w:rsidR="005710D9" w:rsidRPr="00806234">
        <w:rPr>
          <w:rFonts w:ascii="Times New Roman" w:hAnsi="Times New Roman" w:cs="Times New Roman"/>
          <w:sz w:val="28"/>
          <w:szCs w:val="28"/>
        </w:rPr>
        <w:t>32 997,47</w:t>
      </w:r>
      <w:r w:rsidR="0000031C"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r w:rsidR="0000031C" w:rsidRPr="00806234">
        <w:rPr>
          <w:rFonts w:ascii="Times New Roman" w:hAnsi="Times New Roman" w:cs="Times New Roman"/>
          <w:sz w:val="28"/>
          <w:szCs w:val="28"/>
        </w:rPr>
        <w:t xml:space="preserve"> или </w:t>
      </w:r>
      <w:r w:rsidR="005710D9" w:rsidRPr="00806234">
        <w:rPr>
          <w:rFonts w:ascii="Times New Roman" w:hAnsi="Times New Roman" w:cs="Times New Roman"/>
          <w:sz w:val="28"/>
          <w:szCs w:val="28"/>
        </w:rPr>
        <w:t>7,67</w:t>
      </w:r>
      <w:r w:rsidRPr="00806234">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E14601" w:rsidRPr="00806234" w:rsidRDefault="00E14601" w:rsidP="00E14601">
      <w:pPr>
        <w:pStyle w:val="BodyText21"/>
        <w:widowControl w:val="0"/>
        <w:numPr>
          <w:ilvl w:val="12"/>
          <w:numId w:val="0"/>
        </w:numPr>
        <w:ind w:firstLine="709"/>
        <w:rPr>
          <w:b w:val="0"/>
          <w:sz w:val="28"/>
          <w:szCs w:val="28"/>
        </w:rPr>
      </w:pPr>
      <w:r w:rsidRPr="00806234">
        <w:rPr>
          <w:b w:val="0"/>
          <w:sz w:val="28"/>
          <w:szCs w:val="28"/>
        </w:rPr>
        <w:t xml:space="preserve">Дефицит бюджета </w:t>
      </w:r>
      <w:r w:rsidR="005710D9" w:rsidRPr="00806234">
        <w:rPr>
          <w:b w:val="0"/>
          <w:sz w:val="28"/>
          <w:szCs w:val="28"/>
        </w:rPr>
        <w:t xml:space="preserve">Усольского </w:t>
      </w:r>
      <w:r w:rsidRPr="00806234">
        <w:rPr>
          <w:b w:val="0"/>
          <w:sz w:val="28"/>
          <w:szCs w:val="28"/>
        </w:rPr>
        <w:t xml:space="preserve">района в плановом периоде уменьшается на </w:t>
      </w:r>
      <w:r w:rsidR="005710D9" w:rsidRPr="00806234">
        <w:rPr>
          <w:b w:val="0"/>
          <w:sz w:val="28"/>
          <w:szCs w:val="28"/>
        </w:rPr>
        <w:t>0,19</w:t>
      </w:r>
      <w:r w:rsidRPr="00806234">
        <w:rPr>
          <w:b w:val="0"/>
          <w:sz w:val="28"/>
          <w:szCs w:val="28"/>
        </w:rPr>
        <w:t xml:space="preserve"> </w:t>
      </w:r>
      <w:proofErr w:type="gramStart"/>
      <w:r w:rsidRPr="00806234">
        <w:rPr>
          <w:b w:val="0"/>
          <w:sz w:val="28"/>
          <w:szCs w:val="28"/>
        </w:rPr>
        <w:t>процентных</w:t>
      </w:r>
      <w:proofErr w:type="gramEnd"/>
      <w:r w:rsidRPr="00806234">
        <w:rPr>
          <w:b w:val="0"/>
          <w:sz w:val="28"/>
          <w:szCs w:val="28"/>
        </w:rPr>
        <w:t xml:space="preserve"> пункта в 202</w:t>
      </w:r>
      <w:r w:rsidR="005710D9" w:rsidRPr="00806234">
        <w:rPr>
          <w:b w:val="0"/>
          <w:sz w:val="28"/>
          <w:szCs w:val="28"/>
        </w:rPr>
        <w:t>3</w:t>
      </w:r>
      <w:r w:rsidRPr="00806234">
        <w:rPr>
          <w:b w:val="0"/>
          <w:sz w:val="28"/>
          <w:szCs w:val="28"/>
        </w:rPr>
        <w:t xml:space="preserve"> году по отношению к 202</w:t>
      </w:r>
      <w:r w:rsidR="005710D9" w:rsidRPr="00806234">
        <w:rPr>
          <w:b w:val="0"/>
          <w:sz w:val="28"/>
          <w:szCs w:val="28"/>
        </w:rPr>
        <w:t>2</w:t>
      </w:r>
      <w:r w:rsidRPr="00806234">
        <w:rPr>
          <w:b w:val="0"/>
          <w:sz w:val="28"/>
          <w:szCs w:val="28"/>
        </w:rPr>
        <w:t xml:space="preserve"> году, на плановый период 202</w:t>
      </w:r>
      <w:r w:rsidR="005710D9" w:rsidRPr="00806234">
        <w:rPr>
          <w:b w:val="0"/>
          <w:sz w:val="28"/>
          <w:szCs w:val="28"/>
        </w:rPr>
        <w:t>4</w:t>
      </w:r>
      <w:r w:rsidRPr="00806234">
        <w:rPr>
          <w:b w:val="0"/>
          <w:sz w:val="28"/>
          <w:szCs w:val="28"/>
        </w:rPr>
        <w:t xml:space="preserve"> года </w:t>
      </w:r>
      <w:r w:rsidR="005710D9" w:rsidRPr="00806234">
        <w:rPr>
          <w:b w:val="0"/>
          <w:sz w:val="28"/>
          <w:szCs w:val="28"/>
        </w:rPr>
        <w:t>уменьшается</w:t>
      </w:r>
      <w:r w:rsidRPr="00806234">
        <w:rPr>
          <w:b w:val="0"/>
          <w:sz w:val="28"/>
          <w:szCs w:val="28"/>
        </w:rPr>
        <w:t xml:space="preserve"> </w:t>
      </w:r>
      <w:r w:rsidR="005710D9" w:rsidRPr="00806234">
        <w:rPr>
          <w:b w:val="0"/>
          <w:sz w:val="28"/>
          <w:szCs w:val="28"/>
        </w:rPr>
        <w:t>1,36</w:t>
      </w:r>
      <w:r w:rsidRPr="00806234">
        <w:rPr>
          <w:b w:val="0"/>
          <w:sz w:val="28"/>
          <w:szCs w:val="28"/>
        </w:rPr>
        <w:t xml:space="preserve"> процентных пункта по отношению к 202</w:t>
      </w:r>
      <w:r w:rsidR="005710D9" w:rsidRPr="00806234">
        <w:rPr>
          <w:b w:val="0"/>
          <w:sz w:val="28"/>
          <w:szCs w:val="28"/>
        </w:rPr>
        <w:t>3</w:t>
      </w:r>
      <w:r w:rsidRPr="00806234">
        <w:rPr>
          <w:b w:val="0"/>
          <w:sz w:val="28"/>
          <w:szCs w:val="28"/>
        </w:rPr>
        <w:t xml:space="preserve"> году.</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Прогнозируемый размер дефицита бюджета не превышает предельных </w:t>
      </w:r>
      <w:r w:rsidR="0000031C" w:rsidRPr="00806234">
        <w:rPr>
          <w:rFonts w:ascii="Times New Roman" w:hAnsi="Times New Roman" w:cs="Times New Roman"/>
          <w:sz w:val="28"/>
          <w:szCs w:val="28"/>
        </w:rPr>
        <w:t xml:space="preserve">ограничений, установленных п.3 </w:t>
      </w:r>
      <w:r w:rsidR="005710D9" w:rsidRPr="00806234">
        <w:rPr>
          <w:rFonts w:ascii="Times New Roman" w:hAnsi="Times New Roman" w:cs="Times New Roman"/>
          <w:sz w:val="28"/>
          <w:szCs w:val="28"/>
        </w:rPr>
        <w:t>ст.</w:t>
      </w:r>
      <w:r w:rsidRPr="00806234">
        <w:rPr>
          <w:rFonts w:ascii="Times New Roman" w:hAnsi="Times New Roman" w:cs="Times New Roman"/>
          <w:sz w:val="28"/>
          <w:szCs w:val="28"/>
        </w:rPr>
        <w:t>92.1 БК РФ.</w:t>
      </w:r>
    </w:p>
    <w:p w:rsidR="00113ECB" w:rsidRPr="00806234" w:rsidRDefault="00113ECB" w:rsidP="00113E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Согласно ожидаемому исполнению </w:t>
      </w:r>
      <w:r w:rsidR="0000031C" w:rsidRPr="00806234">
        <w:rPr>
          <w:rFonts w:ascii="Times New Roman" w:hAnsi="Times New Roman" w:cs="Times New Roman"/>
          <w:sz w:val="28"/>
          <w:szCs w:val="28"/>
        </w:rPr>
        <w:t>б</w:t>
      </w:r>
      <w:r w:rsidRPr="00806234">
        <w:rPr>
          <w:rFonts w:ascii="Times New Roman" w:hAnsi="Times New Roman" w:cs="Times New Roman"/>
          <w:sz w:val="28"/>
          <w:szCs w:val="28"/>
        </w:rPr>
        <w:t>юджета за 20</w:t>
      </w:r>
      <w:r w:rsidR="0000031C" w:rsidRPr="00806234">
        <w:rPr>
          <w:rFonts w:ascii="Times New Roman" w:hAnsi="Times New Roman" w:cs="Times New Roman"/>
          <w:sz w:val="28"/>
          <w:szCs w:val="28"/>
        </w:rPr>
        <w:t>2</w:t>
      </w:r>
      <w:r w:rsidR="005710D9" w:rsidRPr="00806234">
        <w:rPr>
          <w:rFonts w:ascii="Times New Roman" w:hAnsi="Times New Roman" w:cs="Times New Roman"/>
          <w:sz w:val="28"/>
          <w:szCs w:val="28"/>
        </w:rPr>
        <w:t>1</w:t>
      </w:r>
      <w:r w:rsidRPr="00806234">
        <w:rPr>
          <w:rFonts w:ascii="Times New Roman" w:hAnsi="Times New Roman" w:cs="Times New Roman"/>
          <w:sz w:val="28"/>
          <w:szCs w:val="28"/>
        </w:rPr>
        <w:t xml:space="preserve"> год дефицит бюджета составит </w:t>
      </w:r>
      <w:r w:rsidR="005710D9" w:rsidRPr="00806234">
        <w:rPr>
          <w:rFonts w:ascii="Times New Roman" w:hAnsi="Times New Roman" w:cs="Times New Roman"/>
          <w:sz w:val="28"/>
          <w:szCs w:val="28"/>
        </w:rPr>
        <w:t>24 487,18</w:t>
      </w:r>
      <w:r w:rsidRPr="00806234">
        <w:rPr>
          <w:rFonts w:ascii="Times New Roman" w:hAnsi="Times New Roman" w:cs="Times New Roman"/>
          <w:sz w:val="28"/>
          <w:szCs w:val="28"/>
        </w:rPr>
        <w:t xml:space="preserve"> </w:t>
      </w:r>
      <w:r w:rsidR="00B51E28" w:rsidRPr="00806234">
        <w:rPr>
          <w:rFonts w:ascii="Times New Roman" w:hAnsi="Times New Roman" w:cs="Times New Roman"/>
          <w:sz w:val="28"/>
          <w:szCs w:val="28"/>
        </w:rPr>
        <w:t>тыс.руб.</w:t>
      </w:r>
    </w:p>
    <w:p w:rsidR="00592896" w:rsidRPr="00806234" w:rsidRDefault="00592896" w:rsidP="00592896">
      <w:pPr>
        <w:pStyle w:val="BodyText21"/>
        <w:widowControl w:val="0"/>
        <w:numPr>
          <w:ilvl w:val="12"/>
          <w:numId w:val="0"/>
        </w:numPr>
        <w:ind w:firstLine="709"/>
        <w:rPr>
          <w:b w:val="0"/>
          <w:sz w:val="28"/>
          <w:szCs w:val="28"/>
        </w:rPr>
      </w:pPr>
      <w:r w:rsidRPr="00806234">
        <w:rPr>
          <w:b w:val="0"/>
          <w:sz w:val="28"/>
          <w:szCs w:val="28"/>
        </w:rPr>
        <w:t>По составу предлагаемые источники внутреннего финансирования дефицита бюджета соответствуют ст</w:t>
      </w:r>
      <w:r w:rsidR="00DA5E96" w:rsidRPr="00806234">
        <w:rPr>
          <w:b w:val="0"/>
          <w:sz w:val="28"/>
          <w:szCs w:val="28"/>
        </w:rPr>
        <w:t>.</w:t>
      </w:r>
      <w:r w:rsidRPr="00806234">
        <w:rPr>
          <w:b w:val="0"/>
          <w:sz w:val="28"/>
          <w:szCs w:val="28"/>
        </w:rPr>
        <w:t>96 Бюджетного кодекса РФ, общий объем источников соответствует прогнозируемому объему дефицита.</w:t>
      </w:r>
    </w:p>
    <w:p w:rsidR="00592896" w:rsidRDefault="00592896" w:rsidP="00592896">
      <w:pPr>
        <w:pStyle w:val="BodyText21"/>
        <w:widowControl w:val="0"/>
        <w:numPr>
          <w:ilvl w:val="12"/>
          <w:numId w:val="0"/>
        </w:numPr>
        <w:ind w:firstLine="709"/>
        <w:rPr>
          <w:b w:val="0"/>
          <w:sz w:val="28"/>
          <w:szCs w:val="28"/>
        </w:rPr>
      </w:pPr>
      <w:r w:rsidRPr="00806234">
        <w:rPr>
          <w:b w:val="0"/>
          <w:sz w:val="28"/>
          <w:szCs w:val="28"/>
        </w:rPr>
        <w:t>Согласно программе муниципальных внутренних заимствований в качестве источников внутреннего финансирования дефицита местного бюджета (приложени</w:t>
      </w:r>
      <w:r w:rsidR="00ED6DBC" w:rsidRPr="00806234">
        <w:rPr>
          <w:b w:val="0"/>
          <w:sz w:val="28"/>
          <w:szCs w:val="28"/>
        </w:rPr>
        <w:t>е</w:t>
      </w:r>
      <w:r w:rsidRPr="00806234">
        <w:rPr>
          <w:b w:val="0"/>
          <w:sz w:val="28"/>
          <w:szCs w:val="28"/>
        </w:rPr>
        <w:t xml:space="preserve"> №</w:t>
      </w:r>
      <w:r w:rsidR="00ED6DBC" w:rsidRPr="00806234">
        <w:rPr>
          <w:b w:val="0"/>
          <w:sz w:val="28"/>
          <w:szCs w:val="28"/>
        </w:rPr>
        <w:t>11</w:t>
      </w:r>
      <w:r w:rsidRPr="00806234">
        <w:rPr>
          <w:b w:val="0"/>
          <w:sz w:val="28"/>
          <w:szCs w:val="28"/>
        </w:rPr>
        <w:t xml:space="preserve"> к проекту решения Думы) в период 202</w:t>
      </w:r>
      <w:r w:rsidR="00ED6DBC" w:rsidRPr="00806234">
        <w:rPr>
          <w:b w:val="0"/>
          <w:sz w:val="28"/>
          <w:szCs w:val="28"/>
        </w:rPr>
        <w:t>2</w:t>
      </w:r>
      <w:r w:rsidRPr="00806234">
        <w:rPr>
          <w:b w:val="0"/>
          <w:sz w:val="28"/>
          <w:szCs w:val="28"/>
        </w:rPr>
        <w:t>-202</w:t>
      </w:r>
      <w:r w:rsidR="00ED6DBC" w:rsidRPr="00806234">
        <w:rPr>
          <w:b w:val="0"/>
          <w:sz w:val="28"/>
          <w:szCs w:val="28"/>
        </w:rPr>
        <w:t>4</w:t>
      </w:r>
      <w:r w:rsidRPr="00806234">
        <w:rPr>
          <w:b w:val="0"/>
          <w:sz w:val="28"/>
          <w:szCs w:val="28"/>
        </w:rPr>
        <w:t xml:space="preserve"> годов предлагается привлечь кредиты кредитных организаций, информация по которым приведена в таблице №</w:t>
      </w:r>
      <w:r w:rsidR="00493A76" w:rsidRPr="00806234">
        <w:rPr>
          <w:b w:val="0"/>
          <w:sz w:val="28"/>
          <w:szCs w:val="28"/>
        </w:rPr>
        <w:t>13</w:t>
      </w:r>
      <w:r w:rsidRPr="00806234">
        <w:rPr>
          <w:b w:val="0"/>
          <w:sz w:val="28"/>
          <w:szCs w:val="28"/>
        </w:rPr>
        <w:t>.</w:t>
      </w:r>
    </w:p>
    <w:p w:rsidR="004C2557" w:rsidRDefault="004C2557" w:rsidP="00592896">
      <w:pPr>
        <w:pStyle w:val="BodyText21"/>
        <w:widowControl w:val="0"/>
        <w:numPr>
          <w:ilvl w:val="12"/>
          <w:numId w:val="0"/>
        </w:numPr>
        <w:ind w:firstLine="709"/>
        <w:rPr>
          <w:b w:val="0"/>
          <w:sz w:val="28"/>
          <w:szCs w:val="28"/>
        </w:rPr>
      </w:pPr>
    </w:p>
    <w:p w:rsidR="004C2557" w:rsidRDefault="004C2557" w:rsidP="00592896">
      <w:pPr>
        <w:pStyle w:val="BodyText21"/>
        <w:widowControl w:val="0"/>
        <w:numPr>
          <w:ilvl w:val="12"/>
          <w:numId w:val="0"/>
        </w:numPr>
        <w:ind w:firstLine="709"/>
        <w:rPr>
          <w:b w:val="0"/>
          <w:sz w:val="28"/>
          <w:szCs w:val="28"/>
        </w:rPr>
      </w:pPr>
    </w:p>
    <w:p w:rsidR="004C2557" w:rsidRPr="00806234" w:rsidRDefault="004C2557" w:rsidP="00592896">
      <w:pPr>
        <w:pStyle w:val="BodyText21"/>
        <w:widowControl w:val="0"/>
        <w:numPr>
          <w:ilvl w:val="12"/>
          <w:numId w:val="0"/>
        </w:numPr>
        <w:ind w:firstLine="709"/>
        <w:rPr>
          <w:b w:val="0"/>
          <w:sz w:val="28"/>
          <w:szCs w:val="28"/>
        </w:rPr>
      </w:pPr>
    </w:p>
    <w:p w:rsidR="00592896" w:rsidRPr="00806234" w:rsidRDefault="00592896" w:rsidP="00592896">
      <w:pPr>
        <w:pStyle w:val="BodyText21"/>
        <w:widowControl w:val="0"/>
        <w:numPr>
          <w:ilvl w:val="12"/>
          <w:numId w:val="0"/>
        </w:numPr>
        <w:ind w:firstLine="567"/>
        <w:jc w:val="right"/>
        <w:rPr>
          <w:b w:val="0"/>
          <w:i/>
          <w:sz w:val="24"/>
          <w:szCs w:val="24"/>
        </w:rPr>
      </w:pPr>
      <w:r w:rsidRPr="00806234">
        <w:rPr>
          <w:b w:val="0"/>
          <w:i/>
          <w:sz w:val="24"/>
          <w:szCs w:val="24"/>
        </w:rPr>
        <w:lastRenderedPageBreak/>
        <w:t>Таблица №</w:t>
      </w:r>
      <w:r w:rsidR="00493A76" w:rsidRPr="00806234">
        <w:rPr>
          <w:b w:val="0"/>
          <w:i/>
          <w:sz w:val="24"/>
          <w:szCs w:val="24"/>
        </w:rPr>
        <w:t>13,</w:t>
      </w:r>
      <w:r w:rsidR="00137856" w:rsidRPr="00806234">
        <w:rPr>
          <w:b w:val="0"/>
          <w:i/>
          <w:sz w:val="24"/>
          <w:szCs w:val="24"/>
        </w:rPr>
        <w:t xml:space="preserve"> </w:t>
      </w:r>
      <w:r w:rsidR="00B51E28" w:rsidRPr="00806234">
        <w:rPr>
          <w:b w:val="0"/>
          <w:i/>
          <w:sz w:val="24"/>
          <w:szCs w:val="24"/>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017"/>
        <w:gridCol w:w="1737"/>
        <w:gridCol w:w="1561"/>
        <w:gridCol w:w="2160"/>
      </w:tblGrid>
      <w:tr w:rsidR="00592896" w:rsidRPr="00806234" w:rsidTr="00137856">
        <w:tc>
          <w:tcPr>
            <w:tcW w:w="1988" w:type="dxa"/>
          </w:tcPr>
          <w:p w:rsidR="00592896" w:rsidRPr="00806234" w:rsidRDefault="00592896" w:rsidP="00ED6F88">
            <w:pPr>
              <w:pStyle w:val="BodyText21"/>
              <w:widowControl w:val="0"/>
              <w:numPr>
                <w:ilvl w:val="12"/>
                <w:numId w:val="0"/>
              </w:numPr>
              <w:jc w:val="center"/>
              <w:rPr>
                <w:b w:val="0"/>
                <w:i/>
                <w:sz w:val="20"/>
              </w:rPr>
            </w:pPr>
            <w:r w:rsidRPr="00806234">
              <w:rPr>
                <w:b w:val="0"/>
                <w:i/>
                <w:sz w:val="20"/>
              </w:rPr>
              <w:t>Виды долговых обязательств</w:t>
            </w:r>
          </w:p>
        </w:tc>
        <w:tc>
          <w:tcPr>
            <w:tcW w:w="2017" w:type="dxa"/>
          </w:tcPr>
          <w:p w:rsidR="00592896" w:rsidRPr="00806234" w:rsidRDefault="00592896" w:rsidP="00ED6F88">
            <w:pPr>
              <w:pStyle w:val="BodyText21"/>
              <w:widowControl w:val="0"/>
              <w:numPr>
                <w:ilvl w:val="12"/>
                <w:numId w:val="0"/>
              </w:numPr>
              <w:jc w:val="center"/>
              <w:rPr>
                <w:b w:val="0"/>
                <w:i/>
                <w:sz w:val="20"/>
              </w:rPr>
            </w:pPr>
            <w:r w:rsidRPr="00806234">
              <w:rPr>
                <w:b w:val="0"/>
                <w:i/>
                <w:sz w:val="20"/>
              </w:rPr>
              <w:t>Объем муниципального долга</w:t>
            </w:r>
          </w:p>
        </w:tc>
        <w:tc>
          <w:tcPr>
            <w:tcW w:w="1737" w:type="dxa"/>
          </w:tcPr>
          <w:p w:rsidR="00592896" w:rsidRPr="00806234" w:rsidRDefault="00592896" w:rsidP="00ED6F88">
            <w:pPr>
              <w:pStyle w:val="BodyText21"/>
              <w:widowControl w:val="0"/>
              <w:numPr>
                <w:ilvl w:val="12"/>
                <w:numId w:val="0"/>
              </w:numPr>
              <w:jc w:val="center"/>
              <w:rPr>
                <w:b w:val="0"/>
                <w:i/>
                <w:sz w:val="20"/>
              </w:rPr>
            </w:pPr>
            <w:r w:rsidRPr="00806234">
              <w:rPr>
                <w:b w:val="0"/>
                <w:i/>
                <w:sz w:val="20"/>
              </w:rPr>
              <w:t>Объем привлечения</w:t>
            </w:r>
          </w:p>
        </w:tc>
        <w:tc>
          <w:tcPr>
            <w:tcW w:w="1561" w:type="dxa"/>
          </w:tcPr>
          <w:p w:rsidR="00592896" w:rsidRPr="00806234" w:rsidRDefault="00592896" w:rsidP="00ED6F88">
            <w:pPr>
              <w:pStyle w:val="BodyText21"/>
              <w:widowControl w:val="0"/>
              <w:numPr>
                <w:ilvl w:val="12"/>
                <w:numId w:val="0"/>
              </w:numPr>
              <w:jc w:val="center"/>
              <w:rPr>
                <w:b w:val="0"/>
                <w:i/>
                <w:sz w:val="20"/>
              </w:rPr>
            </w:pPr>
            <w:r w:rsidRPr="00806234">
              <w:rPr>
                <w:b w:val="0"/>
                <w:i/>
                <w:sz w:val="20"/>
              </w:rPr>
              <w:t>Объем погашения</w:t>
            </w:r>
          </w:p>
        </w:tc>
        <w:tc>
          <w:tcPr>
            <w:tcW w:w="2160" w:type="dxa"/>
          </w:tcPr>
          <w:p w:rsidR="00592896" w:rsidRPr="00806234" w:rsidRDefault="00592896" w:rsidP="00ED6F88">
            <w:pPr>
              <w:pStyle w:val="BodyText21"/>
              <w:widowControl w:val="0"/>
              <w:numPr>
                <w:ilvl w:val="12"/>
                <w:numId w:val="0"/>
              </w:numPr>
              <w:jc w:val="center"/>
              <w:rPr>
                <w:b w:val="0"/>
                <w:i/>
                <w:sz w:val="20"/>
              </w:rPr>
            </w:pPr>
            <w:r w:rsidRPr="00806234">
              <w:rPr>
                <w:b w:val="0"/>
                <w:i/>
                <w:sz w:val="20"/>
              </w:rPr>
              <w:t>Верхний предел на 1 января следующего года</w:t>
            </w:r>
          </w:p>
        </w:tc>
      </w:tr>
      <w:tr w:rsidR="00000F9F" w:rsidRPr="00806234" w:rsidTr="004C5C91">
        <w:tc>
          <w:tcPr>
            <w:tcW w:w="9463" w:type="dxa"/>
            <w:gridSpan w:val="5"/>
          </w:tcPr>
          <w:p w:rsidR="00000F9F" w:rsidRPr="00806234" w:rsidRDefault="00000F9F" w:rsidP="00000F9F">
            <w:pPr>
              <w:pStyle w:val="BodyText21"/>
              <w:widowControl w:val="0"/>
              <w:numPr>
                <w:ilvl w:val="12"/>
                <w:numId w:val="0"/>
              </w:numPr>
              <w:jc w:val="left"/>
              <w:rPr>
                <w:sz w:val="22"/>
                <w:szCs w:val="22"/>
              </w:rPr>
            </w:pPr>
            <w:r w:rsidRPr="00806234">
              <w:rPr>
                <w:sz w:val="22"/>
                <w:szCs w:val="22"/>
              </w:rPr>
              <w:t>Всего:</w:t>
            </w:r>
          </w:p>
        </w:tc>
      </w:tr>
      <w:tr w:rsidR="00D939D4" w:rsidRPr="00806234" w:rsidTr="00137856">
        <w:tc>
          <w:tcPr>
            <w:tcW w:w="1988" w:type="dxa"/>
          </w:tcPr>
          <w:p w:rsidR="00D939D4" w:rsidRPr="00806234" w:rsidRDefault="00D939D4" w:rsidP="00ED6DBC">
            <w:pPr>
              <w:pStyle w:val="BodyText21"/>
              <w:widowControl w:val="0"/>
              <w:numPr>
                <w:ilvl w:val="12"/>
                <w:numId w:val="0"/>
              </w:numPr>
              <w:jc w:val="center"/>
              <w:rPr>
                <w:sz w:val="22"/>
                <w:szCs w:val="22"/>
              </w:rPr>
            </w:pPr>
            <w:r w:rsidRPr="00806234">
              <w:rPr>
                <w:sz w:val="22"/>
                <w:szCs w:val="22"/>
              </w:rPr>
              <w:t>2022 год</w:t>
            </w:r>
          </w:p>
        </w:tc>
        <w:tc>
          <w:tcPr>
            <w:tcW w:w="2017"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0</w:t>
            </w:r>
          </w:p>
        </w:tc>
        <w:tc>
          <w:tcPr>
            <w:tcW w:w="1737" w:type="dxa"/>
          </w:tcPr>
          <w:p w:rsidR="00D939D4" w:rsidRPr="00806234" w:rsidRDefault="00D939D4" w:rsidP="00FC6B28">
            <w:pPr>
              <w:pStyle w:val="BodyText21"/>
              <w:widowControl w:val="0"/>
              <w:numPr>
                <w:ilvl w:val="12"/>
                <w:numId w:val="0"/>
              </w:numPr>
              <w:jc w:val="center"/>
              <w:rPr>
                <w:sz w:val="22"/>
                <w:szCs w:val="22"/>
              </w:rPr>
            </w:pPr>
            <w:r w:rsidRPr="00806234">
              <w:rPr>
                <w:sz w:val="22"/>
                <w:szCs w:val="22"/>
              </w:rPr>
              <w:t>35 997,89</w:t>
            </w:r>
          </w:p>
        </w:tc>
        <w:tc>
          <w:tcPr>
            <w:tcW w:w="1561" w:type="dxa"/>
          </w:tcPr>
          <w:p w:rsidR="00D939D4" w:rsidRPr="00806234" w:rsidRDefault="00D939D4" w:rsidP="00ED6F88">
            <w:pPr>
              <w:pStyle w:val="BodyText21"/>
              <w:widowControl w:val="0"/>
              <w:numPr>
                <w:ilvl w:val="12"/>
                <w:numId w:val="0"/>
              </w:numPr>
              <w:jc w:val="center"/>
              <w:rPr>
                <w:sz w:val="22"/>
                <w:szCs w:val="22"/>
              </w:rPr>
            </w:pPr>
            <w:r w:rsidRPr="00806234">
              <w:rPr>
                <w:sz w:val="22"/>
                <w:szCs w:val="22"/>
              </w:rPr>
              <w:t>0,00</w:t>
            </w:r>
          </w:p>
        </w:tc>
        <w:tc>
          <w:tcPr>
            <w:tcW w:w="2160"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35 997,89</w:t>
            </w:r>
          </w:p>
        </w:tc>
      </w:tr>
      <w:tr w:rsidR="00D939D4" w:rsidRPr="00806234" w:rsidTr="00137856">
        <w:tc>
          <w:tcPr>
            <w:tcW w:w="1988" w:type="dxa"/>
          </w:tcPr>
          <w:p w:rsidR="00D939D4" w:rsidRPr="00806234" w:rsidRDefault="00D939D4" w:rsidP="00ED6DBC">
            <w:pPr>
              <w:pStyle w:val="BodyText21"/>
              <w:widowControl w:val="0"/>
              <w:numPr>
                <w:ilvl w:val="12"/>
                <w:numId w:val="0"/>
              </w:numPr>
              <w:jc w:val="center"/>
              <w:rPr>
                <w:sz w:val="22"/>
                <w:szCs w:val="22"/>
              </w:rPr>
            </w:pPr>
            <w:r w:rsidRPr="00806234">
              <w:rPr>
                <w:sz w:val="22"/>
                <w:szCs w:val="22"/>
              </w:rPr>
              <w:t>2023 год</w:t>
            </w:r>
          </w:p>
        </w:tc>
        <w:tc>
          <w:tcPr>
            <w:tcW w:w="2017"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35 997,89</w:t>
            </w:r>
          </w:p>
        </w:tc>
        <w:tc>
          <w:tcPr>
            <w:tcW w:w="1737" w:type="dxa"/>
          </w:tcPr>
          <w:p w:rsidR="00D939D4" w:rsidRPr="00806234" w:rsidRDefault="00D939D4" w:rsidP="00FC6B28">
            <w:pPr>
              <w:pStyle w:val="BodyText21"/>
              <w:widowControl w:val="0"/>
              <w:numPr>
                <w:ilvl w:val="12"/>
                <w:numId w:val="0"/>
              </w:numPr>
              <w:jc w:val="center"/>
              <w:rPr>
                <w:sz w:val="22"/>
                <w:szCs w:val="22"/>
              </w:rPr>
            </w:pPr>
            <w:r w:rsidRPr="00806234">
              <w:rPr>
                <w:sz w:val="22"/>
                <w:szCs w:val="22"/>
              </w:rPr>
              <w:t>36 484,50</w:t>
            </w:r>
          </w:p>
        </w:tc>
        <w:tc>
          <w:tcPr>
            <w:tcW w:w="1561" w:type="dxa"/>
          </w:tcPr>
          <w:p w:rsidR="00D939D4" w:rsidRPr="00806234" w:rsidRDefault="00D939D4" w:rsidP="00ED6F88">
            <w:pPr>
              <w:pStyle w:val="BodyText21"/>
              <w:widowControl w:val="0"/>
              <w:numPr>
                <w:ilvl w:val="12"/>
                <w:numId w:val="0"/>
              </w:numPr>
              <w:jc w:val="center"/>
              <w:rPr>
                <w:sz w:val="22"/>
                <w:szCs w:val="22"/>
              </w:rPr>
            </w:pPr>
            <w:r w:rsidRPr="00806234">
              <w:rPr>
                <w:sz w:val="22"/>
                <w:szCs w:val="22"/>
              </w:rPr>
              <w:t>0,00</w:t>
            </w:r>
          </w:p>
        </w:tc>
        <w:tc>
          <w:tcPr>
            <w:tcW w:w="2160"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72 482,39</w:t>
            </w:r>
          </w:p>
        </w:tc>
      </w:tr>
      <w:tr w:rsidR="00D939D4" w:rsidRPr="00806234" w:rsidTr="00137856">
        <w:tc>
          <w:tcPr>
            <w:tcW w:w="1988" w:type="dxa"/>
          </w:tcPr>
          <w:p w:rsidR="00D939D4" w:rsidRPr="00806234" w:rsidRDefault="00D939D4" w:rsidP="00ED6DBC">
            <w:pPr>
              <w:pStyle w:val="BodyText21"/>
              <w:widowControl w:val="0"/>
              <w:numPr>
                <w:ilvl w:val="12"/>
                <w:numId w:val="0"/>
              </w:numPr>
              <w:jc w:val="center"/>
              <w:rPr>
                <w:sz w:val="22"/>
                <w:szCs w:val="22"/>
              </w:rPr>
            </w:pPr>
            <w:r w:rsidRPr="00806234">
              <w:rPr>
                <w:sz w:val="22"/>
                <w:szCs w:val="22"/>
              </w:rPr>
              <w:t>2024 год</w:t>
            </w:r>
          </w:p>
        </w:tc>
        <w:tc>
          <w:tcPr>
            <w:tcW w:w="2017"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72 482,39</w:t>
            </w:r>
          </w:p>
        </w:tc>
        <w:tc>
          <w:tcPr>
            <w:tcW w:w="1737" w:type="dxa"/>
          </w:tcPr>
          <w:p w:rsidR="00D939D4" w:rsidRPr="00806234" w:rsidRDefault="00D939D4" w:rsidP="00FC6B28">
            <w:pPr>
              <w:pStyle w:val="BodyText21"/>
              <w:widowControl w:val="0"/>
              <w:numPr>
                <w:ilvl w:val="12"/>
                <w:numId w:val="0"/>
              </w:numPr>
              <w:jc w:val="center"/>
              <w:rPr>
                <w:sz w:val="22"/>
                <w:szCs w:val="22"/>
              </w:rPr>
            </w:pPr>
            <w:r w:rsidRPr="00806234">
              <w:rPr>
                <w:sz w:val="22"/>
                <w:szCs w:val="22"/>
              </w:rPr>
              <w:t>31 997,47</w:t>
            </w:r>
          </w:p>
        </w:tc>
        <w:tc>
          <w:tcPr>
            <w:tcW w:w="1561" w:type="dxa"/>
          </w:tcPr>
          <w:p w:rsidR="00D939D4" w:rsidRPr="00806234" w:rsidRDefault="00D939D4" w:rsidP="00ED6F88">
            <w:pPr>
              <w:pStyle w:val="BodyText21"/>
              <w:widowControl w:val="0"/>
              <w:numPr>
                <w:ilvl w:val="12"/>
                <w:numId w:val="0"/>
              </w:numPr>
              <w:jc w:val="center"/>
              <w:rPr>
                <w:sz w:val="22"/>
                <w:szCs w:val="22"/>
              </w:rPr>
            </w:pPr>
            <w:r w:rsidRPr="00806234">
              <w:rPr>
                <w:sz w:val="22"/>
                <w:szCs w:val="22"/>
              </w:rPr>
              <w:t>0,00</w:t>
            </w:r>
          </w:p>
        </w:tc>
        <w:tc>
          <w:tcPr>
            <w:tcW w:w="2160" w:type="dxa"/>
          </w:tcPr>
          <w:p w:rsidR="00D939D4" w:rsidRPr="00806234" w:rsidRDefault="002364A4" w:rsidP="00ED6F88">
            <w:pPr>
              <w:pStyle w:val="BodyText21"/>
              <w:widowControl w:val="0"/>
              <w:numPr>
                <w:ilvl w:val="12"/>
                <w:numId w:val="0"/>
              </w:numPr>
              <w:jc w:val="center"/>
              <w:rPr>
                <w:sz w:val="22"/>
                <w:szCs w:val="22"/>
              </w:rPr>
            </w:pPr>
            <w:r w:rsidRPr="00806234">
              <w:rPr>
                <w:sz w:val="22"/>
                <w:szCs w:val="22"/>
              </w:rPr>
              <w:t>104 479,86</w:t>
            </w:r>
          </w:p>
        </w:tc>
      </w:tr>
      <w:tr w:rsidR="00D939D4" w:rsidRPr="00806234" w:rsidTr="00137856">
        <w:tc>
          <w:tcPr>
            <w:tcW w:w="1988" w:type="dxa"/>
          </w:tcPr>
          <w:p w:rsidR="00D939D4" w:rsidRPr="00806234" w:rsidRDefault="00D939D4" w:rsidP="00ED6F88">
            <w:pPr>
              <w:pStyle w:val="BodyText21"/>
              <w:widowControl w:val="0"/>
              <w:numPr>
                <w:ilvl w:val="12"/>
                <w:numId w:val="0"/>
              </w:numPr>
              <w:rPr>
                <w:b w:val="0"/>
                <w:sz w:val="22"/>
                <w:szCs w:val="22"/>
              </w:rPr>
            </w:pPr>
            <w:r w:rsidRPr="00806234">
              <w:rPr>
                <w:b w:val="0"/>
                <w:sz w:val="22"/>
                <w:szCs w:val="22"/>
              </w:rPr>
              <w:t>в том числе:</w:t>
            </w:r>
          </w:p>
        </w:tc>
        <w:tc>
          <w:tcPr>
            <w:tcW w:w="2017" w:type="dxa"/>
          </w:tcPr>
          <w:p w:rsidR="00D939D4" w:rsidRPr="00806234" w:rsidRDefault="00D939D4" w:rsidP="00ED6F88">
            <w:pPr>
              <w:pStyle w:val="BodyText21"/>
              <w:widowControl w:val="0"/>
              <w:numPr>
                <w:ilvl w:val="12"/>
                <w:numId w:val="0"/>
              </w:numPr>
              <w:jc w:val="center"/>
              <w:rPr>
                <w:b w:val="0"/>
                <w:sz w:val="22"/>
                <w:szCs w:val="22"/>
              </w:rPr>
            </w:pPr>
          </w:p>
        </w:tc>
        <w:tc>
          <w:tcPr>
            <w:tcW w:w="1737" w:type="dxa"/>
          </w:tcPr>
          <w:p w:rsidR="00D939D4" w:rsidRPr="00806234" w:rsidRDefault="00D939D4" w:rsidP="00ED6F88">
            <w:pPr>
              <w:pStyle w:val="BodyText21"/>
              <w:widowControl w:val="0"/>
              <w:numPr>
                <w:ilvl w:val="12"/>
                <w:numId w:val="0"/>
              </w:numPr>
              <w:jc w:val="center"/>
              <w:rPr>
                <w:b w:val="0"/>
                <w:sz w:val="22"/>
                <w:szCs w:val="22"/>
              </w:rPr>
            </w:pPr>
          </w:p>
        </w:tc>
        <w:tc>
          <w:tcPr>
            <w:tcW w:w="1561" w:type="dxa"/>
          </w:tcPr>
          <w:p w:rsidR="00D939D4" w:rsidRPr="00806234" w:rsidRDefault="00D939D4" w:rsidP="00ED6F88">
            <w:pPr>
              <w:pStyle w:val="BodyText21"/>
              <w:widowControl w:val="0"/>
              <w:numPr>
                <w:ilvl w:val="12"/>
                <w:numId w:val="0"/>
              </w:numPr>
              <w:jc w:val="center"/>
              <w:rPr>
                <w:b w:val="0"/>
                <w:sz w:val="22"/>
                <w:szCs w:val="22"/>
              </w:rPr>
            </w:pPr>
          </w:p>
        </w:tc>
        <w:tc>
          <w:tcPr>
            <w:tcW w:w="2160" w:type="dxa"/>
          </w:tcPr>
          <w:p w:rsidR="00D939D4" w:rsidRPr="00806234" w:rsidRDefault="00D939D4" w:rsidP="00ED6F88">
            <w:pPr>
              <w:pStyle w:val="BodyText21"/>
              <w:widowControl w:val="0"/>
              <w:numPr>
                <w:ilvl w:val="12"/>
                <w:numId w:val="0"/>
              </w:numPr>
              <w:jc w:val="center"/>
              <w:rPr>
                <w:b w:val="0"/>
                <w:sz w:val="22"/>
                <w:szCs w:val="22"/>
              </w:rPr>
            </w:pPr>
          </w:p>
        </w:tc>
      </w:tr>
      <w:tr w:rsidR="00D939D4" w:rsidRPr="00806234" w:rsidTr="004C5C91">
        <w:tc>
          <w:tcPr>
            <w:tcW w:w="9463" w:type="dxa"/>
            <w:gridSpan w:val="5"/>
          </w:tcPr>
          <w:p w:rsidR="00D939D4" w:rsidRPr="00806234" w:rsidRDefault="00D939D4" w:rsidP="00000F9F">
            <w:pPr>
              <w:pStyle w:val="BodyText21"/>
              <w:widowControl w:val="0"/>
              <w:numPr>
                <w:ilvl w:val="12"/>
                <w:numId w:val="0"/>
              </w:numPr>
              <w:jc w:val="left"/>
              <w:rPr>
                <w:b w:val="0"/>
                <w:sz w:val="22"/>
                <w:szCs w:val="22"/>
              </w:rPr>
            </w:pPr>
            <w:r w:rsidRPr="00806234">
              <w:rPr>
                <w:b w:val="0"/>
                <w:sz w:val="22"/>
                <w:szCs w:val="22"/>
              </w:rPr>
              <w:t>1.Кредиты кредитных организаций в валюте РФ</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2022 год</w:t>
            </w:r>
          </w:p>
        </w:tc>
        <w:tc>
          <w:tcPr>
            <w:tcW w:w="201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0</w:t>
            </w:r>
          </w:p>
        </w:tc>
        <w:tc>
          <w:tcPr>
            <w:tcW w:w="173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35 997,89</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35 997,89</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2023 год</w:t>
            </w:r>
          </w:p>
        </w:tc>
        <w:tc>
          <w:tcPr>
            <w:tcW w:w="201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35 997,89</w:t>
            </w:r>
          </w:p>
        </w:tc>
        <w:tc>
          <w:tcPr>
            <w:tcW w:w="173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36 484,50</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72 482,39</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2024 год</w:t>
            </w:r>
          </w:p>
        </w:tc>
        <w:tc>
          <w:tcPr>
            <w:tcW w:w="201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72 482,39</w:t>
            </w:r>
          </w:p>
        </w:tc>
        <w:tc>
          <w:tcPr>
            <w:tcW w:w="1737"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31 997,47</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FC6B28">
            <w:pPr>
              <w:pStyle w:val="BodyText21"/>
              <w:widowControl w:val="0"/>
              <w:numPr>
                <w:ilvl w:val="12"/>
                <w:numId w:val="0"/>
              </w:numPr>
              <w:jc w:val="center"/>
              <w:rPr>
                <w:b w:val="0"/>
                <w:sz w:val="22"/>
                <w:szCs w:val="22"/>
              </w:rPr>
            </w:pPr>
            <w:r w:rsidRPr="00806234">
              <w:rPr>
                <w:b w:val="0"/>
                <w:sz w:val="22"/>
                <w:szCs w:val="22"/>
              </w:rPr>
              <w:t>104 479,86</w:t>
            </w:r>
          </w:p>
        </w:tc>
      </w:tr>
      <w:tr w:rsidR="002364A4" w:rsidRPr="00806234" w:rsidTr="004C5C91">
        <w:tc>
          <w:tcPr>
            <w:tcW w:w="9463" w:type="dxa"/>
            <w:gridSpan w:val="5"/>
          </w:tcPr>
          <w:p w:rsidR="002364A4" w:rsidRPr="00806234" w:rsidRDefault="002364A4" w:rsidP="00000F9F">
            <w:pPr>
              <w:pStyle w:val="BodyText21"/>
              <w:widowControl w:val="0"/>
              <w:numPr>
                <w:ilvl w:val="12"/>
                <w:numId w:val="0"/>
              </w:numPr>
              <w:jc w:val="left"/>
              <w:rPr>
                <w:b w:val="0"/>
                <w:sz w:val="22"/>
                <w:szCs w:val="22"/>
              </w:rPr>
            </w:pPr>
            <w:r w:rsidRPr="00806234">
              <w:rPr>
                <w:b w:val="0"/>
                <w:sz w:val="22"/>
                <w:szCs w:val="22"/>
              </w:rPr>
              <w:t>2.Бюджетные кредиты от других бюджетов бюджетной системы РФ</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2022 год</w:t>
            </w:r>
          </w:p>
        </w:tc>
        <w:tc>
          <w:tcPr>
            <w:tcW w:w="201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73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2023 год</w:t>
            </w:r>
          </w:p>
        </w:tc>
        <w:tc>
          <w:tcPr>
            <w:tcW w:w="201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73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r>
      <w:tr w:rsidR="002364A4" w:rsidRPr="00806234" w:rsidTr="00137856">
        <w:tc>
          <w:tcPr>
            <w:tcW w:w="1988" w:type="dxa"/>
          </w:tcPr>
          <w:p w:rsidR="002364A4" w:rsidRPr="00806234" w:rsidRDefault="002364A4" w:rsidP="00ED6DBC">
            <w:pPr>
              <w:pStyle w:val="BodyText21"/>
              <w:widowControl w:val="0"/>
              <w:numPr>
                <w:ilvl w:val="12"/>
                <w:numId w:val="0"/>
              </w:numPr>
              <w:jc w:val="center"/>
              <w:rPr>
                <w:b w:val="0"/>
                <w:sz w:val="22"/>
                <w:szCs w:val="22"/>
              </w:rPr>
            </w:pPr>
            <w:r w:rsidRPr="00806234">
              <w:rPr>
                <w:b w:val="0"/>
                <w:sz w:val="22"/>
                <w:szCs w:val="22"/>
              </w:rPr>
              <w:t>2024 год</w:t>
            </w:r>
          </w:p>
        </w:tc>
        <w:tc>
          <w:tcPr>
            <w:tcW w:w="201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737"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1561"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c>
          <w:tcPr>
            <w:tcW w:w="2160" w:type="dxa"/>
          </w:tcPr>
          <w:p w:rsidR="002364A4" w:rsidRPr="00806234" w:rsidRDefault="002364A4" w:rsidP="00ED6F88">
            <w:pPr>
              <w:pStyle w:val="BodyText21"/>
              <w:widowControl w:val="0"/>
              <w:numPr>
                <w:ilvl w:val="12"/>
                <w:numId w:val="0"/>
              </w:numPr>
              <w:jc w:val="center"/>
              <w:rPr>
                <w:b w:val="0"/>
                <w:sz w:val="22"/>
                <w:szCs w:val="22"/>
              </w:rPr>
            </w:pPr>
            <w:r w:rsidRPr="00806234">
              <w:rPr>
                <w:b w:val="0"/>
                <w:sz w:val="22"/>
                <w:szCs w:val="22"/>
              </w:rPr>
              <w:t>0,00</w:t>
            </w:r>
          </w:p>
        </w:tc>
      </w:tr>
    </w:tbl>
    <w:p w:rsidR="00ED248C" w:rsidRPr="00806234" w:rsidRDefault="00ED248C" w:rsidP="00860EFE">
      <w:pPr>
        <w:spacing w:after="0" w:line="240" w:lineRule="auto"/>
        <w:ind w:firstLine="709"/>
        <w:jc w:val="both"/>
        <w:rPr>
          <w:rFonts w:ascii="Times New Roman" w:hAnsi="Times New Roman" w:cs="Times New Roman"/>
          <w:sz w:val="28"/>
          <w:szCs w:val="28"/>
        </w:rPr>
      </w:pPr>
    </w:p>
    <w:p w:rsidR="002364A4" w:rsidRPr="00806234" w:rsidRDefault="00592896" w:rsidP="00860EFE">
      <w:pPr>
        <w:pStyle w:val="ab"/>
        <w:widowControl w:val="0"/>
        <w:spacing w:after="0"/>
        <w:ind w:left="0" w:firstLine="709"/>
        <w:jc w:val="both"/>
        <w:rPr>
          <w:sz w:val="28"/>
          <w:szCs w:val="28"/>
        </w:rPr>
      </w:pPr>
      <w:r w:rsidRPr="00806234">
        <w:rPr>
          <w:sz w:val="28"/>
          <w:szCs w:val="28"/>
        </w:rPr>
        <w:t>Пунктом 2</w:t>
      </w:r>
      <w:r w:rsidR="00780E2D" w:rsidRPr="00806234">
        <w:rPr>
          <w:sz w:val="28"/>
          <w:szCs w:val="28"/>
        </w:rPr>
        <w:t>2</w:t>
      </w:r>
      <w:r w:rsidRPr="00806234">
        <w:rPr>
          <w:sz w:val="28"/>
          <w:szCs w:val="28"/>
        </w:rPr>
        <w:t xml:space="preserve"> проекта решения предлагается установить предельный объем муниципального долга на 202</w:t>
      </w:r>
      <w:r w:rsidR="00780E2D" w:rsidRPr="00806234">
        <w:rPr>
          <w:sz w:val="28"/>
          <w:szCs w:val="28"/>
        </w:rPr>
        <w:t>2</w:t>
      </w:r>
      <w:r w:rsidRPr="00806234">
        <w:rPr>
          <w:sz w:val="28"/>
          <w:szCs w:val="28"/>
        </w:rPr>
        <w:t xml:space="preserve"> год в размере </w:t>
      </w:r>
      <w:r w:rsidR="00780E2D" w:rsidRPr="00806234">
        <w:rPr>
          <w:sz w:val="28"/>
          <w:szCs w:val="28"/>
        </w:rPr>
        <w:t>200 539,13</w:t>
      </w:r>
      <w:r w:rsidRPr="00806234">
        <w:rPr>
          <w:sz w:val="28"/>
          <w:szCs w:val="28"/>
        </w:rPr>
        <w:t xml:space="preserve"> </w:t>
      </w:r>
      <w:r w:rsidR="00B51E28" w:rsidRPr="00806234">
        <w:rPr>
          <w:sz w:val="28"/>
          <w:szCs w:val="28"/>
        </w:rPr>
        <w:t>тыс.руб.</w:t>
      </w:r>
      <w:r w:rsidRPr="00806234">
        <w:rPr>
          <w:sz w:val="28"/>
          <w:szCs w:val="28"/>
        </w:rPr>
        <w:t>, на 202</w:t>
      </w:r>
      <w:r w:rsidR="00780E2D" w:rsidRPr="00806234">
        <w:rPr>
          <w:sz w:val="28"/>
          <w:szCs w:val="28"/>
        </w:rPr>
        <w:t>3</w:t>
      </w:r>
      <w:r w:rsidRPr="00806234">
        <w:rPr>
          <w:sz w:val="28"/>
          <w:szCs w:val="28"/>
        </w:rPr>
        <w:t xml:space="preserve"> год в размере </w:t>
      </w:r>
      <w:r w:rsidR="00780E2D" w:rsidRPr="00806234">
        <w:rPr>
          <w:sz w:val="28"/>
          <w:szCs w:val="28"/>
        </w:rPr>
        <w:t>207 536,58</w:t>
      </w:r>
      <w:r w:rsidR="00E34F6F" w:rsidRPr="00806234">
        <w:rPr>
          <w:sz w:val="28"/>
          <w:szCs w:val="28"/>
        </w:rPr>
        <w:t xml:space="preserve"> </w:t>
      </w:r>
      <w:r w:rsidR="00B51E28" w:rsidRPr="00806234">
        <w:rPr>
          <w:sz w:val="28"/>
          <w:szCs w:val="28"/>
        </w:rPr>
        <w:t>тыс.руб.</w:t>
      </w:r>
      <w:r w:rsidRPr="00806234">
        <w:rPr>
          <w:sz w:val="28"/>
          <w:szCs w:val="28"/>
        </w:rPr>
        <w:t>, на 202</w:t>
      </w:r>
      <w:r w:rsidR="00780E2D" w:rsidRPr="00806234">
        <w:rPr>
          <w:sz w:val="28"/>
          <w:szCs w:val="28"/>
        </w:rPr>
        <w:t>4</w:t>
      </w:r>
      <w:r w:rsidRPr="00806234">
        <w:rPr>
          <w:sz w:val="28"/>
          <w:szCs w:val="28"/>
        </w:rPr>
        <w:t xml:space="preserve"> год в размере </w:t>
      </w:r>
      <w:r w:rsidR="00780E2D" w:rsidRPr="00806234">
        <w:rPr>
          <w:sz w:val="28"/>
          <w:szCs w:val="28"/>
        </w:rPr>
        <w:t>215 014,24</w:t>
      </w:r>
      <w:r w:rsidRPr="00806234">
        <w:rPr>
          <w:sz w:val="28"/>
          <w:szCs w:val="28"/>
        </w:rPr>
        <w:t xml:space="preserve"> </w:t>
      </w:r>
      <w:r w:rsidR="00B51E28" w:rsidRPr="00806234">
        <w:rPr>
          <w:sz w:val="28"/>
          <w:szCs w:val="28"/>
        </w:rPr>
        <w:t>тыс.руб.</w:t>
      </w:r>
      <w:r w:rsidRPr="00806234">
        <w:rPr>
          <w:sz w:val="28"/>
          <w:szCs w:val="28"/>
        </w:rPr>
        <w:t xml:space="preserve"> </w:t>
      </w:r>
    </w:p>
    <w:p w:rsidR="00592896" w:rsidRPr="00806234" w:rsidRDefault="00592896" w:rsidP="00860EFE">
      <w:pPr>
        <w:pStyle w:val="ab"/>
        <w:widowControl w:val="0"/>
        <w:spacing w:after="0"/>
        <w:ind w:left="0" w:firstLine="709"/>
        <w:jc w:val="both"/>
        <w:rPr>
          <w:sz w:val="28"/>
          <w:szCs w:val="28"/>
        </w:rPr>
      </w:pPr>
      <w:r w:rsidRPr="00806234">
        <w:rPr>
          <w:sz w:val="28"/>
          <w:szCs w:val="28"/>
        </w:rPr>
        <w:t>Пунктом 2</w:t>
      </w:r>
      <w:r w:rsidR="00780E2D" w:rsidRPr="00806234">
        <w:rPr>
          <w:sz w:val="28"/>
          <w:szCs w:val="28"/>
        </w:rPr>
        <w:t>3</w:t>
      </w:r>
      <w:r w:rsidRPr="00806234">
        <w:rPr>
          <w:sz w:val="28"/>
          <w:szCs w:val="28"/>
        </w:rPr>
        <w:t xml:space="preserve"> проекта решения предлагается </w:t>
      </w:r>
      <w:r w:rsidR="002364A4" w:rsidRPr="00806234">
        <w:rPr>
          <w:sz w:val="28"/>
          <w:szCs w:val="28"/>
        </w:rPr>
        <w:t>утвердить</w:t>
      </w:r>
      <w:r w:rsidRPr="00806234">
        <w:rPr>
          <w:sz w:val="28"/>
          <w:szCs w:val="28"/>
        </w:rPr>
        <w:t xml:space="preserve"> верхний предел муниципального внутреннего долга по состоянию на 01.01.202</w:t>
      </w:r>
      <w:r w:rsidR="00780E2D" w:rsidRPr="00806234">
        <w:rPr>
          <w:sz w:val="28"/>
          <w:szCs w:val="28"/>
        </w:rPr>
        <w:t>3</w:t>
      </w:r>
      <w:r w:rsidRPr="00806234">
        <w:rPr>
          <w:sz w:val="28"/>
          <w:szCs w:val="28"/>
        </w:rPr>
        <w:t xml:space="preserve">г. в сумме </w:t>
      </w:r>
      <w:r w:rsidR="00780E2D" w:rsidRPr="00806234">
        <w:rPr>
          <w:sz w:val="28"/>
          <w:szCs w:val="28"/>
        </w:rPr>
        <w:t>35 997,89</w:t>
      </w:r>
      <w:r w:rsidRPr="00806234">
        <w:rPr>
          <w:sz w:val="28"/>
          <w:szCs w:val="28"/>
        </w:rPr>
        <w:t xml:space="preserve"> </w:t>
      </w:r>
      <w:r w:rsidR="00B51E28" w:rsidRPr="00806234">
        <w:rPr>
          <w:sz w:val="28"/>
          <w:szCs w:val="28"/>
        </w:rPr>
        <w:t>тыс.руб.</w:t>
      </w:r>
      <w:r w:rsidRPr="00806234">
        <w:rPr>
          <w:sz w:val="28"/>
          <w:szCs w:val="28"/>
        </w:rPr>
        <w:t>, на 01.01.202</w:t>
      </w:r>
      <w:r w:rsidR="00780E2D" w:rsidRPr="00806234">
        <w:rPr>
          <w:sz w:val="28"/>
          <w:szCs w:val="28"/>
        </w:rPr>
        <w:t>4</w:t>
      </w:r>
      <w:r w:rsidRPr="00806234">
        <w:rPr>
          <w:sz w:val="28"/>
          <w:szCs w:val="28"/>
        </w:rPr>
        <w:t xml:space="preserve">г. в сумме </w:t>
      </w:r>
      <w:r w:rsidR="00780E2D" w:rsidRPr="00806234">
        <w:rPr>
          <w:sz w:val="28"/>
          <w:szCs w:val="28"/>
        </w:rPr>
        <w:t>72 482,39</w:t>
      </w:r>
      <w:r w:rsidRPr="00806234">
        <w:rPr>
          <w:sz w:val="28"/>
          <w:szCs w:val="28"/>
        </w:rPr>
        <w:t xml:space="preserve"> </w:t>
      </w:r>
      <w:r w:rsidR="00B51E28" w:rsidRPr="00806234">
        <w:rPr>
          <w:sz w:val="28"/>
          <w:szCs w:val="28"/>
        </w:rPr>
        <w:t>тыс.руб.</w:t>
      </w:r>
      <w:r w:rsidRPr="00806234">
        <w:rPr>
          <w:sz w:val="28"/>
          <w:szCs w:val="28"/>
        </w:rPr>
        <w:t>, на 01.01.202</w:t>
      </w:r>
      <w:r w:rsidR="00780E2D" w:rsidRPr="00806234">
        <w:rPr>
          <w:sz w:val="28"/>
          <w:szCs w:val="28"/>
        </w:rPr>
        <w:t>5</w:t>
      </w:r>
      <w:r w:rsidRPr="00806234">
        <w:rPr>
          <w:sz w:val="28"/>
          <w:szCs w:val="28"/>
        </w:rPr>
        <w:t xml:space="preserve">г. в сумме </w:t>
      </w:r>
      <w:r w:rsidR="00780E2D" w:rsidRPr="00806234">
        <w:rPr>
          <w:sz w:val="28"/>
          <w:szCs w:val="28"/>
        </w:rPr>
        <w:t>104 479,86</w:t>
      </w:r>
      <w:r w:rsidRPr="00806234">
        <w:rPr>
          <w:sz w:val="28"/>
          <w:szCs w:val="28"/>
        </w:rPr>
        <w:t xml:space="preserve"> </w:t>
      </w:r>
      <w:r w:rsidR="00B51E28" w:rsidRPr="00806234">
        <w:rPr>
          <w:sz w:val="28"/>
          <w:szCs w:val="28"/>
        </w:rPr>
        <w:t>тыс.руб.</w:t>
      </w:r>
      <w:r w:rsidRPr="00806234">
        <w:rPr>
          <w:sz w:val="28"/>
          <w:szCs w:val="28"/>
        </w:rPr>
        <w:t>, который не превышает предельный размер, установленный статьей 107 Бюджетного кодекса РФ.</w:t>
      </w:r>
    </w:p>
    <w:p w:rsidR="00592896" w:rsidRPr="00806234" w:rsidRDefault="00592896" w:rsidP="00860EFE">
      <w:pPr>
        <w:widowControl w:val="0"/>
        <w:numPr>
          <w:ilvl w:val="12"/>
          <w:numId w:val="0"/>
        </w:numPr>
        <w:spacing w:after="0" w:line="240" w:lineRule="auto"/>
        <w:ind w:firstLine="709"/>
        <w:jc w:val="both"/>
        <w:rPr>
          <w:rFonts w:ascii="Times New Roman" w:hAnsi="Times New Roman" w:cs="Times New Roman"/>
          <w:sz w:val="28"/>
        </w:rPr>
      </w:pPr>
      <w:r w:rsidRPr="00806234">
        <w:rPr>
          <w:rFonts w:ascii="Times New Roman" w:hAnsi="Times New Roman" w:cs="Times New Roman"/>
          <w:sz w:val="28"/>
        </w:rPr>
        <w:t>В представленном проекте бюджета остатки средств бюджета на очередной финансовый год и плановый период не планируются.</w:t>
      </w:r>
    </w:p>
    <w:p w:rsidR="0037456F" w:rsidRPr="00806234" w:rsidRDefault="0037456F" w:rsidP="00DA5E96">
      <w:pPr>
        <w:spacing w:after="0" w:line="240" w:lineRule="auto"/>
        <w:ind w:firstLine="709"/>
        <w:rPr>
          <w:rFonts w:ascii="Times New Roman" w:hAnsi="Times New Roman" w:cs="Times New Roman"/>
          <w:sz w:val="28"/>
          <w:szCs w:val="28"/>
        </w:rPr>
      </w:pPr>
    </w:p>
    <w:p w:rsidR="00233424" w:rsidRPr="00806234" w:rsidRDefault="00233424" w:rsidP="00233424">
      <w:pPr>
        <w:autoSpaceDE w:val="0"/>
        <w:autoSpaceDN w:val="0"/>
        <w:adjustRightInd w:val="0"/>
        <w:spacing w:after="0" w:line="240" w:lineRule="auto"/>
        <w:jc w:val="center"/>
        <w:outlineLvl w:val="0"/>
        <w:rPr>
          <w:rFonts w:ascii="Times New Roman" w:hAnsi="Times New Roman" w:cs="Times New Roman"/>
          <w:b/>
          <w:sz w:val="28"/>
          <w:szCs w:val="28"/>
        </w:rPr>
      </w:pPr>
      <w:r w:rsidRPr="00806234">
        <w:rPr>
          <w:rFonts w:ascii="Times New Roman" w:hAnsi="Times New Roman" w:cs="Times New Roman"/>
          <w:b/>
          <w:sz w:val="28"/>
          <w:szCs w:val="28"/>
        </w:rPr>
        <w:t>Анализ формирования местного бюджета на 2022 год и на плановый период 2023 и 2024 годов в программном формате</w:t>
      </w:r>
    </w:p>
    <w:p w:rsidR="00233424" w:rsidRPr="00806234" w:rsidRDefault="00233424" w:rsidP="00233424">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Муниципальные программы сформированы в едином варианте финансового обеспечения, обоснованном с точки зрения достижения поставленных целей и для реализации которого имеются необходимые ресурсы в 2022 году и плановом периоде.</w:t>
      </w:r>
    </w:p>
    <w:p w:rsidR="00233424" w:rsidRPr="00806234" w:rsidRDefault="00233424" w:rsidP="00233424">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реализации муниципальных программ муниципального района осуществляется за счет бюджетных ассигнований федерального, областного бюджетов и бюджета муниципального района.</w:t>
      </w:r>
    </w:p>
    <w:p w:rsidR="00233424" w:rsidRPr="00806234" w:rsidRDefault="00233424" w:rsidP="00233424">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При уточнении объемов финансового обеспечения реализации муниципальных программ основные параметры, в том числе индикаторы (показатели) муниципальных программ, входящих в их состав подпрограмм, ожидаемые результаты скорректированы ответственными исполнителями муниципальных программ. </w:t>
      </w:r>
    </w:p>
    <w:p w:rsidR="00233424" w:rsidRPr="00806234" w:rsidRDefault="00233424" w:rsidP="0023342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 Бюджетным кодексом РФ проект бюджета муниципального района на 2022 год и плановый период 2023 и 2024 годов сформирован в программной структуре расходов на основе 12 муниципальных программ.</w:t>
      </w:r>
    </w:p>
    <w:p w:rsidR="00233424" w:rsidRPr="00806234" w:rsidRDefault="00233424" w:rsidP="00233424">
      <w:pPr>
        <w:spacing w:after="0" w:line="240" w:lineRule="auto"/>
        <w:ind w:firstLine="708"/>
        <w:jc w:val="both"/>
        <w:rPr>
          <w:rFonts w:ascii="Times New Roman" w:hAnsi="Times New Roman" w:cs="Times New Roman"/>
          <w:b/>
          <w:sz w:val="28"/>
          <w:szCs w:val="28"/>
        </w:rPr>
      </w:pPr>
      <w:r w:rsidRPr="00806234">
        <w:rPr>
          <w:rFonts w:ascii="Times New Roman" w:hAnsi="Times New Roman" w:cs="Times New Roman"/>
          <w:sz w:val="28"/>
          <w:szCs w:val="28"/>
        </w:rPr>
        <w:lastRenderedPageBreak/>
        <w:t>В соответствии с требованиями ст</w:t>
      </w:r>
      <w:r w:rsidR="00C54148" w:rsidRPr="00806234">
        <w:rPr>
          <w:rFonts w:ascii="Times New Roman" w:hAnsi="Times New Roman" w:cs="Times New Roman"/>
          <w:sz w:val="28"/>
          <w:szCs w:val="28"/>
        </w:rPr>
        <w:t>.</w:t>
      </w:r>
      <w:r w:rsidRPr="00806234">
        <w:rPr>
          <w:rFonts w:ascii="Times New Roman" w:hAnsi="Times New Roman" w:cs="Times New Roman"/>
          <w:sz w:val="28"/>
          <w:szCs w:val="28"/>
        </w:rPr>
        <w:t xml:space="preserve">184.2 БК РФ одновременно с проектом решения о бюджете на 2022 год и плановый период, представлены проекты внесений изменений в муниципальные программы. </w:t>
      </w:r>
    </w:p>
    <w:p w:rsidR="00233424" w:rsidRPr="00806234" w:rsidRDefault="00233424" w:rsidP="0023342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соответствии со ст</w:t>
      </w:r>
      <w:r w:rsidR="00C54148" w:rsidRPr="00806234">
        <w:rPr>
          <w:rFonts w:ascii="Times New Roman" w:hAnsi="Times New Roman" w:cs="Times New Roman"/>
          <w:sz w:val="28"/>
          <w:szCs w:val="28"/>
        </w:rPr>
        <w:t>.</w:t>
      </w:r>
      <w:r w:rsidRPr="00806234">
        <w:rPr>
          <w:rFonts w:ascii="Times New Roman" w:hAnsi="Times New Roman" w:cs="Times New Roman"/>
          <w:sz w:val="28"/>
          <w:szCs w:val="28"/>
        </w:rPr>
        <w:t xml:space="preserve">179 Бюджетного кодекса РФ, администрацией муниципального района разработан «Порядок принятия решений о разработке, формировании, утверждении, реализации и оценки эффективности реализации муниципальных программ Усольского муниципального района» (далее – Порядок №229), утвержденный постановлением администрации Усольского района от 21.02.2019г. №229 (с последними изменениями от 31.12.2020г. №939). </w:t>
      </w:r>
    </w:p>
    <w:p w:rsidR="00233424" w:rsidRPr="00806234" w:rsidRDefault="00233424" w:rsidP="00233424">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Комитетом по экономике и финансам</w:t>
      </w:r>
      <w:r w:rsidRPr="00806234">
        <w:rPr>
          <w:rStyle w:val="pt-a0-000022"/>
          <w:rFonts w:ascii="Times New Roman" w:hAnsi="Times New Roman" w:cs="Times New Roman"/>
          <w:sz w:val="28"/>
          <w:szCs w:val="28"/>
        </w:rPr>
        <w:t xml:space="preserve"> </w:t>
      </w:r>
      <w:r w:rsidRPr="00806234">
        <w:rPr>
          <w:rFonts w:ascii="Times New Roman" w:hAnsi="Times New Roman" w:cs="Times New Roman"/>
          <w:sz w:val="28"/>
          <w:szCs w:val="28"/>
        </w:rPr>
        <w:t>разработан Перечень муниципальных программ Усольского муниципального района Иркутской области и утвержден 15.07.2019г. №699 (в последней редакции от 02.06.2021г. №348).</w:t>
      </w:r>
    </w:p>
    <w:p w:rsidR="00233424" w:rsidRPr="00806234" w:rsidRDefault="00233424" w:rsidP="00233424">
      <w:pPr>
        <w:tabs>
          <w:tab w:val="left" w:pos="993"/>
        </w:tabs>
        <w:spacing w:after="0" w:line="240" w:lineRule="auto"/>
        <w:ind w:firstLine="709"/>
        <w:jc w:val="both"/>
        <w:rPr>
          <w:rFonts w:ascii="Times New Roman" w:hAnsi="Times New Roman" w:cs="Times New Roman"/>
          <w:b/>
          <w:sz w:val="28"/>
          <w:szCs w:val="28"/>
        </w:rPr>
      </w:pPr>
      <w:r w:rsidRPr="00806234">
        <w:rPr>
          <w:rFonts w:ascii="Times New Roman" w:hAnsi="Times New Roman" w:cs="Times New Roman"/>
          <w:b/>
          <w:sz w:val="28"/>
          <w:szCs w:val="28"/>
        </w:rPr>
        <w:t>Следует отметить, что в нарушение п</w:t>
      </w:r>
      <w:r w:rsidR="00C54148" w:rsidRPr="00806234">
        <w:rPr>
          <w:rFonts w:ascii="Times New Roman" w:hAnsi="Times New Roman" w:cs="Times New Roman"/>
          <w:b/>
          <w:sz w:val="28"/>
          <w:szCs w:val="28"/>
        </w:rPr>
        <w:t>.</w:t>
      </w:r>
      <w:r w:rsidRPr="00806234">
        <w:rPr>
          <w:rFonts w:ascii="Times New Roman" w:hAnsi="Times New Roman" w:cs="Times New Roman"/>
          <w:b/>
          <w:sz w:val="28"/>
          <w:szCs w:val="28"/>
        </w:rPr>
        <w:t>2.5 Порядка №229 в Думу Усольского района не представлен Перечень муниципальных программ, который необходимо было направить одновременно с проектом бюджета на очередной финансовый год и плановый период.</w:t>
      </w:r>
    </w:p>
    <w:p w:rsidR="00233424" w:rsidRPr="00806234" w:rsidRDefault="00233424" w:rsidP="00233424">
      <w:pPr>
        <w:spacing w:after="0" w:line="240" w:lineRule="auto"/>
        <w:ind w:firstLine="708"/>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При формировании бюджета на 2022 год и плановый период учтены изменения бюджетной квалификации в редакции от 11.06.2021г. №78-н приказ Минфина России «О порядке формирования и применения кодов бюджетной классификации, их структуре и принципах назначения» от 06.06.2019г. №85-н, приказ Минфина России от 08.06.2021г. №75н «Об утверждении кодов (перечней кодов) бюджетной квалификации РФ на 2022 год и на плановый</w:t>
      </w:r>
      <w:proofErr w:type="gramEnd"/>
      <w:r w:rsidRPr="00806234">
        <w:rPr>
          <w:rFonts w:ascii="Times New Roman" w:hAnsi="Times New Roman" w:cs="Times New Roman"/>
          <w:sz w:val="28"/>
          <w:szCs w:val="28"/>
        </w:rPr>
        <w:t xml:space="preserve"> период 2023 и 2024 годов».</w:t>
      </w:r>
    </w:p>
    <w:p w:rsidR="00233424" w:rsidRPr="00806234" w:rsidRDefault="00233424" w:rsidP="00233424">
      <w:pPr>
        <w:spacing w:after="0" w:line="240" w:lineRule="auto"/>
        <w:ind w:firstLine="708"/>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Приказом комитета по экономике и финансам от 11.11.2021г. №328 о/д «Об утверждении порядка применения бюджетной классификации РФ в части, относящейся к бюджету Усольского муниципального района Иркутской области» (далее</w:t>
      </w:r>
      <w:r w:rsidR="00C5414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 Порядок</w:t>
      </w:r>
      <w:r w:rsidR="00C54148" w:rsidRPr="00806234">
        <w:rPr>
          <w:rFonts w:ascii="Times New Roman" w:hAnsi="Times New Roman" w:cs="Times New Roman"/>
          <w:sz w:val="28"/>
          <w:szCs w:val="28"/>
        </w:rPr>
        <w:t xml:space="preserve"> </w:t>
      </w:r>
      <w:r w:rsidRPr="00806234">
        <w:rPr>
          <w:rFonts w:ascii="Times New Roman" w:hAnsi="Times New Roman" w:cs="Times New Roman"/>
          <w:sz w:val="28"/>
          <w:szCs w:val="28"/>
        </w:rPr>
        <w:t xml:space="preserve">№328 о/д) утвержден перечень кодов целевых статей расходов бюджета по программному (непрограммному) направлению расходов, по подпрограммам и основным мероприятиям. </w:t>
      </w:r>
      <w:proofErr w:type="gramEnd"/>
    </w:p>
    <w:p w:rsidR="00233424" w:rsidRPr="00EC55D0" w:rsidRDefault="00233424" w:rsidP="00233424">
      <w:pPr>
        <w:autoSpaceDE w:val="0"/>
        <w:autoSpaceDN w:val="0"/>
        <w:adjustRightInd w:val="0"/>
        <w:spacing w:after="0" w:line="240" w:lineRule="auto"/>
        <w:ind w:firstLine="708"/>
        <w:jc w:val="both"/>
        <w:rPr>
          <w:rFonts w:ascii="Times New Roman" w:hAnsi="Times New Roman" w:cs="Times New Roman"/>
          <w:b/>
          <w:sz w:val="28"/>
          <w:szCs w:val="28"/>
          <w:lang w:val="x-none"/>
        </w:rPr>
      </w:pPr>
      <w:proofErr w:type="gramStart"/>
      <w:r w:rsidRPr="00806234">
        <w:rPr>
          <w:rFonts w:ascii="Times New Roman" w:hAnsi="Times New Roman" w:cs="Times New Roman"/>
          <w:b/>
          <w:sz w:val="28"/>
          <w:szCs w:val="28"/>
        </w:rPr>
        <w:t xml:space="preserve">При анализе приказа </w:t>
      </w:r>
      <w:r w:rsidR="00C54148" w:rsidRPr="00806234">
        <w:rPr>
          <w:rFonts w:ascii="Times New Roman" w:hAnsi="Times New Roman" w:cs="Times New Roman"/>
          <w:b/>
          <w:sz w:val="28"/>
          <w:szCs w:val="28"/>
        </w:rPr>
        <w:t>К</w:t>
      </w:r>
      <w:r w:rsidRPr="00806234">
        <w:rPr>
          <w:rFonts w:ascii="Times New Roman" w:hAnsi="Times New Roman" w:cs="Times New Roman"/>
          <w:b/>
          <w:sz w:val="28"/>
          <w:szCs w:val="28"/>
        </w:rPr>
        <w:t xml:space="preserve">омитета по экономике и финансам от 11.11.2021г. №328 о/д выявлены расхождения с </w:t>
      </w:r>
      <w:r w:rsidRPr="00806234">
        <w:rPr>
          <w:rFonts w:ascii="Times New Roman" w:hAnsi="Times New Roman" w:cs="Times New Roman"/>
          <w:b/>
          <w:sz w:val="28"/>
          <w:szCs w:val="28"/>
          <w:lang w:val="x-none"/>
        </w:rPr>
        <w:t>Приказом Минфина России от 11.06.2021г. №78</w:t>
      </w:r>
      <w:r w:rsidRPr="00806234">
        <w:rPr>
          <w:rFonts w:ascii="Times New Roman" w:hAnsi="Times New Roman" w:cs="Times New Roman"/>
          <w:b/>
          <w:sz w:val="28"/>
          <w:szCs w:val="28"/>
        </w:rPr>
        <w:t>-</w:t>
      </w:r>
      <w:r w:rsidRPr="00806234">
        <w:rPr>
          <w:rFonts w:ascii="Times New Roman" w:hAnsi="Times New Roman" w:cs="Times New Roman"/>
          <w:b/>
          <w:sz w:val="28"/>
          <w:szCs w:val="28"/>
          <w:lang w:val="x-none"/>
        </w:rPr>
        <w:t>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w:t>
      </w:r>
      <w:r w:rsidRPr="00EC55D0">
        <w:rPr>
          <w:rFonts w:ascii="Times New Roman" w:hAnsi="Times New Roman" w:cs="Times New Roman"/>
          <w:b/>
          <w:sz w:val="28"/>
          <w:szCs w:val="28"/>
          <w:lang w:val="x-none"/>
        </w:rPr>
        <w:t>нсов Российской Федерации от 06.06.2019г. №85н»</w:t>
      </w:r>
      <w:r w:rsidR="00C54148" w:rsidRPr="00EC55D0">
        <w:rPr>
          <w:rFonts w:ascii="Times New Roman" w:hAnsi="Times New Roman" w:cs="Times New Roman"/>
          <w:b/>
          <w:sz w:val="28"/>
          <w:szCs w:val="28"/>
        </w:rPr>
        <w:t>.</w:t>
      </w:r>
      <w:proofErr w:type="gramEnd"/>
      <w:r w:rsidRPr="00EC55D0">
        <w:rPr>
          <w:rFonts w:ascii="Times New Roman" w:hAnsi="Times New Roman" w:cs="Times New Roman"/>
          <w:b/>
          <w:sz w:val="28"/>
          <w:szCs w:val="28"/>
        </w:rPr>
        <w:t xml:space="preserve"> К</w:t>
      </w:r>
      <w:r w:rsidR="00C54148" w:rsidRPr="00EC55D0">
        <w:rPr>
          <w:rFonts w:ascii="Times New Roman" w:hAnsi="Times New Roman" w:cs="Times New Roman"/>
          <w:b/>
          <w:sz w:val="28"/>
          <w:szCs w:val="28"/>
        </w:rPr>
        <w:t>онтрольно-счетная палата</w:t>
      </w:r>
      <w:r w:rsidRPr="00EC55D0">
        <w:rPr>
          <w:rFonts w:ascii="Times New Roman" w:hAnsi="Times New Roman" w:cs="Times New Roman"/>
          <w:b/>
          <w:sz w:val="28"/>
          <w:szCs w:val="28"/>
        </w:rPr>
        <w:t xml:space="preserve"> рекомендует </w:t>
      </w:r>
      <w:r w:rsidR="00C54148" w:rsidRPr="00EC55D0">
        <w:rPr>
          <w:rFonts w:ascii="Times New Roman" w:hAnsi="Times New Roman" w:cs="Times New Roman"/>
          <w:b/>
          <w:sz w:val="28"/>
          <w:szCs w:val="28"/>
        </w:rPr>
        <w:t>финансовому органу</w:t>
      </w:r>
      <w:r w:rsidRPr="00EC55D0">
        <w:rPr>
          <w:rFonts w:ascii="Times New Roman" w:hAnsi="Times New Roman" w:cs="Times New Roman"/>
          <w:b/>
          <w:sz w:val="28"/>
          <w:szCs w:val="28"/>
        </w:rPr>
        <w:t xml:space="preserve"> привести Порядок №328 о/д в соответствие с выше</w:t>
      </w:r>
      <w:r w:rsidR="004B0C53" w:rsidRPr="00EC55D0">
        <w:rPr>
          <w:rFonts w:ascii="Times New Roman" w:hAnsi="Times New Roman" w:cs="Times New Roman"/>
          <w:b/>
          <w:sz w:val="28"/>
          <w:szCs w:val="28"/>
        </w:rPr>
        <w:t>указанным</w:t>
      </w:r>
      <w:r w:rsidRPr="00EC55D0">
        <w:rPr>
          <w:rFonts w:ascii="Times New Roman" w:hAnsi="Times New Roman" w:cs="Times New Roman"/>
          <w:b/>
          <w:sz w:val="28"/>
          <w:szCs w:val="28"/>
        </w:rPr>
        <w:t xml:space="preserve"> приказ</w:t>
      </w:r>
      <w:r w:rsidR="004B0C53" w:rsidRPr="00EC55D0">
        <w:rPr>
          <w:rFonts w:ascii="Times New Roman" w:hAnsi="Times New Roman" w:cs="Times New Roman"/>
          <w:b/>
          <w:sz w:val="28"/>
          <w:szCs w:val="28"/>
        </w:rPr>
        <w:t>о</w:t>
      </w:r>
      <w:r w:rsidRPr="00EC55D0">
        <w:rPr>
          <w:rFonts w:ascii="Times New Roman" w:hAnsi="Times New Roman" w:cs="Times New Roman"/>
          <w:b/>
          <w:sz w:val="28"/>
          <w:szCs w:val="28"/>
        </w:rPr>
        <w:t>м Минфина РФ, в части целевой статьи расходов.</w:t>
      </w:r>
    </w:p>
    <w:p w:rsidR="00233424" w:rsidRPr="00806234" w:rsidRDefault="00233424" w:rsidP="004B0C53">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lang w:val="x-none"/>
        </w:rPr>
        <w:t xml:space="preserve">Анализ формирования местного бюджета в программном формате осуществлен на основании паспортов муниципальных программ (цели, </w:t>
      </w:r>
      <w:r w:rsidRPr="00806234">
        <w:rPr>
          <w:rFonts w:ascii="Times New Roman" w:hAnsi="Times New Roman" w:cs="Times New Roman"/>
          <w:sz w:val="28"/>
          <w:szCs w:val="28"/>
          <w:lang w:val="x-none"/>
        </w:rPr>
        <w:lastRenderedPageBreak/>
        <w:t xml:space="preserve">задачи, целевые индикаторы и показатели, объемы </w:t>
      </w:r>
      <w:r w:rsidRPr="00806234">
        <w:rPr>
          <w:rFonts w:ascii="Times New Roman" w:hAnsi="Times New Roman" w:cs="Times New Roman"/>
          <w:sz w:val="28"/>
          <w:szCs w:val="28"/>
        </w:rPr>
        <w:t>ресурсного обеспечения</w:t>
      </w:r>
      <w:r w:rsidRPr="00806234">
        <w:rPr>
          <w:rFonts w:ascii="Times New Roman" w:hAnsi="Times New Roman" w:cs="Times New Roman"/>
          <w:sz w:val="28"/>
          <w:szCs w:val="28"/>
          <w:lang w:val="x-none"/>
        </w:rPr>
        <w:t xml:space="preserve"> по муниципальным программам)</w:t>
      </w:r>
      <w:r w:rsidRPr="00806234">
        <w:rPr>
          <w:rFonts w:ascii="Times New Roman" w:hAnsi="Times New Roman" w:cs="Times New Roman"/>
          <w:sz w:val="28"/>
          <w:szCs w:val="28"/>
        </w:rPr>
        <w:t xml:space="preserve">. </w:t>
      </w:r>
    </w:p>
    <w:p w:rsidR="004B0C53" w:rsidRPr="00806234" w:rsidRDefault="004B0C53" w:rsidP="004B0C53">
      <w:pPr>
        <w:spacing w:after="0" w:line="240" w:lineRule="auto"/>
        <w:ind w:firstLine="709"/>
        <w:jc w:val="both"/>
        <w:rPr>
          <w:rFonts w:ascii="Times New Roman" w:hAnsi="Times New Roman" w:cs="Times New Roman"/>
          <w:sz w:val="28"/>
          <w:szCs w:val="28"/>
        </w:rPr>
      </w:pPr>
    </w:p>
    <w:p w:rsidR="00233424" w:rsidRPr="00806234" w:rsidRDefault="00233424" w:rsidP="004B0C53">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Анализ программных расходов </w:t>
      </w:r>
      <w:r w:rsidR="004B0C53" w:rsidRPr="00806234">
        <w:rPr>
          <w:rFonts w:ascii="Times New Roman" w:hAnsi="Times New Roman" w:cs="Times New Roman"/>
          <w:sz w:val="28"/>
          <w:szCs w:val="28"/>
        </w:rPr>
        <w:t>Усольского</w:t>
      </w:r>
      <w:r w:rsidRPr="00806234">
        <w:rPr>
          <w:rFonts w:ascii="Times New Roman" w:hAnsi="Times New Roman" w:cs="Times New Roman"/>
          <w:sz w:val="28"/>
          <w:szCs w:val="28"/>
        </w:rPr>
        <w:t xml:space="preserve"> района представлен в таблице </w:t>
      </w:r>
      <w:r w:rsidR="004B0C53" w:rsidRPr="00806234">
        <w:rPr>
          <w:rFonts w:ascii="Times New Roman" w:hAnsi="Times New Roman" w:cs="Times New Roman"/>
          <w:sz w:val="28"/>
          <w:szCs w:val="28"/>
        </w:rPr>
        <w:t>14.</w:t>
      </w:r>
    </w:p>
    <w:p w:rsidR="004B0C53" w:rsidRPr="00806234" w:rsidRDefault="004B0C53" w:rsidP="004B0C53">
      <w:pPr>
        <w:pStyle w:val="BodyText21"/>
        <w:widowControl w:val="0"/>
        <w:numPr>
          <w:ilvl w:val="12"/>
          <w:numId w:val="0"/>
        </w:numPr>
        <w:ind w:firstLine="567"/>
        <w:jc w:val="right"/>
        <w:rPr>
          <w:b w:val="0"/>
          <w:i/>
          <w:sz w:val="24"/>
          <w:szCs w:val="24"/>
        </w:rPr>
      </w:pPr>
      <w:r w:rsidRPr="00806234">
        <w:rPr>
          <w:b w:val="0"/>
          <w:i/>
          <w:sz w:val="24"/>
          <w:szCs w:val="24"/>
        </w:rPr>
        <w:t>Таблица №14, тыс.руб.</w:t>
      </w:r>
    </w:p>
    <w:tbl>
      <w:tblPr>
        <w:tblW w:w="9371" w:type="dxa"/>
        <w:tblInd w:w="93" w:type="dxa"/>
        <w:tblLayout w:type="fixed"/>
        <w:tblLook w:val="0000" w:firstRow="0" w:lastRow="0" w:firstColumn="0" w:lastColumn="0" w:noHBand="0" w:noVBand="0"/>
      </w:tblPr>
      <w:tblGrid>
        <w:gridCol w:w="2992"/>
        <w:gridCol w:w="2126"/>
        <w:gridCol w:w="1418"/>
        <w:gridCol w:w="1559"/>
        <w:gridCol w:w="1276"/>
      </w:tblGrid>
      <w:tr w:rsidR="00233424" w:rsidRPr="00806234" w:rsidTr="00381E92">
        <w:trPr>
          <w:trHeight w:val="630"/>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2021 год (утв. бюджет от 30.11.2021г. №217)</w:t>
            </w:r>
          </w:p>
        </w:tc>
        <w:tc>
          <w:tcPr>
            <w:tcW w:w="1418" w:type="dxa"/>
            <w:tcBorders>
              <w:top w:val="single" w:sz="4" w:space="0" w:color="auto"/>
              <w:left w:val="nil"/>
              <w:bottom w:val="single" w:sz="4" w:space="0" w:color="auto"/>
              <w:right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2022 год (проект)</w:t>
            </w:r>
          </w:p>
        </w:tc>
        <w:tc>
          <w:tcPr>
            <w:tcW w:w="1559" w:type="dxa"/>
            <w:tcBorders>
              <w:top w:val="single" w:sz="4" w:space="0" w:color="auto"/>
              <w:left w:val="nil"/>
              <w:bottom w:val="single" w:sz="4" w:space="0" w:color="auto"/>
              <w:right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2023 год (проект)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2024 год (проект)</w:t>
            </w:r>
          </w:p>
        </w:tc>
      </w:tr>
      <w:tr w:rsidR="00233424" w:rsidRPr="00806234" w:rsidTr="00381E92">
        <w:trPr>
          <w:trHeight w:val="313"/>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4B0C53">
            <w:pPr>
              <w:spacing w:after="0" w:line="240" w:lineRule="auto"/>
              <w:rPr>
                <w:rFonts w:ascii="Times New Roman" w:hAnsi="Times New Roman" w:cs="Times New Roman"/>
                <w:bCs/>
                <w:szCs w:val="28"/>
              </w:rPr>
            </w:pPr>
            <w:r w:rsidRPr="00806234">
              <w:rPr>
                <w:rFonts w:ascii="Times New Roman" w:hAnsi="Times New Roman" w:cs="Times New Roman"/>
                <w:bCs/>
                <w:szCs w:val="28"/>
              </w:rPr>
              <w:t>Количество программ</w:t>
            </w:r>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12</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12</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12</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12</w:t>
            </w:r>
          </w:p>
        </w:tc>
      </w:tr>
      <w:tr w:rsidR="00233424" w:rsidRPr="00806234" w:rsidTr="00381E92">
        <w:trPr>
          <w:trHeight w:val="735"/>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4B0C53">
            <w:pPr>
              <w:spacing w:after="0" w:line="240" w:lineRule="auto"/>
              <w:rPr>
                <w:rFonts w:ascii="Times New Roman" w:hAnsi="Times New Roman" w:cs="Times New Roman"/>
                <w:bCs/>
                <w:szCs w:val="28"/>
              </w:rPr>
            </w:pPr>
            <w:r w:rsidRPr="00806234">
              <w:rPr>
                <w:rFonts w:ascii="Times New Roman" w:hAnsi="Times New Roman" w:cs="Times New Roman"/>
                <w:bCs/>
                <w:szCs w:val="28"/>
              </w:rPr>
              <w:t xml:space="preserve">Объем финансирования муниципальных программ, предусмотренных решением о бюджете, </w:t>
            </w:r>
            <w:r w:rsidRPr="00806234">
              <w:rPr>
                <w:rFonts w:ascii="Times New Roman" w:hAnsi="Times New Roman" w:cs="Times New Roman"/>
                <w:b/>
                <w:bCs/>
                <w:szCs w:val="28"/>
              </w:rPr>
              <w:t>местный бюджет</w:t>
            </w:r>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349 537,23</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422 568,34</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433 265,83</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431 936,13</w:t>
            </w:r>
          </w:p>
        </w:tc>
      </w:tr>
      <w:tr w:rsidR="00233424" w:rsidRPr="00806234" w:rsidTr="00381E92">
        <w:trPr>
          <w:trHeight w:val="735"/>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4B0C53">
            <w:pPr>
              <w:spacing w:after="0" w:line="240" w:lineRule="auto"/>
              <w:rPr>
                <w:rFonts w:ascii="Times New Roman" w:hAnsi="Times New Roman" w:cs="Times New Roman"/>
                <w:bCs/>
                <w:szCs w:val="28"/>
              </w:rPr>
            </w:pPr>
            <w:r w:rsidRPr="00806234">
              <w:rPr>
                <w:rFonts w:ascii="Times New Roman" w:hAnsi="Times New Roman" w:cs="Times New Roman"/>
                <w:bCs/>
                <w:szCs w:val="28"/>
              </w:rPr>
              <w:t xml:space="preserve">Объем финансирования государственных программ, предусмотренных решением о бюджете, </w:t>
            </w:r>
            <w:r w:rsidRPr="00806234">
              <w:rPr>
                <w:rFonts w:ascii="Times New Roman" w:hAnsi="Times New Roman" w:cs="Times New Roman"/>
                <w:b/>
                <w:bCs/>
                <w:szCs w:val="28"/>
              </w:rPr>
              <w:t>федеральный, областной бюджет</w:t>
            </w:r>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1 231 844,68</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972 619,3</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1 013 617,0</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923 238,7</w:t>
            </w:r>
          </w:p>
        </w:tc>
      </w:tr>
      <w:tr w:rsidR="00233424" w:rsidRPr="00806234" w:rsidTr="00381E92">
        <w:trPr>
          <w:trHeight w:val="735"/>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381E92">
            <w:pPr>
              <w:spacing w:after="0" w:line="240" w:lineRule="auto"/>
              <w:rPr>
                <w:rFonts w:ascii="Times New Roman" w:hAnsi="Times New Roman" w:cs="Times New Roman"/>
                <w:bCs/>
                <w:szCs w:val="28"/>
              </w:rPr>
            </w:pPr>
            <w:r w:rsidRPr="00806234">
              <w:rPr>
                <w:rFonts w:ascii="Times New Roman" w:hAnsi="Times New Roman" w:cs="Times New Roman"/>
                <w:bCs/>
                <w:szCs w:val="28"/>
              </w:rPr>
              <w:t>Общий объем программных расходов, пред</w:t>
            </w:r>
            <w:r w:rsidR="00381E92" w:rsidRPr="00806234">
              <w:rPr>
                <w:rFonts w:ascii="Times New Roman" w:hAnsi="Times New Roman" w:cs="Times New Roman"/>
                <w:bCs/>
                <w:szCs w:val="28"/>
              </w:rPr>
              <w:t>усмотренных решением о бюджете</w:t>
            </w:r>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1 581 381,91</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1 395 187,64</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1 446 882,83</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1 355 174,83</w:t>
            </w:r>
          </w:p>
        </w:tc>
      </w:tr>
      <w:tr w:rsidR="00233424" w:rsidRPr="00806234" w:rsidTr="00381E92">
        <w:trPr>
          <w:trHeight w:val="499"/>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4B0C53">
            <w:pPr>
              <w:spacing w:after="0" w:line="240" w:lineRule="auto"/>
              <w:rPr>
                <w:rFonts w:ascii="Times New Roman" w:hAnsi="Times New Roman" w:cs="Times New Roman"/>
                <w:bCs/>
                <w:szCs w:val="28"/>
              </w:rPr>
            </w:pPr>
            <w:r w:rsidRPr="00806234">
              <w:rPr>
                <w:rFonts w:ascii="Times New Roman" w:hAnsi="Times New Roman" w:cs="Times New Roman"/>
                <w:bCs/>
                <w:szCs w:val="28"/>
              </w:rPr>
              <w:t>Доля программных расходов в общих расходах</w:t>
            </w:r>
            <w:proofErr w:type="gramStart"/>
            <w:r w:rsidRPr="00806234">
              <w:rPr>
                <w:rFonts w:ascii="Times New Roman" w:hAnsi="Times New Roman" w:cs="Times New Roman"/>
                <w:bCs/>
                <w:szCs w:val="28"/>
              </w:rPr>
              <w:t xml:space="preserve"> (%)</w:t>
            </w:r>
            <w:proofErr w:type="gramEnd"/>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99,03</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98,49</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99,14</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99,09</w:t>
            </w:r>
          </w:p>
        </w:tc>
      </w:tr>
      <w:tr w:rsidR="00233424" w:rsidRPr="00806234" w:rsidTr="00381E92">
        <w:trPr>
          <w:trHeight w:val="735"/>
        </w:trPr>
        <w:tc>
          <w:tcPr>
            <w:tcW w:w="2992" w:type="dxa"/>
            <w:tcBorders>
              <w:top w:val="nil"/>
              <w:left w:val="single" w:sz="4" w:space="0" w:color="auto"/>
              <w:bottom w:val="single" w:sz="4" w:space="0" w:color="auto"/>
              <w:right w:val="single" w:sz="4" w:space="0" w:color="auto"/>
            </w:tcBorders>
            <w:shd w:val="clear" w:color="auto" w:fill="auto"/>
            <w:vAlign w:val="center"/>
          </w:tcPr>
          <w:p w:rsidR="00233424" w:rsidRPr="00806234" w:rsidRDefault="00233424" w:rsidP="004B0C53">
            <w:pPr>
              <w:spacing w:after="0" w:line="240" w:lineRule="auto"/>
              <w:rPr>
                <w:rFonts w:ascii="Times New Roman" w:hAnsi="Times New Roman" w:cs="Times New Roman"/>
                <w:bCs/>
                <w:szCs w:val="28"/>
              </w:rPr>
            </w:pPr>
            <w:r w:rsidRPr="00806234">
              <w:rPr>
                <w:rFonts w:ascii="Times New Roman" w:hAnsi="Times New Roman" w:cs="Times New Roman"/>
                <w:bCs/>
                <w:szCs w:val="28"/>
              </w:rPr>
              <w:t>Доля программных расходов</w:t>
            </w:r>
            <w:r w:rsidR="004B0C53" w:rsidRPr="00806234">
              <w:rPr>
                <w:rFonts w:ascii="Times New Roman" w:hAnsi="Times New Roman" w:cs="Times New Roman"/>
                <w:bCs/>
                <w:szCs w:val="28"/>
              </w:rPr>
              <w:t xml:space="preserve"> </w:t>
            </w:r>
            <w:r w:rsidRPr="00806234">
              <w:rPr>
                <w:rFonts w:ascii="Times New Roman" w:hAnsi="Times New Roman" w:cs="Times New Roman"/>
                <w:bCs/>
                <w:szCs w:val="28"/>
              </w:rPr>
              <w:t>государственных программ в общих расходах</w:t>
            </w:r>
            <w:proofErr w:type="gramStart"/>
            <w:r w:rsidRPr="00806234">
              <w:rPr>
                <w:rFonts w:ascii="Times New Roman" w:hAnsi="Times New Roman" w:cs="Times New Roman"/>
                <w:bCs/>
                <w:szCs w:val="28"/>
              </w:rPr>
              <w:t xml:space="preserve"> (%)</w:t>
            </w:r>
            <w:proofErr w:type="gramEnd"/>
          </w:p>
        </w:tc>
        <w:tc>
          <w:tcPr>
            <w:tcW w:w="212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77,90</w:t>
            </w:r>
          </w:p>
        </w:tc>
        <w:tc>
          <w:tcPr>
            <w:tcW w:w="1418"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69,71</w:t>
            </w:r>
          </w:p>
        </w:tc>
        <w:tc>
          <w:tcPr>
            <w:tcW w:w="1559"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70,06</w:t>
            </w:r>
          </w:p>
        </w:tc>
        <w:tc>
          <w:tcPr>
            <w:tcW w:w="1276" w:type="dxa"/>
            <w:tcBorders>
              <w:top w:val="nil"/>
              <w:left w:val="nil"/>
              <w:bottom w:val="single" w:sz="4" w:space="0" w:color="auto"/>
              <w:right w:val="single" w:sz="4" w:space="0" w:color="auto"/>
            </w:tcBorders>
            <w:shd w:val="clear" w:color="auto" w:fill="auto"/>
            <w:vAlign w:val="center"/>
          </w:tcPr>
          <w:p w:rsidR="00233424" w:rsidRPr="00806234" w:rsidRDefault="00233424" w:rsidP="004B0C53">
            <w:pPr>
              <w:spacing w:after="0" w:line="240" w:lineRule="auto"/>
              <w:jc w:val="center"/>
              <w:rPr>
                <w:rFonts w:ascii="Times New Roman" w:hAnsi="Times New Roman" w:cs="Times New Roman"/>
                <w:szCs w:val="28"/>
              </w:rPr>
            </w:pPr>
            <w:r w:rsidRPr="00806234">
              <w:rPr>
                <w:rFonts w:ascii="Times New Roman" w:hAnsi="Times New Roman" w:cs="Times New Roman"/>
                <w:szCs w:val="28"/>
              </w:rPr>
              <w:t>68,13</w:t>
            </w:r>
          </w:p>
        </w:tc>
      </w:tr>
    </w:tbl>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на финансовое обеспечение муниципальных программ запланированы проектом местного бюджета в объемах,</w:t>
      </w:r>
      <w:r w:rsidR="00E55EF8" w:rsidRPr="00806234">
        <w:rPr>
          <w:rFonts w:ascii="Times New Roman" w:hAnsi="Times New Roman" w:cs="Times New Roman"/>
          <w:sz w:val="28"/>
          <w:szCs w:val="28"/>
        </w:rPr>
        <w:t xml:space="preserve"> предусмотренных программами.</w:t>
      </w:r>
    </w:p>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lang w:val="x-none"/>
        </w:rPr>
        <w:t xml:space="preserve">Проектом </w:t>
      </w:r>
      <w:r w:rsidRPr="00806234">
        <w:rPr>
          <w:rFonts w:ascii="Times New Roman" w:hAnsi="Times New Roman" w:cs="Times New Roman"/>
          <w:sz w:val="28"/>
          <w:szCs w:val="28"/>
        </w:rPr>
        <w:t xml:space="preserve">бюджета </w:t>
      </w:r>
      <w:r w:rsidRPr="00806234">
        <w:rPr>
          <w:rFonts w:ascii="Times New Roman" w:hAnsi="Times New Roman" w:cs="Times New Roman"/>
          <w:sz w:val="28"/>
          <w:szCs w:val="28"/>
          <w:lang w:val="x-none"/>
        </w:rPr>
        <w:t>предлагается утвердить программные расходы на 20</w:t>
      </w:r>
      <w:r w:rsidRPr="00806234">
        <w:rPr>
          <w:rFonts w:ascii="Times New Roman" w:hAnsi="Times New Roman" w:cs="Times New Roman"/>
          <w:sz w:val="28"/>
          <w:szCs w:val="28"/>
        </w:rPr>
        <w:t xml:space="preserve">22 </w:t>
      </w:r>
      <w:r w:rsidRPr="00806234">
        <w:rPr>
          <w:rFonts w:ascii="Times New Roman" w:hAnsi="Times New Roman" w:cs="Times New Roman"/>
          <w:sz w:val="28"/>
          <w:szCs w:val="28"/>
          <w:lang w:val="x-none"/>
        </w:rPr>
        <w:t>г</w:t>
      </w:r>
      <w:r w:rsidRPr="00806234">
        <w:rPr>
          <w:rFonts w:ascii="Times New Roman" w:hAnsi="Times New Roman" w:cs="Times New Roman"/>
          <w:sz w:val="28"/>
          <w:szCs w:val="28"/>
        </w:rPr>
        <w:t>од</w:t>
      </w:r>
      <w:r w:rsidRPr="00806234">
        <w:rPr>
          <w:rFonts w:ascii="Times New Roman" w:hAnsi="Times New Roman" w:cs="Times New Roman"/>
          <w:sz w:val="28"/>
          <w:szCs w:val="28"/>
          <w:lang w:val="x-none"/>
        </w:rPr>
        <w:t xml:space="preserve"> в сумме </w:t>
      </w:r>
      <w:r w:rsidRPr="00806234">
        <w:rPr>
          <w:rFonts w:ascii="Times New Roman" w:hAnsi="Times New Roman" w:cs="Times New Roman"/>
          <w:sz w:val="28"/>
          <w:szCs w:val="28"/>
        </w:rPr>
        <w:t xml:space="preserve">1 395 187,64 </w:t>
      </w:r>
      <w:r w:rsidRPr="00806234">
        <w:rPr>
          <w:rFonts w:ascii="Times New Roman" w:hAnsi="Times New Roman" w:cs="Times New Roman"/>
          <w:sz w:val="28"/>
          <w:szCs w:val="28"/>
          <w:lang w:val="x-none"/>
        </w:rPr>
        <w:t>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что на 174 137,17</w:t>
      </w:r>
      <w:r w:rsidRPr="00806234">
        <w:rPr>
          <w:rFonts w:ascii="Times New Roman" w:hAnsi="Times New Roman" w:cs="Times New Roman"/>
          <w:sz w:val="28"/>
          <w:szCs w:val="28"/>
          <w:lang w:val="x-none"/>
        </w:rPr>
        <w:t xml:space="preserve"> 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xml:space="preserve"> или на 10,10% меньше последнего утвержденного бюджета 2021 года</w:t>
      </w:r>
      <w:r w:rsidRPr="00806234">
        <w:rPr>
          <w:rFonts w:ascii="Times New Roman" w:hAnsi="Times New Roman" w:cs="Times New Roman"/>
          <w:sz w:val="28"/>
          <w:szCs w:val="28"/>
          <w:lang w:val="x-none"/>
        </w:rPr>
        <w:t>, на 20</w:t>
      </w:r>
      <w:r w:rsidRPr="00806234">
        <w:rPr>
          <w:rFonts w:ascii="Times New Roman" w:hAnsi="Times New Roman" w:cs="Times New Roman"/>
          <w:sz w:val="28"/>
          <w:szCs w:val="28"/>
        </w:rPr>
        <w:t xml:space="preserve">23 </w:t>
      </w:r>
      <w:r w:rsidRPr="00806234">
        <w:rPr>
          <w:rFonts w:ascii="Times New Roman" w:hAnsi="Times New Roman" w:cs="Times New Roman"/>
          <w:sz w:val="28"/>
          <w:szCs w:val="28"/>
          <w:lang w:val="x-none"/>
        </w:rPr>
        <w:t>г</w:t>
      </w:r>
      <w:r w:rsidRPr="00806234">
        <w:rPr>
          <w:rFonts w:ascii="Times New Roman" w:hAnsi="Times New Roman" w:cs="Times New Roman"/>
          <w:sz w:val="28"/>
          <w:szCs w:val="28"/>
        </w:rPr>
        <w:t>од</w:t>
      </w:r>
      <w:r w:rsidRPr="00806234">
        <w:rPr>
          <w:rFonts w:ascii="Times New Roman" w:hAnsi="Times New Roman" w:cs="Times New Roman"/>
          <w:sz w:val="28"/>
          <w:szCs w:val="28"/>
          <w:lang w:val="x-none"/>
        </w:rPr>
        <w:t xml:space="preserve"> в сумме </w:t>
      </w:r>
      <w:r w:rsidRPr="00806234">
        <w:rPr>
          <w:rFonts w:ascii="Times New Roman" w:hAnsi="Times New Roman" w:cs="Times New Roman"/>
          <w:sz w:val="28"/>
          <w:szCs w:val="28"/>
        </w:rPr>
        <w:t>1 446 882,83</w:t>
      </w:r>
      <w:r w:rsidRPr="00806234">
        <w:rPr>
          <w:rFonts w:ascii="Times New Roman" w:hAnsi="Times New Roman" w:cs="Times New Roman"/>
          <w:sz w:val="28"/>
          <w:szCs w:val="28"/>
          <w:lang w:val="x-none"/>
        </w:rPr>
        <w:t xml:space="preserve"> 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w:t>
      </w:r>
      <w:r w:rsidRPr="00806234">
        <w:rPr>
          <w:rFonts w:ascii="Times New Roman" w:hAnsi="Times New Roman" w:cs="Times New Roman"/>
          <w:sz w:val="28"/>
          <w:szCs w:val="28"/>
          <w:lang w:val="x-none"/>
        </w:rPr>
        <w:t xml:space="preserve"> на 20</w:t>
      </w:r>
      <w:r w:rsidRPr="00806234">
        <w:rPr>
          <w:rFonts w:ascii="Times New Roman" w:hAnsi="Times New Roman" w:cs="Times New Roman"/>
          <w:sz w:val="28"/>
          <w:szCs w:val="28"/>
        </w:rPr>
        <w:t xml:space="preserve">24 год </w:t>
      </w:r>
      <w:r w:rsidRPr="00806234">
        <w:rPr>
          <w:rFonts w:ascii="Times New Roman" w:hAnsi="Times New Roman" w:cs="Times New Roman"/>
          <w:sz w:val="28"/>
          <w:szCs w:val="28"/>
          <w:lang w:val="x-none"/>
        </w:rPr>
        <w:t xml:space="preserve">в сумме </w:t>
      </w:r>
      <w:r w:rsidRPr="00806234">
        <w:rPr>
          <w:rFonts w:ascii="Times New Roman" w:hAnsi="Times New Roman" w:cs="Times New Roman"/>
          <w:sz w:val="28"/>
          <w:szCs w:val="28"/>
        </w:rPr>
        <w:t>1 355 174,83</w:t>
      </w:r>
      <w:r w:rsidRPr="00806234">
        <w:rPr>
          <w:rFonts w:ascii="Times New Roman" w:hAnsi="Times New Roman" w:cs="Times New Roman"/>
          <w:sz w:val="28"/>
          <w:szCs w:val="28"/>
          <w:lang w:val="x-none"/>
        </w:rPr>
        <w:t xml:space="preserve"> 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xml:space="preserve"> </w:t>
      </w:r>
    </w:p>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реализации муниципальных программ на 2022 год и плановый период, согласуется с проектом бюджетного прогноза.</w:t>
      </w:r>
    </w:p>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Согласно </w:t>
      </w:r>
      <w:hyperlink r:id="rId18" w:history="1">
        <w:r w:rsidRPr="00806234">
          <w:rPr>
            <w:rFonts w:ascii="Times New Roman" w:hAnsi="Times New Roman" w:cs="Times New Roman"/>
            <w:sz w:val="28"/>
            <w:szCs w:val="28"/>
          </w:rPr>
          <w:t>п</w:t>
        </w:r>
        <w:r w:rsidR="00E55EF8" w:rsidRPr="00806234">
          <w:rPr>
            <w:rFonts w:ascii="Times New Roman" w:hAnsi="Times New Roman" w:cs="Times New Roman"/>
            <w:sz w:val="28"/>
            <w:szCs w:val="28"/>
          </w:rPr>
          <w:t>.</w:t>
        </w:r>
        <w:r w:rsidRPr="00806234">
          <w:rPr>
            <w:rFonts w:ascii="Times New Roman" w:hAnsi="Times New Roman" w:cs="Times New Roman"/>
            <w:sz w:val="28"/>
            <w:szCs w:val="28"/>
          </w:rPr>
          <w:t>4 ст</w:t>
        </w:r>
        <w:r w:rsidR="00E55EF8" w:rsidRPr="00806234">
          <w:rPr>
            <w:rFonts w:ascii="Times New Roman" w:hAnsi="Times New Roman" w:cs="Times New Roman"/>
            <w:sz w:val="28"/>
            <w:szCs w:val="28"/>
          </w:rPr>
          <w:t>.</w:t>
        </w:r>
        <w:r w:rsidRPr="00806234">
          <w:rPr>
            <w:rFonts w:ascii="Times New Roman" w:hAnsi="Times New Roman" w:cs="Times New Roman"/>
            <w:sz w:val="28"/>
            <w:szCs w:val="28"/>
          </w:rPr>
          <w:t>179</w:t>
        </w:r>
      </w:hyperlink>
      <w:r w:rsidRPr="00806234">
        <w:rPr>
          <w:rFonts w:ascii="Times New Roman" w:hAnsi="Times New Roman" w:cs="Times New Roman"/>
          <w:sz w:val="28"/>
          <w:szCs w:val="28"/>
        </w:rPr>
        <w:t xml:space="preserve"> БК РФ государственными программами Иркутской области, предусмотрено предоставление субсидий местному бюджету на реализацию муниципальных программ, направленных на достижение целей, соответствующих государственным программам.</w:t>
      </w:r>
    </w:p>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lang w:val="x-none"/>
        </w:rPr>
        <w:t xml:space="preserve">Проектом </w:t>
      </w:r>
      <w:r w:rsidRPr="00806234">
        <w:rPr>
          <w:rFonts w:ascii="Times New Roman" w:hAnsi="Times New Roman" w:cs="Times New Roman"/>
          <w:sz w:val="28"/>
          <w:szCs w:val="28"/>
        </w:rPr>
        <w:t xml:space="preserve">бюджета </w:t>
      </w:r>
      <w:r w:rsidRPr="00806234">
        <w:rPr>
          <w:rFonts w:ascii="Times New Roman" w:hAnsi="Times New Roman" w:cs="Times New Roman"/>
          <w:sz w:val="28"/>
          <w:szCs w:val="28"/>
          <w:lang w:val="x-none"/>
        </w:rPr>
        <w:t xml:space="preserve">предлагается утвердить программные расходы </w:t>
      </w:r>
      <w:r w:rsidRPr="00806234">
        <w:rPr>
          <w:rFonts w:ascii="Times New Roman" w:hAnsi="Times New Roman" w:cs="Times New Roman"/>
          <w:sz w:val="28"/>
          <w:szCs w:val="28"/>
        </w:rPr>
        <w:t>по государственным программам Иркутской области</w:t>
      </w:r>
      <w:r w:rsidRPr="00806234">
        <w:rPr>
          <w:rFonts w:ascii="Times New Roman" w:hAnsi="Times New Roman" w:cs="Times New Roman"/>
          <w:sz w:val="28"/>
          <w:szCs w:val="28"/>
          <w:lang w:val="x-none"/>
        </w:rPr>
        <w:t xml:space="preserve"> на 20</w:t>
      </w:r>
      <w:r w:rsidRPr="00806234">
        <w:rPr>
          <w:rFonts w:ascii="Times New Roman" w:hAnsi="Times New Roman" w:cs="Times New Roman"/>
          <w:sz w:val="28"/>
          <w:szCs w:val="28"/>
        </w:rPr>
        <w:t>22</w:t>
      </w:r>
      <w:r w:rsidRPr="00806234">
        <w:rPr>
          <w:rFonts w:ascii="Times New Roman" w:hAnsi="Times New Roman" w:cs="Times New Roman"/>
          <w:sz w:val="28"/>
          <w:szCs w:val="28"/>
          <w:lang w:val="x-none"/>
        </w:rPr>
        <w:t xml:space="preserve"> год в сумме </w:t>
      </w:r>
      <w:r w:rsidRPr="00806234">
        <w:rPr>
          <w:rFonts w:ascii="Times New Roman" w:hAnsi="Times New Roman" w:cs="Times New Roman"/>
          <w:sz w:val="28"/>
          <w:szCs w:val="28"/>
        </w:rPr>
        <w:t xml:space="preserve">972 619,3 </w:t>
      </w:r>
      <w:r w:rsidRPr="00806234">
        <w:rPr>
          <w:rFonts w:ascii="Times New Roman" w:hAnsi="Times New Roman" w:cs="Times New Roman"/>
          <w:sz w:val="28"/>
          <w:szCs w:val="28"/>
          <w:lang w:val="x-none"/>
        </w:rPr>
        <w:t>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xml:space="preserve"> или</w:t>
      </w:r>
      <w:r w:rsidRPr="00806234">
        <w:rPr>
          <w:rFonts w:ascii="Times New Roman" w:hAnsi="Times New Roman" w:cs="Times New Roman"/>
          <w:sz w:val="28"/>
          <w:szCs w:val="28"/>
          <w:lang w:val="x-none"/>
        </w:rPr>
        <w:t xml:space="preserve"> </w:t>
      </w:r>
      <w:r w:rsidRPr="00806234">
        <w:rPr>
          <w:rFonts w:ascii="Times New Roman" w:hAnsi="Times New Roman" w:cs="Times New Roman"/>
          <w:sz w:val="28"/>
          <w:szCs w:val="28"/>
        </w:rPr>
        <w:t>69,7</w:t>
      </w:r>
      <w:r w:rsidRPr="00806234">
        <w:rPr>
          <w:rFonts w:ascii="Times New Roman" w:hAnsi="Times New Roman" w:cs="Times New Roman"/>
          <w:sz w:val="28"/>
          <w:szCs w:val="28"/>
          <w:lang w:val="x-none"/>
        </w:rPr>
        <w:t xml:space="preserve">% от общего объема расходов, предусмотренных </w:t>
      </w:r>
      <w:r w:rsidRPr="00806234">
        <w:rPr>
          <w:rFonts w:ascii="Times New Roman" w:hAnsi="Times New Roman" w:cs="Times New Roman"/>
          <w:sz w:val="28"/>
          <w:szCs w:val="28"/>
        </w:rPr>
        <w:t xml:space="preserve">проектом бюджета, </w:t>
      </w:r>
      <w:r w:rsidRPr="00806234">
        <w:rPr>
          <w:rFonts w:ascii="Times New Roman" w:hAnsi="Times New Roman" w:cs="Times New Roman"/>
          <w:sz w:val="28"/>
          <w:szCs w:val="28"/>
          <w:lang w:val="x-none"/>
        </w:rPr>
        <w:t>на 20</w:t>
      </w:r>
      <w:r w:rsidRPr="00806234">
        <w:rPr>
          <w:rFonts w:ascii="Times New Roman" w:hAnsi="Times New Roman" w:cs="Times New Roman"/>
          <w:sz w:val="28"/>
          <w:szCs w:val="28"/>
        </w:rPr>
        <w:t xml:space="preserve">23 </w:t>
      </w:r>
      <w:r w:rsidRPr="00806234">
        <w:rPr>
          <w:rFonts w:ascii="Times New Roman" w:hAnsi="Times New Roman" w:cs="Times New Roman"/>
          <w:sz w:val="28"/>
          <w:szCs w:val="28"/>
          <w:lang w:val="x-none"/>
        </w:rPr>
        <w:t>год</w:t>
      </w:r>
      <w:r w:rsidRPr="00806234">
        <w:rPr>
          <w:rFonts w:ascii="Times New Roman" w:hAnsi="Times New Roman" w:cs="Times New Roman"/>
          <w:sz w:val="28"/>
          <w:szCs w:val="28"/>
        </w:rPr>
        <w:t xml:space="preserve"> в сумме</w:t>
      </w:r>
      <w:r w:rsidRPr="00806234">
        <w:rPr>
          <w:rFonts w:ascii="Times New Roman" w:hAnsi="Times New Roman" w:cs="Times New Roman"/>
          <w:sz w:val="28"/>
          <w:szCs w:val="28"/>
          <w:lang w:val="x-none"/>
        </w:rPr>
        <w:t xml:space="preserve"> </w:t>
      </w:r>
      <w:r w:rsidRPr="00806234">
        <w:rPr>
          <w:rFonts w:ascii="Times New Roman" w:hAnsi="Times New Roman" w:cs="Times New Roman"/>
          <w:sz w:val="28"/>
          <w:szCs w:val="28"/>
        </w:rPr>
        <w:t xml:space="preserve">1 013 617,00 </w:t>
      </w:r>
      <w:r w:rsidRPr="00806234">
        <w:rPr>
          <w:rFonts w:ascii="Times New Roman" w:hAnsi="Times New Roman" w:cs="Times New Roman"/>
          <w:sz w:val="28"/>
          <w:szCs w:val="28"/>
          <w:lang w:val="x-none"/>
        </w:rPr>
        <w:t>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xml:space="preserve"> или 70,06</w:t>
      </w:r>
      <w:r w:rsidRPr="00806234">
        <w:rPr>
          <w:rFonts w:ascii="Times New Roman" w:hAnsi="Times New Roman" w:cs="Times New Roman"/>
          <w:sz w:val="28"/>
          <w:szCs w:val="28"/>
          <w:lang w:val="x-none"/>
        </w:rPr>
        <w:t>%</w:t>
      </w:r>
      <w:r w:rsidRPr="00806234">
        <w:rPr>
          <w:rFonts w:ascii="Times New Roman" w:hAnsi="Times New Roman" w:cs="Times New Roman"/>
          <w:sz w:val="28"/>
          <w:szCs w:val="28"/>
        </w:rPr>
        <w:t>,</w:t>
      </w:r>
      <w:r w:rsidRPr="00806234">
        <w:rPr>
          <w:rFonts w:ascii="Times New Roman" w:hAnsi="Times New Roman" w:cs="Times New Roman"/>
          <w:sz w:val="28"/>
          <w:szCs w:val="28"/>
          <w:lang w:val="x-none"/>
        </w:rPr>
        <w:t xml:space="preserve"> на 20</w:t>
      </w:r>
      <w:r w:rsidRPr="00806234">
        <w:rPr>
          <w:rFonts w:ascii="Times New Roman" w:hAnsi="Times New Roman" w:cs="Times New Roman"/>
          <w:sz w:val="28"/>
          <w:szCs w:val="28"/>
        </w:rPr>
        <w:t xml:space="preserve">24 </w:t>
      </w:r>
      <w:r w:rsidRPr="00806234">
        <w:rPr>
          <w:rFonts w:ascii="Times New Roman" w:hAnsi="Times New Roman" w:cs="Times New Roman"/>
          <w:sz w:val="28"/>
          <w:szCs w:val="28"/>
          <w:lang w:val="x-none"/>
        </w:rPr>
        <w:t>год</w:t>
      </w:r>
      <w:r w:rsidRPr="00806234">
        <w:rPr>
          <w:rFonts w:ascii="Times New Roman" w:hAnsi="Times New Roman" w:cs="Times New Roman"/>
          <w:sz w:val="28"/>
          <w:szCs w:val="28"/>
        </w:rPr>
        <w:t xml:space="preserve"> в сумме</w:t>
      </w:r>
      <w:r w:rsidRPr="00806234">
        <w:rPr>
          <w:rFonts w:ascii="Times New Roman" w:hAnsi="Times New Roman" w:cs="Times New Roman"/>
          <w:sz w:val="28"/>
          <w:szCs w:val="28"/>
          <w:lang w:val="x-none"/>
        </w:rPr>
        <w:t xml:space="preserve"> </w:t>
      </w:r>
      <w:r w:rsidRPr="00806234">
        <w:rPr>
          <w:rFonts w:ascii="Times New Roman" w:hAnsi="Times New Roman" w:cs="Times New Roman"/>
          <w:sz w:val="28"/>
          <w:szCs w:val="28"/>
        </w:rPr>
        <w:t xml:space="preserve">923 239,00 </w:t>
      </w:r>
      <w:r w:rsidRPr="00806234">
        <w:rPr>
          <w:rFonts w:ascii="Times New Roman" w:hAnsi="Times New Roman" w:cs="Times New Roman"/>
          <w:sz w:val="28"/>
          <w:szCs w:val="28"/>
          <w:lang w:val="x-none"/>
        </w:rPr>
        <w:t>тыс.</w:t>
      </w:r>
      <w:r w:rsidRPr="00806234">
        <w:rPr>
          <w:rFonts w:ascii="Times New Roman" w:hAnsi="Times New Roman" w:cs="Times New Roman"/>
          <w:sz w:val="28"/>
          <w:szCs w:val="28"/>
        </w:rPr>
        <w:t xml:space="preserve"> </w:t>
      </w:r>
      <w:r w:rsidRPr="00806234">
        <w:rPr>
          <w:rFonts w:ascii="Times New Roman" w:hAnsi="Times New Roman" w:cs="Times New Roman"/>
          <w:sz w:val="28"/>
          <w:szCs w:val="28"/>
          <w:lang w:val="x-none"/>
        </w:rPr>
        <w:t>руб.</w:t>
      </w:r>
      <w:r w:rsidRPr="00806234">
        <w:rPr>
          <w:rFonts w:ascii="Times New Roman" w:hAnsi="Times New Roman" w:cs="Times New Roman"/>
          <w:sz w:val="28"/>
          <w:szCs w:val="28"/>
        </w:rPr>
        <w:t xml:space="preserve"> или 68,13</w:t>
      </w:r>
      <w:r w:rsidRPr="00806234">
        <w:rPr>
          <w:rFonts w:ascii="Times New Roman" w:hAnsi="Times New Roman" w:cs="Times New Roman"/>
          <w:sz w:val="28"/>
          <w:szCs w:val="28"/>
          <w:lang w:val="x-none"/>
        </w:rPr>
        <w:t xml:space="preserve">% от общего объема расходов, предусмотренных </w:t>
      </w:r>
      <w:r w:rsidRPr="00806234">
        <w:rPr>
          <w:rFonts w:ascii="Times New Roman" w:hAnsi="Times New Roman" w:cs="Times New Roman"/>
          <w:sz w:val="28"/>
          <w:szCs w:val="28"/>
        </w:rPr>
        <w:t>проектом бюджета</w:t>
      </w:r>
      <w:r w:rsidRPr="00806234">
        <w:rPr>
          <w:rFonts w:ascii="Times New Roman" w:hAnsi="Times New Roman" w:cs="Times New Roman"/>
          <w:sz w:val="28"/>
          <w:szCs w:val="28"/>
          <w:lang w:val="x-none"/>
        </w:rPr>
        <w:t>.</w:t>
      </w:r>
    </w:p>
    <w:p w:rsidR="00233424" w:rsidRPr="00806234" w:rsidRDefault="00233424" w:rsidP="00233424">
      <w:pPr>
        <w:autoSpaceDE w:val="0"/>
        <w:autoSpaceDN w:val="0"/>
        <w:adjustRightInd w:val="0"/>
        <w:spacing w:after="0" w:line="240" w:lineRule="auto"/>
        <w:ind w:firstLine="708"/>
        <w:jc w:val="both"/>
        <w:rPr>
          <w:rFonts w:ascii="Times New Roman" w:hAnsi="Times New Roman" w:cs="Times New Roman"/>
          <w:sz w:val="28"/>
          <w:szCs w:val="28"/>
        </w:rPr>
      </w:pPr>
      <w:r w:rsidRPr="00806234">
        <w:rPr>
          <w:rFonts w:ascii="Times New Roman" w:hAnsi="Times New Roman" w:cs="Times New Roman"/>
          <w:sz w:val="28"/>
          <w:szCs w:val="28"/>
        </w:rPr>
        <w:t xml:space="preserve">Уровень софинансирования Усольского района утвержден распоряжением Правительства Иркутской области от 17.06.2021г. №336-рп </w:t>
      </w:r>
      <w:r w:rsidRPr="00806234">
        <w:rPr>
          <w:rFonts w:ascii="Times New Roman" w:hAnsi="Times New Roman" w:cs="Times New Roman"/>
          <w:sz w:val="28"/>
          <w:szCs w:val="28"/>
        </w:rPr>
        <w:lastRenderedPageBreak/>
        <w:t>«Об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2022 год и на плановый период 2023 и 2024 годов».</w:t>
      </w:r>
    </w:p>
    <w:p w:rsidR="00233424" w:rsidRPr="00806234" w:rsidRDefault="00233424" w:rsidP="00E55EF8">
      <w:pPr>
        <w:spacing w:after="0" w:line="240" w:lineRule="auto"/>
        <w:ind w:firstLine="709"/>
        <w:rPr>
          <w:rFonts w:ascii="Times New Roman" w:hAnsi="Times New Roman" w:cs="Times New Roman"/>
          <w:sz w:val="28"/>
          <w:szCs w:val="28"/>
        </w:rPr>
      </w:pPr>
      <w:r w:rsidRPr="00806234">
        <w:rPr>
          <w:rFonts w:ascii="Times New Roman" w:hAnsi="Times New Roman" w:cs="Times New Roman"/>
          <w:sz w:val="28"/>
          <w:szCs w:val="28"/>
        </w:rPr>
        <w:t>Экспертиза муниципальных программ показала следующее:</w:t>
      </w:r>
    </w:p>
    <w:p w:rsidR="00E55EF8" w:rsidRPr="00806234" w:rsidRDefault="00E55EF8" w:rsidP="00233424">
      <w:pPr>
        <w:spacing w:after="0" w:line="240" w:lineRule="auto"/>
        <w:jc w:val="center"/>
        <w:rPr>
          <w:rFonts w:ascii="Times New Roman" w:hAnsi="Times New Roman" w:cs="Times New Roman"/>
          <w:b/>
          <w:sz w:val="28"/>
          <w:szCs w:val="28"/>
        </w:rPr>
      </w:pPr>
    </w:p>
    <w:p w:rsidR="00233424" w:rsidRPr="00806234" w:rsidRDefault="00233424" w:rsidP="00233424">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t>Муниципальная программа «Развитие системы образования</w:t>
      </w:r>
    </w:p>
    <w:p w:rsidR="00233424" w:rsidRPr="00806234" w:rsidRDefault="00233424" w:rsidP="00233424">
      <w:pPr>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 xml:space="preserve">Усольского района» на 2020-2025 годы </w:t>
      </w:r>
      <w:r w:rsidRPr="00806234">
        <w:rPr>
          <w:rFonts w:ascii="Times New Roman" w:hAnsi="Times New Roman" w:cs="Times New Roman"/>
          <w:b/>
          <w:bCs/>
          <w:sz w:val="28"/>
          <w:szCs w:val="28"/>
        </w:rPr>
        <w:t>КЦСР 7100000000</w:t>
      </w:r>
    </w:p>
    <w:p w:rsidR="00233424" w:rsidRPr="00806234" w:rsidRDefault="00233424" w:rsidP="00E55EF8">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w:t>
      </w:r>
    </w:p>
    <w:p w:rsidR="00233424" w:rsidRPr="00806234" w:rsidRDefault="00233424" w:rsidP="00E55EF8">
      <w:pPr>
        <w:tabs>
          <w:tab w:val="left" w:pos="34"/>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Ответственным исполнителем программы является Комитет по образованию Усольского муниципального района Иркутской области. </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ходе экспертизы проекта бюджета установлено, что объем бюджетных ассигнований, предлагаемый на 2022 год и на плановый период 2023 и 2024 годы, в целом согласуется с показателями ресурсного обеспечения муниципальной программы утвержденной постановлением администрации от 01.11.2019г. №1104 (проект последних изменений от ноября 2021 года). </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сравнении с действующей редакцией состав участников (включая исполнителей) не изменился. К проекту предоставлена пояснительная записка, в которой отражена информация по наиболее значимым изменениям. </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рамках программы объем бюджетных ассигнований на 2022 год составил 846 946,28 тыс. руб., что на 227 372,58 тыс. руб. (21,16%) ниже уровня 2021 года (1 074 318,86 тыс. руб. последний утвержденный бюджет). На 2023 год бюджетные ассигнования предусмотрены в сумме 910 393,22 тыс. руб., на 2024 год в сумме 910 259,32 тыс. руб. </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За счет средств местного бюджета на 2022 год предусмотрено финансирование в сумме 53 555,98 тыс. руб., что на 1 770,89 тыс. руб. или 3,3% меньше утвержденного бюджета 2021 года, на 2023-2024 годы в сумме 61 327,32 и 60 597,02 тыс. руб. соответственно. </w:t>
      </w:r>
    </w:p>
    <w:p w:rsidR="00233424" w:rsidRPr="00806234" w:rsidRDefault="00233424" w:rsidP="00E55EF8">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финансовое обеспечение муниципальной программы включены субсидии и субвенции Иркутской области, имеющие целевое назначение, которое соответствует целям и задачам государственной программы.</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Финансовое обеспечение муниципальной программы за счет средств областного бюджета на 2022 год предусмотрено в сумме 793 390,3 тыс. руб., на 2023 год предусмотрено в сумме 849 065,90 тыс. руб., на 2024 год в сумме 849 662,3 тыс. руб. </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Согласно постановлению Правительства Иркутской области от 09.11.2018г. №820-пп </w:t>
      </w:r>
      <w:r w:rsidR="00E55EF8" w:rsidRPr="00806234">
        <w:rPr>
          <w:rFonts w:ascii="Times New Roman" w:hAnsi="Times New Roman" w:cs="Times New Roman"/>
          <w:sz w:val="28"/>
          <w:szCs w:val="28"/>
        </w:rPr>
        <w:t xml:space="preserve">(с изменениями) </w:t>
      </w:r>
      <w:r w:rsidRPr="00806234">
        <w:rPr>
          <w:rFonts w:ascii="Times New Roman" w:hAnsi="Times New Roman" w:cs="Times New Roman"/>
          <w:sz w:val="28"/>
          <w:szCs w:val="28"/>
        </w:rPr>
        <w:t xml:space="preserve">«Об утверждении государственной программы Иркутской области «Развитие образования»» муниципальному району в бюджете Иркутской области предусмотрено финансирование в форме: </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субсидии из </w:t>
      </w:r>
      <w:proofErr w:type="gramStart"/>
      <w:r w:rsidRPr="00806234">
        <w:rPr>
          <w:rFonts w:ascii="Times New Roman" w:hAnsi="Times New Roman" w:cs="Times New Roman"/>
          <w:sz w:val="28"/>
          <w:szCs w:val="28"/>
        </w:rPr>
        <w:t>областного</w:t>
      </w:r>
      <w:proofErr w:type="gramEnd"/>
      <w:r w:rsidRPr="00806234">
        <w:rPr>
          <w:rFonts w:ascii="Times New Roman" w:hAnsi="Times New Roman" w:cs="Times New Roman"/>
          <w:sz w:val="28"/>
          <w:szCs w:val="28"/>
        </w:rPr>
        <w:t xml:space="preserve"> бюджета местным бюджетам в целях софинансирования расходных обязательств муниципальных образований по обеспечению бесплатным двухразовым питанием обучающихся с ОВЗ в муниципальных общеобразовательных организациях;</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на приобретение средств обучения и воспитания (вычислительной техники) для малокомплектных муниципальных образовательных организаций;</w:t>
      </w:r>
      <w:proofErr w:type="gramEnd"/>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субсидии на обеспечение бесплатным питьевым молоком обучающихся 1 – 4 классов муниципальных общеобразовательных организаций;</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субсидии местным бюджетам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roofErr w:type="gramEnd"/>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субсидии на организацию бесплатного горячего питания обучающихся, получающих начальное общее образование в муниципальных общеобразовательных организациях, готовность которых к обеспечению горячим питанием 100 процентов обучающихся, получающих начальное общее образование, не подтверждена;</w:t>
      </w:r>
      <w:proofErr w:type="gramEnd"/>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субвенции на осуществление областных государственных полномочий по обеспечению бесплатным двухразовым питанием детей-инвалидов;</w:t>
      </w:r>
    </w:p>
    <w:p w:rsidR="00233424" w:rsidRPr="00806234" w:rsidRDefault="00233424" w:rsidP="00E55EF8">
      <w:pPr>
        <w:numPr>
          <w:ilvl w:val="0"/>
          <w:numId w:val="14"/>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на приобретение средств обучения и воспитания, необходимых для оснащения учебных кабинетов муниципальных общеобразовательных организаций.</w:t>
      </w:r>
      <w:proofErr w:type="gramEnd"/>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данной государственной программе финансовое обеспечение на 2022 год предусмотрено в сумме 775 224,1 тыс. руб., на 2023 год в сумме 830 657,9 тыс. руб., на 2024 год в сумме 831 554,3 тыс. руб. Причиной существенного снижения является уменьшение финансирования областного бюджета на 188 218,39 тыс. руб. или на 19,53%.</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Также согласно постановлению Правительства Иркутской области от 02.11.2018г. №800-пп</w:t>
      </w:r>
      <w:r w:rsidR="00E55EF8" w:rsidRPr="00806234">
        <w:rPr>
          <w:rFonts w:ascii="Times New Roman" w:hAnsi="Times New Roman" w:cs="Times New Roman"/>
          <w:sz w:val="28"/>
          <w:szCs w:val="28"/>
        </w:rPr>
        <w:t xml:space="preserve"> (с изменениями) </w:t>
      </w:r>
      <w:r w:rsidRPr="00806234">
        <w:rPr>
          <w:rFonts w:ascii="Times New Roman" w:hAnsi="Times New Roman" w:cs="Times New Roman"/>
          <w:sz w:val="28"/>
          <w:szCs w:val="28"/>
        </w:rPr>
        <w:t xml:space="preserve">«Об утверждении государственной </w:t>
      </w:r>
      <w:r w:rsidRPr="00806234">
        <w:rPr>
          <w:rFonts w:ascii="Times New Roman" w:hAnsi="Times New Roman" w:cs="Times New Roman"/>
          <w:sz w:val="28"/>
          <w:szCs w:val="28"/>
        </w:rPr>
        <w:lastRenderedPageBreak/>
        <w:t>программы Иркутской области «Социальная поддержка населения», предусмотрено финансирование в форме:</w:t>
      </w:r>
    </w:p>
    <w:p w:rsidR="00233424" w:rsidRPr="00806234" w:rsidRDefault="00233424" w:rsidP="00E55EF8">
      <w:pPr>
        <w:numPr>
          <w:ilvl w:val="0"/>
          <w:numId w:val="4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субсидии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w:t>
      </w:r>
    </w:p>
    <w:p w:rsidR="00233424" w:rsidRPr="00806234" w:rsidRDefault="00233424" w:rsidP="00E55EF8">
      <w:pPr>
        <w:numPr>
          <w:ilvl w:val="0"/>
          <w:numId w:val="4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субсидии для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w:t>
      </w:r>
    </w:p>
    <w:p w:rsidR="00233424" w:rsidRPr="00806234" w:rsidRDefault="00233424" w:rsidP="00E55EF8">
      <w:pPr>
        <w:numPr>
          <w:ilvl w:val="0"/>
          <w:numId w:val="4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субвенции по предоставлению дополнительной меры социальной поддержки семьям, пострадавших в результате ЧС;</w:t>
      </w:r>
    </w:p>
    <w:p w:rsidR="00233424" w:rsidRPr="00806234" w:rsidRDefault="00233424" w:rsidP="00E55EF8">
      <w:pPr>
        <w:numPr>
          <w:ilvl w:val="0"/>
          <w:numId w:val="45"/>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субвенции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roofErr w:type="gramEnd"/>
    </w:p>
    <w:p w:rsidR="00233424" w:rsidRPr="00806234" w:rsidRDefault="00233424" w:rsidP="00E55EF8">
      <w:pPr>
        <w:numPr>
          <w:ilvl w:val="0"/>
          <w:numId w:val="4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субвенция по предоставлению мер социальной поддержки многодетным и малоимущим семьям.</w:t>
      </w:r>
    </w:p>
    <w:p w:rsidR="00233424" w:rsidRPr="00806234" w:rsidRDefault="00233424" w:rsidP="00E55EF8">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По данной государственной программе бюджетные ассигнования предусмотрены в размере 18 433,4 тыс. руб., в том числе 18 166,2 тыс. руб. за счет областного бюджета.</w:t>
      </w:r>
      <w:proofErr w:type="gramEnd"/>
      <w:r w:rsidRPr="00806234">
        <w:rPr>
          <w:rFonts w:ascii="Times New Roman" w:hAnsi="Times New Roman" w:cs="Times New Roman"/>
          <w:sz w:val="28"/>
          <w:szCs w:val="28"/>
        </w:rPr>
        <w:t xml:space="preserve"> В 2022 году бюджетные ассигнования предусмотрены на 2 617,2 тыс. руб. больше чем запланировано в 2021 году. </w:t>
      </w:r>
      <w:proofErr w:type="gramStart"/>
      <w:r w:rsidRPr="00806234">
        <w:rPr>
          <w:rFonts w:ascii="Times New Roman" w:hAnsi="Times New Roman" w:cs="Times New Roman"/>
          <w:sz w:val="28"/>
          <w:szCs w:val="28"/>
        </w:rPr>
        <w:t xml:space="preserve">На 2023-2024 годы бюджетные ассигнования предусмотрены в сумме 18 344,5 тыс. руб., в том числе 18 108,8 тыс. руб. за счет средств областного бюджета ежегодно. </w:t>
      </w:r>
      <w:proofErr w:type="gramEnd"/>
    </w:p>
    <w:p w:rsidR="00233424" w:rsidRPr="00806234" w:rsidRDefault="00233424" w:rsidP="00E55EF8">
      <w:pPr>
        <w:spacing w:after="0" w:line="240" w:lineRule="auto"/>
        <w:ind w:firstLine="709"/>
        <w:jc w:val="both"/>
        <w:rPr>
          <w:rFonts w:ascii="Times New Roman" w:hAnsi="Times New Roman" w:cs="Times New Roman"/>
          <w:b/>
          <w:sz w:val="28"/>
          <w:szCs w:val="28"/>
        </w:rPr>
      </w:pPr>
      <w:proofErr w:type="gramStart"/>
      <w:r w:rsidRPr="00806234">
        <w:rPr>
          <w:rFonts w:ascii="Times New Roman" w:hAnsi="Times New Roman" w:cs="Times New Roman"/>
          <w:b/>
          <w:sz w:val="28"/>
          <w:szCs w:val="28"/>
        </w:rPr>
        <w:t>Следует отметить, что проектом областного бюджета не распределена субсидия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w:t>
      </w:r>
      <w:proofErr w:type="gramEnd"/>
      <w:r w:rsidRPr="00806234">
        <w:rPr>
          <w:rFonts w:ascii="Times New Roman" w:hAnsi="Times New Roman" w:cs="Times New Roman"/>
          <w:b/>
          <w:sz w:val="28"/>
          <w:szCs w:val="28"/>
        </w:rPr>
        <w:t xml:space="preserve"> муниципальных районов (городских округов) Иркутской области.</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2021 году данная субсидия предоставлена по государственной программе Иркутской области «Управление государственными финансами Иркутской области» в размере 40 000,00 тыс.</w:t>
      </w:r>
      <w:r w:rsidR="00E55EF8" w:rsidRPr="00806234">
        <w:rPr>
          <w:rFonts w:ascii="Times New Roman" w:hAnsi="Times New Roman" w:cs="Times New Roman"/>
          <w:sz w:val="28"/>
          <w:szCs w:val="28"/>
        </w:rPr>
        <w:t>руб.</w:t>
      </w:r>
    </w:p>
    <w:p w:rsidR="00233424" w:rsidRPr="00806234" w:rsidRDefault="00233424" w:rsidP="00E55EF8">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предусмотренные для реализации муниципальной программы, в разрезе видов расходов представлены в таблице</w:t>
      </w:r>
      <w:r w:rsidR="00D74872" w:rsidRPr="00806234">
        <w:rPr>
          <w:rFonts w:ascii="Times New Roman" w:hAnsi="Times New Roman" w:cs="Times New Roman"/>
          <w:sz w:val="28"/>
          <w:szCs w:val="28"/>
        </w:rPr>
        <w:t xml:space="preserve"> 15</w:t>
      </w:r>
      <w:r w:rsidRPr="00806234">
        <w:rPr>
          <w:rFonts w:ascii="Times New Roman" w:hAnsi="Times New Roman" w:cs="Times New Roman"/>
          <w:sz w:val="28"/>
          <w:szCs w:val="28"/>
        </w:rPr>
        <w:t>:</w:t>
      </w:r>
    </w:p>
    <w:p w:rsidR="00981037" w:rsidRPr="00806234" w:rsidRDefault="00981037" w:rsidP="00981037">
      <w:pPr>
        <w:pStyle w:val="BodyText21"/>
        <w:widowControl w:val="0"/>
        <w:numPr>
          <w:ilvl w:val="12"/>
          <w:numId w:val="0"/>
        </w:numPr>
        <w:ind w:firstLine="567"/>
        <w:jc w:val="right"/>
        <w:rPr>
          <w:b w:val="0"/>
          <w:i/>
          <w:sz w:val="24"/>
          <w:szCs w:val="24"/>
        </w:rPr>
      </w:pPr>
      <w:r w:rsidRPr="00806234">
        <w:rPr>
          <w:b w:val="0"/>
          <w:i/>
          <w:sz w:val="24"/>
          <w:szCs w:val="24"/>
        </w:rPr>
        <w:t>Таблица №15, тыс.руб.</w:t>
      </w: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82"/>
        <w:gridCol w:w="1236"/>
        <w:gridCol w:w="1134"/>
        <w:gridCol w:w="1134"/>
        <w:gridCol w:w="1315"/>
      </w:tblGrid>
      <w:tr w:rsidR="00D74872" w:rsidRPr="00806234" w:rsidTr="00381E92">
        <w:trPr>
          <w:trHeight w:val="603"/>
        </w:trPr>
        <w:tc>
          <w:tcPr>
            <w:tcW w:w="3402" w:type="dxa"/>
            <w:shd w:val="clear" w:color="auto" w:fill="auto"/>
            <w:vAlign w:val="center"/>
          </w:tcPr>
          <w:p w:rsidR="00D74872" w:rsidRPr="00806234" w:rsidRDefault="00D74872" w:rsidP="00E55EF8">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Вид расходов</w:t>
            </w:r>
          </w:p>
        </w:tc>
        <w:tc>
          <w:tcPr>
            <w:tcW w:w="1182" w:type="dxa"/>
            <w:shd w:val="clear" w:color="auto" w:fill="auto"/>
            <w:vAlign w:val="center"/>
          </w:tcPr>
          <w:p w:rsidR="00D74872" w:rsidRPr="00806234" w:rsidRDefault="00D74872" w:rsidP="00D74872">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 xml:space="preserve">2021 год </w:t>
            </w:r>
          </w:p>
        </w:tc>
        <w:tc>
          <w:tcPr>
            <w:tcW w:w="1236" w:type="dxa"/>
            <w:shd w:val="clear" w:color="auto" w:fill="auto"/>
            <w:vAlign w:val="center"/>
          </w:tcPr>
          <w:p w:rsidR="00D74872" w:rsidRPr="00806234" w:rsidRDefault="00D74872" w:rsidP="00981037">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2022 год (проект)</w:t>
            </w:r>
          </w:p>
        </w:tc>
        <w:tc>
          <w:tcPr>
            <w:tcW w:w="1134" w:type="dxa"/>
            <w:shd w:val="clear" w:color="auto" w:fill="auto"/>
            <w:vAlign w:val="center"/>
          </w:tcPr>
          <w:p w:rsidR="00D74872" w:rsidRPr="00806234" w:rsidRDefault="00D74872" w:rsidP="00981037">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2023 год (проект)</w:t>
            </w:r>
          </w:p>
        </w:tc>
        <w:tc>
          <w:tcPr>
            <w:tcW w:w="1134" w:type="dxa"/>
            <w:shd w:val="clear" w:color="auto" w:fill="auto"/>
            <w:vAlign w:val="center"/>
          </w:tcPr>
          <w:p w:rsidR="00D74872" w:rsidRPr="00806234" w:rsidRDefault="00D74872" w:rsidP="00981037">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2024 год (проект)</w:t>
            </w:r>
          </w:p>
        </w:tc>
        <w:tc>
          <w:tcPr>
            <w:tcW w:w="1315" w:type="dxa"/>
            <w:shd w:val="clear" w:color="auto" w:fill="auto"/>
            <w:vAlign w:val="center"/>
          </w:tcPr>
          <w:p w:rsidR="00D74872" w:rsidRPr="00806234" w:rsidRDefault="00611EC8" w:rsidP="00381E92">
            <w:pPr>
              <w:autoSpaceDE w:val="0"/>
              <w:autoSpaceDN w:val="0"/>
              <w:adjustRightInd w:val="0"/>
              <w:spacing w:after="0" w:line="240" w:lineRule="auto"/>
              <w:jc w:val="center"/>
              <w:rPr>
                <w:rFonts w:ascii="Times New Roman" w:hAnsi="Times New Roman" w:cs="Times New Roman"/>
                <w:szCs w:val="28"/>
              </w:rPr>
            </w:pPr>
            <w:r w:rsidRPr="00806234">
              <w:rPr>
                <w:rFonts w:ascii="Times New Roman" w:hAnsi="Times New Roman" w:cs="Times New Roman"/>
                <w:b/>
                <w:i/>
                <w:szCs w:val="28"/>
              </w:rPr>
              <w:t>2022 г.</w:t>
            </w:r>
            <w:r w:rsidR="00381E92" w:rsidRPr="00806234">
              <w:rPr>
                <w:rFonts w:ascii="Times New Roman" w:hAnsi="Times New Roman" w:cs="Times New Roman"/>
                <w:b/>
                <w:i/>
                <w:szCs w:val="28"/>
              </w:rPr>
              <w:t xml:space="preserve"> </w:t>
            </w:r>
            <w:r w:rsidR="00D74872" w:rsidRPr="00806234">
              <w:rPr>
                <w:rFonts w:ascii="Times New Roman" w:hAnsi="Times New Roman" w:cs="Times New Roman"/>
                <w:b/>
                <w:i/>
                <w:szCs w:val="28"/>
              </w:rPr>
              <w:t xml:space="preserve">к </w:t>
            </w:r>
            <w:r w:rsidRPr="00806234">
              <w:rPr>
                <w:rFonts w:ascii="Times New Roman" w:hAnsi="Times New Roman" w:cs="Times New Roman"/>
                <w:b/>
                <w:i/>
                <w:szCs w:val="28"/>
                <w:lang w:val="en-US"/>
              </w:rPr>
              <w:t>2021</w:t>
            </w:r>
            <w:r w:rsidR="00D74872" w:rsidRPr="00806234">
              <w:rPr>
                <w:rFonts w:ascii="Times New Roman" w:hAnsi="Times New Roman" w:cs="Times New Roman"/>
                <w:b/>
                <w:i/>
                <w:szCs w:val="28"/>
              </w:rPr>
              <w:t xml:space="preserve">, % </w:t>
            </w:r>
          </w:p>
        </w:tc>
      </w:tr>
      <w:tr w:rsidR="00233424" w:rsidRPr="00806234" w:rsidTr="00D74872">
        <w:tc>
          <w:tcPr>
            <w:tcW w:w="3402" w:type="dxa"/>
          </w:tcPr>
          <w:p w:rsidR="00233424" w:rsidRPr="00806234" w:rsidRDefault="00233424" w:rsidP="00E55EF8">
            <w:pPr>
              <w:spacing w:after="0" w:line="240" w:lineRule="auto"/>
              <w:rPr>
                <w:rFonts w:ascii="Times New Roman" w:hAnsi="Times New Roman" w:cs="Times New Roman"/>
                <w:szCs w:val="28"/>
              </w:rPr>
            </w:pPr>
            <w:r w:rsidRPr="00806234">
              <w:rPr>
                <w:rFonts w:ascii="Times New Roman" w:hAnsi="Times New Roman" w:cs="Times New Roman"/>
                <w:szCs w:val="28"/>
              </w:rPr>
              <w:t xml:space="preserve">200 Закупка товаров, работ и услуг для обеспечения государственных </w:t>
            </w:r>
            <w:r w:rsidRPr="00806234">
              <w:rPr>
                <w:rFonts w:ascii="Times New Roman" w:hAnsi="Times New Roman" w:cs="Times New Roman"/>
                <w:szCs w:val="28"/>
              </w:rPr>
              <w:lastRenderedPageBreak/>
              <w:t xml:space="preserve">(муниципальных) нужд </w:t>
            </w:r>
          </w:p>
        </w:tc>
        <w:tc>
          <w:tcPr>
            <w:tcW w:w="1182"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lastRenderedPageBreak/>
              <w:t>268,2</w:t>
            </w:r>
          </w:p>
        </w:tc>
        <w:tc>
          <w:tcPr>
            <w:tcW w:w="1236"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431,9</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431,9</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431,9</w:t>
            </w:r>
          </w:p>
        </w:tc>
        <w:tc>
          <w:tcPr>
            <w:tcW w:w="1315"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163,7</w:t>
            </w:r>
          </w:p>
        </w:tc>
      </w:tr>
      <w:tr w:rsidR="00233424" w:rsidRPr="00806234" w:rsidTr="00D74872">
        <w:tc>
          <w:tcPr>
            <w:tcW w:w="3402" w:type="dxa"/>
          </w:tcPr>
          <w:p w:rsidR="00233424" w:rsidRPr="00806234" w:rsidRDefault="00233424" w:rsidP="00E55EF8">
            <w:pPr>
              <w:spacing w:after="0" w:line="240" w:lineRule="auto"/>
              <w:rPr>
                <w:rFonts w:ascii="Times New Roman" w:hAnsi="Times New Roman" w:cs="Times New Roman"/>
                <w:szCs w:val="28"/>
              </w:rPr>
            </w:pPr>
            <w:r w:rsidRPr="00806234">
              <w:rPr>
                <w:rFonts w:ascii="Times New Roman" w:hAnsi="Times New Roman" w:cs="Times New Roman"/>
                <w:szCs w:val="28"/>
              </w:rPr>
              <w:lastRenderedPageBreak/>
              <w:t>600 Предоставление субсидий бюджетным учреждениям</w:t>
            </w:r>
          </w:p>
        </w:tc>
        <w:tc>
          <w:tcPr>
            <w:tcW w:w="1182"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1 013 460,6</w:t>
            </w:r>
          </w:p>
        </w:tc>
        <w:tc>
          <w:tcPr>
            <w:tcW w:w="1236"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793 211,02</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854 770,76</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854 032,16</w:t>
            </w:r>
          </w:p>
        </w:tc>
        <w:tc>
          <w:tcPr>
            <w:tcW w:w="1315"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-220 249,58</w:t>
            </w:r>
          </w:p>
        </w:tc>
      </w:tr>
      <w:tr w:rsidR="00233424" w:rsidRPr="00806234" w:rsidTr="00D74872">
        <w:tc>
          <w:tcPr>
            <w:tcW w:w="3402" w:type="dxa"/>
          </w:tcPr>
          <w:p w:rsidR="00233424" w:rsidRPr="00806234" w:rsidRDefault="00233424" w:rsidP="00E55EF8">
            <w:pPr>
              <w:spacing w:after="0" w:line="240" w:lineRule="auto"/>
              <w:rPr>
                <w:rFonts w:ascii="Times New Roman" w:hAnsi="Times New Roman" w:cs="Times New Roman"/>
                <w:szCs w:val="28"/>
              </w:rPr>
            </w:pPr>
            <w:r w:rsidRPr="00806234">
              <w:rPr>
                <w:rFonts w:ascii="Times New Roman" w:hAnsi="Times New Roman" w:cs="Times New Roman"/>
                <w:szCs w:val="28"/>
              </w:rPr>
              <w:t>800</w:t>
            </w:r>
            <w:proofErr w:type="gramStart"/>
            <w:r w:rsidRPr="00806234">
              <w:rPr>
                <w:rFonts w:ascii="Times New Roman" w:hAnsi="Times New Roman" w:cs="Times New Roman"/>
                <w:szCs w:val="28"/>
              </w:rPr>
              <w:t xml:space="preserve"> И</w:t>
            </w:r>
            <w:proofErr w:type="gramEnd"/>
            <w:r w:rsidRPr="00806234">
              <w:rPr>
                <w:rFonts w:ascii="Times New Roman" w:hAnsi="Times New Roman" w:cs="Times New Roman"/>
                <w:szCs w:val="28"/>
              </w:rPr>
              <w:t>ные бюджетные ассигнования</w:t>
            </w:r>
          </w:p>
        </w:tc>
        <w:tc>
          <w:tcPr>
            <w:tcW w:w="1182"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0</w:t>
            </w:r>
          </w:p>
        </w:tc>
        <w:tc>
          <w:tcPr>
            <w:tcW w:w="1236"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161,27</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161,27</w:t>
            </w:r>
          </w:p>
        </w:tc>
        <w:tc>
          <w:tcPr>
            <w:tcW w:w="1134"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161,27</w:t>
            </w:r>
          </w:p>
        </w:tc>
        <w:tc>
          <w:tcPr>
            <w:tcW w:w="1315" w:type="dxa"/>
            <w:vAlign w:val="center"/>
          </w:tcPr>
          <w:p w:rsidR="00233424" w:rsidRPr="00806234" w:rsidRDefault="00233424" w:rsidP="00D74872">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161,27</w:t>
            </w:r>
          </w:p>
        </w:tc>
      </w:tr>
      <w:tr w:rsidR="00233424" w:rsidRPr="00806234" w:rsidTr="00D74872">
        <w:tc>
          <w:tcPr>
            <w:tcW w:w="3402" w:type="dxa"/>
          </w:tcPr>
          <w:p w:rsidR="00233424" w:rsidRPr="00806234" w:rsidRDefault="00233424" w:rsidP="00E55EF8">
            <w:pPr>
              <w:spacing w:after="0" w:line="240" w:lineRule="auto"/>
              <w:rPr>
                <w:rFonts w:ascii="Times New Roman" w:hAnsi="Times New Roman" w:cs="Times New Roman"/>
                <w:b/>
                <w:i/>
                <w:szCs w:val="28"/>
              </w:rPr>
            </w:pPr>
            <w:r w:rsidRPr="00806234">
              <w:rPr>
                <w:rFonts w:ascii="Times New Roman" w:hAnsi="Times New Roman" w:cs="Times New Roman"/>
                <w:b/>
                <w:i/>
                <w:szCs w:val="28"/>
              </w:rPr>
              <w:t>Итого</w:t>
            </w:r>
          </w:p>
        </w:tc>
        <w:tc>
          <w:tcPr>
            <w:tcW w:w="1182" w:type="dxa"/>
            <w:vAlign w:val="center"/>
          </w:tcPr>
          <w:p w:rsidR="00233424" w:rsidRPr="00806234" w:rsidRDefault="00233424" w:rsidP="00D74872">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1 074 318,8</w:t>
            </w:r>
          </w:p>
        </w:tc>
        <w:tc>
          <w:tcPr>
            <w:tcW w:w="1236" w:type="dxa"/>
            <w:vAlign w:val="center"/>
          </w:tcPr>
          <w:p w:rsidR="00233424" w:rsidRPr="00806234" w:rsidRDefault="00233424" w:rsidP="00D74872">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846 946,28</w:t>
            </w:r>
          </w:p>
        </w:tc>
        <w:tc>
          <w:tcPr>
            <w:tcW w:w="1134" w:type="dxa"/>
            <w:vAlign w:val="center"/>
          </w:tcPr>
          <w:p w:rsidR="00233424" w:rsidRPr="00806234" w:rsidRDefault="00233424" w:rsidP="00D74872">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910 393,22</w:t>
            </w:r>
          </w:p>
        </w:tc>
        <w:tc>
          <w:tcPr>
            <w:tcW w:w="1134" w:type="dxa"/>
            <w:vAlign w:val="center"/>
          </w:tcPr>
          <w:p w:rsidR="00233424" w:rsidRPr="00806234" w:rsidRDefault="00233424" w:rsidP="00D74872">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910 259,32</w:t>
            </w:r>
          </w:p>
        </w:tc>
        <w:tc>
          <w:tcPr>
            <w:tcW w:w="1315" w:type="dxa"/>
            <w:vAlign w:val="center"/>
          </w:tcPr>
          <w:p w:rsidR="00233424" w:rsidRPr="00806234" w:rsidRDefault="00233424" w:rsidP="00D74872">
            <w:pPr>
              <w:spacing w:after="0" w:line="240" w:lineRule="auto"/>
              <w:ind w:firstLine="73"/>
              <w:jc w:val="center"/>
              <w:rPr>
                <w:rFonts w:ascii="Times New Roman" w:hAnsi="Times New Roman" w:cs="Times New Roman"/>
                <w:b/>
                <w:i/>
                <w:sz w:val="20"/>
                <w:szCs w:val="28"/>
              </w:rPr>
            </w:pPr>
            <w:r w:rsidRPr="00806234">
              <w:rPr>
                <w:rFonts w:ascii="Times New Roman" w:hAnsi="Times New Roman" w:cs="Times New Roman"/>
                <w:b/>
                <w:i/>
                <w:sz w:val="20"/>
                <w:szCs w:val="28"/>
              </w:rPr>
              <w:t>-227 372,52</w:t>
            </w:r>
          </w:p>
        </w:tc>
      </w:tr>
    </w:tbl>
    <w:p w:rsidR="00233424" w:rsidRPr="00806234" w:rsidRDefault="00233424" w:rsidP="00233424">
      <w:pPr>
        <w:spacing w:after="0" w:line="240" w:lineRule="auto"/>
        <w:ind w:firstLine="567"/>
        <w:jc w:val="right"/>
        <w:rPr>
          <w:rFonts w:ascii="Times New Roman" w:hAnsi="Times New Roman" w:cs="Times New Roman"/>
          <w:sz w:val="28"/>
          <w:szCs w:val="28"/>
        </w:rPr>
      </w:pP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Наибольший объем бюджетных ассигнований (94,3% от общего объема бюджетных ассигнований) предусмотрен на предоставление субсидий бюджетным учреждениям.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Снижение объемов бюджетных ассигнований к уровню 2021 года по данному виду расходов обусловлено предварительно доведенными бюджетными ассигнованиями не в полном объеме.</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Основную</w:t>
      </w:r>
      <w:proofErr w:type="gramEnd"/>
      <w:r w:rsidRPr="00806234">
        <w:rPr>
          <w:rFonts w:ascii="Times New Roman" w:hAnsi="Times New Roman" w:cs="Times New Roman"/>
          <w:sz w:val="28"/>
          <w:szCs w:val="28"/>
        </w:rPr>
        <w:t xml:space="preserve"> долю в составе субсидии бюджетным учреждениям занимают расходы на выплаты персоналу муниципальных бюджетных учреждений заработной платы.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предусмотрена в размере 83,7% от потребного бюджета 520 991,30 тыс. руб.</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предусмотрена в размере 84,4% при плановой потребности 343 521,78 тыс. руб.</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четыре подпрограммы:</w:t>
      </w:r>
    </w:p>
    <w:p w:rsidR="00233424" w:rsidRPr="00806234" w:rsidRDefault="00233424" w:rsidP="00981037">
      <w:pPr>
        <w:numPr>
          <w:ilvl w:val="0"/>
          <w:numId w:val="5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Подпрограмма «Дошкольное, общее и дополнительное образование» КЦСР7110000000 предусмотрена с разбивкой на три крупных основных мероприятия:</w:t>
      </w:r>
    </w:p>
    <w:p w:rsidR="00233424" w:rsidRPr="00806234" w:rsidRDefault="00233424" w:rsidP="00981037">
      <w:pPr>
        <w:numPr>
          <w:ilvl w:val="0"/>
          <w:numId w:val="3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Государственная политика в сфере образования. </w:t>
      </w:r>
    </w:p>
    <w:p w:rsidR="00233424" w:rsidRPr="00806234" w:rsidRDefault="00233424" w:rsidP="00981037">
      <w:pPr>
        <w:numPr>
          <w:ilvl w:val="0"/>
          <w:numId w:val="3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мероприятий по организации </w:t>
      </w:r>
      <w:proofErr w:type="spellStart"/>
      <w:r w:rsidRPr="00806234">
        <w:rPr>
          <w:rFonts w:ascii="Times New Roman" w:hAnsi="Times New Roman" w:cs="Times New Roman"/>
          <w:sz w:val="28"/>
          <w:szCs w:val="28"/>
        </w:rPr>
        <w:t>здоровьесберегающей</w:t>
      </w:r>
      <w:proofErr w:type="spellEnd"/>
      <w:r w:rsidRPr="00806234">
        <w:rPr>
          <w:rFonts w:ascii="Times New Roman" w:hAnsi="Times New Roman" w:cs="Times New Roman"/>
          <w:sz w:val="28"/>
          <w:szCs w:val="28"/>
        </w:rPr>
        <w:t xml:space="preserve"> деятельности участников образовательного процесса. </w:t>
      </w:r>
    </w:p>
    <w:p w:rsidR="00233424" w:rsidRPr="00806234" w:rsidRDefault="00233424" w:rsidP="00981037">
      <w:pPr>
        <w:numPr>
          <w:ilvl w:val="0"/>
          <w:numId w:val="3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Развитие системы оценки качества образования Усольского района.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Ресурсное обеспечение предусмотрено подпрограммой в сумме 836 836,54 тыс. руб. на 2022 год, на 2023 год в сумме 900 199,38 тыс. руб. и на 2024 год в сумме 900 065,48 тыс. руб. Финансовое обеспечение на 2022 год предусмотрено на 226 909,93 тыс.руб. меньше утвержденного бюджета 2021 года или на 21,3%.</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части проведения медосмотров, мероприятий санитарно-эпидемиологического характера, питание детей инвалидов и опекаемых в дошкольных учреждениях бюджетные ассигнования предусмотрены в 100% объеме.</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Не в полном объеме предусмотрено финансирование по основному мероприятию «Проведение мероприятий по организации </w:t>
      </w:r>
      <w:proofErr w:type="spellStart"/>
      <w:r w:rsidRPr="00806234">
        <w:rPr>
          <w:rFonts w:ascii="Times New Roman" w:hAnsi="Times New Roman" w:cs="Times New Roman"/>
          <w:sz w:val="28"/>
          <w:szCs w:val="28"/>
        </w:rPr>
        <w:lastRenderedPageBreak/>
        <w:t>здоровьесберегающей</w:t>
      </w:r>
      <w:proofErr w:type="spellEnd"/>
      <w:r w:rsidRPr="00806234">
        <w:rPr>
          <w:rFonts w:ascii="Times New Roman" w:hAnsi="Times New Roman" w:cs="Times New Roman"/>
          <w:sz w:val="28"/>
          <w:szCs w:val="28"/>
        </w:rPr>
        <w:t xml:space="preserve"> деятельности участников образовательного процесса» в сумме 21 117,02 тыс.руб. или 57,9%. </w:t>
      </w:r>
    </w:p>
    <w:p w:rsidR="00233424" w:rsidRPr="00806234" w:rsidRDefault="00233424" w:rsidP="00981037">
      <w:pPr>
        <w:numPr>
          <w:ilvl w:val="0"/>
          <w:numId w:val="5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Подпрограмма «Развитие кадрового потенциала» КЦСР 7120000000 на 2022 год предусмотрена с ресурсным обеспечением в сумме 5 223,37 тыс. руб., на плановый период предусмотрено 5 273,37 тыс. руб. ежегодно. Финансовое обеспечение на 2022 год запланировано на 12,1 тыс.руб. или на 0,23% больше утвержденного бюджета 2021 года.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Подпрограмма включает в себя основное мероприятие «Проведение мероприятий, направленных на развитие кадрового потенциала системы образования Усольского района» расходы по мероприятию «Расходы на обеспечение деятельности МБУ «ЦРО» предусмотрены с дефицитом в сумме 50,0 тыс.руб.</w:t>
      </w:r>
    </w:p>
    <w:p w:rsidR="00233424" w:rsidRPr="00806234" w:rsidRDefault="00233424" w:rsidP="00981037">
      <w:pPr>
        <w:numPr>
          <w:ilvl w:val="0"/>
          <w:numId w:val="5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Подпрограмма «Развитие системы выявления и поддержки способностей и талантов у детей и подростков» КЦСР 7130000000 на 2022 год предусмотрена с ресурсным обеспечением в сумме 736,3 тыс. руб., на плановый период предусмотрено 756,3 тыс. руб. ежегодно. Финансовое обеспечение на 2022 год запланировано на 77,25 тыс.руб. или на 11,72% больше утвержденного бюджета 2021 года.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Подпрограмма включает в себя следующие основные мероприятия:</w:t>
      </w:r>
    </w:p>
    <w:p w:rsidR="00233424" w:rsidRPr="00806234" w:rsidRDefault="00233424" w:rsidP="00981037">
      <w:pPr>
        <w:numPr>
          <w:ilvl w:val="0"/>
          <w:numId w:val="39"/>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Проведение и участие детей и подростков в научно-практических конференциях, олимпиадах, фестивалях, выставках, конкурсах, турнирах, соревнованиях и т.п. в интеллектуальной, научно-технической, художественно-творческой, спортивной деятельности.</w:t>
      </w:r>
      <w:proofErr w:type="gramEnd"/>
    </w:p>
    <w:p w:rsidR="00233424" w:rsidRPr="00806234" w:rsidRDefault="00233424" w:rsidP="00981037">
      <w:pPr>
        <w:numPr>
          <w:ilvl w:val="0"/>
          <w:numId w:val="3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Выявление и развитие уровня профессионального мастерства детей и подростков в рамках участия в мероприятиях по стандартам </w:t>
      </w:r>
      <w:proofErr w:type="spellStart"/>
      <w:r w:rsidRPr="00806234">
        <w:rPr>
          <w:rFonts w:ascii="Times New Roman" w:hAnsi="Times New Roman" w:cs="Times New Roman"/>
          <w:sz w:val="28"/>
          <w:szCs w:val="28"/>
        </w:rPr>
        <w:t>JuniorSkills</w:t>
      </w:r>
      <w:proofErr w:type="spellEnd"/>
      <w:r w:rsidRPr="00806234">
        <w:rPr>
          <w:rFonts w:ascii="Times New Roman" w:hAnsi="Times New Roman" w:cs="Times New Roman"/>
          <w:sz w:val="28"/>
          <w:szCs w:val="28"/>
        </w:rPr>
        <w:t xml:space="preserve">, </w:t>
      </w:r>
      <w:proofErr w:type="spellStart"/>
      <w:r w:rsidRPr="00806234">
        <w:rPr>
          <w:rFonts w:ascii="Times New Roman" w:hAnsi="Times New Roman" w:cs="Times New Roman"/>
          <w:sz w:val="28"/>
          <w:szCs w:val="28"/>
        </w:rPr>
        <w:t>WorldSkills</w:t>
      </w:r>
      <w:proofErr w:type="spellEnd"/>
      <w:r w:rsidRPr="00806234">
        <w:rPr>
          <w:rFonts w:ascii="Times New Roman" w:hAnsi="Times New Roman" w:cs="Times New Roman"/>
          <w:sz w:val="28"/>
          <w:szCs w:val="28"/>
        </w:rPr>
        <w:t xml:space="preserve"> «Молодые профессионалы».  </w:t>
      </w:r>
    </w:p>
    <w:p w:rsidR="00233424" w:rsidRPr="00806234" w:rsidRDefault="00233424" w:rsidP="00981037">
      <w:pPr>
        <w:numPr>
          <w:ilvl w:val="0"/>
          <w:numId w:val="3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Бюджетные ассигнования по подпрограмме запланированы в объеме 68%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 1 076,3 тыс.руб.</w:t>
      </w:r>
    </w:p>
    <w:p w:rsidR="00233424" w:rsidRPr="00806234" w:rsidRDefault="00233424" w:rsidP="00981037">
      <w:pPr>
        <w:numPr>
          <w:ilvl w:val="0"/>
          <w:numId w:val="5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Подпрограмма «Организация и обеспечение отдыха, оздоровления и занятости детей и подростков» КЦСР 7140000000 на 2022 год предусмотрена с ресурсным обеспечением в сумме 4 150,07 тыс. руб., на плановый период предусмотрено в сумме 4 164,17 тыс. руб. ежегодно. Запланированные бюджетные ассигнования на 2022 год меньше объема бюджетных ассигнований, предусмотренных на 2021 год на 552,00 тыс. руб. или на 11,14%.</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Подпрограмма включает в себя два основных мероприятия.</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Мероприятие «Организация подготовки и проведения детских оздоровительных лагерей Усольского района любых форм пребывания» предусмотрено проектом бюджета в объеме 80,6% при потребном бюджете 3 111,21 тыс.руб.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При формировании расчетной потребности по мероприятию «Трудоустройство несовершеннолетних, находящихся в трудной жизненной ситуации» запланировано увеличение занятости детей и подростков до 2 часов в день для 72 детей, из расчета МРОТ с 01.01.2021 года и количества 72 детей.   Бюджетные ассигнования запланированы в 100 % объеме.</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годы составит 60,7%, 62,9%, 67,2%, соответственно.</w:t>
      </w:r>
    </w:p>
    <w:p w:rsidR="00981037" w:rsidRPr="00806234" w:rsidRDefault="00981037" w:rsidP="00981037">
      <w:pPr>
        <w:spacing w:after="0" w:line="240" w:lineRule="auto"/>
        <w:ind w:firstLine="709"/>
        <w:jc w:val="both"/>
        <w:rPr>
          <w:rFonts w:ascii="Times New Roman" w:hAnsi="Times New Roman" w:cs="Times New Roman"/>
          <w:sz w:val="28"/>
          <w:szCs w:val="28"/>
        </w:rPr>
      </w:pPr>
    </w:p>
    <w:p w:rsidR="00233424" w:rsidRPr="00806234" w:rsidRDefault="00233424" w:rsidP="00981037">
      <w:pPr>
        <w:spacing w:after="0" w:line="240" w:lineRule="auto"/>
        <w:ind w:firstLine="709"/>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981037"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«Развитие сферы культуры Усольского района» на 2020-2025 годы»</w:t>
      </w:r>
      <w:r w:rsidR="00981037"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КЦСР 7200000000</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Создание условий для</w:t>
      </w:r>
      <w:r w:rsidRPr="00806234">
        <w:rPr>
          <w:rFonts w:ascii="Times New Roman" w:eastAsia="Calibri" w:hAnsi="Times New Roman" w:cs="Times New Roman"/>
          <w:sz w:val="28"/>
          <w:szCs w:val="28"/>
        </w:rPr>
        <w:t xml:space="preserve"> повышения качества и доступности услуг учреждений сферы культуры Усольского района.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806234">
        <w:rPr>
          <w:rFonts w:ascii="Times New Roman" w:eastAsia="Calibri" w:hAnsi="Times New Roman" w:cs="Times New Roman"/>
          <w:sz w:val="28"/>
          <w:szCs w:val="28"/>
        </w:rPr>
        <w:t xml:space="preserve">администрации </w:t>
      </w:r>
      <w:r w:rsidRPr="00806234">
        <w:rPr>
          <w:rFonts w:ascii="Times New Roman" w:hAnsi="Times New Roman" w:cs="Times New Roman"/>
          <w:sz w:val="28"/>
          <w:szCs w:val="28"/>
        </w:rPr>
        <w:t xml:space="preserve">Усольского муниципального района Иркутской области.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соответствии с требованиями ст. 184.2 БК РФ проект изменений муниципальной программы представлен одновременно с проектом решения о бюджете. В течение 2021 года в программу пять раз вносились изменения. </w:t>
      </w:r>
      <w:proofErr w:type="gramStart"/>
      <w:r w:rsidRPr="00806234">
        <w:rPr>
          <w:rFonts w:ascii="Times New Roman" w:hAnsi="Times New Roman" w:cs="Times New Roman"/>
          <w:sz w:val="28"/>
          <w:szCs w:val="28"/>
        </w:rPr>
        <w:t>Муниципальной программой, утвержденной постановлением администрации от 01.11.2019г. №1100 (проектом изменений от ноября 2021г.) предусмотрен объем бюджетных ассигнований на 2022 год и плановый период в сумме 195 331,87 тыс. руб., в том числе на 2022 год в размере 70 576,05 тыс. руб., или на 29 139,76 тыс. руб., 29,2% ниже уровня 2021 года (99 715,81 тыс. руб. последний утвержденный бюджет</w:t>
      </w:r>
      <w:proofErr w:type="gramEnd"/>
      <w:r w:rsidRPr="00806234">
        <w:rPr>
          <w:rFonts w:ascii="Times New Roman" w:hAnsi="Times New Roman" w:cs="Times New Roman"/>
          <w:sz w:val="28"/>
          <w:szCs w:val="28"/>
        </w:rPr>
        <w:t xml:space="preserve">), на 2023 год бюджетные ассигнования предусмотрены в сумме 62 866,21 тыс. руб., на 2024 год в сумме 61 889,61 тыс. руб.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Ресурсное обеспечение муниципальной программы за счет средств федерального бюджета на 2022 год предусмотрено в размере 6 533,5 тыс. руб., или на 81,4% или на 5 318,12 тыс. руб. выше уровня 2021г. (1 215,38 тыс. руб. последний утвержденный бюджет), на 2023-2024 год бюджетные ассигнования проектом бюджета не предусмотрены.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 Ресурсное обеспечение муниципальной программы за счет средств областного бюджета на 2022 год предусмотрено в размере 4 380,8 тыс. руб., или на 25 127,2 тыс. руб. ниже уровня 2021г. (29 508,02 тыс. руб. последний утвержденный бюджет), на 2023-2024 годы бюджетные ассигнования проектом бюджета не предусмотрены.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три подпрограммы:</w:t>
      </w:r>
    </w:p>
    <w:p w:rsidR="00233424" w:rsidRPr="00806234" w:rsidRDefault="00981037" w:rsidP="00981037">
      <w:pPr>
        <w:numPr>
          <w:ilvl w:val="0"/>
          <w:numId w:val="15"/>
        </w:numPr>
        <w:spacing w:after="0" w:line="240" w:lineRule="auto"/>
        <w:ind w:left="0"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П</w:t>
      </w:r>
      <w:r w:rsidR="00233424" w:rsidRPr="00806234">
        <w:rPr>
          <w:rFonts w:ascii="Times New Roman" w:hAnsi="Times New Roman" w:cs="Times New Roman"/>
          <w:sz w:val="28"/>
          <w:szCs w:val="28"/>
        </w:rPr>
        <w:t>одпрограмма «Развитие культурно-досуговых учреждений, народного творчества, народных промыслов и ремесел» КЦСР 7210000000 на 2022 год и плановый период предусмотрена в сумме 68 106,2</w:t>
      </w:r>
      <w:r w:rsidR="00233424" w:rsidRPr="00806234">
        <w:rPr>
          <w:rFonts w:ascii="Times New Roman" w:hAnsi="Times New Roman" w:cs="Times New Roman"/>
          <w:b/>
          <w:sz w:val="28"/>
          <w:szCs w:val="28"/>
        </w:rPr>
        <w:t xml:space="preserve"> </w:t>
      </w:r>
      <w:r w:rsidR="00233424" w:rsidRPr="00806234">
        <w:rPr>
          <w:rFonts w:ascii="Times New Roman" w:hAnsi="Times New Roman" w:cs="Times New Roman"/>
          <w:sz w:val="28"/>
          <w:szCs w:val="28"/>
        </w:rPr>
        <w:t xml:space="preserve">тыс. руб., на 2022 год в сумме 22 777,76 тыс. руб., что на 12 763,95 тыс. руб. или на 35,91% меньше утвержденного бюджета 2021 года, на 2023 год в сумме </w:t>
      </w:r>
      <w:r w:rsidR="00233424" w:rsidRPr="00806234">
        <w:rPr>
          <w:rFonts w:ascii="Times New Roman" w:hAnsi="Times New Roman" w:cs="Times New Roman"/>
          <w:sz w:val="28"/>
          <w:szCs w:val="28"/>
        </w:rPr>
        <w:lastRenderedPageBreak/>
        <w:t>62 866,21 тыс. руб., на 2024 год</w:t>
      </w:r>
      <w:proofErr w:type="gramEnd"/>
      <w:r w:rsidR="00233424" w:rsidRPr="00806234">
        <w:rPr>
          <w:rFonts w:ascii="Times New Roman" w:hAnsi="Times New Roman" w:cs="Times New Roman"/>
          <w:sz w:val="28"/>
          <w:szCs w:val="28"/>
        </w:rPr>
        <w:t xml:space="preserve"> в сумме 61 889,61 тыс. руб., подпрограмма предусмотрена для реализации следующих основных мероприятий:</w:t>
      </w:r>
    </w:p>
    <w:p w:rsidR="00233424" w:rsidRPr="00806234" w:rsidRDefault="00981037"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w:t>
      </w:r>
      <w:r w:rsidR="00233424" w:rsidRPr="00806234">
        <w:rPr>
          <w:rFonts w:ascii="Times New Roman" w:hAnsi="Times New Roman" w:cs="Times New Roman"/>
          <w:sz w:val="28"/>
          <w:szCs w:val="28"/>
        </w:rPr>
        <w:t xml:space="preserve">рганизация и проведение районных культурно-массовых мероприятий. Проектом бюджета на 2022 год ресурсное обеспечение предусмотрено за счет средств местного бюджета и запланировано в размере 86,8% </w:t>
      </w:r>
      <w:proofErr w:type="gramStart"/>
      <w:r w:rsidR="00233424" w:rsidRPr="00806234">
        <w:rPr>
          <w:rFonts w:ascii="Times New Roman" w:hAnsi="Times New Roman" w:cs="Times New Roman"/>
          <w:sz w:val="28"/>
          <w:szCs w:val="28"/>
        </w:rPr>
        <w:t>от</w:t>
      </w:r>
      <w:proofErr w:type="gramEnd"/>
      <w:r w:rsidR="00233424" w:rsidRPr="00806234">
        <w:rPr>
          <w:rFonts w:ascii="Times New Roman" w:hAnsi="Times New Roman" w:cs="Times New Roman"/>
          <w:sz w:val="28"/>
          <w:szCs w:val="28"/>
        </w:rPr>
        <w:t xml:space="preserve"> потребного бюджета.</w:t>
      </w:r>
    </w:p>
    <w:p w:rsidR="00233424" w:rsidRPr="00806234" w:rsidRDefault="00981037"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м</w:t>
      </w:r>
      <w:r w:rsidR="00233424" w:rsidRPr="00806234">
        <w:rPr>
          <w:rFonts w:ascii="Times New Roman" w:hAnsi="Times New Roman" w:cs="Times New Roman"/>
          <w:sz w:val="28"/>
          <w:szCs w:val="28"/>
        </w:rPr>
        <w:t xml:space="preserve">одернизация культурно-досуговых учреждений. Проектом бюджета за счет средств местного бюджета на 2022 год ресурсное обеспечение запланировано в размере 1 052,23, тыс. руб. или 35,6% </w:t>
      </w:r>
      <w:proofErr w:type="gramStart"/>
      <w:r w:rsidR="00233424" w:rsidRPr="00806234">
        <w:rPr>
          <w:rFonts w:ascii="Times New Roman" w:hAnsi="Times New Roman" w:cs="Times New Roman"/>
          <w:sz w:val="28"/>
          <w:szCs w:val="28"/>
        </w:rPr>
        <w:t>от</w:t>
      </w:r>
      <w:proofErr w:type="gramEnd"/>
      <w:r w:rsidR="00233424" w:rsidRPr="00806234">
        <w:rPr>
          <w:rFonts w:ascii="Times New Roman" w:hAnsi="Times New Roman" w:cs="Times New Roman"/>
          <w:sz w:val="28"/>
          <w:szCs w:val="28"/>
        </w:rPr>
        <w:t xml:space="preserve"> потребного бюджета. За счет средств областного бюджета предусмотрены субсидии местным бюджетам на развитие домов культуры, согласно постановлению Правительства Иркутской области от 06.11.2018 №815-пп (ред. от 21.09.2021) «Об утверждении государственной программы Иркутской области «Развитие культуры» на 2019 - 2024 годы» на приобретение основных средств ОСП РЦТТ </w:t>
      </w:r>
      <w:proofErr w:type="spellStart"/>
      <w:r w:rsidR="00233424" w:rsidRPr="00806234">
        <w:rPr>
          <w:rFonts w:ascii="Times New Roman" w:hAnsi="Times New Roman" w:cs="Times New Roman"/>
          <w:sz w:val="28"/>
          <w:szCs w:val="28"/>
        </w:rPr>
        <w:t>р.п</w:t>
      </w:r>
      <w:proofErr w:type="gramStart"/>
      <w:r w:rsidR="00233424" w:rsidRPr="00806234">
        <w:rPr>
          <w:rFonts w:ascii="Times New Roman" w:hAnsi="Times New Roman" w:cs="Times New Roman"/>
          <w:sz w:val="28"/>
          <w:szCs w:val="28"/>
        </w:rPr>
        <w:t>.М</w:t>
      </w:r>
      <w:proofErr w:type="gramEnd"/>
      <w:r w:rsidR="00233424" w:rsidRPr="00806234">
        <w:rPr>
          <w:rFonts w:ascii="Times New Roman" w:hAnsi="Times New Roman" w:cs="Times New Roman"/>
          <w:sz w:val="28"/>
          <w:szCs w:val="28"/>
        </w:rPr>
        <w:t>ишелевка</w:t>
      </w:r>
      <w:proofErr w:type="spellEnd"/>
      <w:r w:rsidR="00233424" w:rsidRPr="00806234">
        <w:rPr>
          <w:rFonts w:ascii="Times New Roman" w:hAnsi="Times New Roman" w:cs="Times New Roman"/>
          <w:sz w:val="28"/>
          <w:szCs w:val="28"/>
        </w:rPr>
        <w:t xml:space="preserve"> с финансовым обеспечением в сумме 692,09 тыс. руб.</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Согласно постановлению Правительства Иркутской области от 12.11.2018 №828-пп (ред. от 07.10.2021) «Об утверждении государственной программы Иркутской области «Экономическое развитие и инновационная экономика» на 2019 - 2024 годы»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112,0 тыс. руб. на оснащение мебелью  ОСП РЦТТ </w:t>
      </w:r>
      <w:proofErr w:type="spellStart"/>
      <w:r w:rsidRPr="00806234">
        <w:rPr>
          <w:rFonts w:ascii="Times New Roman" w:hAnsi="Times New Roman" w:cs="Times New Roman"/>
          <w:sz w:val="28"/>
          <w:szCs w:val="28"/>
        </w:rPr>
        <w:t>р.п</w:t>
      </w:r>
      <w:proofErr w:type="gramStart"/>
      <w:r w:rsidRPr="00806234">
        <w:rPr>
          <w:rFonts w:ascii="Times New Roman" w:hAnsi="Times New Roman" w:cs="Times New Roman"/>
          <w:sz w:val="28"/>
          <w:szCs w:val="28"/>
        </w:rPr>
        <w:t>.М</w:t>
      </w:r>
      <w:proofErr w:type="gramEnd"/>
      <w:r w:rsidRPr="00806234">
        <w:rPr>
          <w:rFonts w:ascii="Times New Roman" w:hAnsi="Times New Roman" w:cs="Times New Roman"/>
          <w:sz w:val="28"/>
          <w:szCs w:val="28"/>
        </w:rPr>
        <w:t>ишелевка</w:t>
      </w:r>
      <w:proofErr w:type="spellEnd"/>
      <w:r w:rsidRPr="00806234">
        <w:rPr>
          <w:rFonts w:ascii="Times New Roman" w:hAnsi="Times New Roman" w:cs="Times New Roman"/>
          <w:sz w:val="28"/>
          <w:szCs w:val="28"/>
        </w:rPr>
        <w:t>,  МБУК «Районный дом культуры».</w:t>
      </w:r>
    </w:p>
    <w:p w:rsidR="00233424" w:rsidRPr="00806234" w:rsidRDefault="00233424"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Улучшение условий и охраны труда, обеспечение санитарно-эпидемиологического режима в культурно-досуговых учреждениях. Ресурсное обеспечение мероприятий </w:t>
      </w:r>
      <w:proofErr w:type="gramStart"/>
      <w:r w:rsidRPr="00806234">
        <w:rPr>
          <w:rFonts w:ascii="Times New Roman" w:hAnsi="Times New Roman" w:cs="Times New Roman"/>
          <w:sz w:val="28"/>
          <w:szCs w:val="28"/>
        </w:rPr>
        <w:t>запланированы</w:t>
      </w:r>
      <w:proofErr w:type="gramEnd"/>
      <w:r w:rsidRPr="00806234">
        <w:rPr>
          <w:rFonts w:ascii="Times New Roman" w:hAnsi="Times New Roman" w:cs="Times New Roman"/>
          <w:sz w:val="28"/>
          <w:szCs w:val="28"/>
        </w:rPr>
        <w:t xml:space="preserve"> в сумме 315,26 тыс.руб. или 100% от потребного бюджета.</w:t>
      </w:r>
    </w:p>
    <w:p w:rsidR="00233424" w:rsidRPr="00806234" w:rsidRDefault="00233424"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Обеспечение пожарной безопасности в культурно-досуговых учреждениях. Ресурсное обеспечение мероприятий </w:t>
      </w:r>
      <w:proofErr w:type="gramStart"/>
      <w:r w:rsidRPr="00806234">
        <w:rPr>
          <w:rFonts w:ascii="Times New Roman" w:hAnsi="Times New Roman" w:cs="Times New Roman"/>
          <w:sz w:val="28"/>
          <w:szCs w:val="28"/>
        </w:rPr>
        <w:t>запланированы</w:t>
      </w:r>
      <w:proofErr w:type="gramEnd"/>
      <w:r w:rsidRPr="00806234">
        <w:rPr>
          <w:rFonts w:ascii="Times New Roman" w:hAnsi="Times New Roman" w:cs="Times New Roman"/>
          <w:sz w:val="28"/>
          <w:szCs w:val="28"/>
        </w:rPr>
        <w:t xml:space="preserve"> в сумме 183,66 тыс.руб. или 100% от потребного бюджета.</w:t>
      </w:r>
    </w:p>
    <w:p w:rsidR="00233424" w:rsidRPr="00806234" w:rsidRDefault="00233424"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Повышение профессионального уровня специалистов культурно-досуговых учреждений. Ресурсное обеспечение мероприятий </w:t>
      </w:r>
      <w:proofErr w:type="gramStart"/>
      <w:r w:rsidRPr="00806234">
        <w:rPr>
          <w:rFonts w:ascii="Times New Roman" w:hAnsi="Times New Roman" w:cs="Times New Roman"/>
          <w:sz w:val="28"/>
          <w:szCs w:val="28"/>
        </w:rPr>
        <w:t>запланированы</w:t>
      </w:r>
      <w:proofErr w:type="gramEnd"/>
      <w:r w:rsidRPr="00806234">
        <w:rPr>
          <w:rFonts w:ascii="Times New Roman" w:hAnsi="Times New Roman" w:cs="Times New Roman"/>
          <w:sz w:val="28"/>
          <w:szCs w:val="28"/>
        </w:rPr>
        <w:t xml:space="preserve"> в сумме 16,0 тыс.руб. или 35,2% от потребного бюджета.</w:t>
      </w:r>
    </w:p>
    <w:p w:rsidR="00233424" w:rsidRPr="00806234" w:rsidRDefault="00233424"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Обеспечение доступности услуг культурно-досуговых учреждений для лиц с ограниченными возможностями здоровья. Ресурсное обеспечение мероприятий </w:t>
      </w:r>
      <w:proofErr w:type="gramStart"/>
      <w:r w:rsidRPr="00806234">
        <w:rPr>
          <w:rFonts w:ascii="Times New Roman" w:hAnsi="Times New Roman" w:cs="Times New Roman"/>
          <w:sz w:val="28"/>
          <w:szCs w:val="28"/>
        </w:rPr>
        <w:t>запланированы</w:t>
      </w:r>
      <w:proofErr w:type="gramEnd"/>
      <w:r w:rsidRPr="00806234">
        <w:rPr>
          <w:rFonts w:ascii="Times New Roman" w:hAnsi="Times New Roman" w:cs="Times New Roman"/>
          <w:sz w:val="28"/>
          <w:szCs w:val="28"/>
        </w:rPr>
        <w:t xml:space="preserve"> в сумме 50,0 тыс.руб. или 100% от потребного бюджета.</w:t>
      </w:r>
    </w:p>
    <w:p w:rsidR="00233424" w:rsidRPr="00806234" w:rsidRDefault="00233424" w:rsidP="00981037">
      <w:pPr>
        <w:numPr>
          <w:ilvl w:val="0"/>
          <w:numId w:val="1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Обеспечение деятельности культурно-досуговых учреждений. На 2022 год данное мероприятие предусмотрено в сумме 20 118,3 тыс.руб. с уменьшением на 12 769,8 тыс.руб. или на 63,5% к бюджету 2021 года. Ресурсное обеспечение запланировано на 14 787,78 тыс.руб. или на 57,64% меньше потребного бюджета на обеспечение муниципального задания на оказания муниципальных услуг (выполнение работ) учреждений культуры.</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 xml:space="preserve">Бюджетные ассигнования, предусмотренные проектом бюджета, полностью соответствуют ресурсному обеспечению данной подпрограммы. </w:t>
      </w:r>
    </w:p>
    <w:p w:rsidR="00233424" w:rsidRPr="00806234" w:rsidRDefault="00981037" w:rsidP="00981037">
      <w:pPr>
        <w:numPr>
          <w:ilvl w:val="0"/>
          <w:numId w:val="1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w:t>
      </w:r>
      <w:r w:rsidR="00233424" w:rsidRPr="00806234">
        <w:rPr>
          <w:rFonts w:ascii="Times New Roman" w:hAnsi="Times New Roman" w:cs="Times New Roman"/>
          <w:sz w:val="28"/>
          <w:szCs w:val="28"/>
        </w:rPr>
        <w:t>одпрограмма «Развитие библиотечного дела» КЦСР 7220000000 на 2022 год и плановый период предусмотрена с ресурсным обеспечением в сумме 5 450,33</w:t>
      </w:r>
      <w:r w:rsidR="00233424" w:rsidRPr="00806234">
        <w:rPr>
          <w:rFonts w:ascii="Times New Roman" w:hAnsi="Times New Roman" w:cs="Times New Roman"/>
          <w:b/>
          <w:sz w:val="28"/>
          <w:szCs w:val="28"/>
        </w:rPr>
        <w:t xml:space="preserve"> </w:t>
      </w:r>
      <w:r w:rsidR="00233424" w:rsidRPr="00806234">
        <w:rPr>
          <w:rFonts w:ascii="Times New Roman" w:hAnsi="Times New Roman" w:cs="Times New Roman"/>
          <w:sz w:val="28"/>
          <w:szCs w:val="28"/>
        </w:rPr>
        <w:t>тыс. руб., ежегодно на мероприятия для развития библиотечного дела.</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За счет средств областного бюджета согласно постановлению Правительства Иркутской области от 06.11.2018 № 815-пп (ред. от 21.09.2021) «Об утверждении государственной программы Иркутской области «Развитие культуры» на 2019 - 2024 годы» на мероприятие предусмотрена субсидия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 в размере 231,8 тыс.руб. ежегодно, на комплектование книжного фонда.</w:t>
      </w:r>
      <w:proofErr w:type="gramEnd"/>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Согласно постановлению Правительства Иркутской области от 12.11.2018 №828-пп (ред. от 07.10.2021) «Об утверждении государственной программы Иркутской области «Экономическое развитие и инновационная экономика» на 2019 - 2024 годы»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350,0 тыс. руб. на организацию оснащения полноцветной системой цифровой печати МБУК «Центральная</w:t>
      </w:r>
      <w:proofErr w:type="gramEnd"/>
      <w:r w:rsidRPr="00806234">
        <w:rPr>
          <w:rFonts w:ascii="Times New Roman" w:hAnsi="Times New Roman" w:cs="Times New Roman"/>
          <w:sz w:val="28"/>
          <w:szCs w:val="28"/>
        </w:rPr>
        <w:t xml:space="preserve"> </w:t>
      </w:r>
      <w:proofErr w:type="spellStart"/>
      <w:r w:rsidRPr="00806234">
        <w:rPr>
          <w:rFonts w:ascii="Times New Roman" w:hAnsi="Times New Roman" w:cs="Times New Roman"/>
          <w:sz w:val="28"/>
          <w:szCs w:val="28"/>
        </w:rPr>
        <w:t>межпоселенческая</w:t>
      </w:r>
      <w:proofErr w:type="spellEnd"/>
      <w:r w:rsidRPr="00806234">
        <w:rPr>
          <w:rFonts w:ascii="Times New Roman" w:hAnsi="Times New Roman" w:cs="Times New Roman"/>
          <w:sz w:val="28"/>
          <w:szCs w:val="28"/>
        </w:rPr>
        <w:t xml:space="preserve"> библиотека Усольского района».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Ресурсное обеспечение запланировано на 3 296,61 тыс.руб. или на 37,7% меньше потребного бюджета на развитие библиотечного дела.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предусмотренные проектом бюджета, полностью соответствуют ресурсному обеспечению данной подпрограммы.</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3. </w:t>
      </w:r>
      <w:r w:rsidR="00981037" w:rsidRPr="00806234">
        <w:rPr>
          <w:rFonts w:ascii="Times New Roman" w:hAnsi="Times New Roman" w:cs="Times New Roman"/>
          <w:sz w:val="28"/>
          <w:szCs w:val="28"/>
        </w:rPr>
        <w:t>П</w:t>
      </w:r>
      <w:r w:rsidRPr="00806234">
        <w:rPr>
          <w:rFonts w:ascii="Times New Roman" w:hAnsi="Times New Roman" w:cs="Times New Roman"/>
          <w:sz w:val="28"/>
          <w:szCs w:val="28"/>
        </w:rPr>
        <w:t>одпрограмма «Развитие системы дополнительного образования» КЦСР 7230000000 на 2022 год предусмотрена с ресурсным обеспечением в сумме 42 347,96</w:t>
      </w:r>
      <w:r w:rsidRPr="00806234">
        <w:rPr>
          <w:rFonts w:ascii="Times New Roman" w:hAnsi="Times New Roman" w:cs="Times New Roman"/>
          <w:b/>
          <w:sz w:val="28"/>
          <w:szCs w:val="28"/>
        </w:rPr>
        <w:t xml:space="preserve"> </w:t>
      </w:r>
      <w:r w:rsidRPr="00806234">
        <w:rPr>
          <w:rFonts w:ascii="Times New Roman" w:hAnsi="Times New Roman" w:cs="Times New Roman"/>
          <w:sz w:val="28"/>
          <w:szCs w:val="28"/>
        </w:rPr>
        <w:t>тыс. руб., на аналогичные мероприятия, разработанные для развития системы дополнительного образования.</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За счет средств областного бюджета согласно постановлению Правительства Иркутской области от 12.11.2018 №828-пп (ред. от 07.10.2021) «Об утверждении государственной программы Иркутской области «Экономическое развитие и инновационная экономика» на 2019 - 2024 годы»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909,88 тыс.руб. С учетом средств местного бюджета</w:t>
      </w:r>
      <w:proofErr w:type="gramEnd"/>
      <w:r w:rsidRPr="00806234">
        <w:rPr>
          <w:rFonts w:ascii="Times New Roman" w:hAnsi="Times New Roman" w:cs="Times New Roman"/>
          <w:sz w:val="28"/>
          <w:szCs w:val="28"/>
        </w:rPr>
        <w:t xml:space="preserve"> бюджетные ассигнования предусмотрены: </w:t>
      </w:r>
    </w:p>
    <w:p w:rsidR="00233424" w:rsidRPr="00806234" w:rsidRDefault="00233424" w:rsidP="00981037">
      <w:pPr>
        <w:numPr>
          <w:ilvl w:val="0"/>
          <w:numId w:val="4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 оснащение мебелью МБУДО «Детская школа искусств </w:t>
      </w:r>
      <w:proofErr w:type="spellStart"/>
      <w:r w:rsidRPr="00806234">
        <w:rPr>
          <w:rFonts w:ascii="Times New Roman" w:hAnsi="Times New Roman" w:cs="Times New Roman"/>
          <w:sz w:val="28"/>
          <w:szCs w:val="28"/>
        </w:rPr>
        <w:t>р</w:t>
      </w:r>
      <w:bookmarkStart w:id="0" w:name="_GoBack"/>
      <w:bookmarkEnd w:id="0"/>
      <w:r w:rsidRPr="00806234">
        <w:rPr>
          <w:rFonts w:ascii="Times New Roman" w:hAnsi="Times New Roman" w:cs="Times New Roman"/>
          <w:sz w:val="28"/>
          <w:szCs w:val="28"/>
        </w:rPr>
        <w:t>п</w:t>
      </w:r>
      <w:proofErr w:type="spellEnd"/>
      <w:r w:rsidRPr="00806234">
        <w:rPr>
          <w:rFonts w:ascii="Times New Roman" w:hAnsi="Times New Roman" w:cs="Times New Roman"/>
          <w:sz w:val="28"/>
          <w:szCs w:val="28"/>
        </w:rPr>
        <w:t xml:space="preserve">. </w:t>
      </w:r>
      <w:proofErr w:type="spellStart"/>
      <w:r w:rsidRPr="00806234">
        <w:rPr>
          <w:rFonts w:ascii="Times New Roman" w:hAnsi="Times New Roman" w:cs="Times New Roman"/>
          <w:sz w:val="28"/>
          <w:szCs w:val="28"/>
        </w:rPr>
        <w:t>Тайтурка</w:t>
      </w:r>
      <w:proofErr w:type="spellEnd"/>
      <w:r w:rsidRPr="00806234">
        <w:rPr>
          <w:rFonts w:ascii="Times New Roman" w:hAnsi="Times New Roman" w:cs="Times New Roman"/>
          <w:sz w:val="28"/>
          <w:szCs w:val="28"/>
        </w:rPr>
        <w:t xml:space="preserve">», МБУДО «Детская школа искусств </w:t>
      </w:r>
      <w:proofErr w:type="spellStart"/>
      <w:r w:rsidRPr="00806234">
        <w:rPr>
          <w:rFonts w:ascii="Times New Roman" w:hAnsi="Times New Roman" w:cs="Times New Roman"/>
          <w:sz w:val="28"/>
          <w:szCs w:val="28"/>
        </w:rPr>
        <w:t>рп</w:t>
      </w:r>
      <w:proofErr w:type="spellEnd"/>
      <w:r w:rsidRPr="00806234">
        <w:rPr>
          <w:rFonts w:ascii="Times New Roman" w:hAnsi="Times New Roman" w:cs="Times New Roman"/>
          <w:sz w:val="28"/>
          <w:szCs w:val="28"/>
        </w:rPr>
        <w:t>. Средний»;</w:t>
      </w:r>
    </w:p>
    <w:p w:rsidR="00233424" w:rsidRPr="00806234" w:rsidRDefault="00233424" w:rsidP="00981037">
      <w:pPr>
        <w:numPr>
          <w:ilvl w:val="0"/>
          <w:numId w:val="4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 оснащение театральными креслами (100 шт.) МБУДО «Детская школа искусств </w:t>
      </w:r>
      <w:proofErr w:type="spellStart"/>
      <w:r w:rsidRPr="00806234">
        <w:rPr>
          <w:rFonts w:ascii="Times New Roman" w:hAnsi="Times New Roman" w:cs="Times New Roman"/>
          <w:sz w:val="28"/>
          <w:szCs w:val="28"/>
        </w:rPr>
        <w:t>рп</w:t>
      </w:r>
      <w:proofErr w:type="gramStart"/>
      <w:r w:rsidRPr="00806234">
        <w:rPr>
          <w:rFonts w:ascii="Times New Roman" w:hAnsi="Times New Roman" w:cs="Times New Roman"/>
          <w:sz w:val="28"/>
          <w:szCs w:val="28"/>
        </w:rPr>
        <w:t>.Б</w:t>
      </w:r>
      <w:proofErr w:type="gramEnd"/>
      <w:r w:rsidRPr="00806234">
        <w:rPr>
          <w:rFonts w:ascii="Times New Roman" w:hAnsi="Times New Roman" w:cs="Times New Roman"/>
          <w:sz w:val="28"/>
          <w:szCs w:val="28"/>
        </w:rPr>
        <w:t>елореченский</w:t>
      </w:r>
      <w:proofErr w:type="spellEnd"/>
      <w:r w:rsidRPr="00806234">
        <w:rPr>
          <w:rFonts w:ascii="Times New Roman" w:hAnsi="Times New Roman" w:cs="Times New Roman"/>
          <w:sz w:val="28"/>
          <w:szCs w:val="28"/>
        </w:rPr>
        <w:t>» в сумме 766,0 тыс.руб.;</w:t>
      </w:r>
    </w:p>
    <w:p w:rsidR="00233424" w:rsidRPr="00806234" w:rsidRDefault="00233424" w:rsidP="00981037">
      <w:pPr>
        <w:numPr>
          <w:ilvl w:val="0"/>
          <w:numId w:val="4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 xml:space="preserve">на оснащение музыкальными инструментами гармонь (2 шт.), цифровое пианино МБУДО «Детская школа искусств </w:t>
      </w:r>
      <w:proofErr w:type="spellStart"/>
      <w:r w:rsidRPr="00806234">
        <w:rPr>
          <w:rFonts w:ascii="Times New Roman" w:hAnsi="Times New Roman" w:cs="Times New Roman"/>
          <w:sz w:val="28"/>
          <w:szCs w:val="28"/>
        </w:rPr>
        <w:t>р.п</w:t>
      </w:r>
      <w:proofErr w:type="spellEnd"/>
      <w:r w:rsidRPr="00806234">
        <w:rPr>
          <w:rFonts w:ascii="Times New Roman" w:hAnsi="Times New Roman" w:cs="Times New Roman"/>
          <w:sz w:val="28"/>
          <w:szCs w:val="28"/>
        </w:rPr>
        <w:t xml:space="preserve">. </w:t>
      </w:r>
      <w:proofErr w:type="spellStart"/>
      <w:r w:rsidRPr="00806234">
        <w:rPr>
          <w:rFonts w:ascii="Times New Roman" w:hAnsi="Times New Roman" w:cs="Times New Roman"/>
          <w:sz w:val="28"/>
          <w:szCs w:val="28"/>
        </w:rPr>
        <w:t>Тайтурка</w:t>
      </w:r>
      <w:proofErr w:type="spellEnd"/>
      <w:r w:rsidRPr="00806234">
        <w:rPr>
          <w:rFonts w:ascii="Times New Roman" w:hAnsi="Times New Roman" w:cs="Times New Roman"/>
          <w:sz w:val="28"/>
          <w:szCs w:val="28"/>
        </w:rPr>
        <w:t>» в сумме 160,0 тыс.руб.</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Согласно постановлению Правительства Иркутской области от 06.11.2018 №815-пп (ред. от 21.09.2021) «Об утверждении государственной программы Иркутской области «Развитие культуры» на 2019 - 2024 годы» учреждениям культуры предусмотрена субсидия на осуществление мероприятий по капитальному ремонту объектов муниципальной собственности в сфере культуры в сумме 9 065,8 тыс.руб. на капитальный ремонт здания ДШИ </w:t>
      </w:r>
      <w:proofErr w:type="spellStart"/>
      <w:r w:rsidRPr="00806234">
        <w:rPr>
          <w:rFonts w:ascii="Times New Roman" w:hAnsi="Times New Roman" w:cs="Times New Roman"/>
          <w:sz w:val="28"/>
          <w:szCs w:val="28"/>
        </w:rPr>
        <w:t>р.п</w:t>
      </w:r>
      <w:proofErr w:type="spellEnd"/>
      <w:r w:rsidRPr="00806234">
        <w:rPr>
          <w:rFonts w:ascii="Times New Roman" w:hAnsi="Times New Roman" w:cs="Times New Roman"/>
          <w:sz w:val="28"/>
          <w:szCs w:val="28"/>
        </w:rPr>
        <w:t>.</w:t>
      </w:r>
      <w:proofErr w:type="gramEnd"/>
      <w:r w:rsidRPr="00806234">
        <w:rPr>
          <w:rFonts w:ascii="Times New Roman" w:hAnsi="Times New Roman" w:cs="Times New Roman"/>
          <w:sz w:val="28"/>
          <w:szCs w:val="28"/>
        </w:rPr>
        <w:t xml:space="preserve"> Мишелевка.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Ресурсное обеспечение подпрограммы на развитие системы дополнительного образования на 2022 год запланировано на 4 888,81 тыс.руб. или на 8,6% меньше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предусмотренные проектом бюджета, полностью соответствуют ресурсному обеспечению данной подпрограммы.</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611EC8" w:rsidRPr="00806234">
        <w:rPr>
          <w:rFonts w:ascii="Times New Roman" w:hAnsi="Times New Roman" w:cs="Times New Roman"/>
          <w:sz w:val="28"/>
          <w:szCs w:val="28"/>
        </w:rPr>
        <w:t xml:space="preserve"> 16</w:t>
      </w:r>
      <w:r w:rsidRPr="00806234">
        <w:rPr>
          <w:rFonts w:ascii="Times New Roman" w:hAnsi="Times New Roman" w:cs="Times New Roman"/>
          <w:sz w:val="28"/>
          <w:szCs w:val="28"/>
        </w:rPr>
        <w:t>.</w:t>
      </w:r>
    </w:p>
    <w:p w:rsidR="00981037" w:rsidRPr="00806234" w:rsidRDefault="00981037" w:rsidP="00981037">
      <w:pPr>
        <w:pStyle w:val="BodyText21"/>
        <w:widowControl w:val="0"/>
        <w:numPr>
          <w:ilvl w:val="12"/>
          <w:numId w:val="0"/>
        </w:numPr>
        <w:ind w:firstLine="567"/>
        <w:jc w:val="right"/>
        <w:rPr>
          <w:b w:val="0"/>
          <w:i/>
          <w:sz w:val="24"/>
          <w:szCs w:val="24"/>
        </w:rPr>
      </w:pPr>
      <w:r w:rsidRPr="00806234">
        <w:rPr>
          <w:b w:val="0"/>
          <w:i/>
          <w:sz w:val="24"/>
          <w:szCs w:val="24"/>
        </w:rPr>
        <w:t>Таблица №1</w:t>
      </w:r>
      <w:r w:rsidR="00611EC8" w:rsidRPr="00806234">
        <w:rPr>
          <w:b w:val="0"/>
          <w:i/>
          <w:sz w:val="24"/>
          <w:szCs w:val="24"/>
          <w:lang w:val="en-US"/>
        </w:rPr>
        <w:t>6</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134"/>
        <w:gridCol w:w="1134"/>
        <w:gridCol w:w="1134"/>
        <w:gridCol w:w="1134"/>
      </w:tblGrid>
      <w:tr w:rsidR="00611EC8" w:rsidRPr="00806234" w:rsidTr="00381E92">
        <w:trPr>
          <w:trHeight w:val="751"/>
        </w:trPr>
        <w:tc>
          <w:tcPr>
            <w:tcW w:w="3402" w:type="dxa"/>
            <w:shd w:val="clear" w:color="auto" w:fill="auto"/>
            <w:vAlign w:val="center"/>
          </w:tcPr>
          <w:p w:rsidR="00611EC8" w:rsidRPr="00806234" w:rsidRDefault="00611EC8"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Вид расходов</w:t>
            </w:r>
          </w:p>
        </w:tc>
        <w:tc>
          <w:tcPr>
            <w:tcW w:w="1276" w:type="dxa"/>
            <w:shd w:val="clear" w:color="auto" w:fill="auto"/>
            <w:vAlign w:val="center"/>
          </w:tcPr>
          <w:p w:rsidR="00611EC8" w:rsidRPr="00806234" w:rsidRDefault="00611EC8" w:rsidP="001206F5">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 xml:space="preserve">2021 год </w:t>
            </w:r>
          </w:p>
        </w:tc>
        <w:tc>
          <w:tcPr>
            <w:tcW w:w="1134" w:type="dxa"/>
            <w:shd w:val="clear" w:color="auto" w:fill="auto"/>
            <w:vAlign w:val="center"/>
          </w:tcPr>
          <w:p w:rsidR="00611EC8" w:rsidRPr="00806234" w:rsidRDefault="00611EC8" w:rsidP="001206F5">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2022 год (проект)</w:t>
            </w:r>
          </w:p>
        </w:tc>
        <w:tc>
          <w:tcPr>
            <w:tcW w:w="1134" w:type="dxa"/>
            <w:shd w:val="clear" w:color="auto" w:fill="auto"/>
            <w:vAlign w:val="center"/>
          </w:tcPr>
          <w:p w:rsidR="00611EC8" w:rsidRPr="00806234" w:rsidRDefault="00611EC8" w:rsidP="001206F5">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2023 год (проект)</w:t>
            </w:r>
          </w:p>
        </w:tc>
        <w:tc>
          <w:tcPr>
            <w:tcW w:w="1134" w:type="dxa"/>
            <w:shd w:val="clear" w:color="auto" w:fill="auto"/>
            <w:vAlign w:val="center"/>
          </w:tcPr>
          <w:p w:rsidR="00611EC8" w:rsidRPr="00806234" w:rsidRDefault="00611EC8" w:rsidP="001206F5">
            <w:pPr>
              <w:spacing w:after="0" w:line="240" w:lineRule="auto"/>
              <w:jc w:val="center"/>
              <w:rPr>
                <w:rFonts w:ascii="Times New Roman" w:hAnsi="Times New Roman" w:cs="Times New Roman"/>
                <w:b/>
                <w:bCs/>
                <w:i/>
                <w:szCs w:val="28"/>
              </w:rPr>
            </w:pPr>
            <w:r w:rsidRPr="00806234">
              <w:rPr>
                <w:rFonts w:ascii="Times New Roman" w:hAnsi="Times New Roman" w:cs="Times New Roman"/>
                <w:b/>
                <w:bCs/>
                <w:i/>
                <w:szCs w:val="28"/>
              </w:rPr>
              <w:t>2024 год (проект)</w:t>
            </w:r>
          </w:p>
        </w:tc>
        <w:tc>
          <w:tcPr>
            <w:tcW w:w="1134" w:type="dxa"/>
            <w:shd w:val="clear" w:color="auto" w:fill="auto"/>
            <w:vAlign w:val="center"/>
          </w:tcPr>
          <w:p w:rsidR="00611EC8" w:rsidRPr="00806234" w:rsidRDefault="0086188A" w:rsidP="00643F52">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2022 г.</w:t>
            </w:r>
            <w:r w:rsidR="00643F52" w:rsidRPr="00806234">
              <w:rPr>
                <w:rFonts w:ascii="Times New Roman" w:hAnsi="Times New Roman" w:cs="Times New Roman"/>
                <w:b/>
                <w:i/>
                <w:szCs w:val="28"/>
              </w:rPr>
              <w:t xml:space="preserve"> </w:t>
            </w:r>
            <w:r w:rsidRPr="00806234">
              <w:rPr>
                <w:rFonts w:ascii="Times New Roman" w:hAnsi="Times New Roman" w:cs="Times New Roman"/>
                <w:b/>
                <w:i/>
                <w:szCs w:val="28"/>
              </w:rPr>
              <w:t>к 2021,</w:t>
            </w:r>
            <w:r w:rsidR="00643F52" w:rsidRPr="00806234">
              <w:rPr>
                <w:rFonts w:ascii="Times New Roman" w:hAnsi="Times New Roman" w:cs="Times New Roman"/>
                <w:b/>
                <w:i/>
                <w:szCs w:val="28"/>
              </w:rPr>
              <w:t xml:space="preserve"> </w:t>
            </w:r>
            <w:r w:rsidRPr="00806234">
              <w:rPr>
                <w:rFonts w:ascii="Times New Roman" w:hAnsi="Times New Roman" w:cs="Times New Roman"/>
                <w:b/>
                <w:i/>
                <w:szCs w:val="28"/>
              </w:rPr>
              <w:t>%</w:t>
            </w:r>
          </w:p>
        </w:tc>
      </w:tr>
      <w:tr w:rsidR="00233424" w:rsidRPr="00806234" w:rsidTr="00C4665C">
        <w:tc>
          <w:tcPr>
            <w:tcW w:w="3402"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 xml:space="preserve">610 </w:t>
            </w:r>
            <w:r w:rsidRPr="00806234">
              <w:rPr>
                <w:rFonts w:ascii="Times New Roman" w:hAnsi="Times New Roman" w:cs="Times New Roman"/>
                <w:szCs w:val="28"/>
                <w:shd w:val="clear" w:color="auto" w:fill="FFFFFF"/>
              </w:rPr>
              <w:t>Субсидии бюджетным учреждениям</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99 660,59</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70 566,05</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62 856,16</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61 879,56</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-29 094,54</w:t>
            </w:r>
          </w:p>
        </w:tc>
      </w:tr>
      <w:tr w:rsidR="00233424" w:rsidRPr="00806234" w:rsidTr="00C4665C">
        <w:tc>
          <w:tcPr>
            <w:tcW w:w="3402"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240 Закупка товаров, работ и услуг для обеспечения государственных (муниципальных) нужд</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45,2</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х</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х</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х</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45,20</w:t>
            </w:r>
          </w:p>
        </w:tc>
      </w:tr>
      <w:tr w:rsidR="00233424" w:rsidRPr="00806234" w:rsidTr="00C4665C">
        <w:tc>
          <w:tcPr>
            <w:tcW w:w="3402"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 xml:space="preserve">350 </w:t>
            </w:r>
            <w:r w:rsidRPr="00806234">
              <w:rPr>
                <w:rFonts w:ascii="Times New Roman" w:hAnsi="Times New Roman" w:cs="Times New Roman"/>
                <w:szCs w:val="28"/>
                <w:shd w:val="clear" w:color="auto" w:fill="FFFFFF"/>
              </w:rPr>
              <w:t>Премии и гранты</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10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 w:val="20"/>
                <w:szCs w:val="28"/>
              </w:rPr>
            </w:pPr>
            <w:r w:rsidRPr="00806234">
              <w:rPr>
                <w:rFonts w:ascii="Times New Roman" w:hAnsi="Times New Roman" w:cs="Times New Roman"/>
                <w:sz w:val="20"/>
                <w:szCs w:val="28"/>
              </w:rPr>
              <w:t>0,00</w:t>
            </w:r>
          </w:p>
        </w:tc>
      </w:tr>
      <w:tr w:rsidR="00233424" w:rsidRPr="00806234" w:rsidTr="00C4665C">
        <w:tc>
          <w:tcPr>
            <w:tcW w:w="3402" w:type="dxa"/>
          </w:tcPr>
          <w:p w:rsidR="00233424" w:rsidRPr="00806234" w:rsidRDefault="00233424" w:rsidP="00233424">
            <w:pPr>
              <w:spacing w:after="0" w:line="240" w:lineRule="auto"/>
              <w:jc w:val="both"/>
              <w:rPr>
                <w:rFonts w:ascii="Times New Roman" w:hAnsi="Times New Roman" w:cs="Times New Roman"/>
                <w:b/>
                <w:i/>
                <w:szCs w:val="28"/>
              </w:rPr>
            </w:pPr>
            <w:r w:rsidRPr="00806234">
              <w:rPr>
                <w:rFonts w:ascii="Times New Roman" w:hAnsi="Times New Roman" w:cs="Times New Roman"/>
                <w:b/>
                <w:i/>
                <w:szCs w:val="28"/>
              </w:rPr>
              <w:t>Итого</w:t>
            </w:r>
          </w:p>
        </w:tc>
        <w:tc>
          <w:tcPr>
            <w:tcW w:w="1276" w:type="dxa"/>
            <w:vAlign w:val="center"/>
          </w:tcPr>
          <w:p w:rsidR="00233424" w:rsidRPr="00806234" w:rsidRDefault="00233424" w:rsidP="00233424">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99 715,81</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70 576,05</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62 866,21</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61 889,61</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 w:val="20"/>
                <w:szCs w:val="28"/>
              </w:rPr>
            </w:pPr>
            <w:r w:rsidRPr="00806234">
              <w:rPr>
                <w:rFonts w:ascii="Times New Roman" w:hAnsi="Times New Roman" w:cs="Times New Roman"/>
                <w:b/>
                <w:i/>
                <w:sz w:val="20"/>
                <w:szCs w:val="28"/>
              </w:rPr>
              <w:t>-29 139,76</w:t>
            </w:r>
          </w:p>
        </w:tc>
      </w:tr>
    </w:tbl>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2022 год в рамках субсидии бюджетным учреждениям культуры, фонд оплаты труда с начислениями составляет 47 994,40 тыс. руб. или 54,6% при потребном бюджете 87 952,03 тыс. руб.</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Фонд оплаты труда работников учреждений культуры, рассчитан на основании действующих штатных расписаний, фактической среднесписочной численности 60,2 чел. (ДК - 49,7 чел.; библиотека – 10,5 чел.) и утвержденной средней заработной плате 41 244,60 рублей на 2022 год, утвержденной распоряжением Министерства культуры и архивов Иркутской области от 13.10.2021г. №56-279-мр.</w:t>
      </w:r>
      <w:proofErr w:type="gramEnd"/>
      <w:r w:rsidRPr="00806234">
        <w:rPr>
          <w:rFonts w:ascii="Times New Roman" w:hAnsi="Times New Roman" w:cs="Times New Roman"/>
          <w:sz w:val="28"/>
          <w:szCs w:val="28"/>
        </w:rPr>
        <w:t xml:space="preserve"> Оплата труда с начислениями для Дома культуры и прочих учреждений клубного типа запланированы в сумме 17 272,71 тыс.руб. или 54,5%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Оплата труда с начислениями для библиотек запланирована в сумме 3 683,74 тыс.руб. или 54,5%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Фонд оплаты труда работников учреждений дополнительного образования, рассчитан на основании штатных расписаний, среднесписочной численности на 01.10.2021г. – 85,1 человек и утвержденной среднемесячной заработной плате преподавателей в размере 44 279,00 рублей на 2022 год, согласно письму Министерства труда и занятости Иркутской области от </w:t>
      </w:r>
      <w:r w:rsidRPr="00806234">
        <w:rPr>
          <w:rFonts w:ascii="Times New Roman" w:hAnsi="Times New Roman" w:cs="Times New Roman"/>
          <w:sz w:val="28"/>
          <w:szCs w:val="28"/>
        </w:rPr>
        <w:lastRenderedPageBreak/>
        <w:t>02.09.2021г. №02-74-4356/21 «О целевых показателях в сфере дополнительного образования детей на 2022 год».</w:t>
      </w:r>
      <w:proofErr w:type="gramEnd"/>
      <w:r w:rsidRPr="00806234">
        <w:rPr>
          <w:rFonts w:ascii="Times New Roman" w:hAnsi="Times New Roman" w:cs="Times New Roman"/>
          <w:sz w:val="28"/>
          <w:szCs w:val="28"/>
        </w:rPr>
        <w:t xml:space="preserve"> Оплата труда с начислениями для работников учреждений дополнительного образования запланирована в сумме 27 037,95 тыс.руб. или 54,5%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Расчет за коммунальные услуги произведен в соответствии с установленными лимитами потребления топливно-энергетических ресурсов на 2021 год, утвержденными распоряжением администрации Усольского района от 18.11.2020г. №321-р, с уточнением потребности на 2022 год, по средним тарифам за 2021 год. </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проекте бюджета на 2022 год в рамках субсидии бюджетным учреждениям коммунальные услуги и содержание зданий предусмотрены в сумме 5 607,84 тыс. руб. или 91,5% при потребном бюджете 6 125,01 тыс. руб.</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Бюджетные ассигнования на коммунальные услуги и содержание зданий для Дома культуры и прочих учреждений клубного типа запланированы в сумме 2 230,11 тыс.руб. или 90,5%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Бюджетные ассигнования на коммунальные услуги и содержание зданий для библиотек запланированы в сумме 297,12 тыс.руб. или 88,6%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Бюджетные ассигнования на коммунальные услуги и содержание зданий учреждений дополнительного образования запланированы в сумме 3 080,01 тыс.руб. или 92,8% </w:t>
      </w:r>
      <w:proofErr w:type="gramStart"/>
      <w:r w:rsidRPr="00806234">
        <w:rPr>
          <w:rFonts w:ascii="Times New Roman" w:hAnsi="Times New Roman" w:cs="Times New Roman"/>
          <w:sz w:val="28"/>
          <w:szCs w:val="28"/>
        </w:rPr>
        <w:t>от</w:t>
      </w:r>
      <w:proofErr w:type="gramEnd"/>
      <w:r w:rsidRPr="00806234">
        <w:rPr>
          <w:rFonts w:ascii="Times New Roman" w:hAnsi="Times New Roman" w:cs="Times New Roman"/>
          <w:sz w:val="28"/>
          <w:szCs w:val="28"/>
        </w:rPr>
        <w:t xml:space="preserve"> потребного бюджета.</w:t>
      </w:r>
    </w:p>
    <w:p w:rsidR="00233424" w:rsidRPr="00806234" w:rsidRDefault="00233424" w:rsidP="00981037">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2022-2024 годах в общем объеме расходов муниципальных программ составит 0,12%, 0,07%, 0,08%, соответственно.</w:t>
      </w:r>
    </w:p>
    <w:p w:rsidR="00981037" w:rsidRPr="00806234" w:rsidRDefault="00981037" w:rsidP="00981037">
      <w:pPr>
        <w:spacing w:after="0" w:line="240" w:lineRule="auto"/>
        <w:ind w:firstLine="709"/>
        <w:jc w:val="both"/>
        <w:rPr>
          <w:rFonts w:ascii="Times New Roman" w:hAnsi="Times New Roman" w:cs="Times New Roman"/>
          <w:b/>
          <w:bCs/>
          <w:sz w:val="28"/>
          <w:szCs w:val="28"/>
        </w:rPr>
      </w:pPr>
    </w:p>
    <w:p w:rsidR="00233424" w:rsidRPr="00806234" w:rsidRDefault="00233424" w:rsidP="00981037">
      <w:pPr>
        <w:autoSpaceDE w:val="0"/>
        <w:autoSpaceDN w:val="0"/>
        <w:adjustRightInd w:val="0"/>
        <w:spacing w:after="0" w:line="240" w:lineRule="auto"/>
        <w:ind w:firstLine="709"/>
        <w:jc w:val="center"/>
        <w:rPr>
          <w:rFonts w:ascii="Times New Roman" w:hAnsi="Times New Roman" w:cs="Times New Roman"/>
          <w:b/>
          <w:bCs/>
          <w:sz w:val="28"/>
          <w:szCs w:val="28"/>
        </w:rPr>
      </w:pPr>
      <w:r w:rsidRPr="00806234">
        <w:rPr>
          <w:rFonts w:ascii="Times New Roman" w:hAnsi="Times New Roman" w:cs="Times New Roman"/>
          <w:b/>
          <w:bCs/>
          <w:sz w:val="28"/>
          <w:szCs w:val="28"/>
        </w:rPr>
        <w:t>Муниципальная программа</w:t>
      </w:r>
      <w:r w:rsidR="00981037" w:rsidRPr="00806234">
        <w:rPr>
          <w:rFonts w:ascii="Times New Roman" w:hAnsi="Times New Roman" w:cs="Times New Roman"/>
          <w:b/>
          <w:bCs/>
          <w:sz w:val="28"/>
          <w:szCs w:val="28"/>
        </w:rPr>
        <w:t xml:space="preserve"> </w:t>
      </w:r>
      <w:r w:rsidRPr="00806234">
        <w:rPr>
          <w:rFonts w:ascii="Times New Roman" w:hAnsi="Times New Roman" w:cs="Times New Roman"/>
          <w:b/>
          <w:sz w:val="28"/>
          <w:szCs w:val="28"/>
        </w:rPr>
        <w:t>«Молодежь Усольского района» на 2020-2025 годы</w:t>
      </w:r>
      <w:r w:rsidR="00981037"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КЦСР 7300000000</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муниципальной программы является – Обеспечение успешной социализации и эффективной самореализации молодежи.</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806234">
        <w:rPr>
          <w:rFonts w:ascii="Times New Roman" w:eastAsia="Calibri" w:hAnsi="Times New Roman" w:cs="Times New Roman"/>
          <w:sz w:val="28"/>
          <w:szCs w:val="28"/>
        </w:rPr>
        <w:t xml:space="preserve">администрации </w:t>
      </w:r>
      <w:r w:rsidRPr="00806234">
        <w:rPr>
          <w:rFonts w:ascii="Times New Roman" w:hAnsi="Times New Roman" w:cs="Times New Roman"/>
          <w:sz w:val="28"/>
          <w:szCs w:val="28"/>
        </w:rPr>
        <w:t>Усольского муниципального района Иркутской области</w:t>
      </w:r>
      <w:r w:rsidRPr="00806234">
        <w:rPr>
          <w:rFonts w:ascii="Times New Roman" w:eastAsia="Calibri" w:hAnsi="Times New Roman" w:cs="Times New Roman"/>
          <w:sz w:val="28"/>
          <w:szCs w:val="28"/>
        </w:rPr>
        <w:t>.</w:t>
      </w:r>
      <w:r w:rsidRPr="00806234">
        <w:rPr>
          <w:rFonts w:ascii="Times New Roman" w:hAnsi="Times New Roman" w:cs="Times New Roman"/>
          <w:sz w:val="28"/>
          <w:szCs w:val="28"/>
        </w:rPr>
        <w:t xml:space="preserve"> </w:t>
      </w:r>
    </w:p>
    <w:p w:rsidR="00233424" w:rsidRPr="00806234" w:rsidRDefault="00233424" w:rsidP="0086188A">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Постановлением администрации Усольского района от 01.11.2019г. №1103 муниципальная программа утверждена на 2020-2025 годы, последние изменения внесены 30.09.2021г. Объем ресурсного обеспечения муниципальной программы соответствует проекту бюджета на 2022 год и плановый период. </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проекте бюджета на 2022 год и плановый период 2023 и 2024 годов расходы запланированы в сумме 3 722,0 тыс. руб. из них 1 654,0 тыс. руб. предусмотрено на 2022 год, на 2023-2024 годы в сумме 1 034,0 тыс. руб. ежегодно. Уменьшение бюджетных ассигнований на 2022 год составляет 1 802,07 тыс. руб. или на 52,14% меньше последнего утвержденного бюджета 2021 года. </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Предлагаемые бюджетные ассигнования в разрезе видов расходов представлены в таблице</w:t>
      </w:r>
      <w:r w:rsidR="0086188A" w:rsidRPr="00806234">
        <w:rPr>
          <w:rFonts w:ascii="Times New Roman" w:hAnsi="Times New Roman" w:cs="Times New Roman"/>
          <w:sz w:val="28"/>
          <w:szCs w:val="28"/>
        </w:rPr>
        <w:t>17</w:t>
      </w:r>
      <w:r w:rsidRPr="00806234">
        <w:rPr>
          <w:rFonts w:ascii="Times New Roman" w:hAnsi="Times New Roman" w:cs="Times New Roman"/>
          <w:sz w:val="28"/>
          <w:szCs w:val="28"/>
        </w:rPr>
        <w:t>.</w:t>
      </w:r>
    </w:p>
    <w:p w:rsidR="000A1F8F" w:rsidRPr="00806234" w:rsidRDefault="000A1F8F" w:rsidP="000A1F8F">
      <w:pPr>
        <w:pStyle w:val="BodyText21"/>
        <w:widowControl w:val="0"/>
        <w:numPr>
          <w:ilvl w:val="12"/>
          <w:numId w:val="0"/>
        </w:numPr>
        <w:ind w:firstLine="567"/>
        <w:jc w:val="right"/>
        <w:rPr>
          <w:b w:val="0"/>
          <w:i/>
          <w:sz w:val="24"/>
          <w:szCs w:val="24"/>
        </w:rPr>
      </w:pPr>
      <w:r w:rsidRPr="00806234">
        <w:rPr>
          <w:b w:val="0"/>
          <w:i/>
          <w:sz w:val="24"/>
          <w:szCs w:val="24"/>
        </w:rPr>
        <w:t>Таблица №17,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8"/>
        <w:gridCol w:w="1040"/>
        <w:gridCol w:w="1134"/>
        <w:gridCol w:w="1134"/>
        <w:gridCol w:w="992"/>
        <w:gridCol w:w="1276"/>
      </w:tblGrid>
      <w:tr w:rsidR="0086188A" w:rsidRPr="00806234" w:rsidTr="00381E92">
        <w:trPr>
          <w:trHeight w:val="640"/>
        </w:trPr>
        <w:tc>
          <w:tcPr>
            <w:tcW w:w="3638" w:type="dxa"/>
            <w:shd w:val="clear" w:color="auto" w:fill="auto"/>
            <w:vAlign w:val="center"/>
          </w:tcPr>
          <w:p w:rsidR="0086188A" w:rsidRPr="00806234" w:rsidRDefault="0086188A"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Вид расходов</w:t>
            </w:r>
          </w:p>
        </w:tc>
        <w:tc>
          <w:tcPr>
            <w:tcW w:w="1040" w:type="dxa"/>
            <w:shd w:val="clear" w:color="auto" w:fill="auto"/>
            <w:vAlign w:val="center"/>
          </w:tcPr>
          <w:p w:rsidR="0086188A" w:rsidRPr="00806234" w:rsidRDefault="0086188A"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2021</w:t>
            </w:r>
            <w:r w:rsidR="00643F52" w:rsidRPr="00806234">
              <w:rPr>
                <w:rFonts w:ascii="Times New Roman" w:hAnsi="Times New Roman" w:cs="Times New Roman"/>
                <w:b/>
                <w:i/>
                <w:szCs w:val="28"/>
              </w:rPr>
              <w:t xml:space="preserve"> г.</w:t>
            </w:r>
          </w:p>
        </w:tc>
        <w:tc>
          <w:tcPr>
            <w:tcW w:w="1134" w:type="dxa"/>
            <w:shd w:val="clear" w:color="auto" w:fill="auto"/>
            <w:vAlign w:val="center"/>
          </w:tcPr>
          <w:p w:rsidR="0086188A" w:rsidRPr="00806234" w:rsidRDefault="0086188A"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 xml:space="preserve">2022 </w:t>
            </w:r>
            <w:r w:rsidR="00643F52" w:rsidRPr="00806234">
              <w:rPr>
                <w:rFonts w:ascii="Times New Roman" w:hAnsi="Times New Roman" w:cs="Times New Roman"/>
                <w:b/>
                <w:i/>
                <w:szCs w:val="28"/>
              </w:rPr>
              <w:t xml:space="preserve">г. </w:t>
            </w:r>
            <w:r w:rsidRPr="00806234">
              <w:rPr>
                <w:rFonts w:ascii="Times New Roman" w:hAnsi="Times New Roman" w:cs="Times New Roman"/>
                <w:b/>
                <w:i/>
                <w:szCs w:val="28"/>
              </w:rPr>
              <w:t>проект</w:t>
            </w:r>
          </w:p>
        </w:tc>
        <w:tc>
          <w:tcPr>
            <w:tcW w:w="1134" w:type="dxa"/>
            <w:shd w:val="clear" w:color="auto" w:fill="auto"/>
            <w:vAlign w:val="center"/>
          </w:tcPr>
          <w:p w:rsidR="0086188A" w:rsidRPr="00806234" w:rsidRDefault="0086188A"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2023 г. проект</w:t>
            </w:r>
          </w:p>
        </w:tc>
        <w:tc>
          <w:tcPr>
            <w:tcW w:w="992" w:type="dxa"/>
            <w:shd w:val="clear" w:color="auto" w:fill="auto"/>
            <w:vAlign w:val="center"/>
          </w:tcPr>
          <w:p w:rsidR="0086188A" w:rsidRPr="00806234" w:rsidRDefault="0086188A" w:rsidP="00233424">
            <w:pPr>
              <w:autoSpaceDE w:val="0"/>
              <w:autoSpaceDN w:val="0"/>
              <w:adjustRightInd w:val="0"/>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2024 г. проект</w:t>
            </w:r>
          </w:p>
        </w:tc>
        <w:tc>
          <w:tcPr>
            <w:tcW w:w="1276"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szCs w:val="28"/>
              </w:rPr>
            </w:pPr>
            <w:r w:rsidRPr="00806234">
              <w:rPr>
                <w:rFonts w:ascii="Times New Roman" w:hAnsi="Times New Roman" w:cs="Times New Roman"/>
                <w:b/>
                <w:i/>
                <w:szCs w:val="28"/>
              </w:rPr>
              <w:t>2022 г.</w:t>
            </w:r>
            <w:r w:rsidR="00643F52" w:rsidRPr="00806234">
              <w:rPr>
                <w:rFonts w:ascii="Times New Roman" w:hAnsi="Times New Roman" w:cs="Times New Roman"/>
                <w:b/>
                <w:i/>
                <w:szCs w:val="28"/>
              </w:rPr>
              <w:t xml:space="preserve"> </w:t>
            </w:r>
            <w:r w:rsidRPr="00806234">
              <w:rPr>
                <w:rFonts w:ascii="Times New Roman" w:hAnsi="Times New Roman" w:cs="Times New Roman"/>
                <w:b/>
                <w:i/>
                <w:szCs w:val="28"/>
              </w:rPr>
              <w:t>к 2021,</w:t>
            </w:r>
            <w:r w:rsidR="00643F52" w:rsidRPr="00806234">
              <w:rPr>
                <w:rFonts w:ascii="Times New Roman" w:hAnsi="Times New Roman" w:cs="Times New Roman"/>
                <w:b/>
                <w:i/>
                <w:szCs w:val="28"/>
              </w:rPr>
              <w:t xml:space="preserve"> </w:t>
            </w:r>
            <w:r w:rsidRPr="00806234">
              <w:rPr>
                <w:rFonts w:ascii="Times New Roman" w:hAnsi="Times New Roman" w:cs="Times New Roman"/>
                <w:b/>
                <w:i/>
                <w:szCs w:val="28"/>
              </w:rPr>
              <w:t>%</w:t>
            </w:r>
          </w:p>
        </w:tc>
      </w:tr>
      <w:tr w:rsidR="00233424" w:rsidRPr="00806234" w:rsidTr="00381E92">
        <w:tc>
          <w:tcPr>
            <w:tcW w:w="3638"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240</w:t>
            </w:r>
            <w:proofErr w:type="gramStart"/>
            <w:r w:rsidRPr="00806234">
              <w:rPr>
                <w:rFonts w:ascii="Times New Roman" w:hAnsi="Times New Roman" w:cs="Times New Roman"/>
                <w:szCs w:val="28"/>
              </w:rPr>
              <w:t xml:space="preserve"> </w:t>
            </w:r>
            <w:r w:rsidRPr="00806234">
              <w:rPr>
                <w:rFonts w:ascii="Times New Roman" w:hAnsi="Times New Roman" w:cs="Times New Roman"/>
                <w:szCs w:val="28"/>
                <w:shd w:val="clear" w:color="auto" w:fill="FFFFFF"/>
              </w:rPr>
              <w:t>И</w:t>
            </w:r>
            <w:proofErr w:type="gramEnd"/>
            <w:r w:rsidRPr="00806234">
              <w:rPr>
                <w:rFonts w:ascii="Times New Roman" w:hAnsi="Times New Roman" w:cs="Times New Roman"/>
                <w:szCs w:val="28"/>
                <w:shd w:val="clear" w:color="auto" w:fill="FFFFFF"/>
              </w:rPr>
              <w:t>ные закупки товаров, работ и услуг для обеспечения государственных (муниципальных) нужд</w:t>
            </w:r>
          </w:p>
        </w:tc>
        <w:tc>
          <w:tcPr>
            <w:tcW w:w="1040"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388,00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388,00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388,00</w:t>
            </w:r>
          </w:p>
        </w:tc>
        <w:tc>
          <w:tcPr>
            <w:tcW w:w="992"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388,00</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0</w:t>
            </w:r>
          </w:p>
        </w:tc>
      </w:tr>
      <w:tr w:rsidR="00233424" w:rsidRPr="00806234" w:rsidTr="00381E92">
        <w:tc>
          <w:tcPr>
            <w:tcW w:w="3638"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320 Социальные выплаты гражданам, кроме публичных нормативных социальных выплат</w:t>
            </w:r>
          </w:p>
        </w:tc>
        <w:tc>
          <w:tcPr>
            <w:tcW w:w="1040"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3 022,07</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1 220,00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600,00</w:t>
            </w:r>
          </w:p>
        </w:tc>
        <w:tc>
          <w:tcPr>
            <w:tcW w:w="992"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600,00</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1 802,07</w:t>
            </w:r>
          </w:p>
        </w:tc>
      </w:tr>
      <w:tr w:rsidR="00233424" w:rsidRPr="00806234" w:rsidTr="00381E92">
        <w:tc>
          <w:tcPr>
            <w:tcW w:w="3638" w:type="dxa"/>
          </w:tcPr>
          <w:p w:rsidR="00233424" w:rsidRPr="00806234" w:rsidRDefault="00233424" w:rsidP="00233424">
            <w:pPr>
              <w:spacing w:after="0" w:line="240" w:lineRule="auto"/>
              <w:jc w:val="both"/>
              <w:rPr>
                <w:rFonts w:ascii="Times New Roman" w:hAnsi="Times New Roman" w:cs="Times New Roman"/>
                <w:szCs w:val="28"/>
              </w:rPr>
            </w:pPr>
            <w:r w:rsidRPr="00806234">
              <w:rPr>
                <w:rFonts w:ascii="Times New Roman" w:hAnsi="Times New Roman" w:cs="Times New Roman"/>
                <w:szCs w:val="28"/>
              </w:rPr>
              <w:t xml:space="preserve">350 </w:t>
            </w:r>
            <w:r w:rsidRPr="00806234">
              <w:rPr>
                <w:rFonts w:ascii="Times New Roman" w:hAnsi="Times New Roman" w:cs="Times New Roman"/>
                <w:szCs w:val="28"/>
                <w:shd w:val="clear" w:color="auto" w:fill="FFFFFF"/>
              </w:rPr>
              <w:t>Премии и гранты</w:t>
            </w:r>
          </w:p>
        </w:tc>
        <w:tc>
          <w:tcPr>
            <w:tcW w:w="1040"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46,00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46,00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46,00</w:t>
            </w:r>
          </w:p>
        </w:tc>
        <w:tc>
          <w:tcPr>
            <w:tcW w:w="992"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46,00</w:t>
            </w:r>
          </w:p>
        </w:tc>
        <w:tc>
          <w:tcPr>
            <w:tcW w:w="1276" w:type="dxa"/>
            <w:vAlign w:val="center"/>
          </w:tcPr>
          <w:p w:rsidR="00233424" w:rsidRPr="00806234" w:rsidRDefault="00233424" w:rsidP="00233424">
            <w:pPr>
              <w:spacing w:after="0" w:line="240" w:lineRule="auto"/>
              <w:jc w:val="center"/>
              <w:rPr>
                <w:rFonts w:ascii="Times New Roman" w:hAnsi="Times New Roman" w:cs="Times New Roman"/>
                <w:szCs w:val="28"/>
              </w:rPr>
            </w:pPr>
            <w:r w:rsidRPr="00806234">
              <w:rPr>
                <w:rFonts w:ascii="Times New Roman" w:hAnsi="Times New Roman" w:cs="Times New Roman"/>
                <w:szCs w:val="28"/>
              </w:rPr>
              <w:t>0</w:t>
            </w:r>
          </w:p>
        </w:tc>
      </w:tr>
      <w:tr w:rsidR="00233424" w:rsidRPr="00806234" w:rsidTr="00381E92">
        <w:tc>
          <w:tcPr>
            <w:tcW w:w="3638" w:type="dxa"/>
          </w:tcPr>
          <w:p w:rsidR="00233424" w:rsidRPr="00806234" w:rsidRDefault="00233424" w:rsidP="00233424">
            <w:pPr>
              <w:spacing w:after="0" w:line="240" w:lineRule="auto"/>
              <w:jc w:val="both"/>
              <w:rPr>
                <w:rFonts w:ascii="Times New Roman" w:hAnsi="Times New Roman" w:cs="Times New Roman"/>
                <w:b/>
                <w:i/>
                <w:szCs w:val="28"/>
              </w:rPr>
            </w:pPr>
            <w:r w:rsidRPr="00806234">
              <w:rPr>
                <w:rFonts w:ascii="Times New Roman" w:hAnsi="Times New Roman" w:cs="Times New Roman"/>
                <w:b/>
                <w:i/>
                <w:szCs w:val="28"/>
              </w:rPr>
              <w:t>Итого</w:t>
            </w:r>
          </w:p>
        </w:tc>
        <w:tc>
          <w:tcPr>
            <w:tcW w:w="1040" w:type="dxa"/>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3 456,07</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1 654,00</w:t>
            </w:r>
          </w:p>
        </w:tc>
        <w:tc>
          <w:tcPr>
            <w:tcW w:w="1134" w:type="dxa"/>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1 034,00</w:t>
            </w:r>
          </w:p>
        </w:tc>
        <w:tc>
          <w:tcPr>
            <w:tcW w:w="992" w:type="dxa"/>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1 034,00</w:t>
            </w:r>
          </w:p>
        </w:tc>
        <w:tc>
          <w:tcPr>
            <w:tcW w:w="1276" w:type="dxa"/>
            <w:vAlign w:val="center"/>
          </w:tcPr>
          <w:p w:rsidR="00233424" w:rsidRPr="00806234" w:rsidRDefault="00233424" w:rsidP="00233424">
            <w:pPr>
              <w:spacing w:after="0" w:line="240" w:lineRule="auto"/>
              <w:jc w:val="center"/>
              <w:rPr>
                <w:rFonts w:ascii="Times New Roman" w:hAnsi="Times New Roman" w:cs="Times New Roman"/>
                <w:b/>
                <w:i/>
                <w:szCs w:val="28"/>
              </w:rPr>
            </w:pPr>
            <w:r w:rsidRPr="00806234">
              <w:rPr>
                <w:rFonts w:ascii="Times New Roman" w:hAnsi="Times New Roman" w:cs="Times New Roman"/>
                <w:b/>
                <w:i/>
                <w:szCs w:val="28"/>
              </w:rPr>
              <w:t>1 802,07</w:t>
            </w:r>
          </w:p>
        </w:tc>
      </w:tr>
    </w:tbl>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Наибольший объем бюджетных ассигнований в 2022 году (87,4% от общего объема бюджетных ассигнований) занимают социальные выплаты гражданам, кроме публичных нормативных социальных выплат (о</w:t>
      </w:r>
      <w:r w:rsidRPr="00806234">
        <w:rPr>
          <w:rFonts w:ascii="Times New Roman" w:hAnsi="Times New Roman" w:cs="Times New Roman"/>
          <w:sz w:val="28"/>
          <w:szCs w:val="28"/>
          <w:shd w:val="clear" w:color="auto" w:fill="FFFFFF"/>
        </w:rPr>
        <w:t>беспечение жильём молодых семей)</w:t>
      </w:r>
      <w:r w:rsidRPr="00806234">
        <w:rPr>
          <w:rFonts w:ascii="Times New Roman" w:hAnsi="Times New Roman" w:cs="Times New Roman"/>
          <w:sz w:val="28"/>
          <w:szCs w:val="28"/>
        </w:rPr>
        <w:t>. В 2022 году проектом бюджета областное финансирование не предусмотрено.</w:t>
      </w:r>
    </w:p>
    <w:p w:rsidR="00233424" w:rsidRPr="00806234" w:rsidRDefault="00233424" w:rsidP="000A1F8F">
      <w:pPr>
        <w:shd w:val="clear" w:color="auto" w:fill="FFFFFF"/>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shd w:val="clear" w:color="auto" w:fill="FFFFFF"/>
        </w:rPr>
        <w:t>Премии и гранты, предусмотренные в проекте бюджета в сумме 46,00 тыс.руб. рассчитаны в соответствии с п</w:t>
      </w:r>
      <w:r w:rsidRPr="00806234">
        <w:rPr>
          <w:rFonts w:ascii="Times New Roman" w:hAnsi="Times New Roman" w:cs="Times New Roman"/>
          <w:sz w:val="28"/>
          <w:szCs w:val="28"/>
        </w:rPr>
        <w:t xml:space="preserve">оложением «Об условиях назначения и порядке выплаты единовременной премии мэра Усольского района для одаренной и талантливой молодёжи» утвержденным постановлением от 08.10.2019г. №992. </w:t>
      </w:r>
      <w:r w:rsidRPr="00806234">
        <w:rPr>
          <w:rFonts w:ascii="Times New Roman" w:hAnsi="Times New Roman" w:cs="Times New Roman"/>
          <w:sz w:val="28"/>
          <w:szCs w:val="28"/>
          <w:shd w:val="clear" w:color="auto" w:fill="FFFFFF"/>
        </w:rPr>
        <w:t>Премии</w:t>
      </w:r>
      <w:r w:rsidRPr="00806234">
        <w:rPr>
          <w:rFonts w:ascii="Times New Roman" w:hAnsi="Times New Roman" w:cs="Times New Roman"/>
          <w:sz w:val="28"/>
          <w:szCs w:val="28"/>
        </w:rPr>
        <w:t xml:space="preserve"> присуждаются наиболее способным и талантливым юношам и девушкам в сферах образования, культуры, спорта и социально-значимой деятельности с целью содействия развитию творчества молодежи, стимулирования учебной и социально-значимой деятельности. Единовременная премия мэра предоставляется в форме поощрения и назначается один раз в год на конкурсной основе в размере 5,00 тыс.руб. в год. В проекте бюджета на 2022 год и плановый период единовременная выплата запланирована в количестве 8 штук. Денежная премия мэра в сумме 6,0 тыс.руб. предусмотрена для награждения волонтеров по мероприятию районного конкурса для добровольцев «Волонтером быть </w:t>
      </w:r>
      <w:proofErr w:type="gramStart"/>
      <w:r w:rsidRPr="00806234">
        <w:rPr>
          <w:rFonts w:ascii="Times New Roman" w:hAnsi="Times New Roman" w:cs="Times New Roman"/>
          <w:sz w:val="28"/>
          <w:szCs w:val="28"/>
        </w:rPr>
        <w:t>здорово</w:t>
      </w:r>
      <w:proofErr w:type="gramEnd"/>
      <w:r w:rsidRPr="00806234">
        <w:rPr>
          <w:rFonts w:ascii="Times New Roman" w:hAnsi="Times New Roman" w:cs="Times New Roman"/>
          <w:sz w:val="28"/>
          <w:szCs w:val="28"/>
        </w:rPr>
        <w:t>!».</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 Программа включает в себя три подпрограммы:</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1.Подпрограмма «М</w:t>
      </w:r>
      <w:r w:rsidRPr="00806234">
        <w:rPr>
          <w:rFonts w:ascii="Times New Roman" w:eastAsia="Calibri" w:hAnsi="Times New Roman" w:cs="Times New Roman"/>
          <w:sz w:val="28"/>
          <w:szCs w:val="28"/>
        </w:rPr>
        <w:t xml:space="preserve">олодежная политика» </w:t>
      </w:r>
      <w:r w:rsidRPr="00806234">
        <w:rPr>
          <w:rFonts w:ascii="Times New Roman" w:hAnsi="Times New Roman" w:cs="Times New Roman"/>
          <w:sz w:val="28"/>
          <w:szCs w:val="28"/>
        </w:rPr>
        <w:t xml:space="preserve">КЦСР 7310000000 </w:t>
      </w:r>
      <w:r w:rsidRPr="00806234">
        <w:rPr>
          <w:rFonts w:ascii="Times New Roman" w:eastAsia="Calibri" w:hAnsi="Times New Roman" w:cs="Times New Roman"/>
          <w:sz w:val="28"/>
          <w:szCs w:val="28"/>
        </w:rPr>
        <w:t>на 2022-2024 годы</w:t>
      </w:r>
      <w:r w:rsidRPr="00806234">
        <w:rPr>
          <w:rFonts w:ascii="Times New Roman" w:hAnsi="Times New Roman" w:cs="Times New Roman"/>
          <w:sz w:val="28"/>
          <w:szCs w:val="28"/>
        </w:rPr>
        <w:t xml:space="preserve"> предусмотрена с ресурсным обеспечением 933,0 тыс. руб., из них 311,00 тыс. руб. ежегодно. Бюджетные ассигнования данной подпрограммы предусмотрены на реализацию следующих мероприятий:</w:t>
      </w:r>
    </w:p>
    <w:p w:rsidR="00233424" w:rsidRPr="00806234" w:rsidRDefault="00233424" w:rsidP="000A1F8F">
      <w:pPr>
        <w:numPr>
          <w:ilvl w:val="0"/>
          <w:numId w:val="1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Реализация мероприятий, направленных на патриотическое и экологическое воспитание, раскрытие творческого потенциала, профориентацию молодёжи, профилактику экстремизма в молодёжной среде, пропаганду семейных ценностей.</w:t>
      </w:r>
    </w:p>
    <w:p w:rsidR="00233424" w:rsidRPr="00806234" w:rsidRDefault="00233424" w:rsidP="000A1F8F">
      <w:pPr>
        <w:numPr>
          <w:ilvl w:val="0"/>
          <w:numId w:val="1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Вовлечение молодежи в социальную практику.</w:t>
      </w:r>
    </w:p>
    <w:p w:rsidR="00233424" w:rsidRPr="00806234" w:rsidRDefault="00233424" w:rsidP="000A1F8F">
      <w:pPr>
        <w:widowControl w:val="0"/>
        <w:numPr>
          <w:ilvl w:val="0"/>
          <w:numId w:val="17"/>
        </w:numPr>
        <w:suppressAutoHyphen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мероприятий, направленных на противодействие распространению ВИЧ/СПИД.</w:t>
      </w:r>
    </w:p>
    <w:p w:rsidR="00233424" w:rsidRPr="00806234" w:rsidRDefault="00233424" w:rsidP="000A1F8F">
      <w:pPr>
        <w:numPr>
          <w:ilvl w:val="0"/>
          <w:numId w:val="1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Проведение мероприятий, направленных на борьбу с туберкулезом.</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26,00 тыс.руб. или на 9,12% больше последнего утвержденного бюджета 2021 года.</w:t>
      </w:r>
    </w:p>
    <w:p w:rsidR="00233424" w:rsidRPr="00806234" w:rsidRDefault="00233424" w:rsidP="000A1F8F">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«Доступное жильё для молодых семей</w:t>
      </w:r>
      <w:r w:rsidRPr="00806234">
        <w:rPr>
          <w:rFonts w:ascii="Times New Roman" w:eastAsia="Calibri" w:hAnsi="Times New Roman" w:cs="Times New Roman"/>
          <w:sz w:val="28"/>
          <w:szCs w:val="28"/>
        </w:rPr>
        <w:t xml:space="preserve">» </w:t>
      </w:r>
      <w:r w:rsidRPr="00806234">
        <w:rPr>
          <w:rFonts w:ascii="Times New Roman" w:hAnsi="Times New Roman" w:cs="Times New Roman"/>
          <w:sz w:val="28"/>
          <w:szCs w:val="28"/>
        </w:rPr>
        <w:t xml:space="preserve">КЦСР 7320000000 предусмотрена с ресурсным обеспечением 2 420,0 тыс. руб., из них 1220,0 тыс. руб. на 2022 год, на 2023-2024 годы в сумме 600,0 тыс. руб. ежегодно. </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1 802,07 тыс.руб. или на 59,6% меньше утвержденного бюджета 2021 года.</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3.Подпрограмма «Здоровое поколение</w:t>
      </w:r>
      <w:r w:rsidRPr="00806234">
        <w:rPr>
          <w:rFonts w:ascii="Times New Roman" w:eastAsia="Calibri" w:hAnsi="Times New Roman" w:cs="Times New Roman"/>
          <w:sz w:val="28"/>
          <w:szCs w:val="28"/>
        </w:rPr>
        <w:t xml:space="preserve">» </w:t>
      </w:r>
      <w:r w:rsidRPr="00806234">
        <w:rPr>
          <w:rFonts w:ascii="Times New Roman" w:hAnsi="Times New Roman" w:cs="Times New Roman"/>
          <w:sz w:val="28"/>
          <w:szCs w:val="28"/>
        </w:rPr>
        <w:t>КЦСР 7330000000 предусмотрена с ресурсным обеспечением 369,0 тыс. руб., из них 123,0 тыс. руб. ежегодно.</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26,0 тыс.руб. или на 17,45% меньше утвержденного бюджета 2021 года.</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Бюджетные ассигнования данной подпрограммы предусмотрены на реализацию следующих мероприятий:</w:t>
      </w:r>
    </w:p>
    <w:p w:rsidR="00233424" w:rsidRPr="00806234" w:rsidRDefault="00233424" w:rsidP="000A1F8F">
      <w:pPr>
        <w:numPr>
          <w:ilvl w:val="0"/>
          <w:numId w:val="1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Содействие в проведении мероприятий по выявлению на ранних этапах формирования наркотической зависимости у обучающихся общеобразовательных учреждений.</w:t>
      </w:r>
    </w:p>
    <w:p w:rsidR="00233424" w:rsidRPr="00806234" w:rsidRDefault="00233424" w:rsidP="000A1F8F">
      <w:pPr>
        <w:numPr>
          <w:ilvl w:val="0"/>
          <w:numId w:val="1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 проведение комплекса мероприятий по профилактике социально-негативных явлений и пропаганде здорового образа жизни.</w:t>
      </w:r>
    </w:p>
    <w:p w:rsidR="00233424" w:rsidRPr="00806234" w:rsidRDefault="00233424" w:rsidP="000A1F8F">
      <w:pPr>
        <w:numPr>
          <w:ilvl w:val="0"/>
          <w:numId w:val="1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Вовлечение молодежи в добровольческую деятельность антинаркотической направленности. </w:t>
      </w:r>
    </w:p>
    <w:p w:rsidR="00233424" w:rsidRPr="00806234" w:rsidRDefault="00233424" w:rsidP="000A1F8F">
      <w:pPr>
        <w:numPr>
          <w:ilvl w:val="0"/>
          <w:numId w:val="1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Мотивирование </w:t>
      </w:r>
      <w:proofErr w:type="gramStart"/>
      <w:r w:rsidRPr="00806234">
        <w:rPr>
          <w:rFonts w:ascii="Times New Roman" w:hAnsi="Times New Roman" w:cs="Times New Roman"/>
          <w:sz w:val="28"/>
          <w:szCs w:val="28"/>
        </w:rPr>
        <w:t>наркозависимых</w:t>
      </w:r>
      <w:proofErr w:type="gramEnd"/>
      <w:r w:rsidRPr="00806234">
        <w:rPr>
          <w:rFonts w:ascii="Times New Roman" w:hAnsi="Times New Roman" w:cs="Times New Roman"/>
          <w:sz w:val="28"/>
          <w:szCs w:val="28"/>
        </w:rPr>
        <w:t xml:space="preserve"> на лечение, социально-психологическую реабилитацию.</w:t>
      </w:r>
    </w:p>
    <w:p w:rsidR="00233424" w:rsidRPr="00806234" w:rsidRDefault="00233424" w:rsidP="000A1F8F">
      <w:pPr>
        <w:numPr>
          <w:ilvl w:val="0"/>
          <w:numId w:val="18"/>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мероприятий, направленных на уничтожение дикорастущей конопли в Усольском районе.</w:t>
      </w:r>
    </w:p>
    <w:p w:rsidR="00233424" w:rsidRPr="00806234" w:rsidRDefault="00233424" w:rsidP="000A1F8F">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годы составит 0,12%; 0,07%; 0,08% ежегодно.</w:t>
      </w:r>
    </w:p>
    <w:p w:rsidR="000A1F8F" w:rsidRPr="00806234" w:rsidRDefault="000A1F8F" w:rsidP="00233424">
      <w:pPr>
        <w:spacing w:after="0" w:line="240" w:lineRule="auto"/>
        <w:ind w:firstLine="709"/>
        <w:jc w:val="both"/>
        <w:rPr>
          <w:rFonts w:ascii="Times New Roman" w:hAnsi="Times New Roman" w:cs="Times New Roman"/>
          <w:sz w:val="28"/>
          <w:szCs w:val="28"/>
        </w:rPr>
      </w:pPr>
    </w:p>
    <w:p w:rsidR="00233424" w:rsidRPr="00806234" w:rsidRDefault="00233424" w:rsidP="000A1F8F">
      <w:pPr>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A1F8F"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«Комплексное развитие сельских территорий Усольского района»</w:t>
      </w:r>
      <w:r w:rsidR="000A1F8F"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 xml:space="preserve">на 2020-2025 годы </w:t>
      </w:r>
      <w:r w:rsidRPr="00806234">
        <w:rPr>
          <w:rFonts w:ascii="Times New Roman" w:hAnsi="Times New Roman" w:cs="Times New Roman"/>
          <w:b/>
          <w:bCs/>
          <w:sz w:val="28"/>
          <w:szCs w:val="28"/>
        </w:rPr>
        <w:t>КЦСР 7400000000</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Создание благоприятных инфраструктурных условий для жизнедеятельности в сельской местности.</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№1099 в течение 2021 года в программу внесено три изменения. Ответственным исполнителем является Управление ЖКХ администрации Усольского муниципального района Иркутской области. В сравнении с действующей редакцией состав участников (включая исполнителей) не изменился. К проекту программы </w:t>
      </w:r>
      <w:r w:rsidRPr="00806234">
        <w:rPr>
          <w:rFonts w:ascii="Times New Roman" w:hAnsi="Times New Roman" w:cs="Times New Roman"/>
          <w:sz w:val="28"/>
          <w:szCs w:val="28"/>
        </w:rPr>
        <w:lastRenderedPageBreak/>
        <w:t>представлена пояснительная записка, в которой отражена информация по наиболее значимым изменениям в программе. Объем ресурсного обеспечения проекта внесений изменений в муниципальную программу от ноября месяца 2021 года соответствует проекту бюджета на 2022 год и плановый период.</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2022 год и плановый период на реализацию мероприятий программы предусмотрено 64 485,61 тыс. руб., из них на 2022 год предусмотрено в сумме   31 541,18 тыс. руб., на 2023-2024 годы предусмотрено в сумме 26 162,02 тыс. руб., 6 782,41 тыс.руб. соответственно. Общий объем финансирования на 2022 год уменьшен на 19 512,62 тыс. руб. или на 38,22% к последнему утвержденному бюджету 2021 года.</w:t>
      </w:r>
    </w:p>
    <w:p w:rsidR="00233424" w:rsidRPr="00806234" w:rsidRDefault="00233424" w:rsidP="000A1F8F">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0A1F8F" w:rsidRPr="00806234">
        <w:rPr>
          <w:rFonts w:ascii="Times New Roman" w:hAnsi="Times New Roman" w:cs="Times New Roman"/>
          <w:sz w:val="28"/>
          <w:szCs w:val="28"/>
        </w:rPr>
        <w:t xml:space="preserve"> 18</w:t>
      </w:r>
      <w:r w:rsidRPr="00806234">
        <w:rPr>
          <w:rFonts w:ascii="Times New Roman" w:hAnsi="Times New Roman" w:cs="Times New Roman"/>
          <w:sz w:val="28"/>
          <w:szCs w:val="28"/>
        </w:rPr>
        <w:t>.</w:t>
      </w:r>
    </w:p>
    <w:p w:rsidR="000A1F8F" w:rsidRPr="00806234" w:rsidRDefault="000A1F8F" w:rsidP="000A1F8F">
      <w:pPr>
        <w:pStyle w:val="BodyText21"/>
        <w:widowControl w:val="0"/>
        <w:numPr>
          <w:ilvl w:val="12"/>
          <w:numId w:val="0"/>
        </w:numPr>
        <w:ind w:firstLine="567"/>
        <w:jc w:val="right"/>
        <w:rPr>
          <w:b w:val="0"/>
          <w:i/>
          <w:sz w:val="24"/>
          <w:szCs w:val="24"/>
        </w:rPr>
      </w:pPr>
      <w:r w:rsidRPr="00806234">
        <w:rPr>
          <w:b w:val="0"/>
          <w:i/>
          <w:sz w:val="24"/>
          <w:szCs w:val="24"/>
        </w:rPr>
        <w:t>Таблица №18,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276"/>
        <w:gridCol w:w="1134"/>
        <w:gridCol w:w="1134"/>
        <w:gridCol w:w="1134"/>
        <w:gridCol w:w="1276"/>
      </w:tblGrid>
      <w:tr w:rsidR="0086188A" w:rsidRPr="00806234" w:rsidTr="00643F52">
        <w:trPr>
          <w:trHeight w:val="595"/>
        </w:trPr>
        <w:tc>
          <w:tcPr>
            <w:tcW w:w="3260"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Вид расходов</w:t>
            </w:r>
          </w:p>
        </w:tc>
        <w:tc>
          <w:tcPr>
            <w:tcW w:w="1276"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2021</w:t>
            </w:r>
            <w:r w:rsidR="00643F52" w:rsidRPr="00806234">
              <w:rPr>
                <w:rFonts w:ascii="Times New Roman" w:hAnsi="Times New Roman" w:cs="Times New Roman"/>
                <w:b/>
                <w:i/>
              </w:rPr>
              <w:t xml:space="preserve"> г.</w:t>
            </w:r>
          </w:p>
        </w:tc>
        <w:tc>
          <w:tcPr>
            <w:tcW w:w="1134"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 xml:space="preserve">2022 </w:t>
            </w:r>
            <w:r w:rsidR="00643F52" w:rsidRPr="00806234">
              <w:rPr>
                <w:rFonts w:ascii="Times New Roman" w:hAnsi="Times New Roman" w:cs="Times New Roman"/>
                <w:b/>
                <w:i/>
              </w:rPr>
              <w:t xml:space="preserve">г. </w:t>
            </w:r>
            <w:r w:rsidRPr="00806234">
              <w:rPr>
                <w:rFonts w:ascii="Times New Roman" w:hAnsi="Times New Roman" w:cs="Times New Roman"/>
                <w:b/>
                <w:i/>
              </w:rPr>
              <w:t>проект</w:t>
            </w:r>
          </w:p>
        </w:tc>
        <w:tc>
          <w:tcPr>
            <w:tcW w:w="1134"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2023 г. проект</w:t>
            </w:r>
          </w:p>
        </w:tc>
        <w:tc>
          <w:tcPr>
            <w:tcW w:w="1134"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2024 г. проект</w:t>
            </w:r>
          </w:p>
        </w:tc>
        <w:tc>
          <w:tcPr>
            <w:tcW w:w="1276" w:type="dxa"/>
            <w:shd w:val="clear" w:color="auto" w:fill="auto"/>
            <w:vAlign w:val="center"/>
          </w:tcPr>
          <w:p w:rsidR="0086188A" w:rsidRPr="00806234" w:rsidRDefault="0086188A" w:rsidP="00643F52">
            <w:pPr>
              <w:autoSpaceDE w:val="0"/>
              <w:autoSpaceDN w:val="0"/>
              <w:adjustRightInd w:val="0"/>
              <w:spacing w:after="0" w:line="240" w:lineRule="auto"/>
              <w:jc w:val="center"/>
              <w:rPr>
                <w:rFonts w:ascii="Times New Roman" w:hAnsi="Times New Roman" w:cs="Times New Roman"/>
              </w:rPr>
            </w:pPr>
            <w:r w:rsidRPr="00806234">
              <w:rPr>
                <w:rFonts w:ascii="Times New Roman" w:hAnsi="Times New Roman" w:cs="Times New Roman"/>
                <w:b/>
                <w:i/>
              </w:rPr>
              <w:t>2022 г.</w:t>
            </w:r>
            <w:r w:rsidR="00643F52" w:rsidRPr="00806234">
              <w:rPr>
                <w:rFonts w:ascii="Times New Roman" w:hAnsi="Times New Roman" w:cs="Times New Roman"/>
                <w:b/>
                <w:i/>
              </w:rPr>
              <w:t xml:space="preserve"> </w:t>
            </w:r>
            <w:r w:rsidRPr="00806234">
              <w:rPr>
                <w:rFonts w:ascii="Times New Roman" w:hAnsi="Times New Roman" w:cs="Times New Roman"/>
                <w:b/>
                <w:i/>
              </w:rPr>
              <w:t>к 2021,</w:t>
            </w:r>
            <w:r w:rsidR="00643F52" w:rsidRPr="00806234">
              <w:rPr>
                <w:rFonts w:ascii="Times New Roman" w:hAnsi="Times New Roman" w:cs="Times New Roman"/>
                <w:b/>
                <w:i/>
              </w:rPr>
              <w:t xml:space="preserve"> </w:t>
            </w:r>
            <w:r w:rsidRPr="00806234">
              <w:rPr>
                <w:rFonts w:ascii="Times New Roman" w:hAnsi="Times New Roman" w:cs="Times New Roman"/>
                <w:b/>
                <w:i/>
              </w:rPr>
              <w:t>%</w:t>
            </w:r>
          </w:p>
        </w:tc>
      </w:tr>
      <w:tr w:rsidR="00233424" w:rsidRPr="00806234" w:rsidTr="000A1F8F">
        <w:tc>
          <w:tcPr>
            <w:tcW w:w="3260" w:type="dxa"/>
            <w:vAlign w:val="center"/>
          </w:tcPr>
          <w:p w:rsidR="00233424" w:rsidRPr="00806234" w:rsidRDefault="00233424" w:rsidP="000A1F8F">
            <w:pPr>
              <w:spacing w:after="0" w:line="240" w:lineRule="auto"/>
              <w:rPr>
                <w:rFonts w:ascii="Times New Roman" w:hAnsi="Times New Roman" w:cs="Times New Roman"/>
              </w:rPr>
            </w:pPr>
            <w:r w:rsidRPr="00806234">
              <w:rPr>
                <w:rFonts w:ascii="Times New Roman" w:hAnsi="Times New Roman" w:cs="Times New Roman"/>
              </w:rPr>
              <w:t>240</w:t>
            </w:r>
            <w:proofErr w:type="gramStart"/>
            <w:r w:rsidRPr="00806234">
              <w:rPr>
                <w:rFonts w:ascii="Times New Roman" w:hAnsi="Times New Roman" w:cs="Times New Roman"/>
              </w:rPr>
              <w:t xml:space="preserve"> </w:t>
            </w:r>
            <w:r w:rsidRPr="00806234">
              <w:rPr>
                <w:rFonts w:ascii="Times New Roman" w:hAnsi="Times New Roman" w:cs="Times New Roman"/>
                <w:shd w:val="clear" w:color="auto" w:fill="FFFFFF"/>
              </w:rPr>
              <w:t>И</w:t>
            </w:r>
            <w:proofErr w:type="gramEnd"/>
            <w:r w:rsidRPr="00806234">
              <w:rPr>
                <w:rFonts w:ascii="Times New Roman" w:hAnsi="Times New Roman" w:cs="Times New Roman"/>
                <w:shd w:val="clear" w:color="auto" w:fill="FFFFFF"/>
              </w:rPr>
              <w:t>ные закупки товаров, работ и услуг для обеспечения государственных (муниципальных) нужд</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28 591,33</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17 854,28</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26 137,02</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6 757,41</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-10 737,05</w:t>
            </w:r>
          </w:p>
        </w:tc>
      </w:tr>
      <w:tr w:rsidR="00233424" w:rsidRPr="00806234" w:rsidTr="000A1F8F">
        <w:tc>
          <w:tcPr>
            <w:tcW w:w="3260" w:type="dxa"/>
            <w:vAlign w:val="center"/>
          </w:tcPr>
          <w:p w:rsidR="00233424" w:rsidRPr="00806234" w:rsidRDefault="00233424" w:rsidP="000A1F8F">
            <w:pPr>
              <w:spacing w:after="0" w:line="240" w:lineRule="auto"/>
              <w:rPr>
                <w:rFonts w:ascii="Times New Roman" w:hAnsi="Times New Roman" w:cs="Times New Roman"/>
              </w:rPr>
            </w:pPr>
            <w:r w:rsidRPr="00806234">
              <w:rPr>
                <w:rFonts w:ascii="Times New Roman" w:hAnsi="Times New Roman" w:cs="Times New Roman"/>
              </w:rPr>
              <w:t xml:space="preserve">330 </w:t>
            </w:r>
            <w:r w:rsidRPr="00806234">
              <w:rPr>
                <w:rFonts w:ascii="Times New Roman" w:hAnsi="Times New Roman" w:cs="Times New Roman"/>
                <w:shd w:val="clear" w:color="auto" w:fill="FFFFFF"/>
              </w:rPr>
              <w:t>Публичные нормативные выплаты гражданам несоциального характера</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25,0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25,0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25,0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25,0</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r>
      <w:tr w:rsidR="00233424" w:rsidRPr="00806234" w:rsidTr="000A1F8F">
        <w:tc>
          <w:tcPr>
            <w:tcW w:w="3260" w:type="dxa"/>
            <w:vAlign w:val="center"/>
          </w:tcPr>
          <w:p w:rsidR="00233424" w:rsidRPr="00806234" w:rsidRDefault="00233424" w:rsidP="000A1F8F">
            <w:pPr>
              <w:spacing w:after="0" w:line="240" w:lineRule="auto"/>
              <w:rPr>
                <w:rFonts w:ascii="Times New Roman" w:hAnsi="Times New Roman" w:cs="Times New Roman"/>
              </w:rPr>
            </w:pPr>
            <w:r w:rsidRPr="00806234">
              <w:rPr>
                <w:rFonts w:ascii="Times New Roman" w:hAnsi="Times New Roman" w:cs="Times New Roman"/>
              </w:rPr>
              <w:t>410 Бюджетные инвестиции</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10 197,4</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13 661,9</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3 464,5</w:t>
            </w:r>
          </w:p>
        </w:tc>
      </w:tr>
      <w:tr w:rsidR="00233424" w:rsidRPr="00806234" w:rsidTr="000A1F8F">
        <w:tc>
          <w:tcPr>
            <w:tcW w:w="3260" w:type="dxa"/>
            <w:vAlign w:val="center"/>
          </w:tcPr>
          <w:p w:rsidR="00233424" w:rsidRPr="00806234" w:rsidRDefault="00233424" w:rsidP="000A1F8F">
            <w:pPr>
              <w:spacing w:after="0" w:line="240" w:lineRule="auto"/>
              <w:rPr>
                <w:rFonts w:ascii="Times New Roman" w:hAnsi="Times New Roman" w:cs="Times New Roman"/>
              </w:rPr>
            </w:pPr>
            <w:r w:rsidRPr="00806234">
              <w:rPr>
                <w:rFonts w:ascii="Times New Roman" w:hAnsi="Times New Roman" w:cs="Times New Roman"/>
              </w:rPr>
              <w:t xml:space="preserve">520 </w:t>
            </w:r>
            <w:r w:rsidRPr="00806234">
              <w:rPr>
                <w:rFonts w:ascii="Times New Roman" w:hAnsi="Times New Roman" w:cs="Times New Roman"/>
                <w:shd w:val="clear" w:color="auto" w:fill="FFFFFF"/>
              </w:rPr>
              <w:t>Субсидии</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5 820,0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-5 820,0</w:t>
            </w:r>
          </w:p>
        </w:tc>
      </w:tr>
      <w:tr w:rsidR="00233424" w:rsidRPr="00806234" w:rsidTr="000A1F8F">
        <w:tc>
          <w:tcPr>
            <w:tcW w:w="3260" w:type="dxa"/>
            <w:vAlign w:val="center"/>
          </w:tcPr>
          <w:p w:rsidR="00233424" w:rsidRPr="00806234" w:rsidRDefault="00233424" w:rsidP="000A1F8F">
            <w:pPr>
              <w:spacing w:after="0" w:line="240" w:lineRule="auto"/>
              <w:rPr>
                <w:rFonts w:ascii="Times New Roman" w:hAnsi="Times New Roman" w:cs="Times New Roman"/>
              </w:rPr>
            </w:pPr>
            <w:r w:rsidRPr="00806234">
              <w:rPr>
                <w:rFonts w:ascii="Times New Roman" w:hAnsi="Times New Roman" w:cs="Times New Roman"/>
              </w:rPr>
              <w:t>540</w:t>
            </w:r>
            <w:proofErr w:type="gramStart"/>
            <w:r w:rsidRPr="00806234">
              <w:rPr>
                <w:rFonts w:ascii="Times New Roman" w:hAnsi="Times New Roman" w:cs="Times New Roman"/>
              </w:rPr>
              <w:t xml:space="preserve"> </w:t>
            </w:r>
            <w:r w:rsidRPr="00806234">
              <w:rPr>
                <w:rFonts w:ascii="Times New Roman" w:hAnsi="Times New Roman" w:cs="Times New Roman"/>
                <w:shd w:val="clear" w:color="auto" w:fill="FFFFFF"/>
              </w:rPr>
              <w:t>И</w:t>
            </w:r>
            <w:proofErr w:type="gramEnd"/>
            <w:r w:rsidRPr="00806234">
              <w:rPr>
                <w:rFonts w:ascii="Times New Roman" w:hAnsi="Times New Roman" w:cs="Times New Roman"/>
                <w:shd w:val="clear" w:color="auto" w:fill="FFFFFF"/>
              </w:rPr>
              <w:t>ные межбюджетные трансферты</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6 420,0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134"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0</w:t>
            </w:r>
          </w:p>
        </w:tc>
        <w:tc>
          <w:tcPr>
            <w:tcW w:w="1276" w:type="dxa"/>
            <w:vAlign w:val="center"/>
          </w:tcPr>
          <w:p w:rsidR="00233424" w:rsidRPr="00806234" w:rsidRDefault="00233424" w:rsidP="000B5101">
            <w:pPr>
              <w:spacing w:after="0" w:line="240" w:lineRule="auto"/>
              <w:jc w:val="center"/>
              <w:rPr>
                <w:rFonts w:ascii="Times New Roman" w:hAnsi="Times New Roman" w:cs="Times New Roman"/>
              </w:rPr>
            </w:pPr>
            <w:r w:rsidRPr="00806234">
              <w:rPr>
                <w:rFonts w:ascii="Times New Roman" w:hAnsi="Times New Roman" w:cs="Times New Roman"/>
              </w:rPr>
              <w:t>-6 420,0</w:t>
            </w:r>
          </w:p>
        </w:tc>
      </w:tr>
      <w:tr w:rsidR="00233424" w:rsidRPr="00806234" w:rsidTr="000A1F8F">
        <w:tc>
          <w:tcPr>
            <w:tcW w:w="3260" w:type="dxa"/>
            <w:vAlign w:val="center"/>
          </w:tcPr>
          <w:p w:rsidR="00233424" w:rsidRPr="00806234" w:rsidRDefault="000A1F8F" w:rsidP="000A1F8F">
            <w:pPr>
              <w:spacing w:after="0" w:line="240" w:lineRule="auto"/>
              <w:rPr>
                <w:rFonts w:ascii="Times New Roman" w:hAnsi="Times New Roman" w:cs="Times New Roman"/>
                <w:b/>
                <w:i/>
              </w:rPr>
            </w:pPr>
            <w:r w:rsidRPr="00806234">
              <w:rPr>
                <w:rFonts w:ascii="Times New Roman" w:hAnsi="Times New Roman" w:cs="Times New Roman"/>
                <w:b/>
                <w:i/>
              </w:rPr>
              <w:t xml:space="preserve">Итого </w:t>
            </w:r>
          </w:p>
        </w:tc>
        <w:tc>
          <w:tcPr>
            <w:tcW w:w="1276" w:type="dxa"/>
            <w:vAlign w:val="center"/>
          </w:tcPr>
          <w:p w:rsidR="00233424" w:rsidRPr="00806234" w:rsidRDefault="00233424" w:rsidP="000B5101">
            <w:pPr>
              <w:spacing w:after="0" w:line="240" w:lineRule="auto"/>
              <w:jc w:val="center"/>
              <w:rPr>
                <w:rFonts w:ascii="Times New Roman" w:hAnsi="Times New Roman" w:cs="Times New Roman"/>
                <w:b/>
                <w:i/>
              </w:rPr>
            </w:pPr>
            <w:r w:rsidRPr="00806234">
              <w:rPr>
                <w:rFonts w:ascii="Times New Roman" w:hAnsi="Times New Roman" w:cs="Times New Roman"/>
                <w:b/>
                <w:i/>
              </w:rPr>
              <w:t>51 053,73</w:t>
            </w:r>
          </w:p>
        </w:tc>
        <w:tc>
          <w:tcPr>
            <w:tcW w:w="1134" w:type="dxa"/>
            <w:vAlign w:val="center"/>
          </w:tcPr>
          <w:p w:rsidR="00233424" w:rsidRPr="00806234" w:rsidRDefault="00233424" w:rsidP="000B5101">
            <w:pPr>
              <w:spacing w:after="0" w:line="240" w:lineRule="auto"/>
              <w:jc w:val="center"/>
              <w:rPr>
                <w:rFonts w:ascii="Times New Roman" w:hAnsi="Times New Roman" w:cs="Times New Roman"/>
                <w:b/>
                <w:i/>
              </w:rPr>
            </w:pPr>
            <w:r w:rsidRPr="00806234">
              <w:rPr>
                <w:rFonts w:ascii="Times New Roman" w:hAnsi="Times New Roman" w:cs="Times New Roman"/>
                <w:b/>
                <w:i/>
              </w:rPr>
              <w:t>31 541,18</w:t>
            </w:r>
          </w:p>
        </w:tc>
        <w:tc>
          <w:tcPr>
            <w:tcW w:w="1134" w:type="dxa"/>
            <w:vAlign w:val="center"/>
          </w:tcPr>
          <w:p w:rsidR="00233424" w:rsidRPr="00806234" w:rsidRDefault="00233424" w:rsidP="000B5101">
            <w:pPr>
              <w:spacing w:after="0" w:line="240" w:lineRule="auto"/>
              <w:jc w:val="center"/>
              <w:rPr>
                <w:rFonts w:ascii="Times New Roman" w:hAnsi="Times New Roman" w:cs="Times New Roman"/>
                <w:b/>
                <w:i/>
              </w:rPr>
            </w:pPr>
            <w:r w:rsidRPr="00806234">
              <w:rPr>
                <w:rFonts w:ascii="Times New Roman" w:hAnsi="Times New Roman" w:cs="Times New Roman"/>
                <w:b/>
                <w:i/>
              </w:rPr>
              <w:t>26 162,02</w:t>
            </w:r>
          </w:p>
        </w:tc>
        <w:tc>
          <w:tcPr>
            <w:tcW w:w="1134" w:type="dxa"/>
            <w:vAlign w:val="center"/>
          </w:tcPr>
          <w:p w:rsidR="00233424" w:rsidRPr="00806234" w:rsidRDefault="00233424" w:rsidP="000B5101">
            <w:pPr>
              <w:spacing w:after="0" w:line="240" w:lineRule="auto"/>
              <w:jc w:val="center"/>
              <w:rPr>
                <w:rFonts w:ascii="Times New Roman" w:hAnsi="Times New Roman" w:cs="Times New Roman"/>
                <w:b/>
                <w:i/>
              </w:rPr>
            </w:pPr>
            <w:r w:rsidRPr="00806234">
              <w:rPr>
                <w:rFonts w:ascii="Times New Roman" w:hAnsi="Times New Roman" w:cs="Times New Roman"/>
                <w:b/>
                <w:i/>
              </w:rPr>
              <w:t>6 782,41</w:t>
            </w:r>
          </w:p>
        </w:tc>
        <w:tc>
          <w:tcPr>
            <w:tcW w:w="1276" w:type="dxa"/>
            <w:vAlign w:val="center"/>
          </w:tcPr>
          <w:p w:rsidR="00233424" w:rsidRPr="00806234" w:rsidRDefault="00233424" w:rsidP="000B5101">
            <w:pPr>
              <w:spacing w:after="0" w:line="240" w:lineRule="auto"/>
              <w:jc w:val="center"/>
              <w:rPr>
                <w:rFonts w:ascii="Times New Roman" w:hAnsi="Times New Roman" w:cs="Times New Roman"/>
                <w:b/>
                <w:i/>
              </w:rPr>
            </w:pPr>
            <w:r w:rsidRPr="00806234">
              <w:rPr>
                <w:rFonts w:ascii="Times New Roman" w:hAnsi="Times New Roman" w:cs="Times New Roman"/>
                <w:b/>
                <w:i/>
              </w:rPr>
              <w:t>-19 512,55</w:t>
            </w:r>
          </w:p>
        </w:tc>
      </w:tr>
    </w:tbl>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Наибольший объем бюджетных ассигнований (56,6% от общего объема бюджетных ассигнований) предусмотрен на и</w:t>
      </w:r>
      <w:r w:rsidRPr="00806234">
        <w:rPr>
          <w:rFonts w:ascii="Times New Roman" w:hAnsi="Times New Roman" w:cs="Times New Roman"/>
          <w:sz w:val="28"/>
          <w:szCs w:val="28"/>
          <w:shd w:val="clear" w:color="auto" w:fill="FFFFFF"/>
        </w:rPr>
        <w:t xml:space="preserve">ные закупки товаров, работ и услуг для обеспечения государственных (муниципальных) нужд, </w:t>
      </w:r>
      <w:r w:rsidRPr="00806234">
        <w:rPr>
          <w:rFonts w:ascii="Times New Roman" w:hAnsi="Times New Roman" w:cs="Times New Roman"/>
          <w:sz w:val="28"/>
          <w:szCs w:val="28"/>
        </w:rPr>
        <w:t xml:space="preserve">43,3% от общего объема бюджетных ассигнований предусмотрены на бюджетные инвестиции.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две подпрограммы и три основных мероприятия:</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1.Подпрограмма «Комплексное обустройство населенных пунктов объектами социальной инфраструктуры» КЦСР 7410000000 предусмотрена с ресурсным обеспечением 6 991,4 тыс. руб. на разработку </w:t>
      </w:r>
      <w:proofErr w:type="spellStart"/>
      <w:r w:rsidRPr="00806234">
        <w:rPr>
          <w:rFonts w:ascii="Times New Roman" w:hAnsi="Times New Roman" w:cs="Times New Roman"/>
          <w:sz w:val="28"/>
          <w:szCs w:val="28"/>
        </w:rPr>
        <w:t>проектно</w:t>
      </w:r>
      <w:proofErr w:type="spellEnd"/>
      <w:r w:rsidRPr="00806234">
        <w:rPr>
          <w:rFonts w:ascii="Times New Roman" w:hAnsi="Times New Roman" w:cs="Times New Roman"/>
          <w:sz w:val="28"/>
          <w:szCs w:val="28"/>
        </w:rPr>
        <w:t xml:space="preserve"> – сметной документации на строительство лыжной базы в </w:t>
      </w:r>
      <w:proofErr w:type="spellStart"/>
      <w:r w:rsidRPr="00806234">
        <w:rPr>
          <w:rFonts w:ascii="Times New Roman" w:hAnsi="Times New Roman" w:cs="Times New Roman"/>
          <w:sz w:val="28"/>
          <w:szCs w:val="28"/>
        </w:rPr>
        <w:t>р.п</w:t>
      </w:r>
      <w:proofErr w:type="gramStart"/>
      <w:r w:rsidRPr="00806234">
        <w:rPr>
          <w:rFonts w:ascii="Times New Roman" w:hAnsi="Times New Roman" w:cs="Times New Roman"/>
          <w:sz w:val="28"/>
          <w:szCs w:val="28"/>
        </w:rPr>
        <w:t>.М</w:t>
      </w:r>
      <w:proofErr w:type="gramEnd"/>
      <w:r w:rsidRPr="00806234">
        <w:rPr>
          <w:rFonts w:ascii="Times New Roman" w:hAnsi="Times New Roman" w:cs="Times New Roman"/>
          <w:sz w:val="28"/>
          <w:szCs w:val="28"/>
        </w:rPr>
        <w:t>ишелевка</w:t>
      </w:r>
      <w:proofErr w:type="spellEnd"/>
      <w:r w:rsidRPr="00806234">
        <w:rPr>
          <w:rFonts w:ascii="Times New Roman" w:hAnsi="Times New Roman" w:cs="Times New Roman"/>
          <w:sz w:val="28"/>
          <w:szCs w:val="28"/>
        </w:rPr>
        <w:t>.</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5 576,6 тыс.руб. или на 44,37% меньше утвержденного бюджета 2021 года.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«Безопасность дорожного движения в Усольском районе» КЦСР 7420000000 предусмотрена с ресурсным обеспечением 2022 год в сумме 17 264,28 тыс. руб., на 2023 год в сумме 25 547,02 тыс. руб., на 2024 год в сумме 6 167,41 тыс. руб., бюджетные ассигнования предусмотрены на реализацию следующих мероприятий:</w:t>
      </w:r>
    </w:p>
    <w:p w:rsidR="00233424" w:rsidRPr="00806234" w:rsidRDefault="00233424" w:rsidP="000B5101">
      <w:pPr>
        <w:numPr>
          <w:ilvl w:val="0"/>
          <w:numId w:val="1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p w:rsidR="00233424" w:rsidRPr="00806234" w:rsidRDefault="00233424" w:rsidP="000B5101">
      <w:pPr>
        <w:numPr>
          <w:ilvl w:val="0"/>
          <w:numId w:val="1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Содержание и ремонт автомобильных дорог общего пользования местного значения и разработка проектной документации.</w:t>
      </w:r>
    </w:p>
    <w:p w:rsidR="00233424" w:rsidRPr="00806234" w:rsidRDefault="00233424" w:rsidP="000B5101">
      <w:pPr>
        <w:numPr>
          <w:ilvl w:val="0"/>
          <w:numId w:val="1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Создание дорожной инфраструктуры.</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Наибольший объем бюджетных ассигнований 88,8% от общего объема бюджетных ассигнований предусмотрен на мероприятие «Содержание и ремонт автомобильных дорог общего пользования местного значения, в </w:t>
      </w:r>
      <w:proofErr w:type="spellStart"/>
      <w:r w:rsidRPr="00806234">
        <w:rPr>
          <w:rFonts w:ascii="Times New Roman" w:hAnsi="Times New Roman" w:cs="Times New Roman"/>
          <w:sz w:val="28"/>
          <w:szCs w:val="28"/>
        </w:rPr>
        <w:t>т.ч</w:t>
      </w:r>
      <w:proofErr w:type="spellEnd"/>
      <w:r w:rsidRPr="00806234">
        <w:rPr>
          <w:rFonts w:ascii="Times New Roman" w:hAnsi="Times New Roman" w:cs="Times New Roman"/>
          <w:sz w:val="28"/>
          <w:szCs w:val="28"/>
        </w:rPr>
        <w:t>. дороги к садоводческим, огородническим некоммерческим товариществам». В рамках данного мероприятия предусмотрено финансирование за счет средств областного бюджета по государственной программе «Развитие дорожного хозяйства и сети искусственных сооружений» на 2022 год в сумме 10 144,3 тыс.руб., на 2023 год в сумме 17 048,3 тыс.руб.</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11 037,12 тыс.руб. или на 39,0% меньше утвержденного бюджета 2021 года.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Основное мероприятие «Благоустройство территории Усольского района» КЦСР 7400100000 предусмотрено с ресурсным обеспечением на 2022-2024 годы 615,00 тыс. руб. ежегодно, бюджетные ассигнования предусмотрены на реализацию следующих мероприятий:</w:t>
      </w:r>
    </w:p>
    <w:p w:rsidR="00233424" w:rsidRPr="00806234" w:rsidRDefault="00233424" w:rsidP="000B5101">
      <w:pPr>
        <w:numPr>
          <w:ilvl w:val="0"/>
          <w:numId w:val="2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Призовой фонд ежегодного конкурса муниципальных образований Усольского района «Благоустройство населенных пунктов Усольского района».</w:t>
      </w:r>
    </w:p>
    <w:p w:rsidR="00233424" w:rsidRPr="00806234" w:rsidRDefault="00233424" w:rsidP="000B5101">
      <w:pPr>
        <w:numPr>
          <w:ilvl w:val="0"/>
          <w:numId w:val="2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ежегодного смотра-конкурса на самую лучшую усадьбу на территории Усольского района.</w:t>
      </w:r>
    </w:p>
    <w:p w:rsidR="00233424" w:rsidRPr="00806234" w:rsidRDefault="00233424" w:rsidP="000B5101">
      <w:pPr>
        <w:numPr>
          <w:ilvl w:val="0"/>
          <w:numId w:val="20"/>
        </w:numPr>
        <w:spacing w:after="0" w:line="240" w:lineRule="auto"/>
        <w:ind w:left="0" w:firstLine="709"/>
        <w:jc w:val="both"/>
        <w:rPr>
          <w:rFonts w:ascii="Times New Roman" w:hAnsi="Times New Roman" w:cs="Times New Roman"/>
          <w:bCs/>
          <w:iCs/>
          <w:sz w:val="28"/>
          <w:szCs w:val="28"/>
        </w:rPr>
      </w:pPr>
      <w:r w:rsidRPr="00806234">
        <w:rPr>
          <w:rFonts w:ascii="Times New Roman" w:hAnsi="Times New Roman" w:cs="Times New Roman"/>
          <w:bCs/>
          <w:iCs/>
          <w:sz w:val="28"/>
          <w:szCs w:val="28"/>
        </w:rPr>
        <w:t>Сбор, транспортирование и утилизация (захоронение) твердых коммунальных отходов с несанкционированных мест размещения отходов.</w:t>
      </w:r>
    </w:p>
    <w:p w:rsidR="00233424" w:rsidRPr="00806234" w:rsidRDefault="00233424" w:rsidP="000B5101">
      <w:pPr>
        <w:numPr>
          <w:ilvl w:val="0"/>
          <w:numId w:val="20"/>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районной молодёжной экологической акции «Эко-тусовка».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подпрограммы на 2022 год запланировано на 700,00 тыс.руб. или на 53,23% меньше утвержденного бюджета 2021 года. Уменьшение обусловлено тем, что девять мероприятий данной программы завершены в 2020 году.</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Основное мероприятие «Строительство жилья, предоставляемого по договорам найма жилого помещения» КЦСР 7400300000 предусмотрено с ресурсным обеспечением 6 670,5 тыс. руб. на 2022 год, на плановый период финансирование не предусмотрено. </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годах составит 2,23%, 1,79%, 0,50% соответственно.</w:t>
      </w:r>
    </w:p>
    <w:p w:rsidR="000B5101" w:rsidRDefault="000B5101" w:rsidP="00233424">
      <w:pPr>
        <w:spacing w:after="0" w:line="240" w:lineRule="auto"/>
        <w:ind w:firstLine="709"/>
        <w:jc w:val="both"/>
        <w:rPr>
          <w:rFonts w:ascii="Times New Roman" w:hAnsi="Times New Roman" w:cs="Times New Roman"/>
          <w:sz w:val="28"/>
          <w:szCs w:val="28"/>
        </w:rPr>
      </w:pPr>
    </w:p>
    <w:p w:rsidR="004C2557" w:rsidRDefault="004C2557" w:rsidP="00233424">
      <w:pPr>
        <w:spacing w:after="0" w:line="240" w:lineRule="auto"/>
        <w:ind w:firstLine="709"/>
        <w:jc w:val="both"/>
        <w:rPr>
          <w:rFonts w:ascii="Times New Roman" w:hAnsi="Times New Roman" w:cs="Times New Roman"/>
          <w:sz w:val="28"/>
          <w:szCs w:val="28"/>
        </w:rPr>
      </w:pPr>
    </w:p>
    <w:p w:rsidR="004C2557" w:rsidRPr="00806234" w:rsidRDefault="004C2557" w:rsidP="00233424">
      <w:pPr>
        <w:spacing w:after="0" w:line="240" w:lineRule="auto"/>
        <w:ind w:firstLine="709"/>
        <w:jc w:val="both"/>
        <w:rPr>
          <w:rFonts w:ascii="Times New Roman" w:hAnsi="Times New Roman" w:cs="Times New Roman"/>
          <w:sz w:val="28"/>
          <w:szCs w:val="28"/>
        </w:rPr>
      </w:pPr>
    </w:p>
    <w:p w:rsidR="00233424" w:rsidRPr="00806234" w:rsidRDefault="00233424" w:rsidP="000B5101">
      <w:pPr>
        <w:spacing w:after="0" w:line="240" w:lineRule="auto"/>
        <w:ind w:firstLine="709"/>
        <w:jc w:val="center"/>
        <w:rPr>
          <w:rFonts w:ascii="Times New Roman" w:hAnsi="Times New Roman" w:cs="Times New Roman"/>
          <w:b/>
          <w:bCs/>
          <w:sz w:val="28"/>
          <w:szCs w:val="28"/>
        </w:rPr>
      </w:pPr>
      <w:r w:rsidRPr="00806234">
        <w:rPr>
          <w:rFonts w:ascii="Times New Roman" w:hAnsi="Times New Roman" w:cs="Times New Roman"/>
          <w:b/>
          <w:sz w:val="28"/>
          <w:szCs w:val="28"/>
        </w:rPr>
        <w:lastRenderedPageBreak/>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«Обеспечение безопасности населения Усольского района»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 xml:space="preserve">на 2020 – 2025 гг. </w:t>
      </w:r>
      <w:r w:rsidRPr="00806234">
        <w:rPr>
          <w:rFonts w:ascii="Times New Roman" w:hAnsi="Times New Roman" w:cs="Times New Roman"/>
          <w:b/>
          <w:bCs/>
          <w:sz w:val="28"/>
          <w:szCs w:val="28"/>
        </w:rPr>
        <w:t xml:space="preserve"> КЦСР 7500000000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w:t>
      </w:r>
    </w:p>
    <w:p w:rsidR="00233424" w:rsidRPr="00806234" w:rsidRDefault="00233424" w:rsidP="000B5101">
      <w:pPr>
        <w:widowControl w:val="0"/>
        <w:spacing w:after="0" w:line="240" w:lineRule="auto"/>
        <w:ind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Ответственным исполнителем является отдел ГО и ЧС администрации Усольского муниципального района Иркутской области.</w:t>
      </w:r>
    </w:p>
    <w:p w:rsidR="00233424" w:rsidRPr="00806234" w:rsidRDefault="00233424" w:rsidP="000B5101">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Постановлением администрации от 01.11.2019г. №1098 муниципальная программа утверждена на 2020-2025 годы. Объем ресурсного обеспечения проекта муниципальной программы от ноября 2021 года соответствует проекту бюджета на 2022 год и плановый период.</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2022 год и плановый период 2023 и 2024 годы на реализацию мероприятий программы предусмотрено 12 381,00 тыс. руб., из них 4 127,00 тыс. руб. ежегодно. Увеличение ресурсного обеспечения на 2022 год предусмотрено в сумме 1 270,69 тыс. руб. или на 44,50% к последнему утвержденному бюджету 2021 года.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две подпрограммы и основное мероприятие:</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1.Подпрограмма «Гражданская оборона и защита населения от чрезвычайных ситуаций» КЦСР 7510000000 на 2022-2024 годы предусмотрена с ресурсным обеспечением 80,0 тыс. руб. ежегодно. Бюджетные ассигнования на 2022 год предлагается утвердить на 60,00 тыс. руб. меньше ассигнований текущего года. Финансовое обеспечение предусмотрено на реализацию следующих мероприятий:</w:t>
      </w:r>
    </w:p>
    <w:p w:rsidR="00233424" w:rsidRPr="00806234" w:rsidRDefault="00233424" w:rsidP="000B5101">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Гражданская оборона и защита населения от чрезвычайных ситуаций.</w:t>
      </w:r>
    </w:p>
    <w:p w:rsidR="00233424" w:rsidRPr="00806234" w:rsidRDefault="00233424" w:rsidP="000B5101">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Изготовление и распространение методической наглядной агитации.</w:t>
      </w:r>
    </w:p>
    <w:p w:rsidR="00233424" w:rsidRPr="00806234" w:rsidRDefault="00233424" w:rsidP="000B5101">
      <w:pPr>
        <w:widowControl w:val="0"/>
        <w:numPr>
          <w:ilvl w:val="0"/>
          <w:numId w:val="21"/>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Изготовление и размещение информационных материалов в СМИ.</w:t>
      </w:r>
    </w:p>
    <w:p w:rsidR="00233424" w:rsidRPr="00806234" w:rsidRDefault="00233424" w:rsidP="000B5101">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«Профилактика терроризма и экстремизма» КЦСР 7520 000000 на 2022-2024 годы предусмотрена с ресурсным обеспечением 395,0 тыс. руб., ежегодно. Бюджетные ассигнования на 2022 год предлагается утвердить на 79,39 тыс. руб. больше ассигнований текущего года. Бюджетные ассигнования предусмотрены на реализацию следующих мероприятий:</w:t>
      </w:r>
    </w:p>
    <w:p w:rsidR="00233424" w:rsidRPr="00806234" w:rsidRDefault="00233424" w:rsidP="000B5101">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Изготовление и размещение информационных материалов в СМИ.</w:t>
      </w:r>
    </w:p>
    <w:p w:rsidR="00233424" w:rsidRPr="00806234" w:rsidRDefault="00233424" w:rsidP="000B5101">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Изготовление и распространение методической наглядной агитации.</w:t>
      </w:r>
    </w:p>
    <w:p w:rsidR="00233424" w:rsidRPr="00806234" w:rsidRDefault="00233424" w:rsidP="000B5101">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 xml:space="preserve">Оплата услуг охраны здания администрации. </w:t>
      </w:r>
    </w:p>
    <w:p w:rsidR="00233424" w:rsidRPr="00806234" w:rsidRDefault="00233424" w:rsidP="000B5101">
      <w:pPr>
        <w:widowControl w:val="0"/>
        <w:numPr>
          <w:ilvl w:val="0"/>
          <w:numId w:val="22"/>
        </w:numPr>
        <w:spacing w:after="0" w:line="240" w:lineRule="auto"/>
        <w:ind w:left="0" w:firstLine="709"/>
        <w:jc w:val="both"/>
        <w:outlineLvl w:val="4"/>
        <w:rPr>
          <w:rFonts w:ascii="Times New Roman" w:hAnsi="Times New Roman" w:cs="Times New Roman"/>
          <w:sz w:val="28"/>
          <w:szCs w:val="28"/>
        </w:rPr>
      </w:pPr>
      <w:r w:rsidRPr="00806234">
        <w:rPr>
          <w:rFonts w:ascii="Times New Roman" w:hAnsi="Times New Roman" w:cs="Times New Roman"/>
          <w:sz w:val="28"/>
          <w:szCs w:val="28"/>
        </w:rPr>
        <w:t>Обеспечение пожарной безопасности в здании администрации.</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Основное мероприятие «Осуществление отдельных областных государственных полномочий в сфере обращения с безнадзорными животными».</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рамках данного мероприятия за счет средств областного бюджета предусмотрены бюджетные ассигнования в сумме 10 956,00 тыс. руб., из них 3 652,00 тыс. руб. ежегодно. </w:t>
      </w:r>
      <w:proofErr w:type="gramStart"/>
      <w:r w:rsidRPr="00806234">
        <w:rPr>
          <w:rFonts w:ascii="Times New Roman" w:hAnsi="Times New Roman" w:cs="Times New Roman"/>
          <w:sz w:val="28"/>
          <w:szCs w:val="28"/>
        </w:rPr>
        <w:t>Указанные средства предоставлены по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по подпрограмме «Обеспечение деятельности в области ветеринарии», по основному мероприятию «Развитие государственной ветеринарной службы Иркутской области» в форме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w:t>
      </w:r>
      <w:proofErr w:type="gramEnd"/>
      <w:r w:rsidRPr="00806234">
        <w:rPr>
          <w:rFonts w:ascii="Times New Roman" w:hAnsi="Times New Roman" w:cs="Times New Roman"/>
          <w:sz w:val="28"/>
          <w:szCs w:val="28"/>
        </w:rPr>
        <w:t xml:space="preserve"> Иркутской области. Бюджетные ассигнования на 2022 год предлагается утвердить на 1 270,69 тыс. руб. (44,5%) больше бюджетных ассигнований текущего года.</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годах составит 0,3%, 0,29%, 0,30% соответственно.</w:t>
      </w:r>
    </w:p>
    <w:p w:rsidR="000B5101" w:rsidRPr="00806234" w:rsidRDefault="000B5101" w:rsidP="00233424">
      <w:pPr>
        <w:spacing w:after="0" w:line="240" w:lineRule="auto"/>
        <w:ind w:firstLine="709"/>
        <w:jc w:val="both"/>
        <w:rPr>
          <w:rFonts w:ascii="Times New Roman" w:hAnsi="Times New Roman" w:cs="Times New Roman"/>
          <w:sz w:val="28"/>
          <w:szCs w:val="28"/>
        </w:rPr>
      </w:pPr>
    </w:p>
    <w:p w:rsidR="00233424" w:rsidRPr="00806234" w:rsidRDefault="00233424" w:rsidP="00233424">
      <w:pPr>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w:t>
      </w:r>
      <w:r w:rsidRPr="00806234">
        <w:rPr>
          <w:rFonts w:ascii="Times New Roman" w:hAnsi="Times New Roman" w:cs="Times New Roman"/>
          <w:b/>
          <w:bCs/>
          <w:sz w:val="28"/>
          <w:szCs w:val="28"/>
        </w:rPr>
        <w:t>Профилактика правонарушений, преступлений и общественной безопасности в Усольском районе</w:t>
      </w:r>
      <w:r w:rsidRPr="00806234">
        <w:rPr>
          <w:rFonts w:ascii="Times New Roman" w:hAnsi="Times New Roman" w:cs="Times New Roman"/>
          <w:b/>
          <w:sz w:val="28"/>
          <w:szCs w:val="28"/>
        </w:rPr>
        <w:t>» на 2020 – 2025 годы</w:t>
      </w:r>
      <w:r w:rsidR="000B5101"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КЦСР 7600000000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Ответственным исполнителем является администрация Усольского района.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Проектом бюджета на 2022 год и плановый период 2023 и 2024 годы на реализацию мероприятий программы за счет средств местного бюджета предусмотрено 2 779,5 тыс. руб., из них 926,5 тыс. руб. ежегодно, что на 341,59 тыс. руб. (58,4%) больше утвержденного бюджета 2021 года.</w:t>
      </w:r>
    </w:p>
    <w:p w:rsidR="00233424" w:rsidRPr="00806234" w:rsidRDefault="00233424" w:rsidP="000B5101">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Постановлением администрации Усольского района от 01.11.2019г. №1105 муниципальная программа утверждена на 2020-2025 годы. Объем ресурсного обеспечения проекта внесений изменений в муниципальную программу от ноября месяца 2021г. соответствует проекту бюджета на 2022 год и плановый период. Финансово-экономическое обоснование в программе представлено в виде сметы расходов в разрезе подпрограмм.</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две подпрограммы:</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1.Подпрограмма «Профилактика преступности и общественной безопасности» КЦСР 7610000000 предусмотрена с ресурсным обеспечением </w:t>
      </w:r>
      <w:r w:rsidRPr="00806234">
        <w:rPr>
          <w:rFonts w:ascii="Times New Roman" w:hAnsi="Times New Roman" w:cs="Times New Roman"/>
          <w:sz w:val="28"/>
          <w:szCs w:val="28"/>
        </w:rPr>
        <w:lastRenderedPageBreak/>
        <w:t>65,0 тыс. руб. ежегодно, на уровне 2021 года, на реализацию следующих мероприятий:</w:t>
      </w:r>
    </w:p>
    <w:p w:rsidR="00233424" w:rsidRPr="00806234" w:rsidRDefault="00233424" w:rsidP="000B5101">
      <w:pPr>
        <w:numPr>
          <w:ilvl w:val="0"/>
          <w:numId w:val="2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информационной работы по профилактике преступлений и правонарушений среди населения.</w:t>
      </w:r>
    </w:p>
    <w:p w:rsidR="00233424" w:rsidRPr="00806234" w:rsidRDefault="00233424" w:rsidP="000B5101">
      <w:pPr>
        <w:pStyle w:val="15"/>
        <w:numPr>
          <w:ilvl w:val="0"/>
          <w:numId w:val="23"/>
        </w:numPr>
        <w:tabs>
          <w:tab w:val="left" w:pos="0"/>
        </w:tabs>
        <w:spacing w:after="0" w:line="240" w:lineRule="auto"/>
        <w:ind w:left="0" w:firstLine="709"/>
        <w:jc w:val="both"/>
        <w:rPr>
          <w:rFonts w:ascii="Times New Roman" w:hAnsi="Times New Roman"/>
          <w:sz w:val="28"/>
          <w:szCs w:val="28"/>
          <w:lang w:val="ru-RU"/>
        </w:rPr>
      </w:pPr>
      <w:r w:rsidRPr="00806234">
        <w:rPr>
          <w:rFonts w:ascii="Times New Roman" w:hAnsi="Times New Roman"/>
          <w:sz w:val="28"/>
          <w:szCs w:val="28"/>
        </w:rPr>
        <w:t>Поощрение членов народных дружин, а также коллективов народных дружин, отличившихся в охране общественного порядка</w:t>
      </w:r>
      <w:r w:rsidRPr="00806234">
        <w:rPr>
          <w:rFonts w:ascii="Times New Roman" w:hAnsi="Times New Roman"/>
          <w:sz w:val="28"/>
          <w:szCs w:val="28"/>
          <w:lang w:val="ru-RU"/>
        </w:rPr>
        <w:t>.</w:t>
      </w:r>
    </w:p>
    <w:p w:rsidR="00233424" w:rsidRPr="00806234" w:rsidRDefault="00233424" w:rsidP="000B5101">
      <w:pPr>
        <w:pStyle w:val="15"/>
        <w:tabs>
          <w:tab w:val="left" w:pos="0"/>
        </w:tabs>
        <w:spacing w:after="0" w:line="240" w:lineRule="auto"/>
        <w:ind w:left="0" w:firstLine="709"/>
        <w:jc w:val="both"/>
        <w:rPr>
          <w:rFonts w:ascii="Times New Roman" w:hAnsi="Times New Roman"/>
          <w:sz w:val="28"/>
          <w:szCs w:val="28"/>
        </w:rPr>
      </w:pPr>
      <w:r w:rsidRPr="00806234">
        <w:rPr>
          <w:rFonts w:ascii="Times New Roman" w:hAnsi="Times New Roman"/>
          <w:sz w:val="28"/>
          <w:szCs w:val="28"/>
          <w:lang w:val="ru-RU"/>
        </w:rPr>
        <w:t>2.</w:t>
      </w:r>
      <w:r w:rsidRPr="00806234">
        <w:rPr>
          <w:rFonts w:ascii="Times New Roman" w:hAnsi="Times New Roman"/>
          <w:sz w:val="28"/>
          <w:szCs w:val="28"/>
        </w:rPr>
        <w:t>Подпрограмма «Профилактика безнадзорности и правонарушений несовершеннолетних» КЦСР 7620000000 предусмотрена с ресурсным обеспечением 861,5 тыс. руб. ежегодно, что на 341,59 тыс. руб. или на 65,7% больше последнего утвержденного бюджета 2021 года, на реализацию следующих мероприятий:</w:t>
      </w:r>
    </w:p>
    <w:p w:rsidR="00233424" w:rsidRPr="00806234" w:rsidRDefault="00233424" w:rsidP="000B5101">
      <w:pPr>
        <w:numPr>
          <w:ilvl w:val="0"/>
          <w:numId w:val="4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профилактических мероприятий с несовершеннолетними, в том числе с </w:t>
      </w:r>
      <w:proofErr w:type="gramStart"/>
      <w:r w:rsidRPr="00806234">
        <w:rPr>
          <w:rFonts w:ascii="Times New Roman" w:hAnsi="Times New Roman" w:cs="Times New Roman"/>
          <w:sz w:val="28"/>
          <w:szCs w:val="28"/>
        </w:rPr>
        <w:t>условно-осужденными</w:t>
      </w:r>
      <w:proofErr w:type="gramEnd"/>
      <w:r w:rsidRPr="00806234">
        <w:rPr>
          <w:rFonts w:ascii="Times New Roman" w:hAnsi="Times New Roman" w:cs="Times New Roman"/>
          <w:sz w:val="28"/>
          <w:szCs w:val="28"/>
        </w:rPr>
        <w:t xml:space="preserve"> несовершеннолетними.</w:t>
      </w:r>
    </w:p>
    <w:p w:rsidR="00233424" w:rsidRPr="00806234" w:rsidRDefault="00233424" w:rsidP="000B5101">
      <w:pPr>
        <w:numPr>
          <w:ilvl w:val="0"/>
          <w:numId w:val="2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трудоустройства несовершеннолетних, находящихся в социально опасном положении и трудной жизненной ситуации, с выплатой заработной платы за счет местного бюджета.</w:t>
      </w:r>
    </w:p>
    <w:p w:rsidR="00233424" w:rsidRPr="00806234" w:rsidRDefault="00233424" w:rsidP="000B5101">
      <w:pPr>
        <w:numPr>
          <w:ilvl w:val="0"/>
          <w:numId w:val="2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 проведение районной спартакиады «Путь к успеху», для детей, находящихся в социально опасном положении и трудной жизненной ситуации.</w:t>
      </w:r>
    </w:p>
    <w:p w:rsidR="00233424" w:rsidRPr="00806234" w:rsidRDefault="00233424" w:rsidP="000B5101">
      <w:pPr>
        <w:numPr>
          <w:ilvl w:val="0"/>
          <w:numId w:val="2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w:t>
      </w:r>
      <w:proofErr w:type="gramStart"/>
      <w:r w:rsidRPr="00806234">
        <w:rPr>
          <w:rFonts w:ascii="Times New Roman" w:hAnsi="Times New Roman" w:cs="Times New Roman"/>
          <w:sz w:val="28"/>
          <w:szCs w:val="28"/>
        </w:rPr>
        <w:t>организационно-информационно</w:t>
      </w:r>
      <w:proofErr w:type="gramEnd"/>
      <w:r w:rsidRPr="00806234">
        <w:rPr>
          <w:rFonts w:ascii="Times New Roman" w:hAnsi="Times New Roman" w:cs="Times New Roman"/>
          <w:sz w:val="28"/>
          <w:szCs w:val="28"/>
        </w:rPr>
        <w:t xml:space="preserve"> работы с несовершеннолетними по профилактике правонарушений и преступлений.</w:t>
      </w:r>
    </w:p>
    <w:p w:rsidR="00233424" w:rsidRPr="00806234" w:rsidRDefault="00233424" w:rsidP="000B5101">
      <w:pPr>
        <w:numPr>
          <w:ilvl w:val="0"/>
          <w:numId w:val="2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организационно-информационной работы с семьями по профилактике семейного неблагополучия.</w:t>
      </w:r>
    </w:p>
    <w:p w:rsidR="00233424" w:rsidRPr="00806234" w:rsidRDefault="00233424" w:rsidP="000B5101">
      <w:pPr>
        <w:numPr>
          <w:ilvl w:val="0"/>
          <w:numId w:val="2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Приобретение форменного обмундирования для участников «Юнармейских» отрядов Усольского района, в качестве их поощрения.</w:t>
      </w:r>
    </w:p>
    <w:p w:rsidR="00233424" w:rsidRPr="00806234" w:rsidRDefault="00233424" w:rsidP="000B5101">
      <w:pPr>
        <w:spacing w:after="0" w:line="240" w:lineRule="auto"/>
        <w:ind w:firstLine="709"/>
        <w:jc w:val="both"/>
        <w:rPr>
          <w:rFonts w:ascii="Times New Roman" w:hAnsi="Times New Roman" w:cs="Times New Roman"/>
          <w:b/>
          <w:sz w:val="28"/>
          <w:szCs w:val="28"/>
        </w:rPr>
      </w:pPr>
      <w:r w:rsidRPr="00806234">
        <w:rPr>
          <w:rFonts w:ascii="Times New Roman" w:hAnsi="Times New Roman" w:cs="Times New Roman"/>
          <w:b/>
          <w:sz w:val="28"/>
          <w:szCs w:val="28"/>
        </w:rPr>
        <w:t>В графе 8 приложений 3,4 по подпрограмме «Профилактика безнадзорности и правонарушений несовершеннолетних» допущена опечатка сумму «50,00» следует заменить на «65,00».</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годах составит 0,07%.</w:t>
      </w:r>
    </w:p>
    <w:p w:rsidR="000B5101" w:rsidRPr="00806234" w:rsidRDefault="000B5101" w:rsidP="000B5101">
      <w:pPr>
        <w:spacing w:after="0" w:line="240" w:lineRule="auto"/>
        <w:ind w:firstLine="708"/>
        <w:jc w:val="center"/>
        <w:rPr>
          <w:rFonts w:ascii="Times New Roman" w:hAnsi="Times New Roman" w:cs="Times New Roman"/>
          <w:b/>
          <w:sz w:val="28"/>
          <w:szCs w:val="28"/>
        </w:rPr>
      </w:pPr>
    </w:p>
    <w:p w:rsidR="00233424" w:rsidRPr="00806234" w:rsidRDefault="00233424" w:rsidP="000B5101">
      <w:pPr>
        <w:spacing w:after="0" w:line="240" w:lineRule="auto"/>
        <w:ind w:firstLine="708"/>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 xml:space="preserve">«Гражданская активность» на 2020-2025 годы </w:t>
      </w:r>
      <w:r w:rsidRPr="00806234">
        <w:rPr>
          <w:rFonts w:ascii="Times New Roman" w:hAnsi="Times New Roman" w:cs="Times New Roman"/>
          <w:b/>
          <w:bCs/>
          <w:sz w:val="28"/>
          <w:szCs w:val="28"/>
        </w:rPr>
        <w:t>КЦСР 7700000000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Ответственным исполнителем является администрация Усольского района.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Поддержка гражданских инициатив и повышение активности населения в решении вопросов местного значения.</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Постановлением администрации от 01.11.2019г. №1106 разработана и утверждена муниципальная программа на 2020-2025г. Объем бюджетных ассигнований проекта муниципальной программы от ноября 2021г. соответствует проекту бюджета на 2022 год и плановый период.</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Проектом бюджета на реализацию мероприятий программы за счет средств местного бюджета предусмотрены бюджетные ассигнования в сумме 5 378,4 тыс. руб., из них 1 792,8 тыс. руб. ежегодно на уровне 2021 года.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две подпрограммы:</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1.Подпрограмма «Старшее поколение» КЦСР 7710000000 предусмотрена с ресурсным обеспечением в сумме 223,05 тыс. руб. ежегодно, в пределах сумм 2021 года, на реализацию следующих мероприятий:</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Районный туристический слет для людей старшего поколения. </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мероприятия «День матери».</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мероприятия «День пожилого человека».</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фестиваля хоровых ветеранских коллективов.</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Чествование юбиляров-ветеранов ВОВ о долгожителей Усольского района.</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мероприятий в связи с днями воинской славы (победными днями) России.</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мероприятия «Вахта памяти».</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Оформление подписки на СМИ в первичные Советы ветеранов.</w:t>
      </w:r>
    </w:p>
    <w:p w:rsidR="00233424" w:rsidRPr="00806234" w:rsidRDefault="00233424" w:rsidP="000B5101">
      <w:pPr>
        <w:numPr>
          <w:ilvl w:val="0"/>
          <w:numId w:val="26"/>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Информационное сопровождение и поддержка в СМИ мероприятий.</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«Взаимодействие с общественностью» КЦСР 7720000000 предусмотрена с ресурсным обеспечением в размере 1 569,75 тыс. руб. ежегодно, бюджетные ассигнования предусмотрены на реализацию следующих мероприятий:</w:t>
      </w:r>
    </w:p>
    <w:p w:rsidR="00233424" w:rsidRPr="00806234" w:rsidRDefault="00233424" w:rsidP="000B5101">
      <w:pPr>
        <w:numPr>
          <w:ilvl w:val="0"/>
          <w:numId w:val="2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Гранты на поддержку общественных инициатив граждан, проживающих на территории Усольского района.</w:t>
      </w:r>
    </w:p>
    <w:p w:rsidR="00233424" w:rsidRPr="00806234" w:rsidRDefault="00233424" w:rsidP="000B5101">
      <w:pPr>
        <w:numPr>
          <w:ilvl w:val="0"/>
          <w:numId w:val="2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Гражданского форума Усольского района.</w:t>
      </w:r>
    </w:p>
    <w:p w:rsidR="00233424" w:rsidRPr="00806234" w:rsidRDefault="00233424" w:rsidP="000B5101">
      <w:pPr>
        <w:numPr>
          <w:ilvl w:val="0"/>
          <w:numId w:val="2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круглых столов, семинаров для представителей общественности ТОС».</w:t>
      </w:r>
    </w:p>
    <w:p w:rsidR="00233424" w:rsidRPr="00806234" w:rsidRDefault="00233424" w:rsidP="000B5101">
      <w:pPr>
        <w:numPr>
          <w:ilvl w:val="0"/>
          <w:numId w:val="25"/>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Информационное сопровождение и поддержка в СМИ мероприятий подпрограммы.</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2022-2024 годах в общем объеме расходов муниципальных программ составит 0,12%, 0,13%, 0,13% соответственно.</w:t>
      </w:r>
    </w:p>
    <w:p w:rsidR="000B5101" w:rsidRPr="00806234" w:rsidRDefault="000B5101" w:rsidP="00233424">
      <w:pPr>
        <w:spacing w:after="0" w:line="240" w:lineRule="auto"/>
        <w:ind w:firstLine="708"/>
        <w:jc w:val="both"/>
        <w:rPr>
          <w:rFonts w:ascii="Times New Roman" w:hAnsi="Times New Roman" w:cs="Times New Roman"/>
          <w:sz w:val="28"/>
          <w:szCs w:val="28"/>
        </w:rPr>
      </w:pPr>
    </w:p>
    <w:p w:rsidR="00233424" w:rsidRPr="00806234" w:rsidRDefault="00233424" w:rsidP="00233424">
      <w:pPr>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«Развитие экономического потенциала и создание условий</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благоприятного инвестиционного климата» на 2020-2025 годы</w:t>
      </w:r>
      <w:r w:rsidR="000B5101"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КЦСР 7800000000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Целью программы является – Стимулирование экономической активности на территории Усольского муниципального района Иркутской области.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Муниципальная программа утверждена постановлением администрации от 01.11.2019г. №1096, в течение 2021 года в программу внесено четыре изменения. Ответственным исполнителем является Комитет </w:t>
      </w:r>
      <w:r w:rsidRPr="00806234">
        <w:rPr>
          <w:rFonts w:ascii="Times New Roman" w:hAnsi="Times New Roman" w:cs="Times New Roman"/>
          <w:sz w:val="28"/>
          <w:szCs w:val="28"/>
        </w:rPr>
        <w:lastRenderedPageBreak/>
        <w:t xml:space="preserve">по экономике и финансам администрации Усольского муниципального района Иркутской области.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Объем расходов проекта о внесении изменений в муниципальную программу от ноября 2021 года соответствует проекту бюджета на 2022 год и плановый период. </w:t>
      </w:r>
    </w:p>
    <w:p w:rsidR="00233424" w:rsidRPr="00806234" w:rsidRDefault="00233424" w:rsidP="000B5101">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Проектом бюджета на 2022 год и плановый период 2023 - 2024 годы на реализацию мероприятий программы предусмотрено 13 356,79 тыс. руб., из них 4 872,73 тыс. руб. предусмотрено на 2022 год, на 2023-2024 годы в сумме 4 242,03 тыс. руб. ежегодно. Бюджетные ассигнования на 2022 год предлагается утвердить на 1 182,78 тыс. руб. на 32,05% больше ассигнований 2021 года.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три подпрограммы:</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1.Подпрограмма «Формирование инвестиционного климата и развитие предпринимательства» КЦСР 7810000000 предусмотрена с ресурсным обеспечением 3 354,0 тыс. руб., из них 1 118,0 тыс. руб. ежегодно, на </w:t>
      </w:r>
      <w:proofErr w:type="gramStart"/>
      <w:r w:rsidRPr="00806234">
        <w:rPr>
          <w:rFonts w:ascii="Times New Roman" w:hAnsi="Times New Roman" w:cs="Times New Roman"/>
          <w:sz w:val="28"/>
          <w:szCs w:val="28"/>
        </w:rPr>
        <w:t>уровне</w:t>
      </w:r>
      <w:proofErr w:type="gramEnd"/>
      <w:r w:rsidRPr="00806234">
        <w:rPr>
          <w:rFonts w:ascii="Times New Roman" w:hAnsi="Times New Roman" w:cs="Times New Roman"/>
          <w:sz w:val="28"/>
          <w:szCs w:val="28"/>
        </w:rPr>
        <w:t xml:space="preserve"> 2021 года. Объем ресурсного обеспечения предусмотрен, на реализацию следующих мероприятий.</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 проведение мероприятий, направленных на содействие развитию предпринимательства, выявление и поощрение лучших предприятий.</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w:t>
      </w:r>
      <w:proofErr w:type="spellStart"/>
      <w:r w:rsidRPr="00806234">
        <w:rPr>
          <w:rFonts w:ascii="Times New Roman" w:hAnsi="Times New Roman" w:cs="Times New Roman"/>
          <w:sz w:val="28"/>
          <w:szCs w:val="28"/>
        </w:rPr>
        <w:t>выставочно</w:t>
      </w:r>
      <w:proofErr w:type="spellEnd"/>
      <w:r w:rsidRPr="00806234">
        <w:rPr>
          <w:rFonts w:ascii="Times New Roman" w:hAnsi="Times New Roman" w:cs="Times New Roman"/>
          <w:sz w:val="28"/>
          <w:szCs w:val="28"/>
        </w:rPr>
        <w:t>-ярмарочных мероприятий с участием субъектов малого и среднего предпринимательства, самозанятых граждан.</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 проведение конкурса на лучшее новогоднее оформление среди предприятий потребительского рынка.</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Организация и проведение конкурса на получение субсидии на создание и развитие собственного бизнеса.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«Повышение эффективности управления муниципальным имуществом и работы в сфере земельных отношений» КЦСР 7820000000 предусмотрена с ресурсным обеспечением 2 098,15 тыс. руб. на 2022 год, в сумме 1467,53 тыс. руб. ежегодно. Объем ресурсного обеспечения предусмотрен на проведение технической инвентаризации и оценки объектов муниципального имущества.</w:t>
      </w:r>
    </w:p>
    <w:p w:rsidR="00233424" w:rsidRPr="00806234" w:rsidRDefault="00233424" w:rsidP="000B5101">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связи с необходимостью внесения изменений в схему размещения рекламных конструкций на территории Усольского муниципального района Иркутской области</w:t>
      </w:r>
      <w:r w:rsidR="000B5101" w:rsidRPr="00806234">
        <w:rPr>
          <w:rFonts w:ascii="Times New Roman" w:hAnsi="Times New Roman" w:cs="Times New Roman"/>
          <w:sz w:val="28"/>
          <w:szCs w:val="28"/>
        </w:rPr>
        <w:t xml:space="preserve"> </w:t>
      </w:r>
      <w:r w:rsidRPr="00806234">
        <w:rPr>
          <w:rFonts w:ascii="Times New Roman" w:hAnsi="Times New Roman" w:cs="Times New Roman"/>
          <w:sz w:val="28"/>
          <w:szCs w:val="28"/>
        </w:rPr>
        <w:t>введено мероприятие «Актуализация схемы размещения рекламных конструкций на территории Усольского муниципального района Иркутской области» с финансированием на 2022 год в сумме 151,19 тыс. руб.</w:t>
      </w:r>
    </w:p>
    <w:p w:rsidR="00233424" w:rsidRPr="00806234" w:rsidRDefault="00233424" w:rsidP="000B5101">
      <w:pPr>
        <w:widowControl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Формирование земельных участков, государственная собственность на которые не разграничена, для продажи на </w:t>
      </w:r>
      <w:proofErr w:type="gramStart"/>
      <w:r w:rsidRPr="00806234">
        <w:rPr>
          <w:rFonts w:ascii="Times New Roman" w:hAnsi="Times New Roman" w:cs="Times New Roman"/>
          <w:sz w:val="28"/>
          <w:szCs w:val="28"/>
        </w:rPr>
        <w:t>торгах</w:t>
      </w:r>
      <w:proofErr w:type="gramEnd"/>
      <w:r w:rsidRPr="00806234">
        <w:rPr>
          <w:rFonts w:ascii="Times New Roman" w:hAnsi="Times New Roman" w:cs="Times New Roman"/>
          <w:sz w:val="28"/>
          <w:szCs w:val="28"/>
        </w:rPr>
        <w:t>. Финансирование мероприятия увеличено на 100,00 тыс. руб. в связи с увеличением стоимости межевых и кадастровых работ.</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 xml:space="preserve">Актуализация схемы территориального планирования Усольского муниципального района Иркутской области. </w:t>
      </w:r>
      <w:proofErr w:type="gramStart"/>
      <w:r w:rsidRPr="00806234">
        <w:rPr>
          <w:rFonts w:ascii="Times New Roman" w:hAnsi="Times New Roman" w:cs="Times New Roman"/>
          <w:sz w:val="28"/>
          <w:szCs w:val="28"/>
        </w:rPr>
        <w:t>Данное мероприятие было отменено в 2020 – 2021 годах по причине отказа Службой архитектуры Иркутской области в предоставлении субсидии из областного бюджета Иркутской области бюджету Усольского района в целях софинансирования расходных обязательств, связанных с актуализацией документов территориального планирования.</w:t>
      </w:r>
      <w:proofErr w:type="gramEnd"/>
      <w:r w:rsidRPr="00806234">
        <w:rPr>
          <w:rFonts w:ascii="Times New Roman" w:hAnsi="Times New Roman" w:cs="Times New Roman"/>
          <w:sz w:val="28"/>
          <w:szCs w:val="28"/>
        </w:rPr>
        <w:t xml:space="preserve"> В 2022 году предусмотрено увеличение финансирования на 630,70 тыс. руб.</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Финансовое обеспечение подпрограммы на 2022 год запланировано на 1 270,78 тыс.руб. или на 53,58% больше утвержденного бюджета 2021 года.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3.Подпрограмма «Развитие системы социально-трудовых отношений» КЦСР 7830000000 предусмотрена с ресурсным обеспечением 4 969,5 тыс. руб., их них 1656,5 тыс. руб. ежегодно. Объем ресурсного обеспечения предусмотрен на реализацию следующих мероприятий.</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Проведение районного конкурса по охране труда. </w:t>
      </w:r>
    </w:p>
    <w:p w:rsidR="00233424" w:rsidRPr="00806234" w:rsidRDefault="00233424" w:rsidP="000B5101">
      <w:pPr>
        <w:numPr>
          <w:ilvl w:val="0"/>
          <w:numId w:val="2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обучения руководителей, специалистов, членов комиссии по охране труда в специализированных учебных центрах.</w:t>
      </w:r>
    </w:p>
    <w:p w:rsidR="00233424" w:rsidRPr="00806234" w:rsidRDefault="00233424" w:rsidP="000B5101">
      <w:pPr>
        <w:numPr>
          <w:ilvl w:val="0"/>
          <w:numId w:val="29"/>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предоставления ежемесячной социальной поддержки в размере 2 000 руб. молодым специалистам муниципальных учреждений образования и культуры Усольского районного муниципального образования и структурных подразделениях ОГБУЗ «Усольская городская больница».</w:t>
      </w:r>
    </w:p>
    <w:p w:rsidR="00233424" w:rsidRPr="00806234" w:rsidRDefault="00233424" w:rsidP="000B5101">
      <w:pPr>
        <w:numPr>
          <w:ilvl w:val="0"/>
          <w:numId w:val="2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«Усольская городская больница». Постановлением администрации от 01.06.2020г. </w:t>
      </w:r>
      <w:proofErr w:type="gramStart"/>
      <w:r w:rsidRPr="00806234">
        <w:rPr>
          <w:rFonts w:ascii="Times New Roman" w:hAnsi="Times New Roman" w:cs="Times New Roman"/>
          <w:sz w:val="28"/>
          <w:szCs w:val="28"/>
        </w:rPr>
        <w:t>увеличена</w:t>
      </w:r>
      <w:proofErr w:type="gramEnd"/>
      <w:r w:rsidRPr="00806234">
        <w:rPr>
          <w:rFonts w:ascii="Times New Roman" w:hAnsi="Times New Roman" w:cs="Times New Roman"/>
          <w:sz w:val="28"/>
          <w:szCs w:val="28"/>
        </w:rPr>
        <w:t xml:space="preserve"> единовременные социальные выплаты при поступлении на работу до 30,0 тыс.руб.</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 году составит 0,35%, в 2023-2024 гг. составит 0,29 %, 0,31 % соответственно.</w:t>
      </w:r>
    </w:p>
    <w:p w:rsidR="000B5101" w:rsidRPr="00806234" w:rsidRDefault="000B5101" w:rsidP="000B5101">
      <w:pPr>
        <w:spacing w:after="0" w:line="240" w:lineRule="auto"/>
        <w:jc w:val="center"/>
        <w:rPr>
          <w:rFonts w:ascii="Times New Roman" w:hAnsi="Times New Roman" w:cs="Times New Roman"/>
          <w:b/>
          <w:sz w:val="28"/>
          <w:szCs w:val="28"/>
        </w:rPr>
      </w:pPr>
    </w:p>
    <w:p w:rsidR="00233424" w:rsidRPr="00806234" w:rsidRDefault="00233424" w:rsidP="000B5101">
      <w:pPr>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«Развитие физической культуры и массового спорта»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 xml:space="preserve">на 2020 – 2025 гг. </w:t>
      </w:r>
      <w:r w:rsidRPr="00806234">
        <w:rPr>
          <w:rFonts w:ascii="Times New Roman" w:hAnsi="Times New Roman" w:cs="Times New Roman"/>
          <w:b/>
          <w:bCs/>
          <w:sz w:val="28"/>
          <w:szCs w:val="28"/>
        </w:rPr>
        <w:t xml:space="preserve"> КЦСР 7900000000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Целью программы является – </w:t>
      </w:r>
      <w:r w:rsidR="000B5101" w:rsidRPr="00806234">
        <w:rPr>
          <w:rFonts w:ascii="Times New Roman" w:hAnsi="Times New Roman" w:cs="Times New Roman"/>
          <w:sz w:val="28"/>
          <w:szCs w:val="28"/>
        </w:rPr>
        <w:t>с</w:t>
      </w:r>
      <w:r w:rsidRPr="00806234">
        <w:rPr>
          <w:rFonts w:ascii="Times New Roman" w:hAnsi="Times New Roman" w:cs="Times New Roman"/>
          <w:sz w:val="28"/>
          <w:szCs w:val="28"/>
        </w:rPr>
        <w:t xml:space="preserve">оздание условий, обеспечивающих возможность гражданам систематически заниматься физической культурой и спортом. Ответственным исполнителем программы является управление по социально-культурным вопросам </w:t>
      </w:r>
      <w:r w:rsidRPr="00806234">
        <w:rPr>
          <w:rFonts w:ascii="Times New Roman" w:eastAsia="Calibri" w:hAnsi="Times New Roman" w:cs="Times New Roman"/>
          <w:sz w:val="28"/>
          <w:szCs w:val="28"/>
        </w:rPr>
        <w:t>администрации Усольского района</w:t>
      </w:r>
      <w:r w:rsidRPr="00806234">
        <w:rPr>
          <w:rFonts w:ascii="Times New Roman" w:hAnsi="Times New Roman" w:cs="Times New Roman"/>
          <w:sz w:val="28"/>
          <w:szCs w:val="28"/>
        </w:rPr>
        <w:t xml:space="preserve">.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Муниципальная программа утверждена постановлением администрации от 01.11.2019г. №1101 предоставленный проект внесения изменений в муниципальную программу от ноября 2021 года соответствует проекту бюджета на 2022 год и плановый период.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Общий объем финансирования реализации программы за счет средств местного бюджета на 2022-2024 годы составляет 5 349,42 тыс. руб., их них </w:t>
      </w:r>
      <w:r w:rsidRPr="00806234">
        <w:rPr>
          <w:rFonts w:ascii="Times New Roman" w:hAnsi="Times New Roman" w:cs="Times New Roman"/>
          <w:sz w:val="28"/>
          <w:szCs w:val="28"/>
        </w:rPr>
        <w:lastRenderedPageBreak/>
        <w:t xml:space="preserve">1 783,14 тыс. руб. ежегодно. Уменьшение ресурсного обеспечения на 2022 год предусмотрено в сумме 4 377,45 тыс. руб. (71,06%) к бюджету 2021 года.  </w:t>
      </w:r>
    </w:p>
    <w:p w:rsidR="00233424" w:rsidRPr="00806234" w:rsidRDefault="00233424" w:rsidP="000B5101">
      <w:pPr>
        <w:pStyle w:val="36"/>
        <w:shd w:val="clear" w:color="auto" w:fill="auto"/>
        <w:spacing w:line="240" w:lineRule="auto"/>
        <w:ind w:firstLine="709"/>
        <w:jc w:val="both"/>
        <w:rPr>
          <w:sz w:val="28"/>
          <w:szCs w:val="28"/>
        </w:rPr>
      </w:pPr>
      <w:r w:rsidRPr="00806234">
        <w:rPr>
          <w:sz w:val="28"/>
          <w:szCs w:val="28"/>
        </w:rPr>
        <w:t>Бюджетные ассигнования предусмотрены на следующие мероприятия:</w:t>
      </w:r>
    </w:p>
    <w:p w:rsidR="00233424" w:rsidRPr="00806234" w:rsidRDefault="00233424" w:rsidP="000B5101">
      <w:pPr>
        <w:pStyle w:val="36"/>
        <w:numPr>
          <w:ilvl w:val="0"/>
          <w:numId w:val="13"/>
        </w:numPr>
        <w:shd w:val="clear" w:color="auto" w:fill="auto"/>
        <w:spacing w:line="240" w:lineRule="auto"/>
        <w:ind w:left="0" w:firstLine="709"/>
        <w:jc w:val="both"/>
        <w:rPr>
          <w:sz w:val="28"/>
          <w:szCs w:val="28"/>
        </w:rPr>
      </w:pPr>
      <w:r w:rsidRPr="00806234">
        <w:rPr>
          <w:sz w:val="28"/>
          <w:szCs w:val="28"/>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p w:rsidR="00233424" w:rsidRPr="00806234" w:rsidRDefault="00233424" w:rsidP="000B5101">
      <w:pPr>
        <w:pStyle w:val="36"/>
        <w:numPr>
          <w:ilvl w:val="0"/>
          <w:numId w:val="13"/>
        </w:numPr>
        <w:shd w:val="clear" w:color="auto" w:fill="auto"/>
        <w:spacing w:line="240" w:lineRule="auto"/>
        <w:ind w:left="0" w:firstLine="709"/>
        <w:jc w:val="both"/>
        <w:rPr>
          <w:sz w:val="28"/>
          <w:szCs w:val="28"/>
        </w:rPr>
      </w:pPr>
      <w:r w:rsidRPr="00806234">
        <w:rPr>
          <w:sz w:val="28"/>
          <w:szCs w:val="28"/>
        </w:rPr>
        <w:t>Организация и проведение соревнований спортивно-массовых мероприятий среди школьных команд Усольского района, приобретение спортивного инвентаря для проведения спортивно-массовых мероприятий.</w:t>
      </w:r>
    </w:p>
    <w:p w:rsidR="00233424" w:rsidRPr="00806234" w:rsidRDefault="00233424" w:rsidP="000B5101">
      <w:pPr>
        <w:pStyle w:val="36"/>
        <w:numPr>
          <w:ilvl w:val="0"/>
          <w:numId w:val="13"/>
        </w:numPr>
        <w:shd w:val="clear" w:color="auto" w:fill="auto"/>
        <w:spacing w:line="240" w:lineRule="auto"/>
        <w:ind w:left="0" w:firstLine="709"/>
        <w:jc w:val="both"/>
        <w:rPr>
          <w:sz w:val="28"/>
          <w:szCs w:val="28"/>
        </w:rPr>
      </w:pPr>
      <w:r w:rsidRPr="00806234">
        <w:rPr>
          <w:sz w:val="28"/>
          <w:szCs w:val="28"/>
        </w:rPr>
        <w:t>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w:t>
      </w:r>
    </w:p>
    <w:p w:rsidR="00233424" w:rsidRPr="00806234" w:rsidRDefault="00233424" w:rsidP="000B5101">
      <w:pPr>
        <w:numPr>
          <w:ilvl w:val="0"/>
          <w:numId w:val="1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на 2022-2024 гг. составит 0,12%, 0,13%, 0,13% соответственно.</w:t>
      </w:r>
    </w:p>
    <w:p w:rsidR="000B5101" w:rsidRPr="00806234" w:rsidRDefault="000B5101" w:rsidP="00233424">
      <w:pPr>
        <w:spacing w:after="0" w:line="240" w:lineRule="auto"/>
        <w:ind w:firstLine="709"/>
        <w:jc w:val="both"/>
        <w:rPr>
          <w:rFonts w:ascii="Times New Roman" w:hAnsi="Times New Roman" w:cs="Times New Roman"/>
          <w:sz w:val="28"/>
          <w:szCs w:val="28"/>
        </w:rPr>
      </w:pPr>
    </w:p>
    <w:p w:rsidR="00233424" w:rsidRPr="00806234" w:rsidRDefault="00233424" w:rsidP="00233424">
      <w:pPr>
        <w:shd w:val="clear" w:color="auto" w:fill="FFFFFF"/>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 xml:space="preserve">«Развитие туризма» на 2020-2025 годы </w:t>
      </w:r>
      <w:r w:rsidRPr="00806234">
        <w:rPr>
          <w:rFonts w:ascii="Times New Roman" w:hAnsi="Times New Roman" w:cs="Times New Roman"/>
          <w:b/>
          <w:bCs/>
          <w:sz w:val="28"/>
          <w:szCs w:val="28"/>
        </w:rPr>
        <w:t>КЦСР 8000000000</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806234">
        <w:rPr>
          <w:rFonts w:ascii="Times New Roman" w:eastAsia="Calibri" w:hAnsi="Times New Roman" w:cs="Times New Roman"/>
          <w:sz w:val="28"/>
          <w:szCs w:val="28"/>
        </w:rPr>
        <w:t>администрации Усольского района</w:t>
      </w:r>
      <w:r w:rsidRPr="00806234">
        <w:rPr>
          <w:rFonts w:ascii="Times New Roman" w:hAnsi="Times New Roman" w:cs="Times New Roman"/>
          <w:sz w:val="28"/>
          <w:szCs w:val="28"/>
        </w:rPr>
        <w:t xml:space="preserve">.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Повышение привлекательности туристических ресурсов и продвижение территории на туристическом рынке.</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Проектом бюджета на 2022 год и плановый период на реализацию мероприятий программы предусмотрено 906,0 тыс. руб., из них 302,0 тыс. руб. ежегодно, на </w:t>
      </w:r>
      <w:proofErr w:type="gramStart"/>
      <w:r w:rsidRPr="00806234">
        <w:rPr>
          <w:rFonts w:ascii="Times New Roman" w:hAnsi="Times New Roman" w:cs="Times New Roman"/>
          <w:sz w:val="28"/>
          <w:szCs w:val="28"/>
        </w:rPr>
        <w:t>уровне</w:t>
      </w:r>
      <w:proofErr w:type="gramEnd"/>
      <w:r w:rsidRPr="00806234">
        <w:rPr>
          <w:rFonts w:ascii="Times New Roman" w:hAnsi="Times New Roman" w:cs="Times New Roman"/>
          <w:sz w:val="28"/>
          <w:szCs w:val="28"/>
        </w:rPr>
        <w:t xml:space="preserve"> 2021 года. Финансирование ресурсного обеспечения муниципальной программы предусмотрено только за счет средств местного бюджета.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Объем расходов, муниципальной программы утвержденной постановлением администрации от 01.11.2019г. №1102 от ноября 2021 года соответствует проекту бюджета на 2022 год и плановый период. </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Система показателей (индикаторов) программы в достаточной мере характеризует цели и целевые показатели развития туризма.</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три основных мероприятия:</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1.Основное мероприятие «Вовлечение широких слоев населения в мероприятия туристической направленности» КЦСР 8000100000 предусмотрено с ресурсным обеспечением 257,0 тыс. руб. ежегодно. Бюджетные ассигнования предусмотрены на организацию и проведение мероприятий туристской направленности в сумме 247,0 тыс. руб., а также на </w:t>
      </w:r>
      <w:r w:rsidRPr="00806234">
        <w:rPr>
          <w:rFonts w:ascii="Times New Roman" w:hAnsi="Times New Roman" w:cs="Times New Roman"/>
          <w:sz w:val="28"/>
          <w:szCs w:val="28"/>
        </w:rPr>
        <w:lastRenderedPageBreak/>
        <w:t>создание фото архива, организацию и проведение фото конкурса в сумме 10,0 тыс. руб.</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2.Основное мероприятие «Реализация мероприятий, направленных на информирование граждан об Усольском районе» КЦСР 8 000200000 предусмотрено с ресурсным обеспечением 35,00 тыс. руб. ежегодно и запланировано на печать, издание наглядно-демонстративных, рекламных материалов, участие в выставках, ярмарках, форумах.</w:t>
      </w:r>
    </w:p>
    <w:p w:rsidR="00233424" w:rsidRPr="00806234" w:rsidRDefault="00233424" w:rsidP="000B5101">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3.Основное мероприятие «Создание условий для продвижения сувенирной продукции мастеров Усольского района» КЦСР 8 000300000 предусмотрено с ресурсным обеспечением 10,00 тыс. руб. ежегодно, бюджетные ассигнования запланированы для проведения конкурса «Усольский сувенир».</w:t>
      </w:r>
    </w:p>
    <w:p w:rsidR="00233424" w:rsidRPr="00806234" w:rsidRDefault="00233424" w:rsidP="000B5101">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годы составит 0,02%.</w:t>
      </w:r>
    </w:p>
    <w:p w:rsidR="000B5101" w:rsidRPr="00806234" w:rsidRDefault="000B5101" w:rsidP="000B5101">
      <w:pPr>
        <w:spacing w:after="0" w:line="240" w:lineRule="auto"/>
        <w:ind w:firstLine="709"/>
        <w:jc w:val="center"/>
        <w:rPr>
          <w:rFonts w:ascii="Times New Roman" w:hAnsi="Times New Roman" w:cs="Times New Roman"/>
          <w:b/>
          <w:sz w:val="28"/>
          <w:szCs w:val="28"/>
        </w:rPr>
      </w:pPr>
    </w:p>
    <w:p w:rsidR="00233424" w:rsidRPr="00806234" w:rsidRDefault="00233424" w:rsidP="000B5101">
      <w:pPr>
        <w:spacing w:after="0" w:line="240" w:lineRule="auto"/>
        <w:ind w:firstLine="709"/>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«Содержание и функционирование</w:t>
      </w:r>
      <w:r w:rsidR="000B5101" w:rsidRPr="00806234">
        <w:rPr>
          <w:rFonts w:ascii="Times New Roman" w:hAnsi="Times New Roman" w:cs="Times New Roman"/>
          <w:b/>
          <w:sz w:val="28"/>
          <w:szCs w:val="28"/>
        </w:rPr>
        <w:t xml:space="preserve"> </w:t>
      </w:r>
      <w:r w:rsidRPr="00806234">
        <w:rPr>
          <w:rFonts w:ascii="Times New Roman" w:hAnsi="Times New Roman" w:cs="Times New Roman"/>
          <w:b/>
          <w:sz w:val="28"/>
          <w:szCs w:val="28"/>
        </w:rPr>
        <w:t>органов местного самоуправления» на 2020-2025 годы</w:t>
      </w:r>
      <w:r w:rsidR="000B5101"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КЦСР 8100000000</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Целью программы является – </w:t>
      </w:r>
      <w:r w:rsidR="000B5101" w:rsidRPr="00806234">
        <w:rPr>
          <w:rFonts w:ascii="Times New Roman" w:hAnsi="Times New Roman" w:cs="Times New Roman"/>
          <w:sz w:val="28"/>
          <w:szCs w:val="28"/>
        </w:rPr>
        <w:t>п</w:t>
      </w:r>
      <w:r w:rsidRPr="00806234">
        <w:rPr>
          <w:rFonts w:ascii="Times New Roman" w:hAnsi="Times New Roman" w:cs="Times New Roman"/>
          <w:sz w:val="28"/>
          <w:szCs w:val="28"/>
        </w:rPr>
        <w:t xml:space="preserve">оддержание эффективной </w:t>
      </w:r>
      <w:proofErr w:type="gramStart"/>
      <w:r w:rsidRPr="00806234">
        <w:rPr>
          <w:rFonts w:ascii="Times New Roman" w:hAnsi="Times New Roman" w:cs="Times New Roman"/>
          <w:sz w:val="28"/>
          <w:szCs w:val="28"/>
        </w:rPr>
        <w:t>системы исполнения полномочий органов администрации</w:t>
      </w:r>
      <w:proofErr w:type="gramEnd"/>
      <w:r w:rsidRPr="00806234">
        <w:rPr>
          <w:rFonts w:ascii="Times New Roman" w:hAnsi="Times New Roman" w:cs="Times New Roman"/>
          <w:sz w:val="28"/>
          <w:szCs w:val="28"/>
        </w:rPr>
        <w:t xml:space="preserve"> Усольского района </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№1097, в течение 2021 года в программу внесено три изменения. Ответственным исполнителем является Комитет по экономике и финансам.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Объем расходов проекта о внесении изменений в муниципальную программу от ноября 2021 года соответствует проекту бюджета на 2022 год и плановый период. </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Проектом бюджета на 2022 год и плановый период 2023 - 2024 годы на реализацию мероприятий программы предусмотрено 822 018,39 тыс. руб., из них 311 079,4 тыс. руб. предусмотрено на 2022 год, на 2023-2024 годы в сумме 293 887,24 тыс. руб. и 217 051,75 тыс. руб. ежегодно. Бюджетные ассигнования на 2022 год предлагается утвердить на 4 458,48 тыс. руб. на 1,4% меньше ассигнований 2021 года. </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Ресурсное обеспечение муниципальной программы за счет средств областного бюджета на 2022 год предусмотрено в сумме 138 407,2 тыс. руб. на 2022 год, в сумме 122 603,6 тыс. руб. и 44 766,5 тыс. руб. на последующие года соответственно.</w:t>
      </w:r>
      <w:proofErr w:type="gramEnd"/>
      <w:r w:rsidRPr="00806234">
        <w:rPr>
          <w:rFonts w:ascii="Times New Roman" w:hAnsi="Times New Roman" w:cs="Times New Roman"/>
          <w:sz w:val="28"/>
          <w:szCs w:val="28"/>
        </w:rPr>
        <w:t xml:space="preserve"> Бюджетные ассигнования на 2022 год предлагается утвердить на 4 951,8 тыс. руб. больше ассигнований текущего года или на 3,7%. </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подпрограмме «Обеспечение деятельности органов местного самоуправления» запланированы субсидии и субвенции за счет средств областного бюджета:</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lastRenderedPageBreak/>
        <w:t>В рамках государственной программы «Развитие юстиции и правовой среды» проектом бюджета предусмотрено финансовое обеспечение в сумме 68,0 тыс. руб. на 2022 год, на последующие года в сумме 3,0 тыс. руб., 2,6 тыс. руб. соответственно, на мероприятия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roofErr w:type="gramEnd"/>
      <w:r w:rsidRPr="00806234">
        <w:rPr>
          <w:rFonts w:ascii="Times New Roman" w:hAnsi="Times New Roman" w:cs="Times New Roman"/>
          <w:sz w:val="28"/>
          <w:szCs w:val="28"/>
        </w:rPr>
        <w:t xml:space="preserve"> На 2022 год проектом бюджета предусмотрено увеличение финансирования на 41,7 тыс. руб. к утвержденному бюджету 2021 года.</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рамках государственной программы «Развитие культуры» проектом бюджета предусмотрено финансовое обеспечение в сумме 3 045,4 тыс. руб. ежегодно,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На 2022 год проектом бюджета предусмотрено увеличение финансирования на 75,2 тыс. руб. (2,5%) к утвержденному бюджету 2021 года.</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По государственной программе «</w:t>
      </w:r>
      <w:r w:rsidRPr="00806234">
        <w:rPr>
          <w:rFonts w:ascii="Times New Roman" w:hAnsi="Times New Roman" w:cs="Times New Roman"/>
          <w:bCs/>
          <w:iCs/>
          <w:sz w:val="28"/>
          <w:szCs w:val="28"/>
        </w:rPr>
        <w:t>Социальная поддержка населения</w:t>
      </w:r>
      <w:r w:rsidRPr="00806234">
        <w:rPr>
          <w:rFonts w:ascii="Times New Roman" w:hAnsi="Times New Roman" w:cs="Times New Roman"/>
          <w:sz w:val="28"/>
          <w:szCs w:val="28"/>
        </w:rPr>
        <w:t>» проектом бюджета предусмотрено финансирование в сумме 23 184,1 тыс. руб. ежегодно, на осуществление областных государственных полномочий по предоставлению гражданам субсидий на оплату жилых помещений и коммунальных услуг. На 2022 год проектом бюджета предусмотрено увеличение финансирования на 1 825,3 тыс. руб. (7,8%) к утвержденному бюджету 2021 года.</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рамках государственной программы «</w:t>
      </w:r>
      <w:r w:rsidRPr="00806234">
        <w:rPr>
          <w:rFonts w:ascii="Times New Roman" w:hAnsi="Times New Roman" w:cs="Times New Roman"/>
          <w:bCs/>
          <w:iCs/>
          <w:sz w:val="28"/>
          <w:szCs w:val="28"/>
        </w:rPr>
        <w:t>Социальная поддержка населения</w:t>
      </w:r>
      <w:r w:rsidRPr="00806234">
        <w:rPr>
          <w:rFonts w:ascii="Times New Roman" w:hAnsi="Times New Roman" w:cs="Times New Roman"/>
          <w:sz w:val="28"/>
          <w:szCs w:val="28"/>
        </w:rPr>
        <w:t xml:space="preserve">» проектом бюджета предусмотрено финансирование в сумме 1 654,4 тыс. руб. ежегодно, на уровне 2021 года, на мероприятия по осуществлению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По государственной программе «Труд и занятость» проектом бюджета предусмотрено финансирование в сумме 821,3 тыс. руб. ежегодно, на уровне 2021 года, на осуществление областных государственных полномочий в сфере труда. </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рамках государственной программы «Управление государственными финансами Иркутской области (РФФПП)» финансовое обеспечение предусмотрено в размере 109 634,0 тыс. руб. на 2022 год, на последующие года в сумме 93 895,4 тыс. руб., 16 058,7 тыс. руб. соответственно, на предоставление межбюджетных трансфертов в форме дотации на выравнивание уровня бюджетной обеспеченности поселений.</w:t>
      </w:r>
    </w:p>
    <w:p w:rsidR="0023342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Анализ финансового обеспечения в разрезе кодов видов расходов представлен в таблице</w:t>
      </w:r>
      <w:r w:rsidR="000A1F8F" w:rsidRPr="00806234">
        <w:rPr>
          <w:rFonts w:ascii="Times New Roman" w:hAnsi="Times New Roman" w:cs="Times New Roman"/>
          <w:sz w:val="28"/>
          <w:szCs w:val="28"/>
        </w:rPr>
        <w:t xml:space="preserve"> 19.</w:t>
      </w:r>
    </w:p>
    <w:p w:rsidR="004C2557" w:rsidRDefault="004C2557" w:rsidP="00251CCB">
      <w:pPr>
        <w:spacing w:after="0" w:line="240" w:lineRule="auto"/>
        <w:ind w:firstLine="709"/>
        <w:jc w:val="both"/>
        <w:rPr>
          <w:rFonts w:ascii="Times New Roman" w:hAnsi="Times New Roman" w:cs="Times New Roman"/>
          <w:sz w:val="28"/>
          <w:szCs w:val="28"/>
        </w:rPr>
      </w:pPr>
    </w:p>
    <w:p w:rsidR="004C2557" w:rsidRDefault="004C2557" w:rsidP="00251CCB">
      <w:pPr>
        <w:spacing w:after="0" w:line="240" w:lineRule="auto"/>
        <w:ind w:firstLine="709"/>
        <w:jc w:val="both"/>
        <w:rPr>
          <w:rFonts w:ascii="Times New Roman" w:hAnsi="Times New Roman" w:cs="Times New Roman"/>
          <w:sz w:val="28"/>
          <w:szCs w:val="28"/>
        </w:rPr>
      </w:pPr>
    </w:p>
    <w:p w:rsidR="004C2557" w:rsidRDefault="004C2557" w:rsidP="00251CCB">
      <w:pPr>
        <w:spacing w:after="0" w:line="240" w:lineRule="auto"/>
        <w:ind w:firstLine="709"/>
        <w:jc w:val="both"/>
        <w:rPr>
          <w:rFonts w:ascii="Times New Roman" w:hAnsi="Times New Roman" w:cs="Times New Roman"/>
          <w:sz w:val="28"/>
          <w:szCs w:val="28"/>
        </w:rPr>
      </w:pPr>
    </w:p>
    <w:p w:rsidR="0047537C" w:rsidRDefault="0047537C" w:rsidP="000A1F8F">
      <w:pPr>
        <w:pStyle w:val="BodyText21"/>
        <w:widowControl w:val="0"/>
        <w:numPr>
          <w:ilvl w:val="12"/>
          <w:numId w:val="0"/>
        </w:numPr>
        <w:ind w:firstLine="567"/>
        <w:jc w:val="right"/>
        <w:rPr>
          <w:b w:val="0"/>
          <w:i/>
          <w:sz w:val="24"/>
          <w:szCs w:val="24"/>
        </w:rPr>
      </w:pPr>
    </w:p>
    <w:p w:rsidR="000A1F8F" w:rsidRPr="00806234" w:rsidRDefault="000A1F8F" w:rsidP="000A1F8F">
      <w:pPr>
        <w:pStyle w:val="BodyText21"/>
        <w:widowControl w:val="0"/>
        <w:numPr>
          <w:ilvl w:val="12"/>
          <w:numId w:val="0"/>
        </w:numPr>
        <w:ind w:firstLine="567"/>
        <w:jc w:val="right"/>
        <w:rPr>
          <w:b w:val="0"/>
          <w:i/>
          <w:sz w:val="24"/>
          <w:szCs w:val="24"/>
        </w:rPr>
      </w:pPr>
      <w:r w:rsidRPr="00806234">
        <w:rPr>
          <w:b w:val="0"/>
          <w:i/>
          <w:sz w:val="24"/>
          <w:szCs w:val="24"/>
        </w:rPr>
        <w:lastRenderedPageBreak/>
        <w:t>Таблица №19, тыс.руб.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417"/>
        <w:gridCol w:w="1276"/>
        <w:gridCol w:w="1276"/>
        <w:gridCol w:w="1134"/>
      </w:tblGrid>
      <w:tr w:rsidR="00233424" w:rsidRPr="00806234" w:rsidTr="00643F52">
        <w:trPr>
          <w:trHeight w:val="300"/>
        </w:trPr>
        <w:tc>
          <w:tcPr>
            <w:tcW w:w="2977" w:type="dxa"/>
            <w:shd w:val="clear" w:color="auto" w:fill="auto"/>
            <w:noWrap/>
            <w:vAlign w:val="center"/>
            <w:hideMark/>
          </w:tcPr>
          <w:p w:rsidR="00233424" w:rsidRPr="00806234" w:rsidRDefault="00233424" w:rsidP="00251CCB">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Вид расходов</w:t>
            </w:r>
          </w:p>
        </w:tc>
        <w:tc>
          <w:tcPr>
            <w:tcW w:w="1418" w:type="dxa"/>
            <w:shd w:val="clear" w:color="auto" w:fill="auto"/>
            <w:noWrap/>
            <w:vAlign w:val="center"/>
          </w:tcPr>
          <w:p w:rsidR="00233424" w:rsidRPr="00806234" w:rsidRDefault="00233424" w:rsidP="000A1F8F">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2021</w:t>
            </w:r>
            <w:r w:rsidR="000A1F8F" w:rsidRPr="00806234">
              <w:rPr>
                <w:rFonts w:ascii="Times New Roman" w:hAnsi="Times New Roman" w:cs="Times New Roman"/>
                <w:b/>
                <w:i/>
              </w:rPr>
              <w:t xml:space="preserve"> г.</w:t>
            </w:r>
            <w:r w:rsidRPr="00806234">
              <w:rPr>
                <w:rFonts w:ascii="Times New Roman" w:hAnsi="Times New Roman" w:cs="Times New Roman"/>
                <w:b/>
                <w:i/>
              </w:rPr>
              <w:t xml:space="preserve"> последний </w:t>
            </w:r>
            <w:proofErr w:type="spellStart"/>
            <w:r w:rsidRPr="00806234">
              <w:rPr>
                <w:rFonts w:ascii="Times New Roman" w:hAnsi="Times New Roman" w:cs="Times New Roman"/>
                <w:b/>
                <w:i/>
              </w:rPr>
              <w:t>утверж</w:t>
            </w:r>
            <w:proofErr w:type="spellEnd"/>
            <w:r w:rsidR="000A1F8F" w:rsidRPr="00806234">
              <w:rPr>
                <w:rFonts w:ascii="Times New Roman" w:hAnsi="Times New Roman" w:cs="Times New Roman"/>
                <w:b/>
                <w:i/>
              </w:rPr>
              <w:t>.</w:t>
            </w:r>
            <w:r w:rsidRPr="00806234">
              <w:rPr>
                <w:rFonts w:ascii="Times New Roman" w:hAnsi="Times New Roman" w:cs="Times New Roman"/>
                <w:b/>
                <w:i/>
              </w:rPr>
              <w:t xml:space="preserve"> бюджет</w:t>
            </w:r>
          </w:p>
        </w:tc>
        <w:tc>
          <w:tcPr>
            <w:tcW w:w="1417" w:type="dxa"/>
            <w:shd w:val="clear" w:color="auto" w:fill="auto"/>
            <w:noWrap/>
            <w:vAlign w:val="center"/>
          </w:tcPr>
          <w:p w:rsidR="00233424" w:rsidRPr="00806234" w:rsidRDefault="00233424" w:rsidP="00251CCB">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2022 г.</w:t>
            </w:r>
          </w:p>
          <w:p w:rsidR="00233424" w:rsidRPr="00806234" w:rsidRDefault="00233424" w:rsidP="00251CCB">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проект</w:t>
            </w:r>
          </w:p>
        </w:tc>
        <w:tc>
          <w:tcPr>
            <w:tcW w:w="1276" w:type="dxa"/>
            <w:shd w:val="clear" w:color="auto" w:fill="auto"/>
            <w:noWrap/>
            <w:vAlign w:val="center"/>
          </w:tcPr>
          <w:p w:rsidR="00233424" w:rsidRPr="00806234" w:rsidRDefault="00233424" w:rsidP="00251CCB">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2023 г. проект</w:t>
            </w:r>
          </w:p>
        </w:tc>
        <w:tc>
          <w:tcPr>
            <w:tcW w:w="1276" w:type="dxa"/>
            <w:shd w:val="clear" w:color="auto" w:fill="auto"/>
            <w:noWrap/>
            <w:vAlign w:val="center"/>
          </w:tcPr>
          <w:p w:rsidR="00233424" w:rsidRPr="00806234" w:rsidRDefault="00233424" w:rsidP="00251CCB">
            <w:pPr>
              <w:autoSpaceDE w:val="0"/>
              <w:autoSpaceDN w:val="0"/>
              <w:adjustRightInd w:val="0"/>
              <w:spacing w:after="0" w:line="240" w:lineRule="auto"/>
              <w:jc w:val="center"/>
              <w:rPr>
                <w:rFonts w:ascii="Times New Roman" w:hAnsi="Times New Roman" w:cs="Times New Roman"/>
                <w:b/>
                <w:i/>
              </w:rPr>
            </w:pPr>
            <w:r w:rsidRPr="00806234">
              <w:rPr>
                <w:rFonts w:ascii="Times New Roman" w:hAnsi="Times New Roman" w:cs="Times New Roman"/>
                <w:b/>
                <w:i/>
              </w:rPr>
              <w:t>2024 г. проект</w:t>
            </w:r>
          </w:p>
        </w:tc>
        <w:tc>
          <w:tcPr>
            <w:tcW w:w="1134" w:type="dxa"/>
            <w:shd w:val="clear" w:color="auto" w:fill="auto"/>
            <w:noWrap/>
            <w:vAlign w:val="center"/>
          </w:tcPr>
          <w:p w:rsidR="00233424" w:rsidRPr="00806234" w:rsidRDefault="0086188A" w:rsidP="00643F52">
            <w:pPr>
              <w:autoSpaceDE w:val="0"/>
              <w:autoSpaceDN w:val="0"/>
              <w:adjustRightInd w:val="0"/>
              <w:spacing w:after="0" w:line="240" w:lineRule="auto"/>
              <w:jc w:val="center"/>
              <w:rPr>
                <w:rFonts w:ascii="Times New Roman" w:hAnsi="Times New Roman" w:cs="Times New Roman"/>
              </w:rPr>
            </w:pPr>
            <w:r w:rsidRPr="00806234">
              <w:rPr>
                <w:rFonts w:ascii="Times New Roman" w:hAnsi="Times New Roman" w:cs="Times New Roman"/>
                <w:b/>
                <w:i/>
              </w:rPr>
              <w:t>2022 г.</w:t>
            </w:r>
            <w:r w:rsidR="00643F52" w:rsidRPr="00806234">
              <w:rPr>
                <w:rFonts w:ascii="Times New Roman" w:hAnsi="Times New Roman" w:cs="Times New Roman"/>
                <w:b/>
                <w:i/>
              </w:rPr>
              <w:t xml:space="preserve"> </w:t>
            </w:r>
            <w:r w:rsidRPr="00806234">
              <w:rPr>
                <w:rFonts w:ascii="Times New Roman" w:hAnsi="Times New Roman" w:cs="Times New Roman"/>
                <w:b/>
                <w:i/>
              </w:rPr>
              <w:t>к 2021,%</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110 Расходы на выплаты персоналу казенных учреждений</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34 277,56</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35 215,12</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35 215,12</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35 215,12</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937,56</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120 Расходы на выплаты персоналу государственных (муниципальных) органов</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115 032,13</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91 559,49</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90 318,36</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90 320,26</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sz w:val="20"/>
              </w:rPr>
              <w:t>-23 472,64</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240</w:t>
            </w:r>
            <w:proofErr w:type="gramStart"/>
            <w:r w:rsidRPr="00806234">
              <w:rPr>
                <w:rFonts w:ascii="Times New Roman" w:hAnsi="Times New Roman" w:cs="Times New Roman"/>
              </w:rPr>
              <w:t xml:space="preserve"> И</w:t>
            </w:r>
            <w:proofErr w:type="gramEnd"/>
            <w:r w:rsidRPr="00806234">
              <w:rPr>
                <w:rFonts w:ascii="Times New Roman" w:hAnsi="Times New Roman" w:cs="Times New Roman"/>
              </w:rPr>
              <w:t>ные закупки товаров, работ и услуг для обеспечения государственных (муниципальных) нужд</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15 199,35</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13 604,23</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13 494,30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13 493,81</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-1 595,12</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310 Публичные нормативные социальные выплаты гражданам</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27 058,57</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27 836,32</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27 836,32</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27 836,32</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777,75</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330 Публичные нормативные выплаты гражданам несоциального характера</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1 986,34</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1 986,34</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1 986,34</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1 986,34</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0,00</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350 Премии и гранты</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150,00</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150,00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150,00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150,00</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0,00</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510 Дотации</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120 890,90</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139 737,00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123 896,00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47 059,00</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18 846,10</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850 Уплата налогов, сборов и иных платежей</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443,03</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490,90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490,90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490,90</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47,87</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rPr>
            </w:pPr>
            <w:r w:rsidRPr="00806234">
              <w:rPr>
                <w:rFonts w:ascii="Times New Roman" w:hAnsi="Times New Roman" w:cs="Times New Roman"/>
              </w:rPr>
              <w:t>870 Резервные средства</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500,00</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500,00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500,00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500,00</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color w:val="000000"/>
              </w:rPr>
            </w:pPr>
            <w:r w:rsidRPr="00806234">
              <w:rPr>
                <w:rFonts w:ascii="Times New Roman" w:hAnsi="Times New Roman" w:cs="Times New Roman"/>
                <w:color w:val="000000"/>
              </w:rPr>
              <w:t>0,00</w:t>
            </w:r>
          </w:p>
        </w:tc>
      </w:tr>
      <w:tr w:rsidR="00233424" w:rsidRPr="00806234" w:rsidTr="00643F52">
        <w:trPr>
          <w:trHeight w:val="300"/>
        </w:trPr>
        <w:tc>
          <w:tcPr>
            <w:tcW w:w="2977" w:type="dxa"/>
            <w:shd w:val="clear" w:color="auto" w:fill="auto"/>
            <w:noWrap/>
            <w:vAlign w:val="center"/>
            <w:hideMark/>
          </w:tcPr>
          <w:p w:rsidR="00233424" w:rsidRPr="00806234" w:rsidRDefault="00233424" w:rsidP="00251CCB">
            <w:pPr>
              <w:spacing w:after="0" w:line="240" w:lineRule="auto"/>
              <w:rPr>
                <w:rFonts w:ascii="Times New Roman" w:hAnsi="Times New Roman" w:cs="Times New Roman"/>
                <w:b/>
                <w:i/>
              </w:rPr>
            </w:pPr>
            <w:r w:rsidRPr="00806234">
              <w:rPr>
                <w:rFonts w:ascii="Times New Roman" w:hAnsi="Times New Roman" w:cs="Times New Roman"/>
                <w:b/>
                <w:i/>
              </w:rPr>
              <w:t>Всего</w:t>
            </w:r>
          </w:p>
        </w:tc>
        <w:tc>
          <w:tcPr>
            <w:tcW w:w="1418"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b/>
                <w:i/>
                <w:color w:val="000000"/>
              </w:rPr>
            </w:pPr>
            <w:r w:rsidRPr="00806234">
              <w:rPr>
                <w:rFonts w:ascii="Times New Roman" w:hAnsi="Times New Roman" w:cs="Times New Roman"/>
                <w:b/>
                <w:i/>
                <w:color w:val="000000"/>
              </w:rPr>
              <w:t>315 537,88</w:t>
            </w:r>
          </w:p>
        </w:tc>
        <w:tc>
          <w:tcPr>
            <w:tcW w:w="1417"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b/>
                <w:i/>
                <w:color w:val="000000"/>
              </w:rPr>
            </w:pPr>
            <w:r w:rsidRPr="00806234">
              <w:rPr>
                <w:rFonts w:ascii="Times New Roman" w:hAnsi="Times New Roman" w:cs="Times New Roman"/>
                <w:b/>
                <w:i/>
                <w:color w:val="000000"/>
              </w:rPr>
              <w:t>311 079,40</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b/>
                <w:i/>
                <w:color w:val="000000"/>
              </w:rPr>
            </w:pPr>
            <w:r w:rsidRPr="00806234">
              <w:rPr>
                <w:rFonts w:ascii="Times New Roman" w:hAnsi="Times New Roman" w:cs="Times New Roman"/>
                <w:b/>
                <w:i/>
                <w:color w:val="000000"/>
              </w:rPr>
              <w:t>293 887,34</w:t>
            </w:r>
          </w:p>
        </w:tc>
        <w:tc>
          <w:tcPr>
            <w:tcW w:w="1276"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b/>
                <w:i/>
                <w:color w:val="000000"/>
              </w:rPr>
            </w:pPr>
            <w:r w:rsidRPr="00806234">
              <w:rPr>
                <w:rFonts w:ascii="Times New Roman" w:hAnsi="Times New Roman" w:cs="Times New Roman"/>
                <w:b/>
                <w:i/>
                <w:color w:val="000000"/>
              </w:rPr>
              <w:t>217 051,75</w:t>
            </w:r>
          </w:p>
        </w:tc>
        <w:tc>
          <w:tcPr>
            <w:tcW w:w="1134" w:type="dxa"/>
            <w:shd w:val="clear" w:color="auto" w:fill="auto"/>
            <w:noWrap/>
            <w:vAlign w:val="center"/>
          </w:tcPr>
          <w:p w:rsidR="00233424" w:rsidRPr="00806234" w:rsidRDefault="00233424" w:rsidP="00251CCB">
            <w:pPr>
              <w:spacing w:after="0" w:line="240" w:lineRule="auto"/>
              <w:jc w:val="center"/>
              <w:rPr>
                <w:rFonts w:ascii="Times New Roman" w:hAnsi="Times New Roman" w:cs="Times New Roman"/>
                <w:b/>
                <w:i/>
                <w:color w:val="000000"/>
              </w:rPr>
            </w:pPr>
            <w:r w:rsidRPr="00806234">
              <w:rPr>
                <w:rFonts w:ascii="Times New Roman" w:hAnsi="Times New Roman" w:cs="Times New Roman"/>
                <w:b/>
                <w:i/>
                <w:color w:val="000000"/>
              </w:rPr>
              <w:t>-4 458,48</w:t>
            </w:r>
          </w:p>
        </w:tc>
      </w:tr>
    </w:tbl>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Наибольший объем бюджетных ассигнований предусмотрен:</w:t>
      </w:r>
    </w:p>
    <w:p w:rsidR="00233424" w:rsidRPr="00806234" w:rsidRDefault="00233424" w:rsidP="00251CCB">
      <w:pPr>
        <w:numPr>
          <w:ilvl w:val="0"/>
          <w:numId w:val="4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дотации (44,92% от общего объема бюджетных ассигнований);</w:t>
      </w:r>
    </w:p>
    <w:p w:rsidR="00233424" w:rsidRPr="00806234" w:rsidRDefault="00233424" w:rsidP="00251CCB">
      <w:pPr>
        <w:numPr>
          <w:ilvl w:val="0"/>
          <w:numId w:val="47"/>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выплаты персоналу государственных (муниципальных) органов (29,43% от общего объема бюджетных ассигнований).</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Программа включает в себя четыре подпрограммы и основное мероприятие:</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1.Подпрограмма «Обеспечение деятельности органов местного самоуправления»» КЦСР 8110000000 предусмотрена с ресурсным обеспечением в сумме 122 861,73 тыс. руб. на 2022 год, на 2023-2024 года в сумме 121 510,57 тыс. руб. и 121 512,08 тыс. руб. соответственно. Бюджетные ассигнования на 2022 год предлагается утвердить на 24 111,51 тыс. руб. меньше ассигнований текущего года или на 16,4%. Объем ресурсного обеспечения предусмотрен на реализацию следующих мероприятий.</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обеспечение деятельности мэра Усольского района.</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и материально-техническое обеспечение деятельности администрации Усольского муниципального района Иркутской области.</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Финансовое и материально-техническое обеспечение деятельности комитета по экономике и финансам Усольского муниципального района Иркутской области.</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Финансовое и материально-техническое обеспечение деятельности комитета по образованию Усольского муниципального района Иркутской области.</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РФ.</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областных государственных полномочий по предоставлению гражданам субсидий на оплату жилых помещений и коммунальных услуг.</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областных государственных полномочий в сфере труда.</w:t>
      </w:r>
    </w:p>
    <w:p w:rsidR="00233424" w:rsidRPr="00806234" w:rsidRDefault="00233424" w:rsidP="00251CCB">
      <w:pPr>
        <w:numPr>
          <w:ilvl w:val="0"/>
          <w:numId w:val="41"/>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Модернизация и обслуживание компьютерного оборудования, копировальной техники и устройств печати структурных подразделений администрации.</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2.Подпрограмма «Управление муниципальными финансами» КЦСР 8120000 000 предусмотрена с ресурсным обеспечением в сумме 140 237,00 тыс. руб. на 2022 год, на 2023-2024 годы в сумме 124 396,00 тыс. руб. и 47 559,00 тыс. руб. соответственно. Бюджетные ассигнования на 2022 год предлагается утвердить на 18846,1 тыс. руб. больше ассигнований текущего года или на 15,5%. Объем ресурсного обеспечения предусмотрен на реализацию следующих мероприятий.</w:t>
      </w:r>
    </w:p>
    <w:p w:rsidR="00233424" w:rsidRPr="00806234" w:rsidRDefault="00233424" w:rsidP="00251CCB">
      <w:pPr>
        <w:numPr>
          <w:ilvl w:val="0"/>
          <w:numId w:val="4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Осуществление отдельных полномочий по учету средств резервного фонда бюджета Усольского района.</w:t>
      </w:r>
    </w:p>
    <w:p w:rsidR="00233424" w:rsidRPr="00806234" w:rsidRDefault="00233424" w:rsidP="00251CCB">
      <w:pPr>
        <w:numPr>
          <w:ilvl w:val="0"/>
          <w:numId w:val="4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Обслуживание муниципального долга.</w:t>
      </w:r>
    </w:p>
    <w:p w:rsidR="00233424" w:rsidRPr="00806234" w:rsidRDefault="00233424" w:rsidP="00251CCB">
      <w:pPr>
        <w:numPr>
          <w:ilvl w:val="0"/>
          <w:numId w:val="4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Предоставление межбюджетных трансфертов в форме дотации на выравнивание уровня бюджетной обеспеченности поселений.</w:t>
      </w:r>
    </w:p>
    <w:p w:rsidR="00233424" w:rsidRPr="00806234" w:rsidRDefault="00233424" w:rsidP="00251CCB">
      <w:pPr>
        <w:numPr>
          <w:ilvl w:val="0"/>
          <w:numId w:val="42"/>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Совершенствование и обслуживание программного обеспечения.</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3.Подпрограмма «Обеспечение деятельности МКУ «Управление»» КЦСР 8130000000 предусмотрена с ресурсным обеспечением в сумме 37 915,12 тыс. руб. ежегодно. Бюджетные ассигнования на 2022 год предлагается утвердить на 766,45 тыс. руб. больше ассигнований текущего года или на 2,06%. Объем ресурсного обеспечения предусмотрен на реализацию следующего мероприятия «Финансовое и материально-техническое обеспечение деятельности МКУ «Управление».</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 xml:space="preserve">4.Подпрограмма «Цифровое управление и информационная безопасность» КЦСР 8140000000 предусмотрена с ресурсным обеспечением в сумме 1 009,19 тыс. руб. ежегодно. Бюджетные ассигнования на 2022 год предлагается утвердить на 204,23 тыс. руб. меньше ассигнований текущего года или на 16,8%. Объем ресурсного обеспечения предусмотрен на реализацию следующих мероприятий: </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Приобретение программного оборудования.</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Развитие и обеспечение функционирования Единой муниципальной телекоммуникационной сети, аппаратных и программных комплексов.</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Развитие и обеспечение функционирования системы межведомственного электронного документооборота.</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Обеспечение функционирования корпоративной телефонной сети.</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Внедрение платформенных решений в сфере оказания муниципальных услуг в электронном виде.</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Обеспечение безопасности функционирования информационно-телекоммуникационной инфраструктуры администрации.</w:t>
      </w:r>
    </w:p>
    <w:p w:rsidR="00233424" w:rsidRPr="00806234" w:rsidRDefault="00233424" w:rsidP="00251CCB">
      <w:pPr>
        <w:numPr>
          <w:ilvl w:val="0"/>
          <w:numId w:val="43"/>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Повышение квалификации администраторов и пользователей информационных систем.</w:t>
      </w:r>
    </w:p>
    <w:p w:rsidR="00233424" w:rsidRPr="00806234" w:rsidRDefault="00233424" w:rsidP="00251CCB">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Основное мероприятие «Выплаты пенсий за выслугу лет гражданам, замещавшим должности муниципальной службы» КЦСР 8100100000 предусмотрено с ресурсным обеспечением в сумме 9 056,36 тыс. руб. ежегодно. Бюджетные ассигнования на 2022 год предлагается утвердить на 280,26 тыс. руб. больше ассигнований текущего года или на 3,19%. Объем ресурсного обеспечения предусмотрен на реализацию следующих мероприятий.</w:t>
      </w:r>
    </w:p>
    <w:p w:rsidR="00233424" w:rsidRPr="00806234" w:rsidRDefault="00233424" w:rsidP="00251CCB">
      <w:pPr>
        <w:numPr>
          <w:ilvl w:val="0"/>
          <w:numId w:val="4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Выплата пенсии за выслугу лет на муниципальной службе.</w:t>
      </w:r>
    </w:p>
    <w:p w:rsidR="00233424" w:rsidRPr="00806234" w:rsidRDefault="00233424" w:rsidP="00251CCB">
      <w:pPr>
        <w:numPr>
          <w:ilvl w:val="0"/>
          <w:numId w:val="4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Ежемесячная выплата почетным гражданам.</w:t>
      </w:r>
    </w:p>
    <w:p w:rsidR="00233424" w:rsidRPr="00806234" w:rsidRDefault="00233424" w:rsidP="00251CCB">
      <w:pPr>
        <w:numPr>
          <w:ilvl w:val="0"/>
          <w:numId w:val="44"/>
        </w:numPr>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Чествование пенсионеров в День пожилого человека.</w:t>
      </w:r>
    </w:p>
    <w:p w:rsidR="00233424" w:rsidRPr="00806234" w:rsidRDefault="00233424" w:rsidP="00251CCB">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годы составит 22,27%, 22,53%, 23,26% соответственно.</w:t>
      </w:r>
    </w:p>
    <w:p w:rsidR="00251CCB" w:rsidRPr="00806234" w:rsidRDefault="00251CCB" w:rsidP="00233424">
      <w:pPr>
        <w:spacing w:after="0" w:line="240" w:lineRule="auto"/>
        <w:ind w:firstLine="709"/>
        <w:jc w:val="both"/>
        <w:rPr>
          <w:rFonts w:ascii="Times New Roman" w:hAnsi="Times New Roman" w:cs="Times New Roman"/>
          <w:sz w:val="28"/>
          <w:szCs w:val="28"/>
        </w:rPr>
      </w:pPr>
    </w:p>
    <w:p w:rsidR="00233424" w:rsidRPr="00806234" w:rsidRDefault="00233424" w:rsidP="00233424">
      <w:pPr>
        <w:shd w:val="clear" w:color="auto" w:fill="FFFFFF"/>
        <w:spacing w:after="0" w:line="240" w:lineRule="auto"/>
        <w:jc w:val="center"/>
        <w:rPr>
          <w:rFonts w:ascii="Times New Roman" w:hAnsi="Times New Roman" w:cs="Times New Roman"/>
          <w:b/>
          <w:bCs/>
          <w:sz w:val="28"/>
          <w:szCs w:val="28"/>
        </w:rPr>
      </w:pPr>
      <w:r w:rsidRPr="00806234">
        <w:rPr>
          <w:rFonts w:ascii="Times New Roman" w:hAnsi="Times New Roman" w:cs="Times New Roman"/>
          <w:b/>
          <w:sz w:val="28"/>
          <w:szCs w:val="28"/>
        </w:rPr>
        <w:t>Муниципальная программа</w:t>
      </w:r>
      <w:r w:rsidR="00251CCB" w:rsidRPr="00806234">
        <w:rPr>
          <w:rFonts w:ascii="Times New Roman" w:hAnsi="Times New Roman" w:cs="Times New Roman"/>
          <w:b/>
          <w:sz w:val="28"/>
          <w:szCs w:val="28"/>
        </w:rPr>
        <w:t xml:space="preserve"> </w:t>
      </w:r>
      <w:r w:rsidRPr="00806234">
        <w:rPr>
          <w:rFonts w:ascii="Times New Roman" w:hAnsi="Times New Roman" w:cs="Times New Roman"/>
          <w:b/>
          <w:bCs/>
          <w:sz w:val="28"/>
          <w:szCs w:val="28"/>
        </w:rPr>
        <w:t>«Развитие инфраструктуры и обеспечение комплексных мер противодействия</w:t>
      </w:r>
      <w:r w:rsidR="00251CCB" w:rsidRPr="00806234">
        <w:rPr>
          <w:rFonts w:ascii="Times New Roman" w:hAnsi="Times New Roman" w:cs="Times New Roman"/>
          <w:b/>
          <w:bCs/>
          <w:sz w:val="28"/>
          <w:szCs w:val="28"/>
        </w:rPr>
        <w:t xml:space="preserve"> </w:t>
      </w:r>
      <w:r w:rsidRPr="00806234">
        <w:rPr>
          <w:rFonts w:ascii="Times New Roman" w:hAnsi="Times New Roman" w:cs="Times New Roman"/>
          <w:b/>
          <w:bCs/>
          <w:sz w:val="28"/>
          <w:szCs w:val="28"/>
        </w:rPr>
        <w:t>чрезвычайным ситуациям в образовательных учреждениях</w:t>
      </w:r>
      <w:r w:rsidR="00251CCB" w:rsidRPr="00806234">
        <w:rPr>
          <w:rFonts w:ascii="Times New Roman" w:hAnsi="Times New Roman" w:cs="Times New Roman"/>
          <w:b/>
          <w:bCs/>
          <w:sz w:val="28"/>
          <w:szCs w:val="28"/>
        </w:rPr>
        <w:t xml:space="preserve"> </w:t>
      </w:r>
      <w:r w:rsidRPr="00806234">
        <w:rPr>
          <w:rFonts w:ascii="Times New Roman" w:hAnsi="Times New Roman" w:cs="Times New Roman"/>
          <w:b/>
          <w:bCs/>
          <w:sz w:val="28"/>
          <w:szCs w:val="28"/>
        </w:rPr>
        <w:t>Усольского района» на 2020-2025 годы</w:t>
      </w:r>
      <w:r w:rsidR="00251CCB" w:rsidRPr="00806234">
        <w:rPr>
          <w:rFonts w:ascii="Times New Roman" w:hAnsi="Times New Roman" w:cs="Times New Roman"/>
          <w:b/>
          <w:bCs/>
          <w:sz w:val="28"/>
          <w:szCs w:val="28"/>
        </w:rPr>
        <w:t xml:space="preserve"> </w:t>
      </w:r>
      <w:r w:rsidRPr="00806234">
        <w:rPr>
          <w:rFonts w:ascii="Times New Roman" w:hAnsi="Times New Roman" w:cs="Times New Roman"/>
          <w:b/>
          <w:bCs/>
          <w:sz w:val="28"/>
          <w:szCs w:val="28"/>
        </w:rPr>
        <w:t>КЦСР 8200000000</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района».</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 xml:space="preserve">Муниципальная программа утверждена постановлением администрации Усольского района от 01.11.2019г. №1107, в течение 2021 года в программу пять раз вносились изменения. Ответственным исполнителем является Комитет по образованию.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233424" w:rsidRPr="00806234" w:rsidRDefault="00233424" w:rsidP="00251CCB">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В финансовое обеспечение подпрограмм, основных мероприятий (мероприятий) муниципальной программы включены субсидии Иркутской области, имеющие целевое назначение.  </w:t>
      </w:r>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Проектом бюджета на 2022 год и плановый период на реализацию мероприятий программы предусмотрено 403 936,37 тыс. руб., из них в сумме 119 586,15 тыс. руб. на 2022г., на 2023-2024гг. в сумме 139 366,31 тыс. руб., 144 983,91 тыс. руб. соответственно. </w:t>
      </w:r>
      <w:proofErr w:type="gramStart"/>
      <w:r w:rsidRPr="00806234">
        <w:rPr>
          <w:rFonts w:ascii="Times New Roman" w:hAnsi="Times New Roman" w:cs="Times New Roman"/>
          <w:sz w:val="28"/>
          <w:szCs w:val="28"/>
        </w:rPr>
        <w:t>За счет средств местного бюджета на 2022 год предусмотрено в сумме 103 475,35 тыс. руб., в сумме 120 719,91 тыс. руб. на 2023 год, на 2024 год предусмотрено в сумме 121 450,21 тыс. руб. Ресурсное обеспечение муниципальной программы за счет средств областного бюджета на 2022 год предусмотрено в сумме 16 110,80 тыс. руб., в сумме 18 646,4 тыс. руб. на</w:t>
      </w:r>
      <w:proofErr w:type="gramEnd"/>
      <w:r w:rsidRPr="00806234">
        <w:rPr>
          <w:rFonts w:ascii="Times New Roman" w:hAnsi="Times New Roman" w:cs="Times New Roman"/>
          <w:sz w:val="28"/>
          <w:szCs w:val="28"/>
        </w:rPr>
        <w:t xml:space="preserve"> 2023 год, на 2024 год в сумме 23 533,7 тыс. руб.  Финансирование муниципальной программы за счет средств федерального бюджета не предусмотрено.</w:t>
      </w:r>
    </w:p>
    <w:p w:rsidR="00233424" w:rsidRPr="00806234" w:rsidRDefault="00233424" w:rsidP="00251CCB">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Бюджетные ассигнования муниципальной программы на 2022 год в сравнении с текущим годом снижены на 18,58% или на 318 401,43 тыс. руб.</w:t>
      </w:r>
      <w:proofErr w:type="gramEnd"/>
    </w:p>
    <w:p w:rsidR="00233424" w:rsidRPr="00806234" w:rsidRDefault="00233424" w:rsidP="00251CCB">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Сведения об изменении бюджетных ассигнований по подпрограммам предоставлены в таблице</w:t>
      </w:r>
      <w:r w:rsidR="000A1F8F" w:rsidRPr="00806234">
        <w:rPr>
          <w:rFonts w:ascii="Times New Roman" w:hAnsi="Times New Roman" w:cs="Times New Roman"/>
          <w:sz w:val="28"/>
          <w:szCs w:val="28"/>
        </w:rPr>
        <w:t xml:space="preserve"> 20.</w:t>
      </w:r>
    </w:p>
    <w:p w:rsidR="000A1F8F" w:rsidRPr="00806234" w:rsidRDefault="000A1F8F" w:rsidP="000A1F8F">
      <w:pPr>
        <w:pStyle w:val="BodyText21"/>
        <w:widowControl w:val="0"/>
        <w:numPr>
          <w:ilvl w:val="12"/>
          <w:numId w:val="0"/>
        </w:numPr>
        <w:ind w:firstLine="567"/>
        <w:jc w:val="right"/>
        <w:rPr>
          <w:b w:val="0"/>
          <w:i/>
          <w:sz w:val="24"/>
          <w:szCs w:val="24"/>
        </w:rPr>
      </w:pPr>
      <w:r w:rsidRPr="00806234">
        <w:rPr>
          <w:b w:val="0"/>
          <w:i/>
          <w:sz w:val="24"/>
          <w:szCs w:val="24"/>
        </w:rPr>
        <w:t>Таблица №20,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59"/>
        <w:gridCol w:w="1843"/>
        <w:gridCol w:w="1276"/>
        <w:gridCol w:w="1134"/>
      </w:tblGrid>
      <w:tr w:rsidR="00233424" w:rsidRPr="00806234" w:rsidTr="000A1F8F">
        <w:tc>
          <w:tcPr>
            <w:tcW w:w="3402" w:type="dxa"/>
            <w:shd w:val="clear" w:color="auto" w:fill="auto"/>
          </w:tcPr>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Наименование</w:t>
            </w:r>
          </w:p>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подпрограмм</w:t>
            </w:r>
          </w:p>
        </w:tc>
        <w:tc>
          <w:tcPr>
            <w:tcW w:w="1559" w:type="dxa"/>
            <w:shd w:val="clear" w:color="auto" w:fill="auto"/>
          </w:tcPr>
          <w:p w:rsidR="00233424" w:rsidRPr="00806234" w:rsidRDefault="00233424" w:rsidP="000A1F8F">
            <w:pPr>
              <w:spacing w:after="0" w:line="240" w:lineRule="auto"/>
              <w:jc w:val="center"/>
              <w:rPr>
                <w:rFonts w:ascii="Times New Roman" w:hAnsi="Times New Roman" w:cs="Times New Roman"/>
                <w:b/>
                <w:i/>
              </w:rPr>
            </w:pPr>
            <w:proofErr w:type="spellStart"/>
            <w:r w:rsidRPr="00806234">
              <w:rPr>
                <w:rFonts w:ascii="Times New Roman" w:hAnsi="Times New Roman" w:cs="Times New Roman"/>
                <w:b/>
                <w:i/>
              </w:rPr>
              <w:t>Утверж</w:t>
            </w:r>
            <w:proofErr w:type="spellEnd"/>
            <w:r w:rsidR="000A1F8F" w:rsidRPr="00806234">
              <w:rPr>
                <w:rFonts w:ascii="Times New Roman" w:hAnsi="Times New Roman" w:cs="Times New Roman"/>
                <w:b/>
                <w:i/>
              </w:rPr>
              <w:t>.</w:t>
            </w:r>
            <w:r w:rsidRPr="00806234">
              <w:rPr>
                <w:rFonts w:ascii="Times New Roman" w:hAnsi="Times New Roman" w:cs="Times New Roman"/>
                <w:b/>
                <w:i/>
              </w:rPr>
              <w:t xml:space="preserve"> бюджет 2021г.</w:t>
            </w:r>
          </w:p>
        </w:tc>
        <w:tc>
          <w:tcPr>
            <w:tcW w:w="1843" w:type="dxa"/>
            <w:shd w:val="clear" w:color="auto" w:fill="auto"/>
          </w:tcPr>
          <w:p w:rsidR="00233424" w:rsidRPr="00806234" w:rsidRDefault="00806234" w:rsidP="00251CCB">
            <w:pPr>
              <w:spacing w:after="0" w:line="240" w:lineRule="auto"/>
              <w:jc w:val="center"/>
              <w:rPr>
                <w:rFonts w:ascii="Times New Roman" w:hAnsi="Times New Roman" w:cs="Times New Roman"/>
                <w:b/>
                <w:i/>
              </w:rPr>
            </w:pPr>
            <w:r w:rsidRPr="00806234">
              <w:rPr>
                <w:rFonts w:ascii="Times New Roman" w:hAnsi="Times New Roman" w:cs="Times New Roman"/>
                <w:b/>
                <w:i/>
              </w:rPr>
              <w:t>П</w:t>
            </w:r>
            <w:r w:rsidR="00233424" w:rsidRPr="00806234">
              <w:rPr>
                <w:rFonts w:ascii="Times New Roman" w:hAnsi="Times New Roman" w:cs="Times New Roman"/>
                <w:b/>
                <w:i/>
              </w:rPr>
              <w:t>аспорт программы 2022г.</w:t>
            </w:r>
          </w:p>
        </w:tc>
        <w:tc>
          <w:tcPr>
            <w:tcW w:w="1276" w:type="dxa"/>
            <w:shd w:val="clear" w:color="auto" w:fill="auto"/>
          </w:tcPr>
          <w:p w:rsidR="00233424" w:rsidRPr="00806234" w:rsidRDefault="00233424" w:rsidP="00233424">
            <w:pPr>
              <w:spacing w:after="0" w:line="240" w:lineRule="auto"/>
              <w:jc w:val="center"/>
              <w:rPr>
                <w:rFonts w:ascii="Times New Roman" w:hAnsi="Times New Roman" w:cs="Times New Roman"/>
                <w:b/>
                <w:i/>
              </w:rPr>
            </w:pPr>
            <w:proofErr w:type="spellStart"/>
            <w:r w:rsidRPr="00806234">
              <w:rPr>
                <w:rFonts w:ascii="Times New Roman" w:hAnsi="Times New Roman" w:cs="Times New Roman"/>
                <w:b/>
                <w:i/>
              </w:rPr>
              <w:t>Откл</w:t>
            </w:r>
            <w:proofErr w:type="spellEnd"/>
            <w:r w:rsidR="000A1F8F" w:rsidRPr="00806234">
              <w:rPr>
                <w:rFonts w:ascii="Times New Roman" w:hAnsi="Times New Roman" w:cs="Times New Roman"/>
                <w:b/>
                <w:i/>
              </w:rPr>
              <w:t>.</w:t>
            </w:r>
          </w:p>
          <w:p w:rsidR="00233424" w:rsidRPr="00806234" w:rsidRDefault="00233424" w:rsidP="00233424">
            <w:pPr>
              <w:spacing w:after="0" w:line="240" w:lineRule="auto"/>
              <w:jc w:val="center"/>
              <w:rPr>
                <w:rFonts w:ascii="Times New Roman" w:hAnsi="Times New Roman" w:cs="Times New Roman"/>
                <w:b/>
                <w:i/>
              </w:rPr>
            </w:pPr>
          </w:p>
        </w:tc>
        <w:tc>
          <w:tcPr>
            <w:tcW w:w="1134" w:type="dxa"/>
            <w:shd w:val="clear" w:color="auto" w:fill="auto"/>
          </w:tcPr>
          <w:p w:rsidR="00233424" w:rsidRPr="00806234" w:rsidRDefault="00233424" w:rsidP="00251CCB">
            <w:pPr>
              <w:spacing w:after="0" w:line="240" w:lineRule="auto"/>
              <w:jc w:val="center"/>
              <w:rPr>
                <w:rFonts w:ascii="Times New Roman" w:hAnsi="Times New Roman" w:cs="Times New Roman"/>
                <w:b/>
                <w:i/>
              </w:rPr>
            </w:pPr>
            <w:r w:rsidRPr="00806234">
              <w:rPr>
                <w:rFonts w:ascii="Times New Roman" w:hAnsi="Times New Roman" w:cs="Times New Roman"/>
                <w:b/>
                <w:i/>
              </w:rPr>
              <w:t xml:space="preserve">Процент </w:t>
            </w:r>
            <w:proofErr w:type="spellStart"/>
            <w:r w:rsidRPr="00806234">
              <w:rPr>
                <w:rFonts w:ascii="Times New Roman" w:hAnsi="Times New Roman" w:cs="Times New Roman"/>
                <w:b/>
                <w:i/>
              </w:rPr>
              <w:t>откл</w:t>
            </w:r>
            <w:proofErr w:type="spellEnd"/>
            <w:r w:rsidR="00251CCB" w:rsidRPr="00806234">
              <w:rPr>
                <w:rFonts w:ascii="Times New Roman" w:hAnsi="Times New Roman" w:cs="Times New Roman"/>
                <w:b/>
                <w:i/>
              </w:rPr>
              <w:t>.</w:t>
            </w:r>
          </w:p>
        </w:tc>
      </w:tr>
      <w:tr w:rsidR="00233424" w:rsidRPr="00806234" w:rsidTr="000A1F8F">
        <w:tc>
          <w:tcPr>
            <w:tcW w:w="3402" w:type="dxa"/>
            <w:shd w:val="clear" w:color="auto" w:fill="auto"/>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w:t>
            </w:r>
          </w:p>
        </w:tc>
        <w:tc>
          <w:tcPr>
            <w:tcW w:w="1559" w:type="dxa"/>
            <w:shd w:val="clear" w:color="auto" w:fill="auto"/>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2</w:t>
            </w:r>
          </w:p>
        </w:tc>
        <w:tc>
          <w:tcPr>
            <w:tcW w:w="1843" w:type="dxa"/>
            <w:shd w:val="clear" w:color="auto" w:fill="auto"/>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3</w:t>
            </w:r>
          </w:p>
        </w:tc>
        <w:tc>
          <w:tcPr>
            <w:tcW w:w="1276" w:type="dxa"/>
            <w:shd w:val="clear" w:color="auto" w:fill="auto"/>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4</w:t>
            </w:r>
          </w:p>
        </w:tc>
        <w:tc>
          <w:tcPr>
            <w:tcW w:w="1134" w:type="dxa"/>
            <w:shd w:val="clear" w:color="auto" w:fill="auto"/>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5</w:t>
            </w:r>
          </w:p>
        </w:tc>
      </w:tr>
      <w:tr w:rsidR="00233424" w:rsidRPr="00806234" w:rsidTr="000A1F8F">
        <w:tc>
          <w:tcPr>
            <w:tcW w:w="3402" w:type="dxa"/>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t>Развитие инфраструктуры и обеспечение условий жизнедеятельности в образовательных учреждениях Усольского района</w:t>
            </w:r>
          </w:p>
        </w:tc>
        <w:tc>
          <w:tcPr>
            <w:tcW w:w="1559"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134 797,00</w:t>
            </w:r>
          </w:p>
        </w:tc>
        <w:tc>
          <w:tcPr>
            <w:tcW w:w="1843"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99 681,3</w:t>
            </w:r>
          </w:p>
        </w:tc>
        <w:tc>
          <w:tcPr>
            <w:tcW w:w="1276"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-35 115,70</w:t>
            </w:r>
          </w:p>
        </w:tc>
        <w:tc>
          <w:tcPr>
            <w:tcW w:w="1134"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-26,05</w:t>
            </w:r>
          </w:p>
        </w:tc>
      </w:tr>
      <w:tr w:rsidR="00233424" w:rsidRPr="00806234" w:rsidTr="000A1F8F">
        <w:tc>
          <w:tcPr>
            <w:tcW w:w="3402" w:type="dxa"/>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t>Энергосбережение и повышение энергетической эффективности в образовательных учреждениях Усольского район</w:t>
            </w:r>
          </w:p>
        </w:tc>
        <w:tc>
          <w:tcPr>
            <w:tcW w:w="1559"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1 568,00</w:t>
            </w:r>
          </w:p>
        </w:tc>
        <w:tc>
          <w:tcPr>
            <w:tcW w:w="1843"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2 223,64</w:t>
            </w:r>
          </w:p>
        </w:tc>
        <w:tc>
          <w:tcPr>
            <w:tcW w:w="1276"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655,64</w:t>
            </w:r>
          </w:p>
        </w:tc>
        <w:tc>
          <w:tcPr>
            <w:tcW w:w="1134"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41,81</w:t>
            </w:r>
          </w:p>
        </w:tc>
      </w:tr>
      <w:tr w:rsidR="00233424" w:rsidRPr="00806234" w:rsidTr="000A1F8F">
        <w:tc>
          <w:tcPr>
            <w:tcW w:w="3402" w:type="dxa"/>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t>Обеспечение пожарной безопасности в образовательных учреждениях Усольского района</w:t>
            </w:r>
          </w:p>
        </w:tc>
        <w:tc>
          <w:tcPr>
            <w:tcW w:w="1559"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4 836,20</w:t>
            </w:r>
          </w:p>
        </w:tc>
        <w:tc>
          <w:tcPr>
            <w:tcW w:w="1843"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3 823,88</w:t>
            </w:r>
          </w:p>
        </w:tc>
        <w:tc>
          <w:tcPr>
            <w:tcW w:w="1276"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-1 012,32</w:t>
            </w:r>
          </w:p>
        </w:tc>
        <w:tc>
          <w:tcPr>
            <w:tcW w:w="1134"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-20,93</w:t>
            </w:r>
          </w:p>
        </w:tc>
      </w:tr>
      <w:tr w:rsidR="00233424" w:rsidRPr="00806234" w:rsidTr="000A1F8F">
        <w:tc>
          <w:tcPr>
            <w:tcW w:w="3402" w:type="dxa"/>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t>Обеспечение безопасности в образовательных учреждениях Усольского района от проявлений терроризма и экстремизма</w:t>
            </w:r>
          </w:p>
        </w:tc>
        <w:tc>
          <w:tcPr>
            <w:tcW w:w="1559"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4 756,60</w:t>
            </w:r>
          </w:p>
        </w:tc>
        <w:tc>
          <w:tcPr>
            <w:tcW w:w="1843"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6 015,83</w:t>
            </w:r>
          </w:p>
        </w:tc>
        <w:tc>
          <w:tcPr>
            <w:tcW w:w="1276"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1 259,23</w:t>
            </w:r>
          </w:p>
        </w:tc>
        <w:tc>
          <w:tcPr>
            <w:tcW w:w="1134"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26,47</w:t>
            </w:r>
          </w:p>
        </w:tc>
      </w:tr>
      <w:tr w:rsidR="00233424" w:rsidRPr="00806234" w:rsidTr="000A1F8F">
        <w:tc>
          <w:tcPr>
            <w:tcW w:w="3402" w:type="dxa"/>
            <w:tcBorders>
              <w:bottom w:val="single" w:sz="4" w:space="0" w:color="auto"/>
            </w:tcBorders>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t xml:space="preserve">Обеспечение безопасности школьных перевозок детей </w:t>
            </w:r>
            <w:r w:rsidRPr="00806234">
              <w:rPr>
                <w:rFonts w:ascii="Times New Roman" w:hAnsi="Times New Roman" w:cs="Times New Roman"/>
              </w:rPr>
              <w:lastRenderedPageBreak/>
              <w:t>образовательными учреждениями Усольского района</w:t>
            </w:r>
          </w:p>
        </w:tc>
        <w:tc>
          <w:tcPr>
            <w:tcW w:w="1559"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lastRenderedPageBreak/>
              <w:t>7 298,96</w:t>
            </w:r>
          </w:p>
        </w:tc>
        <w:tc>
          <w:tcPr>
            <w:tcW w:w="1843"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6 848,7</w:t>
            </w:r>
          </w:p>
        </w:tc>
        <w:tc>
          <w:tcPr>
            <w:tcW w:w="1276"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-450,26</w:t>
            </w:r>
          </w:p>
        </w:tc>
        <w:tc>
          <w:tcPr>
            <w:tcW w:w="1134"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-6,17</w:t>
            </w:r>
          </w:p>
        </w:tc>
      </w:tr>
      <w:tr w:rsidR="00233424" w:rsidRPr="00806234" w:rsidTr="000A1F8F">
        <w:tc>
          <w:tcPr>
            <w:tcW w:w="3402" w:type="dxa"/>
            <w:shd w:val="clear" w:color="auto" w:fill="auto"/>
          </w:tcPr>
          <w:p w:rsidR="00233424" w:rsidRPr="00806234" w:rsidRDefault="00233424" w:rsidP="00233424">
            <w:pPr>
              <w:spacing w:after="0" w:line="240" w:lineRule="auto"/>
              <w:jc w:val="both"/>
              <w:rPr>
                <w:rFonts w:ascii="Times New Roman" w:hAnsi="Times New Roman" w:cs="Times New Roman"/>
              </w:rPr>
            </w:pPr>
            <w:r w:rsidRPr="00806234">
              <w:rPr>
                <w:rFonts w:ascii="Times New Roman" w:hAnsi="Times New Roman" w:cs="Times New Roman"/>
              </w:rPr>
              <w:lastRenderedPageBreak/>
              <w:t>Улучшение условий и охраны труда, обеспечение санитарно-гигиенического благополучия в образовательных учреждениях Усольского района</w:t>
            </w:r>
          </w:p>
        </w:tc>
        <w:tc>
          <w:tcPr>
            <w:tcW w:w="1559"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862,93</w:t>
            </w:r>
          </w:p>
        </w:tc>
        <w:tc>
          <w:tcPr>
            <w:tcW w:w="1843"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992,8</w:t>
            </w:r>
          </w:p>
        </w:tc>
        <w:tc>
          <w:tcPr>
            <w:tcW w:w="1276"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129,87</w:t>
            </w:r>
          </w:p>
        </w:tc>
        <w:tc>
          <w:tcPr>
            <w:tcW w:w="1134" w:type="dxa"/>
            <w:shd w:val="clear" w:color="auto" w:fill="auto"/>
            <w:vAlign w:val="center"/>
          </w:tcPr>
          <w:p w:rsidR="00233424" w:rsidRPr="00806234" w:rsidRDefault="00233424" w:rsidP="00233424">
            <w:pPr>
              <w:spacing w:after="0" w:line="240" w:lineRule="auto"/>
              <w:jc w:val="center"/>
              <w:rPr>
                <w:rFonts w:ascii="Times New Roman" w:hAnsi="Times New Roman" w:cs="Times New Roman"/>
              </w:rPr>
            </w:pPr>
            <w:r w:rsidRPr="00806234">
              <w:rPr>
                <w:rFonts w:ascii="Times New Roman" w:hAnsi="Times New Roman" w:cs="Times New Roman"/>
              </w:rPr>
              <w:t>15,05</w:t>
            </w:r>
          </w:p>
        </w:tc>
      </w:tr>
      <w:tr w:rsidR="00233424" w:rsidRPr="00806234" w:rsidTr="000A1F8F">
        <w:tc>
          <w:tcPr>
            <w:tcW w:w="3402" w:type="dxa"/>
            <w:tcBorders>
              <w:bottom w:val="single" w:sz="4" w:space="0" w:color="auto"/>
            </w:tcBorders>
            <w:shd w:val="clear" w:color="auto" w:fill="auto"/>
          </w:tcPr>
          <w:p w:rsidR="00233424" w:rsidRPr="00806234" w:rsidRDefault="00233424" w:rsidP="000A1F8F">
            <w:pPr>
              <w:spacing w:after="0" w:line="240" w:lineRule="auto"/>
              <w:jc w:val="both"/>
              <w:rPr>
                <w:rFonts w:ascii="Times New Roman" w:hAnsi="Times New Roman" w:cs="Times New Roman"/>
                <w:b/>
                <w:i/>
              </w:rPr>
            </w:pPr>
            <w:r w:rsidRPr="00806234">
              <w:rPr>
                <w:rFonts w:ascii="Times New Roman" w:hAnsi="Times New Roman" w:cs="Times New Roman"/>
                <w:b/>
                <w:i/>
              </w:rPr>
              <w:t xml:space="preserve">Всего </w:t>
            </w:r>
          </w:p>
        </w:tc>
        <w:tc>
          <w:tcPr>
            <w:tcW w:w="1559"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154 119,69</w:t>
            </w:r>
          </w:p>
        </w:tc>
        <w:tc>
          <w:tcPr>
            <w:tcW w:w="1843"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119 586,15</w:t>
            </w:r>
          </w:p>
        </w:tc>
        <w:tc>
          <w:tcPr>
            <w:tcW w:w="1276"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-34 533,54</w:t>
            </w:r>
          </w:p>
        </w:tc>
        <w:tc>
          <w:tcPr>
            <w:tcW w:w="1134" w:type="dxa"/>
            <w:tcBorders>
              <w:bottom w:val="single" w:sz="4" w:space="0" w:color="auto"/>
            </w:tcBorders>
            <w:shd w:val="clear" w:color="auto" w:fill="auto"/>
            <w:vAlign w:val="center"/>
          </w:tcPr>
          <w:p w:rsidR="00233424" w:rsidRPr="00806234" w:rsidRDefault="00233424" w:rsidP="00233424">
            <w:pPr>
              <w:spacing w:after="0" w:line="240" w:lineRule="auto"/>
              <w:jc w:val="center"/>
              <w:rPr>
                <w:rFonts w:ascii="Times New Roman" w:hAnsi="Times New Roman" w:cs="Times New Roman"/>
                <w:b/>
                <w:i/>
              </w:rPr>
            </w:pPr>
            <w:r w:rsidRPr="00806234">
              <w:rPr>
                <w:rFonts w:ascii="Times New Roman" w:hAnsi="Times New Roman" w:cs="Times New Roman"/>
                <w:b/>
                <w:i/>
              </w:rPr>
              <w:t>-22,41</w:t>
            </w:r>
          </w:p>
        </w:tc>
      </w:tr>
    </w:tbl>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В данную программу включены шесть подпрограмм.</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1.Финансовое обеспечение по подпрограмме «Развитие инфраструктуры и обеспечение условий жизнедеятельности в образовательных учреждениях Усольского района» КЦСР 8210000000 на 2022 год предусмотрено на 35 115,7  тыс.руб. (26,05%) меньше утвержденного бюджета 2021 года. </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Для обеспечения оплаты коммунальных услуг по мероприятию «Содержание коммунальной инфраструктуры образовательных учреждений» расчет произведен исходя из лимитов потребления утвержденных распоряжением администрации от 20.11.2020г. №325-р «Об установлении лимитов потребления топливно-энергетических ресурсов, воды и водоотведения муниципальными бюджетными учреждениями Усольского района на 2021 год». Объем ресурсного обеспечения запланирован на 15 716,1 тыс.руб. или на 19,2% меньше потребного бюджета.</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 модернизацию объектов образования за счет средств областного бюджета предусмотрена субсидия на реализацию мероприятий перечня народных инициатив, в сумме 8 624,00 тыс. руб. согласно постановлению Правительства Иркутской области от 12.11.2018 №828-пп «Об утверждении государственной программы Иркутской области «Экономическое развитие и инновационная экономика». Бюджетные ассигнования в сумме 10 028,00 тыс.руб. с учетом местного бюджета предусмотрены: </w:t>
      </w:r>
    </w:p>
    <w:p w:rsidR="00233424" w:rsidRPr="00806234" w:rsidRDefault="00233424" w:rsidP="0086188A">
      <w:pPr>
        <w:numPr>
          <w:ilvl w:val="0"/>
          <w:numId w:val="51"/>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капитальный ремонт оконных блоков здания МБОУ «Тальянская СОШ № 17»;</w:t>
      </w:r>
    </w:p>
    <w:p w:rsidR="00233424" w:rsidRPr="00806234" w:rsidRDefault="00233424" w:rsidP="0086188A">
      <w:pPr>
        <w:numPr>
          <w:ilvl w:val="0"/>
          <w:numId w:val="51"/>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 оснащение уличным игровым оборудованием МБДОУ «Детский сад №3 «Солнышко», МБДОУ «Детский сад №11 «Колосок», МБДОУ «Детский сад №15 «Родничок», МБДОУ «Детский сад №19 «Брусничка», МБДОУ «Детский сад №23 «Улыбка», дошкольное отделение МБОУ «Большееланская СОШ»; </w:t>
      </w:r>
    </w:p>
    <w:p w:rsidR="00233424" w:rsidRPr="00806234" w:rsidRDefault="00233424" w:rsidP="0086188A">
      <w:pPr>
        <w:numPr>
          <w:ilvl w:val="0"/>
          <w:numId w:val="51"/>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на оснащение спортивным инвентарем муниципальных бюджетных общеобразовательных учреждений: МБОУ «Белая СОШ», МБОУ «Тельминская СОШ»; </w:t>
      </w:r>
    </w:p>
    <w:p w:rsidR="00233424" w:rsidRPr="00806234" w:rsidRDefault="00233424" w:rsidP="0086188A">
      <w:pPr>
        <w:numPr>
          <w:ilvl w:val="0"/>
          <w:numId w:val="51"/>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текущий ремонт фасада здания МБОУ «</w:t>
      </w:r>
      <w:proofErr w:type="spellStart"/>
      <w:r w:rsidRPr="00806234">
        <w:rPr>
          <w:rFonts w:ascii="Times New Roman" w:hAnsi="Times New Roman" w:cs="Times New Roman"/>
          <w:sz w:val="28"/>
          <w:szCs w:val="28"/>
        </w:rPr>
        <w:t>Буретская</w:t>
      </w:r>
      <w:proofErr w:type="spellEnd"/>
      <w:r w:rsidRPr="00806234">
        <w:rPr>
          <w:rFonts w:ascii="Times New Roman" w:hAnsi="Times New Roman" w:cs="Times New Roman"/>
          <w:sz w:val="28"/>
          <w:szCs w:val="28"/>
        </w:rPr>
        <w:t xml:space="preserve"> СОШ»;</w:t>
      </w:r>
    </w:p>
    <w:p w:rsidR="00233424" w:rsidRPr="00806234" w:rsidRDefault="00233424" w:rsidP="0086188A">
      <w:pPr>
        <w:numPr>
          <w:ilvl w:val="0"/>
          <w:numId w:val="51"/>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на благоустройство территории МБОУ «Мальтинская СОШ» (ремонт ограждения).</w:t>
      </w:r>
    </w:p>
    <w:p w:rsidR="00233424" w:rsidRPr="00806234" w:rsidRDefault="00233424" w:rsidP="0086188A">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 xml:space="preserve">Согласно постановлению Правительства Иркутской области от 09.11.2018 №820-пп «Об утверждении государственной программы Иркутской области «Развитие образования»  в целях достижения результатов </w:t>
      </w:r>
      <w:r w:rsidRPr="00806234">
        <w:rPr>
          <w:rFonts w:ascii="Times New Roman" w:hAnsi="Times New Roman" w:cs="Times New Roman"/>
          <w:sz w:val="28"/>
          <w:szCs w:val="28"/>
        </w:rPr>
        <w:lastRenderedPageBreak/>
        <w:t>регионального проекта «Успех каждого ребенка» обеспечивающего достижение целей, показателей и результатов федерального проекта «Успех каждого ребенка» предоставленной в форме 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на 2022</w:t>
      </w:r>
      <w:proofErr w:type="gramEnd"/>
      <w:r w:rsidRPr="00806234">
        <w:rPr>
          <w:rFonts w:ascii="Times New Roman" w:hAnsi="Times New Roman" w:cs="Times New Roman"/>
          <w:sz w:val="28"/>
          <w:szCs w:val="28"/>
        </w:rPr>
        <w:t xml:space="preserve"> год предусмотрены бюджетные ассигнования в сумме  8 705,6 тыс. руб., на капитальный ремонт спортивных залов  МБОУ Белая СОШ, МБОУ Тельминская СОШ. В рамках данной программы на 2023 год предусмотрено финансирование в сумме 8 738,4 тыс. руб., на 2024 год в сумме 11 556,00 тыс. руб.</w:t>
      </w:r>
    </w:p>
    <w:p w:rsidR="00233424" w:rsidRPr="00806234" w:rsidRDefault="00233424" w:rsidP="0086188A">
      <w:pPr>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2.Подпрограмма «Энергосбережение и повышение энергетической эффективности в образовательных учреждениях Усольского район» КЦСР 8220000000 на 2022-2024 годы предусмотрена с ресурсным обеспечением 2 223,64 тыс. руб. ежегодно, бюджетные ассигнования на 2022 год предлагается утвердить на 655,64 тыс. руб. (41,81%) больше бюджетных ассигнований 2021 года. </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ресурсного обеспечения предусмотрен на реализацию мероприятия «Проведение ремонтных работ по снижению энергоресурсов в зданиях и сооружениях образовательных учреждений» запланирован на 2 180,00 тыс.руб. (49,5%) меньше потребного бюджета.</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3.Подпрограмма «Обеспечение пожарной безопасности в образовательных учреждениях Усольского района» КЦСР 8230000000 на 2022-2024 годы предусмотрена с ресурсным обеспечением 3 823,88 тыс. руб. на 2022г., на 2023-2024 годы в сумме 4 073,88 тыс. руб. ежегодно. Бюджетные ассигнования на 2022 год предлагается утвердить на 1 012,3 тыс. руб. (20,93%) меньше ассигнований текущего года. </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ресурсного обеспечения запланирован на 4 087,56 тыс.руб. или на 51,66% меньше потребного бюджета на реализацию следующих мероприятий.</w:t>
      </w:r>
    </w:p>
    <w:p w:rsidR="00233424" w:rsidRPr="00806234" w:rsidRDefault="00233424" w:rsidP="0086188A">
      <w:pPr>
        <w:numPr>
          <w:ilvl w:val="0"/>
          <w:numId w:val="32"/>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противопожарной защиты зданий и сооружений образовательных учреждений и повышение квалификации по пожарной безопасности.</w:t>
      </w:r>
    </w:p>
    <w:p w:rsidR="00233424" w:rsidRPr="00806234" w:rsidRDefault="00233424" w:rsidP="0086188A">
      <w:pPr>
        <w:numPr>
          <w:ilvl w:val="0"/>
          <w:numId w:val="32"/>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противопожарной пропаганды и профилактики.</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4.Подпрограмма «Обеспечение безопасности в образовательных учреждениях Усольского района от проявлений терроризма и экстремизма» КЦСР 8240000000 на 2022-2024 годы предусмотрена с ресурсным обеспечением 6 015,83 тыс. руб. ежегодно. Бюджетные ассигнования на 2022 год предлагается утвердить на 1 259,23 тыс. руб. (26,47%) больше ассигнований текущего года. </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ресурсного обеспечения запланирован на 15 170,0 тыс.руб. или на 71,60% меньше потребного бюджета на реализацию следующих мероприятий.</w:t>
      </w:r>
    </w:p>
    <w:p w:rsidR="00233424" w:rsidRPr="00806234" w:rsidRDefault="00233424" w:rsidP="0086188A">
      <w:pPr>
        <w:numPr>
          <w:ilvl w:val="0"/>
          <w:numId w:val="33"/>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Оборудование образовательных учреждений инженерно-техническими средствами охраны и организация обеспечения безопасности.</w:t>
      </w:r>
    </w:p>
    <w:p w:rsidR="00233424" w:rsidRPr="00806234" w:rsidRDefault="00233424" w:rsidP="0086188A">
      <w:pPr>
        <w:numPr>
          <w:ilvl w:val="0"/>
          <w:numId w:val="33"/>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lastRenderedPageBreak/>
        <w:t>Инженерно-техническое укрепление зданий, помещений и территорий образовательных учреждений.</w:t>
      </w:r>
    </w:p>
    <w:p w:rsidR="00233424" w:rsidRPr="00806234" w:rsidRDefault="00233424" w:rsidP="0086188A">
      <w:pPr>
        <w:autoSpaceDE w:val="0"/>
        <w:autoSpaceDN w:val="0"/>
        <w:adjustRightInd w:val="0"/>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Расходы предусмотрены на выполнение требований постановления Правительства РФ от 02.08.2019г.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а также исполнения требований прокуратуры и суда до 01.03.2022г. по девяти учреждениям.</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5.Подпрограмма «Обеспечение безопасности школьных перевозок детей образовательными учреждениями Усольского района</w:t>
      </w:r>
      <w:r w:rsidRPr="00806234">
        <w:rPr>
          <w:rFonts w:ascii="Times New Roman" w:hAnsi="Times New Roman" w:cs="Times New Roman"/>
          <w:bCs/>
          <w:iCs/>
          <w:sz w:val="28"/>
          <w:szCs w:val="28"/>
        </w:rPr>
        <w:t xml:space="preserve">» </w:t>
      </w:r>
      <w:r w:rsidRPr="00806234">
        <w:rPr>
          <w:rFonts w:ascii="Times New Roman" w:hAnsi="Times New Roman" w:cs="Times New Roman"/>
          <w:sz w:val="28"/>
          <w:szCs w:val="28"/>
        </w:rPr>
        <w:t xml:space="preserve">КЦСР 8250000000 на 2022-2024 годы предусмотрена с ресурсным обеспечением 6 848,7 тыс. руб. на 2022г., на 2023 год в сумме 10 248,7 тыс. руб., на 2024 год в сумме 13 048,7 тыс. руб. Бюджетные ассигнования на 2022 год предлагается утвердить на 450,26 тыс. руб. (6,17%) меньше ассигнований текущего года. </w:t>
      </w:r>
      <w:proofErr w:type="gramEnd"/>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ресурсного обеспечения запланирован на 600,00 тыс.руб. или на 8,05% меньше потребного бюджета на реализацию следующих мероприятий.</w:t>
      </w:r>
    </w:p>
    <w:p w:rsidR="00233424" w:rsidRPr="00806234" w:rsidRDefault="00233424" w:rsidP="0086188A">
      <w:pPr>
        <w:numPr>
          <w:ilvl w:val="0"/>
          <w:numId w:val="54"/>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Организация системы безопасности перевозочного процесса детей.</w:t>
      </w:r>
    </w:p>
    <w:p w:rsidR="00233424" w:rsidRPr="00806234" w:rsidRDefault="00233424" w:rsidP="0086188A">
      <w:pPr>
        <w:numPr>
          <w:ilvl w:val="0"/>
          <w:numId w:val="54"/>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Приведение в соответствие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 </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6.Подпрограмма «Улучшение условий и охраны труда, обеспечение санитарно-гигиенического благополучия в образовательных учреждениях Усольского района</w:t>
      </w:r>
      <w:r w:rsidRPr="00806234">
        <w:rPr>
          <w:rFonts w:ascii="Times New Roman" w:hAnsi="Times New Roman" w:cs="Times New Roman"/>
          <w:bCs/>
          <w:iCs/>
          <w:sz w:val="28"/>
          <w:szCs w:val="28"/>
        </w:rPr>
        <w:t xml:space="preserve">» </w:t>
      </w:r>
      <w:r w:rsidRPr="00806234">
        <w:rPr>
          <w:rFonts w:ascii="Times New Roman" w:hAnsi="Times New Roman" w:cs="Times New Roman"/>
          <w:sz w:val="28"/>
          <w:szCs w:val="28"/>
        </w:rPr>
        <w:t>КЦСР 8260000000 на 2022-2024 годы предусмотрена с ресурсным обеспечением 992,8 тыс. руб. на 2022г., на 2023-2024 годы в сумме 1 062,8 тыс. руб., ежегодно. Бюджетные ассигнования на 2022 год предлагается утвердить на 129,87 тыс. руб. (15,05%) больше бюджетных ассигнований текущего года.</w:t>
      </w:r>
    </w:p>
    <w:p w:rsidR="00233424" w:rsidRPr="00806234" w:rsidRDefault="00233424" w:rsidP="0086188A">
      <w:pPr>
        <w:tabs>
          <w:tab w:val="left" w:pos="0"/>
        </w:tabs>
        <w:spacing w:after="0" w:line="240" w:lineRule="auto"/>
        <w:ind w:firstLine="709"/>
        <w:jc w:val="both"/>
        <w:rPr>
          <w:rFonts w:ascii="Times New Roman" w:hAnsi="Times New Roman" w:cs="Times New Roman"/>
          <w:sz w:val="28"/>
          <w:szCs w:val="28"/>
        </w:rPr>
      </w:pPr>
      <w:r w:rsidRPr="00806234">
        <w:rPr>
          <w:rFonts w:ascii="Times New Roman" w:hAnsi="Times New Roman" w:cs="Times New Roman"/>
          <w:sz w:val="28"/>
          <w:szCs w:val="28"/>
        </w:rPr>
        <w:t>Объем ресурсного обеспечения запланирован на 70,00 тыс. руб. или на 6,5% меньше потребного бюджета на реализацию следующих мероприятий.</w:t>
      </w:r>
    </w:p>
    <w:p w:rsidR="00233424" w:rsidRPr="00806234" w:rsidRDefault="00233424" w:rsidP="0086188A">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Проведение специальной оценки условий труда.</w:t>
      </w:r>
    </w:p>
    <w:p w:rsidR="00233424" w:rsidRPr="00806234" w:rsidRDefault="00233424" w:rsidP="0086188A">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 xml:space="preserve">Приобретение спецодежды, </w:t>
      </w:r>
      <w:proofErr w:type="spellStart"/>
      <w:r w:rsidRPr="00806234">
        <w:rPr>
          <w:rFonts w:ascii="Times New Roman" w:hAnsi="Times New Roman" w:cs="Times New Roman"/>
          <w:sz w:val="28"/>
          <w:szCs w:val="28"/>
        </w:rPr>
        <w:t>спецобуви</w:t>
      </w:r>
      <w:proofErr w:type="spellEnd"/>
      <w:r w:rsidRPr="00806234">
        <w:rPr>
          <w:rFonts w:ascii="Times New Roman" w:hAnsi="Times New Roman" w:cs="Times New Roman"/>
          <w:sz w:val="28"/>
          <w:szCs w:val="28"/>
        </w:rPr>
        <w:t>, средств индивидуальной защиты, смазывающих и обезвреживающих средств, утилизация ламп.</w:t>
      </w:r>
    </w:p>
    <w:p w:rsidR="00233424" w:rsidRPr="00806234" w:rsidRDefault="00233424" w:rsidP="0086188A">
      <w:pPr>
        <w:numPr>
          <w:ilvl w:val="0"/>
          <w:numId w:val="35"/>
        </w:numPr>
        <w:tabs>
          <w:tab w:val="left" w:pos="0"/>
        </w:tabs>
        <w:spacing w:after="0" w:line="240" w:lineRule="auto"/>
        <w:ind w:left="0" w:firstLine="709"/>
        <w:jc w:val="both"/>
        <w:rPr>
          <w:rFonts w:ascii="Times New Roman" w:hAnsi="Times New Roman" w:cs="Times New Roman"/>
          <w:sz w:val="28"/>
          <w:szCs w:val="28"/>
        </w:rPr>
      </w:pPr>
      <w:r w:rsidRPr="00806234">
        <w:rPr>
          <w:rFonts w:ascii="Times New Roman" w:hAnsi="Times New Roman" w:cs="Times New Roman"/>
          <w:sz w:val="28"/>
          <w:szCs w:val="28"/>
        </w:rPr>
        <w:t>Обучение руководителей и специалистов, членов комиссий по охране труда правилам безопасности в специализированных учебных центрах.</w:t>
      </w:r>
    </w:p>
    <w:p w:rsidR="00233424" w:rsidRPr="00806234" w:rsidRDefault="00233424" w:rsidP="0086188A">
      <w:pPr>
        <w:spacing w:after="0" w:line="240" w:lineRule="auto"/>
        <w:ind w:firstLine="709"/>
        <w:jc w:val="both"/>
        <w:rPr>
          <w:rFonts w:ascii="Times New Roman" w:hAnsi="Times New Roman" w:cs="Times New Roman"/>
          <w:sz w:val="28"/>
          <w:szCs w:val="28"/>
        </w:rPr>
      </w:pPr>
      <w:proofErr w:type="gramStart"/>
      <w:r w:rsidRPr="00806234">
        <w:rPr>
          <w:rFonts w:ascii="Times New Roman" w:hAnsi="Times New Roman" w:cs="Times New Roman"/>
          <w:sz w:val="28"/>
          <w:szCs w:val="28"/>
        </w:rPr>
        <w:t>Удельный</w:t>
      </w:r>
      <w:proofErr w:type="gramEnd"/>
      <w:r w:rsidRPr="00806234">
        <w:rPr>
          <w:rFonts w:ascii="Times New Roman" w:hAnsi="Times New Roman" w:cs="Times New Roman"/>
          <w:sz w:val="28"/>
          <w:szCs w:val="28"/>
        </w:rPr>
        <w:t xml:space="preserve"> вес расходов по муниципальной программе в общем объеме расходов муниципальных программ в 2022-2024 годы составит 8,57%, 9,63%, 10,7% соответственно. </w:t>
      </w:r>
    </w:p>
    <w:p w:rsidR="00C82168" w:rsidRPr="00806234" w:rsidRDefault="00C82168" w:rsidP="00233424">
      <w:pPr>
        <w:spacing w:after="0" w:line="240" w:lineRule="auto"/>
        <w:ind w:firstLine="709"/>
        <w:jc w:val="both"/>
        <w:rPr>
          <w:rFonts w:ascii="Times New Roman" w:hAnsi="Times New Roman" w:cs="Times New Roman"/>
          <w:sz w:val="28"/>
          <w:szCs w:val="28"/>
        </w:rPr>
      </w:pPr>
    </w:p>
    <w:p w:rsidR="00120067" w:rsidRPr="00806234" w:rsidRDefault="00120067" w:rsidP="00233424">
      <w:pPr>
        <w:spacing w:after="0" w:line="240" w:lineRule="auto"/>
        <w:ind w:firstLine="709"/>
        <w:jc w:val="both"/>
        <w:rPr>
          <w:rFonts w:ascii="Times New Roman" w:hAnsi="Times New Roman" w:cs="Times New Roman"/>
          <w:sz w:val="28"/>
          <w:szCs w:val="28"/>
        </w:rPr>
      </w:pPr>
    </w:p>
    <w:p w:rsidR="00F45654" w:rsidRPr="00806234" w:rsidRDefault="00F45654" w:rsidP="002D5E06">
      <w:pPr>
        <w:spacing w:after="0" w:line="240" w:lineRule="auto"/>
        <w:ind w:firstLine="709"/>
        <w:jc w:val="both"/>
        <w:rPr>
          <w:rFonts w:ascii="Times New Roman" w:hAnsi="Times New Roman" w:cs="Times New Roman"/>
          <w:sz w:val="28"/>
          <w:szCs w:val="28"/>
        </w:rPr>
      </w:pPr>
    </w:p>
    <w:p w:rsidR="00C82168" w:rsidRPr="00806234" w:rsidRDefault="00D57058" w:rsidP="00D57058">
      <w:pPr>
        <w:spacing w:after="0" w:line="240" w:lineRule="auto"/>
        <w:jc w:val="center"/>
        <w:rPr>
          <w:rFonts w:ascii="Times New Roman" w:hAnsi="Times New Roman" w:cs="Times New Roman"/>
          <w:b/>
          <w:sz w:val="28"/>
          <w:szCs w:val="28"/>
        </w:rPr>
      </w:pPr>
      <w:r w:rsidRPr="00806234">
        <w:rPr>
          <w:rFonts w:ascii="Times New Roman" w:hAnsi="Times New Roman" w:cs="Times New Roman"/>
          <w:b/>
          <w:sz w:val="28"/>
          <w:szCs w:val="28"/>
        </w:rPr>
        <w:lastRenderedPageBreak/>
        <w:t>Выводы и рекомендации по проекту бюджета</w:t>
      </w:r>
    </w:p>
    <w:p w:rsidR="00186759" w:rsidRPr="00F24930" w:rsidRDefault="00186759" w:rsidP="00186759">
      <w:pPr>
        <w:widowControl w:val="0"/>
        <w:numPr>
          <w:ilvl w:val="12"/>
          <w:numId w:val="0"/>
        </w:numPr>
        <w:spacing w:after="0" w:line="240" w:lineRule="auto"/>
        <w:ind w:firstLine="720"/>
        <w:jc w:val="both"/>
        <w:rPr>
          <w:rFonts w:ascii="Times New Roman" w:hAnsi="Times New Roman" w:cs="Times New Roman"/>
          <w:bCs/>
          <w:sz w:val="28"/>
          <w:szCs w:val="28"/>
        </w:rPr>
      </w:pPr>
      <w:proofErr w:type="gramStart"/>
      <w:r w:rsidRPr="00F24930">
        <w:rPr>
          <w:rFonts w:ascii="Times New Roman" w:hAnsi="Times New Roman" w:cs="Times New Roman"/>
          <w:sz w:val="28"/>
          <w:szCs w:val="28"/>
        </w:rPr>
        <w:t xml:space="preserve">Проект решения Думы </w:t>
      </w:r>
      <w:r w:rsidR="003D263B" w:rsidRPr="00F24930">
        <w:rPr>
          <w:rFonts w:ascii="Times New Roman" w:hAnsi="Times New Roman" w:cs="Times New Roman"/>
          <w:sz w:val="28"/>
          <w:szCs w:val="28"/>
        </w:rPr>
        <w:t xml:space="preserve">Усольского </w:t>
      </w:r>
      <w:r w:rsidRPr="00F24930">
        <w:rPr>
          <w:rFonts w:ascii="Times New Roman" w:hAnsi="Times New Roman" w:cs="Times New Roman"/>
          <w:sz w:val="28"/>
          <w:szCs w:val="28"/>
        </w:rPr>
        <w:t xml:space="preserve">муниципального района </w:t>
      </w:r>
      <w:r w:rsidR="003D263B" w:rsidRPr="00F24930">
        <w:rPr>
          <w:rFonts w:ascii="Times New Roman" w:hAnsi="Times New Roman" w:cs="Times New Roman"/>
          <w:sz w:val="28"/>
          <w:szCs w:val="28"/>
        </w:rPr>
        <w:t xml:space="preserve">Иркутской области </w:t>
      </w:r>
      <w:r w:rsidRPr="00F24930">
        <w:rPr>
          <w:rFonts w:ascii="Times New Roman" w:hAnsi="Times New Roman" w:cs="Times New Roman"/>
          <w:sz w:val="28"/>
          <w:szCs w:val="28"/>
        </w:rPr>
        <w:t xml:space="preserve">«Об утверждении бюджета </w:t>
      </w:r>
      <w:r w:rsidR="003D263B" w:rsidRPr="00F24930">
        <w:rPr>
          <w:rFonts w:ascii="Times New Roman" w:hAnsi="Times New Roman" w:cs="Times New Roman"/>
          <w:sz w:val="28"/>
          <w:szCs w:val="28"/>
        </w:rPr>
        <w:t xml:space="preserve">Усольского </w:t>
      </w:r>
      <w:r w:rsidRPr="00F24930">
        <w:rPr>
          <w:rFonts w:ascii="Times New Roman" w:hAnsi="Times New Roman" w:cs="Times New Roman"/>
          <w:sz w:val="28"/>
          <w:szCs w:val="28"/>
        </w:rPr>
        <w:t xml:space="preserve">муниципального района </w:t>
      </w:r>
      <w:r w:rsidR="003D263B" w:rsidRPr="00F24930">
        <w:rPr>
          <w:rFonts w:ascii="Times New Roman" w:hAnsi="Times New Roman" w:cs="Times New Roman"/>
          <w:sz w:val="28"/>
          <w:szCs w:val="28"/>
        </w:rPr>
        <w:t>Иркутской области</w:t>
      </w:r>
      <w:r w:rsidRPr="00F24930">
        <w:rPr>
          <w:rFonts w:ascii="Times New Roman" w:hAnsi="Times New Roman" w:cs="Times New Roman"/>
          <w:sz w:val="28"/>
          <w:szCs w:val="28"/>
        </w:rPr>
        <w:t xml:space="preserve"> на 202</w:t>
      </w:r>
      <w:r w:rsidR="003D263B" w:rsidRPr="00F24930">
        <w:rPr>
          <w:rFonts w:ascii="Times New Roman" w:hAnsi="Times New Roman" w:cs="Times New Roman"/>
          <w:sz w:val="28"/>
          <w:szCs w:val="28"/>
        </w:rPr>
        <w:t>2</w:t>
      </w:r>
      <w:r w:rsidRPr="00F24930">
        <w:rPr>
          <w:rFonts w:ascii="Times New Roman" w:hAnsi="Times New Roman" w:cs="Times New Roman"/>
          <w:sz w:val="28"/>
          <w:szCs w:val="28"/>
        </w:rPr>
        <w:t xml:space="preserve"> год и на плановый период 202</w:t>
      </w:r>
      <w:r w:rsidR="003D263B" w:rsidRPr="00F24930">
        <w:rPr>
          <w:rFonts w:ascii="Times New Roman" w:hAnsi="Times New Roman" w:cs="Times New Roman"/>
          <w:sz w:val="28"/>
          <w:szCs w:val="28"/>
        </w:rPr>
        <w:t>3</w:t>
      </w:r>
      <w:r w:rsidRPr="00F24930">
        <w:rPr>
          <w:rFonts w:ascii="Times New Roman" w:hAnsi="Times New Roman" w:cs="Times New Roman"/>
          <w:sz w:val="28"/>
          <w:szCs w:val="28"/>
        </w:rPr>
        <w:t xml:space="preserve"> и 202</w:t>
      </w:r>
      <w:r w:rsidR="003D263B" w:rsidRPr="00F24930">
        <w:rPr>
          <w:rFonts w:ascii="Times New Roman" w:hAnsi="Times New Roman" w:cs="Times New Roman"/>
          <w:sz w:val="28"/>
          <w:szCs w:val="28"/>
        </w:rPr>
        <w:t>4</w:t>
      </w:r>
      <w:r w:rsidRPr="00F24930">
        <w:rPr>
          <w:rFonts w:ascii="Times New Roman" w:hAnsi="Times New Roman" w:cs="Times New Roman"/>
          <w:sz w:val="28"/>
          <w:szCs w:val="28"/>
        </w:rPr>
        <w:t xml:space="preserve"> годов» направлен мэром </w:t>
      </w:r>
      <w:r w:rsidR="003D263B" w:rsidRPr="00F24930">
        <w:rPr>
          <w:rFonts w:ascii="Times New Roman" w:hAnsi="Times New Roman" w:cs="Times New Roman"/>
          <w:sz w:val="28"/>
          <w:szCs w:val="28"/>
        </w:rPr>
        <w:t xml:space="preserve">Усольского </w:t>
      </w:r>
      <w:r w:rsidRPr="00F24930">
        <w:rPr>
          <w:rFonts w:ascii="Times New Roman" w:hAnsi="Times New Roman" w:cs="Times New Roman"/>
          <w:sz w:val="28"/>
          <w:szCs w:val="28"/>
        </w:rPr>
        <w:t>района на основании постановления от 12.11.202</w:t>
      </w:r>
      <w:r w:rsidR="00C205B2" w:rsidRPr="00F24930">
        <w:rPr>
          <w:rFonts w:ascii="Times New Roman" w:hAnsi="Times New Roman" w:cs="Times New Roman"/>
          <w:sz w:val="28"/>
          <w:szCs w:val="28"/>
        </w:rPr>
        <w:t>1</w:t>
      </w:r>
      <w:r w:rsidRPr="00F24930">
        <w:rPr>
          <w:rFonts w:ascii="Times New Roman" w:hAnsi="Times New Roman" w:cs="Times New Roman"/>
          <w:sz w:val="28"/>
          <w:szCs w:val="28"/>
        </w:rPr>
        <w:t>г. №</w:t>
      </w:r>
      <w:r w:rsidR="00C205B2" w:rsidRPr="00F24930">
        <w:rPr>
          <w:rFonts w:ascii="Times New Roman" w:hAnsi="Times New Roman" w:cs="Times New Roman"/>
          <w:sz w:val="28"/>
          <w:szCs w:val="28"/>
        </w:rPr>
        <w:t>649</w:t>
      </w:r>
      <w:r w:rsidRPr="00F24930">
        <w:rPr>
          <w:rFonts w:ascii="Times New Roman" w:hAnsi="Times New Roman" w:cs="Times New Roman"/>
          <w:sz w:val="28"/>
          <w:szCs w:val="28"/>
        </w:rPr>
        <w:t xml:space="preserve"> в Думу Усольского района 1</w:t>
      </w:r>
      <w:r w:rsidR="003D263B" w:rsidRPr="00F24930">
        <w:rPr>
          <w:rFonts w:ascii="Times New Roman" w:hAnsi="Times New Roman" w:cs="Times New Roman"/>
          <w:sz w:val="28"/>
          <w:szCs w:val="28"/>
        </w:rPr>
        <w:t>5</w:t>
      </w:r>
      <w:r w:rsidRPr="00F24930">
        <w:rPr>
          <w:rFonts w:ascii="Times New Roman" w:hAnsi="Times New Roman" w:cs="Times New Roman"/>
          <w:sz w:val="28"/>
          <w:szCs w:val="28"/>
        </w:rPr>
        <w:t xml:space="preserve"> ноября 202</w:t>
      </w:r>
      <w:r w:rsidR="003D263B" w:rsidRPr="00F24930">
        <w:rPr>
          <w:rFonts w:ascii="Times New Roman" w:hAnsi="Times New Roman" w:cs="Times New Roman"/>
          <w:sz w:val="28"/>
          <w:szCs w:val="28"/>
        </w:rPr>
        <w:t>1</w:t>
      </w:r>
      <w:r w:rsidRPr="00F24930">
        <w:rPr>
          <w:rFonts w:ascii="Times New Roman" w:hAnsi="Times New Roman" w:cs="Times New Roman"/>
          <w:sz w:val="28"/>
          <w:szCs w:val="28"/>
        </w:rPr>
        <w:t xml:space="preserve"> года в </w:t>
      </w:r>
      <w:r w:rsidR="0016042D" w:rsidRPr="00F24930">
        <w:rPr>
          <w:rFonts w:ascii="Times New Roman" w:hAnsi="Times New Roman" w:cs="Times New Roman"/>
          <w:sz w:val="28"/>
          <w:szCs w:val="28"/>
        </w:rPr>
        <w:t>срок,</w:t>
      </w:r>
      <w:r w:rsidR="009F4906" w:rsidRPr="00F24930">
        <w:rPr>
          <w:rFonts w:ascii="Times New Roman" w:hAnsi="Times New Roman" w:cs="Times New Roman"/>
          <w:sz w:val="28"/>
          <w:szCs w:val="28"/>
        </w:rPr>
        <w:t xml:space="preserve"> установленный Бюджетным кодексом РФ и По</w:t>
      </w:r>
      <w:r w:rsidR="003D263B" w:rsidRPr="00F24930">
        <w:rPr>
          <w:rFonts w:ascii="Times New Roman" w:hAnsi="Times New Roman" w:cs="Times New Roman"/>
          <w:sz w:val="28"/>
          <w:szCs w:val="28"/>
        </w:rPr>
        <w:t>ложением о Бюджетном процессе Усольского муниципального района</w:t>
      </w:r>
      <w:proofErr w:type="gramEnd"/>
      <w:r w:rsidR="003D263B" w:rsidRPr="00F24930">
        <w:rPr>
          <w:rFonts w:ascii="Times New Roman" w:hAnsi="Times New Roman" w:cs="Times New Roman"/>
          <w:sz w:val="28"/>
          <w:szCs w:val="28"/>
        </w:rPr>
        <w:t xml:space="preserve"> Иркутской области</w:t>
      </w:r>
      <w:r w:rsidRPr="00F24930">
        <w:rPr>
          <w:rFonts w:ascii="Times New Roman" w:hAnsi="Times New Roman" w:cs="Times New Roman"/>
          <w:sz w:val="28"/>
          <w:szCs w:val="28"/>
        </w:rPr>
        <w:t xml:space="preserve">. </w:t>
      </w:r>
    </w:p>
    <w:p w:rsidR="00EB50A5" w:rsidRPr="00F24930" w:rsidRDefault="00EB50A5" w:rsidP="00EB50A5">
      <w:pPr>
        <w:autoSpaceDE w:val="0"/>
        <w:autoSpaceDN w:val="0"/>
        <w:adjustRightInd w:val="0"/>
        <w:spacing w:after="0" w:line="240" w:lineRule="auto"/>
        <w:ind w:firstLine="709"/>
        <w:jc w:val="both"/>
        <w:rPr>
          <w:rFonts w:ascii="Times New Roman" w:hAnsi="Times New Roman" w:cs="Times New Roman"/>
          <w:sz w:val="28"/>
          <w:szCs w:val="28"/>
        </w:rPr>
      </w:pPr>
      <w:r w:rsidRPr="00F24930">
        <w:rPr>
          <w:rFonts w:ascii="Times New Roman" w:hAnsi="Times New Roman" w:cs="Times New Roman"/>
          <w:sz w:val="28"/>
          <w:szCs w:val="28"/>
        </w:rPr>
        <w:t xml:space="preserve">В соответствии с Положением о бюджетном процессе в </w:t>
      </w:r>
      <w:r w:rsidR="00387A4E" w:rsidRPr="00F24930">
        <w:rPr>
          <w:rFonts w:ascii="Times New Roman" w:hAnsi="Times New Roman" w:cs="Times New Roman"/>
          <w:sz w:val="28"/>
          <w:szCs w:val="28"/>
        </w:rPr>
        <w:t xml:space="preserve">Усольском </w:t>
      </w:r>
      <w:r w:rsidRPr="00F24930">
        <w:rPr>
          <w:rFonts w:ascii="Times New Roman" w:hAnsi="Times New Roman" w:cs="Times New Roman"/>
          <w:sz w:val="28"/>
          <w:szCs w:val="28"/>
        </w:rPr>
        <w:t xml:space="preserve">муниципальном районе </w:t>
      </w:r>
      <w:r w:rsidR="00387A4E" w:rsidRPr="00F24930">
        <w:rPr>
          <w:rFonts w:ascii="Times New Roman" w:hAnsi="Times New Roman" w:cs="Times New Roman"/>
          <w:sz w:val="28"/>
          <w:szCs w:val="28"/>
        </w:rPr>
        <w:t>Иркутской области</w:t>
      </w:r>
      <w:r w:rsidRPr="00F24930">
        <w:rPr>
          <w:rFonts w:ascii="Times New Roman" w:hAnsi="Times New Roman" w:cs="Times New Roman"/>
          <w:sz w:val="28"/>
          <w:szCs w:val="28"/>
        </w:rPr>
        <w:t xml:space="preserve"> одновременно с проектом решения о бюджете в Думу</w:t>
      </w:r>
      <w:r w:rsidR="00387A4E" w:rsidRPr="00F24930">
        <w:rPr>
          <w:rFonts w:ascii="Times New Roman" w:hAnsi="Times New Roman" w:cs="Times New Roman"/>
          <w:sz w:val="28"/>
          <w:szCs w:val="28"/>
        </w:rPr>
        <w:t xml:space="preserve"> Усольского</w:t>
      </w:r>
      <w:r w:rsidRPr="00F24930">
        <w:rPr>
          <w:rFonts w:ascii="Times New Roman" w:hAnsi="Times New Roman" w:cs="Times New Roman"/>
          <w:sz w:val="28"/>
          <w:szCs w:val="28"/>
        </w:rPr>
        <w:t xml:space="preserve"> района представлены требуемые документы и материалы, в том числе проекты паспортов 12 муниципальных программ.</w:t>
      </w:r>
    </w:p>
    <w:p w:rsidR="00EB50A5" w:rsidRPr="00F24930" w:rsidRDefault="00EB50A5" w:rsidP="006A0205">
      <w:pPr>
        <w:autoSpaceDE w:val="0"/>
        <w:autoSpaceDN w:val="0"/>
        <w:adjustRightInd w:val="0"/>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t xml:space="preserve">Проект бюджета составлен на три </w:t>
      </w:r>
      <w:r w:rsidR="005A7680">
        <w:rPr>
          <w:rFonts w:ascii="Times New Roman" w:hAnsi="Times New Roman" w:cs="Times New Roman"/>
          <w:sz w:val="28"/>
          <w:szCs w:val="28"/>
        </w:rPr>
        <w:t xml:space="preserve">года: очередной финансовый год </w:t>
      </w:r>
      <w:r w:rsidRPr="00F24930">
        <w:rPr>
          <w:rFonts w:ascii="Times New Roman" w:hAnsi="Times New Roman" w:cs="Times New Roman"/>
          <w:sz w:val="28"/>
          <w:szCs w:val="28"/>
        </w:rPr>
        <w:t>202</w:t>
      </w:r>
      <w:r w:rsidR="00387A4E" w:rsidRPr="00F24930">
        <w:rPr>
          <w:rFonts w:ascii="Times New Roman" w:hAnsi="Times New Roman" w:cs="Times New Roman"/>
          <w:sz w:val="28"/>
          <w:szCs w:val="28"/>
        </w:rPr>
        <w:t>2</w:t>
      </w:r>
      <w:r w:rsidRPr="00F24930">
        <w:rPr>
          <w:rFonts w:ascii="Times New Roman" w:hAnsi="Times New Roman" w:cs="Times New Roman"/>
          <w:sz w:val="28"/>
          <w:szCs w:val="28"/>
        </w:rPr>
        <w:t xml:space="preserve"> год и на плановый период 202</w:t>
      </w:r>
      <w:r w:rsidR="00387A4E" w:rsidRPr="00F24930">
        <w:rPr>
          <w:rFonts w:ascii="Times New Roman" w:hAnsi="Times New Roman" w:cs="Times New Roman"/>
          <w:sz w:val="28"/>
          <w:szCs w:val="28"/>
        </w:rPr>
        <w:t>3</w:t>
      </w:r>
      <w:r w:rsidRPr="00F24930">
        <w:rPr>
          <w:rFonts w:ascii="Times New Roman" w:hAnsi="Times New Roman" w:cs="Times New Roman"/>
          <w:sz w:val="28"/>
          <w:szCs w:val="28"/>
        </w:rPr>
        <w:t xml:space="preserve"> и 202</w:t>
      </w:r>
      <w:r w:rsidR="00387A4E" w:rsidRPr="00F24930">
        <w:rPr>
          <w:rFonts w:ascii="Times New Roman" w:hAnsi="Times New Roman" w:cs="Times New Roman"/>
          <w:sz w:val="28"/>
          <w:szCs w:val="28"/>
        </w:rPr>
        <w:t>4</w:t>
      </w:r>
      <w:r w:rsidRPr="00F24930">
        <w:rPr>
          <w:rFonts w:ascii="Times New Roman" w:hAnsi="Times New Roman" w:cs="Times New Roman"/>
          <w:sz w:val="28"/>
          <w:szCs w:val="28"/>
        </w:rPr>
        <w:t xml:space="preserve"> годов, что соответствует требованиям п</w:t>
      </w:r>
      <w:r w:rsidR="00387A4E" w:rsidRPr="00F24930">
        <w:rPr>
          <w:rFonts w:ascii="Times New Roman" w:hAnsi="Times New Roman" w:cs="Times New Roman"/>
          <w:sz w:val="28"/>
          <w:szCs w:val="28"/>
        </w:rPr>
        <w:t>.</w:t>
      </w:r>
      <w:r w:rsidRPr="00F24930">
        <w:rPr>
          <w:rFonts w:ascii="Times New Roman" w:hAnsi="Times New Roman" w:cs="Times New Roman"/>
          <w:sz w:val="28"/>
          <w:szCs w:val="28"/>
        </w:rPr>
        <w:t>4 ст</w:t>
      </w:r>
      <w:r w:rsidR="00387A4E" w:rsidRPr="00F24930">
        <w:rPr>
          <w:rFonts w:ascii="Times New Roman" w:hAnsi="Times New Roman" w:cs="Times New Roman"/>
          <w:sz w:val="28"/>
          <w:szCs w:val="28"/>
        </w:rPr>
        <w:t>.</w:t>
      </w:r>
      <w:r w:rsidRPr="00F24930">
        <w:rPr>
          <w:rFonts w:ascii="Times New Roman" w:hAnsi="Times New Roman" w:cs="Times New Roman"/>
          <w:sz w:val="28"/>
          <w:szCs w:val="28"/>
        </w:rPr>
        <w:t>169 Бюджетного кодекса РФ. При формировании проекта бюджета учтены положения п</w:t>
      </w:r>
      <w:r w:rsidR="00387A4E" w:rsidRPr="00F24930">
        <w:rPr>
          <w:rFonts w:ascii="Times New Roman" w:hAnsi="Times New Roman" w:cs="Times New Roman"/>
          <w:sz w:val="28"/>
          <w:szCs w:val="28"/>
        </w:rPr>
        <w:t>.</w:t>
      </w:r>
      <w:r w:rsidRPr="00F24930">
        <w:rPr>
          <w:rFonts w:ascii="Times New Roman" w:hAnsi="Times New Roman" w:cs="Times New Roman"/>
          <w:sz w:val="28"/>
          <w:szCs w:val="28"/>
        </w:rPr>
        <w:t>4 ст</w:t>
      </w:r>
      <w:r w:rsidR="00387A4E" w:rsidRPr="00F24930">
        <w:rPr>
          <w:rFonts w:ascii="Times New Roman" w:hAnsi="Times New Roman" w:cs="Times New Roman"/>
          <w:sz w:val="28"/>
          <w:szCs w:val="28"/>
        </w:rPr>
        <w:t>.</w:t>
      </w:r>
      <w:r w:rsidRPr="00F24930">
        <w:rPr>
          <w:rFonts w:ascii="Times New Roman" w:hAnsi="Times New Roman" w:cs="Times New Roman"/>
          <w:sz w:val="28"/>
          <w:szCs w:val="28"/>
        </w:rPr>
        <w:t>184.1 Б</w:t>
      </w:r>
      <w:r w:rsidR="0042067B" w:rsidRPr="00F24930">
        <w:rPr>
          <w:rFonts w:ascii="Times New Roman" w:hAnsi="Times New Roman" w:cs="Times New Roman"/>
          <w:sz w:val="28"/>
          <w:szCs w:val="28"/>
        </w:rPr>
        <w:t>юджетного кодекса</w:t>
      </w:r>
      <w:r w:rsidRPr="00F24930">
        <w:rPr>
          <w:rFonts w:ascii="Times New Roman" w:hAnsi="Times New Roman" w:cs="Times New Roman"/>
          <w:sz w:val="28"/>
          <w:szCs w:val="28"/>
        </w:rPr>
        <w:t xml:space="preserve"> РФ об утверждении проекта решения о бюджете путем изменения параметров планового периода утвержденного бюджета и добавления к ним параметров второго года планового периода.</w:t>
      </w:r>
    </w:p>
    <w:p w:rsidR="00663820" w:rsidRPr="00F24930" w:rsidRDefault="00663820" w:rsidP="00663820">
      <w:pPr>
        <w:autoSpaceDE w:val="0"/>
        <w:autoSpaceDN w:val="0"/>
        <w:adjustRightInd w:val="0"/>
        <w:spacing w:after="0" w:line="240" w:lineRule="auto"/>
        <w:ind w:firstLine="708"/>
        <w:jc w:val="both"/>
        <w:rPr>
          <w:rFonts w:ascii="Times New Roman" w:hAnsi="Times New Roman" w:cs="Times New Roman"/>
          <w:bCs/>
          <w:sz w:val="28"/>
          <w:szCs w:val="28"/>
        </w:rPr>
      </w:pPr>
      <w:r w:rsidRPr="00F24930">
        <w:rPr>
          <w:rFonts w:ascii="Times New Roman" w:hAnsi="Times New Roman" w:cs="Times New Roman"/>
          <w:bCs/>
          <w:sz w:val="28"/>
          <w:szCs w:val="28"/>
        </w:rPr>
        <w:t>В соответствии с Бюджетным кодексом РФ проекты бюджетов бюджетной системы Российской Федерации составляются на основе положений стратегических документов и государственных (муниципальных) программ.</w:t>
      </w:r>
    </w:p>
    <w:p w:rsidR="00917049" w:rsidRPr="00F24930" w:rsidRDefault="002B192C" w:rsidP="00917049">
      <w:pPr>
        <w:autoSpaceDE w:val="0"/>
        <w:autoSpaceDN w:val="0"/>
        <w:adjustRightInd w:val="0"/>
        <w:spacing w:after="0" w:line="240" w:lineRule="auto"/>
        <w:ind w:firstLine="708"/>
        <w:jc w:val="both"/>
        <w:rPr>
          <w:rFonts w:ascii="Times New Roman" w:hAnsi="Times New Roman" w:cs="Times New Roman"/>
          <w:bCs/>
          <w:sz w:val="28"/>
          <w:szCs w:val="28"/>
        </w:rPr>
      </w:pPr>
      <w:r w:rsidRPr="00F24930">
        <w:rPr>
          <w:rFonts w:ascii="Times New Roman" w:hAnsi="Times New Roman" w:cs="Times New Roman"/>
          <w:bCs/>
          <w:sz w:val="28"/>
          <w:szCs w:val="28"/>
        </w:rPr>
        <w:t>Согласно требованиям бюджетного законодательства проект бюджета составляется на основе прогноза социально-экономического развития в целях финансового обеспечения расходных обязательств п</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1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169 Бюджетного кодекса РФ.</w:t>
      </w:r>
      <w:r w:rsidR="00917049" w:rsidRPr="00F24930">
        <w:rPr>
          <w:rFonts w:ascii="Times New Roman" w:hAnsi="Times New Roman" w:cs="Times New Roman"/>
          <w:bCs/>
          <w:sz w:val="28"/>
          <w:szCs w:val="28"/>
        </w:rPr>
        <w:t xml:space="preserve"> </w:t>
      </w:r>
      <w:r w:rsidRPr="00F24930">
        <w:rPr>
          <w:rFonts w:ascii="Times New Roman" w:hAnsi="Times New Roman" w:cs="Times New Roman"/>
          <w:bCs/>
          <w:sz w:val="28"/>
          <w:szCs w:val="28"/>
        </w:rPr>
        <w:t>Согласно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 xml:space="preserve">173 Бюджетного кодекса РФ </w:t>
      </w:r>
      <w:r w:rsidR="005A7680">
        <w:rPr>
          <w:rFonts w:ascii="Times New Roman" w:hAnsi="Times New Roman" w:cs="Times New Roman"/>
          <w:bCs/>
          <w:sz w:val="28"/>
          <w:szCs w:val="28"/>
        </w:rPr>
        <w:t>п</w:t>
      </w:r>
      <w:r w:rsidRPr="00F24930">
        <w:rPr>
          <w:rFonts w:ascii="Times New Roman" w:hAnsi="Times New Roman" w:cs="Times New Roman"/>
          <w:bCs/>
          <w:sz w:val="28"/>
          <w:szCs w:val="28"/>
        </w:rPr>
        <w:t xml:space="preserve">рогноз разработан на три года путем уточнения параметров планового периода и добавления параметров второго года планового периода. </w:t>
      </w:r>
      <w:r w:rsidR="00917049" w:rsidRPr="00F24930">
        <w:rPr>
          <w:rFonts w:ascii="Times New Roman" w:hAnsi="Times New Roman" w:cs="Times New Roman"/>
          <w:bCs/>
          <w:sz w:val="28"/>
          <w:szCs w:val="28"/>
        </w:rPr>
        <w:t>Проект решения Думы сформирован на основе базового варианта прогноза социально-экономического развития Усольского муниципального</w:t>
      </w:r>
      <w:r w:rsidR="00AA50E6" w:rsidRPr="00F24930">
        <w:rPr>
          <w:rFonts w:ascii="Times New Roman" w:hAnsi="Times New Roman" w:cs="Times New Roman"/>
          <w:bCs/>
          <w:sz w:val="28"/>
          <w:szCs w:val="28"/>
        </w:rPr>
        <w:t xml:space="preserve"> района Иркутской области</w:t>
      </w:r>
      <w:r w:rsidR="00917049" w:rsidRPr="00F24930">
        <w:rPr>
          <w:rFonts w:ascii="Times New Roman" w:hAnsi="Times New Roman" w:cs="Times New Roman"/>
          <w:bCs/>
          <w:sz w:val="28"/>
          <w:szCs w:val="28"/>
        </w:rPr>
        <w:t xml:space="preserve"> на 202</w:t>
      </w:r>
      <w:r w:rsidR="00AA50E6" w:rsidRPr="00F24930">
        <w:rPr>
          <w:rFonts w:ascii="Times New Roman" w:hAnsi="Times New Roman" w:cs="Times New Roman"/>
          <w:bCs/>
          <w:sz w:val="28"/>
          <w:szCs w:val="28"/>
        </w:rPr>
        <w:t>2</w:t>
      </w:r>
      <w:r w:rsidR="00917049" w:rsidRPr="00F24930">
        <w:rPr>
          <w:rFonts w:ascii="Times New Roman" w:hAnsi="Times New Roman" w:cs="Times New Roman"/>
          <w:bCs/>
          <w:sz w:val="28"/>
          <w:szCs w:val="28"/>
        </w:rPr>
        <w:t xml:space="preserve"> год и плановый период 202</w:t>
      </w:r>
      <w:r w:rsidR="00AA50E6" w:rsidRPr="00F24930">
        <w:rPr>
          <w:rFonts w:ascii="Times New Roman" w:hAnsi="Times New Roman" w:cs="Times New Roman"/>
          <w:bCs/>
          <w:sz w:val="28"/>
          <w:szCs w:val="28"/>
        </w:rPr>
        <w:t>3</w:t>
      </w:r>
      <w:r w:rsidR="00917049" w:rsidRPr="00F24930">
        <w:rPr>
          <w:rFonts w:ascii="Times New Roman" w:hAnsi="Times New Roman" w:cs="Times New Roman"/>
          <w:bCs/>
          <w:sz w:val="28"/>
          <w:szCs w:val="28"/>
        </w:rPr>
        <w:t xml:space="preserve"> и 202</w:t>
      </w:r>
      <w:r w:rsidR="00AA50E6" w:rsidRPr="00F24930">
        <w:rPr>
          <w:rFonts w:ascii="Times New Roman" w:hAnsi="Times New Roman" w:cs="Times New Roman"/>
          <w:bCs/>
          <w:sz w:val="28"/>
          <w:szCs w:val="28"/>
        </w:rPr>
        <w:t>4</w:t>
      </w:r>
      <w:r w:rsidR="00917049" w:rsidRPr="00F24930">
        <w:rPr>
          <w:rFonts w:ascii="Times New Roman" w:hAnsi="Times New Roman" w:cs="Times New Roman"/>
          <w:bCs/>
          <w:sz w:val="28"/>
          <w:szCs w:val="28"/>
        </w:rPr>
        <w:t xml:space="preserve"> годов.</w:t>
      </w:r>
    </w:p>
    <w:p w:rsidR="00AA50E6" w:rsidRPr="00F24930" w:rsidRDefault="002B192C" w:rsidP="002B192C">
      <w:pPr>
        <w:autoSpaceDE w:val="0"/>
        <w:autoSpaceDN w:val="0"/>
        <w:adjustRightInd w:val="0"/>
        <w:spacing w:after="0" w:line="240" w:lineRule="auto"/>
        <w:ind w:firstLine="708"/>
        <w:jc w:val="both"/>
        <w:rPr>
          <w:rFonts w:ascii="Times New Roman" w:hAnsi="Times New Roman" w:cs="Times New Roman"/>
          <w:bCs/>
          <w:sz w:val="28"/>
          <w:szCs w:val="28"/>
        </w:rPr>
      </w:pPr>
      <w:r w:rsidRPr="00F24930">
        <w:rPr>
          <w:rFonts w:ascii="Times New Roman" w:hAnsi="Times New Roman" w:cs="Times New Roman"/>
          <w:bCs/>
          <w:sz w:val="28"/>
          <w:szCs w:val="28"/>
        </w:rPr>
        <w:t xml:space="preserve">Сравнительный анализ основных параметров </w:t>
      </w:r>
      <w:r w:rsidR="005A7680">
        <w:rPr>
          <w:rFonts w:ascii="Times New Roman" w:hAnsi="Times New Roman" w:cs="Times New Roman"/>
          <w:bCs/>
          <w:sz w:val="28"/>
          <w:szCs w:val="28"/>
        </w:rPr>
        <w:t>п</w:t>
      </w:r>
      <w:r w:rsidRPr="00F24930">
        <w:rPr>
          <w:rFonts w:ascii="Times New Roman" w:hAnsi="Times New Roman" w:cs="Times New Roman"/>
          <w:bCs/>
          <w:sz w:val="28"/>
          <w:szCs w:val="28"/>
        </w:rPr>
        <w:t>рогноза социально-экономического развития на 202</w:t>
      </w:r>
      <w:r w:rsidR="00AA50E6" w:rsidRPr="00F24930">
        <w:rPr>
          <w:rFonts w:ascii="Times New Roman" w:hAnsi="Times New Roman" w:cs="Times New Roman"/>
          <w:bCs/>
          <w:sz w:val="28"/>
          <w:szCs w:val="28"/>
        </w:rPr>
        <w:t>1</w:t>
      </w:r>
      <w:r w:rsidRPr="00F24930">
        <w:rPr>
          <w:rFonts w:ascii="Times New Roman" w:hAnsi="Times New Roman" w:cs="Times New Roman"/>
          <w:bCs/>
          <w:sz w:val="28"/>
          <w:szCs w:val="28"/>
        </w:rPr>
        <w:t xml:space="preserve"> год и плановый период 202</w:t>
      </w:r>
      <w:r w:rsidR="00AA50E6" w:rsidRPr="00F24930">
        <w:rPr>
          <w:rFonts w:ascii="Times New Roman" w:hAnsi="Times New Roman" w:cs="Times New Roman"/>
          <w:bCs/>
          <w:sz w:val="28"/>
          <w:szCs w:val="28"/>
        </w:rPr>
        <w:t>2</w:t>
      </w:r>
      <w:r w:rsidRPr="00F24930">
        <w:rPr>
          <w:rFonts w:ascii="Times New Roman" w:hAnsi="Times New Roman" w:cs="Times New Roman"/>
          <w:bCs/>
          <w:sz w:val="28"/>
          <w:szCs w:val="28"/>
        </w:rPr>
        <w:t xml:space="preserve"> и 202</w:t>
      </w:r>
      <w:r w:rsidR="00AA50E6" w:rsidRPr="00F24930">
        <w:rPr>
          <w:rFonts w:ascii="Times New Roman" w:hAnsi="Times New Roman" w:cs="Times New Roman"/>
          <w:bCs/>
          <w:sz w:val="28"/>
          <w:szCs w:val="28"/>
        </w:rPr>
        <w:t>3</w:t>
      </w:r>
      <w:r w:rsidRPr="00F24930">
        <w:rPr>
          <w:rFonts w:ascii="Times New Roman" w:hAnsi="Times New Roman" w:cs="Times New Roman"/>
          <w:bCs/>
          <w:sz w:val="28"/>
          <w:szCs w:val="28"/>
        </w:rPr>
        <w:t xml:space="preserve"> годов и </w:t>
      </w:r>
      <w:r w:rsidR="005A7680">
        <w:rPr>
          <w:rFonts w:ascii="Times New Roman" w:hAnsi="Times New Roman" w:cs="Times New Roman"/>
          <w:bCs/>
          <w:sz w:val="28"/>
          <w:szCs w:val="28"/>
        </w:rPr>
        <w:t>п</w:t>
      </w:r>
      <w:r w:rsidRPr="00F24930">
        <w:rPr>
          <w:rFonts w:ascii="Times New Roman" w:hAnsi="Times New Roman" w:cs="Times New Roman"/>
          <w:bCs/>
          <w:sz w:val="28"/>
          <w:szCs w:val="28"/>
        </w:rPr>
        <w:t>рогноза социально-экономического развития на 202</w:t>
      </w:r>
      <w:r w:rsidR="00AA50E6" w:rsidRPr="00F24930">
        <w:rPr>
          <w:rFonts w:ascii="Times New Roman" w:hAnsi="Times New Roman" w:cs="Times New Roman"/>
          <w:bCs/>
          <w:sz w:val="28"/>
          <w:szCs w:val="28"/>
        </w:rPr>
        <w:t>2</w:t>
      </w:r>
      <w:r w:rsidRPr="00F24930">
        <w:rPr>
          <w:rFonts w:ascii="Times New Roman" w:hAnsi="Times New Roman" w:cs="Times New Roman"/>
          <w:bCs/>
          <w:sz w:val="28"/>
          <w:szCs w:val="28"/>
        </w:rPr>
        <w:t xml:space="preserve"> год и плановый период 202</w:t>
      </w:r>
      <w:r w:rsidR="00AA50E6" w:rsidRPr="00F24930">
        <w:rPr>
          <w:rFonts w:ascii="Times New Roman" w:hAnsi="Times New Roman" w:cs="Times New Roman"/>
          <w:bCs/>
          <w:sz w:val="28"/>
          <w:szCs w:val="28"/>
        </w:rPr>
        <w:t>3</w:t>
      </w:r>
      <w:r w:rsidRPr="00F24930">
        <w:rPr>
          <w:rFonts w:ascii="Times New Roman" w:hAnsi="Times New Roman" w:cs="Times New Roman"/>
          <w:bCs/>
          <w:sz w:val="28"/>
          <w:szCs w:val="28"/>
        </w:rPr>
        <w:t xml:space="preserve"> и 202</w:t>
      </w:r>
      <w:r w:rsidR="00AA50E6" w:rsidRPr="00F24930">
        <w:rPr>
          <w:rFonts w:ascii="Times New Roman" w:hAnsi="Times New Roman" w:cs="Times New Roman"/>
          <w:bCs/>
          <w:sz w:val="28"/>
          <w:szCs w:val="28"/>
        </w:rPr>
        <w:t>4</w:t>
      </w:r>
      <w:r w:rsidRPr="00F24930">
        <w:rPr>
          <w:rFonts w:ascii="Times New Roman" w:hAnsi="Times New Roman" w:cs="Times New Roman"/>
          <w:bCs/>
          <w:sz w:val="28"/>
          <w:szCs w:val="28"/>
        </w:rPr>
        <w:t xml:space="preserve"> годов свидетельствует о том, что анализируемые показатели Прогноза </w:t>
      </w:r>
      <w:r w:rsidR="009C70CE" w:rsidRPr="00F24930">
        <w:rPr>
          <w:rFonts w:ascii="Times New Roman" w:hAnsi="Times New Roman" w:cs="Times New Roman"/>
          <w:bCs/>
          <w:sz w:val="28"/>
          <w:szCs w:val="28"/>
        </w:rPr>
        <w:t>подвергнуты корректировке.</w:t>
      </w:r>
    </w:p>
    <w:p w:rsidR="002B192C" w:rsidRPr="00F24930" w:rsidRDefault="009C70CE" w:rsidP="002B192C">
      <w:pPr>
        <w:autoSpaceDE w:val="0"/>
        <w:autoSpaceDN w:val="0"/>
        <w:adjustRightInd w:val="0"/>
        <w:spacing w:after="0" w:line="240" w:lineRule="auto"/>
        <w:ind w:firstLine="708"/>
        <w:jc w:val="both"/>
        <w:rPr>
          <w:rFonts w:ascii="Times New Roman" w:hAnsi="Times New Roman" w:cs="Times New Roman"/>
          <w:b/>
          <w:bCs/>
          <w:sz w:val="28"/>
          <w:szCs w:val="28"/>
        </w:rPr>
      </w:pPr>
      <w:r w:rsidRPr="00F24930">
        <w:rPr>
          <w:rFonts w:ascii="Times New Roman" w:hAnsi="Times New Roman" w:cs="Times New Roman"/>
          <w:b/>
          <w:bCs/>
          <w:sz w:val="28"/>
          <w:szCs w:val="28"/>
        </w:rPr>
        <w:t xml:space="preserve">Кроме того, </w:t>
      </w:r>
      <w:r w:rsidR="00D654AD" w:rsidRPr="00F24930">
        <w:rPr>
          <w:rFonts w:ascii="Times New Roman" w:hAnsi="Times New Roman" w:cs="Times New Roman"/>
          <w:b/>
          <w:bCs/>
          <w:sz w:val="28"/>
          <w:szCs w:val="28"/>
        </w:rPr>
        <w:t xml:space="preserve">в связи с изменением прогноза социально-экономического развития </w:t>
      </w:r>
      <w:r w:rsidRPr="00F24930">
        <w:rPr>
          <w:rFonts w:ascii="Times New Roman" w:hAnsi="Times New Roman" w:cs="Times New Roman"/>
          <w:b/>
          <w:bCs/>
          <w:sz w:val="28"/>
          <w:szCs w:val="28"/>
        </w:rPr>
        <w:t xml:space="preserve">Контрольно-счетная палата рекомендует внести изменения в </w:t>
      </w:r>
      <w:r w:rsidR="002B192C" w:rsidRPr="00F24930">
        <w:rPr>
          <w:rFonts w:ascii="Times New Roman" w:hAnsi="Times New Roman" w:cs="Times New Roman"/>
          <w:b/>
          <w:bCs/>
          <w:sz w:val="28"/>
          <w:szCs w:val="28"/>
        </w:rPr>
        <w:t>параметр</w:t>
      </w:r>
      <w:r w:rsidRPr="00F24930">
        <w:rPr>
          <w:rFonts w:ascii="Times New Roman" w:hAnsi="Times New Roman" w:cs="Times New Roman"/>
          <w:b/>
          <w:bCs/>
          <w:sz w:val="28"/>
          <w:szCs w:val="28"/>
        </w:rPr>
        <w:t>ы</w:t>
      </w:r>
      <w:r w:rsidR="002B192C" w:rsidRPr="00F24930">
        <w:rPr>
          <w:rFonts w:ascii="Times New Roman" w:hAnsi="Times New Roman" w:cs="Times New Roman"/>
          <w:b/>
          <w:bCs/>
          <w:sz w:val="28"/>
          <w:szCs w:val="28"/>
        </w:rPr>
        <w:t xml:space="preserve"> Стратегии </w:t>
      </w:r>
      <w:r w:rsidR="006B0606" w:rsidRPr="00F24930">
        <w:rPr>
          <w:rFonts w:ascii="Times New Roman" w:hAnsi="Times New Roman" w:cs="Times New Roman"/>
          <w:b/>
          <w:bCs/>
          <w:sz w:val="28"/>
          <w:szCs w:val="28"/>
        </w:rPr>
        <w:t xml:space="preserve">социально-экономического развития </w:t>
      </w:r>
      <w:r w:rsidRPr="00F24930">
        <w:rPr>
          <w:rFonts w:ascii="Times New Roman" w:hAnsi="Times New Roman" w:cs="Times New Roman"/>
          <w:b/>
          <w:bCs/>
          <w:sz w:val="28"/>
          <w:szCs w:val="28"/>
        </w:rPr>
        <w:t>Усольского района</w:t>
      </w:r>
      <w:r w:rsidR="002B192C" w:rsidRPr="00F24930">
        <w:rPr>
          <w:rFonts w:ascii="Times New Roman" w:hAnsi="Times New Roman" w:cs="Times New Roman"/>
          <w:b/>
          <w:bCs/>
          <w:sz w:val="28"/>
          <w:szCs w:val="28"/>
        </w:rPr>
        <w:t>.</w:t>
      </w:r>
    </w:p>
    <w:p w:rsidR="00B20904" w:rsidRPr="00F24930" w:rsidRDefault="00B20904" w:rsidP="00B20904">
      <w:pPr>
        <w:autoSpaceDE w:val="0"/>
        <w:autoSpaceDN w:val="0"/>
        <w:adjustRightInd w:val="0"/>
        <w:spacing w:after="0" w:line="240" w:lineRule="auto"/>
        <w:ind w:firstLine="708"/>
        <w:jc w:val="both"/>
        <w:rPr>
          <w:rFonts w:ascii="Times New Roman" w:hAnsi="Times New Roman" w:cs="Times New Roman"/>
          <w:bCs/>
          <w:sz w:val="28"/>
          <w:szCs w:val="28"/>
        </w:rPr>
      </w:pPr>
      <w:r w:rsidRPr="00F24930">
        <w:rPr>
          <w:rFonts w:ascii="Times New Roman" w:hAnsi="Times New Roman" w:cs="Times New Roman"/>
          <w:bCs/>
          <w:sz w:val="28"/>
          <w:szCs w:val="28"/>
        </w:rPr>
        <w:t>Проектом решения на 202</w:t>
      </w:r>
      <w:r w:rsidR="00E26607" w:rsidRPr="00F24930">
        <w:rPr>
          <w:rFonts w:ascii="Times New Roman" w:hAnsi="Times New Roman" w:cs="Times New Roman"/>
          <w:bCs/>
          <w:sz w:val="28"/>
          <w:szCs w:val="28"/>
        </w:rPr>
        <w:t>2</w:t>
      </w:r>
      <w:r w:rsidRPr="00F24930">
        <w:rPr>
          <w:rFonts w:ascii="Times New Roman" w:hAnsi="Times New Roman" w:cs="Times New Roman"/>
          <w:bCs/>
          <w:sz w:val="28"/>
          <w:szCs w:val="28"/>
        </w:rPr>
        <w:t xml:space="preserve"> год предлагается утвердить основные характеристики бюджета по доходам в объеме </w:t>
      </w:r>
      <w:r w:rsidR="00E26607" w:rsidRPr="00F24930">
        <w:rPr>
          <w:rFonts w:ascii="Times New Roman" w:hAnsi="Times New Roman" w:cs="Times New Roman"/>
          <w:bCs/>
          <w:sz w:val="28"/>
          <w:szCs w:val="28"/>
        </w:rPr>
        <w:t>1 379 602,09</w:t>
      </w:r>
      <w:r w:rsidRPr="00F24930">
        <w:rPr>
          <w:rFonts w:ascii="Times New Roman" w:hAnsi="Times New Roman" w:cs="Times New Roman"/>
          <w:bCs/>
          <w:sz w:val="28"/>
          <w:szCs w:val="28"/>
        </w:rPr>
        <w:t xml:space="preserve"> </w:t>
      </w:r>
      <w:r w:rsidR="00B51E28" w:rsidRPr="00F24930">
        <w:rPr>
          <w:rFonts w:ascii="Times New Roman" w:hAnsi="Times New Roman" w:cs="Times New Roman"/>
          <w:bCs/>
          <w:sz w:val="28"/>
          <w:szCs w:val="28"/>
        </w:rPr>
        <w:t>тыс.руб.</w:t>
      </w:r>
      <w:r w:rsidRPr="00F24930">
        <w:rPr>
          <w:rFonts w:ascii="Times New Roman" w:hAnsi="Times New Roman" w:cs="Times New Roman"/>
          <w:bCs/>
          <w:sz w:val="28"/>
          <w:szCs w:val="28"/>
        </w:rPr>
        <w:t xml:space="preserve"> Общий </w:t>
      </w:r>
      <w:r w:rsidRPr="00F24930">
        <w:rPr>
          <w:rFonts w:ascii="Times New Roman" w:hAnsi="Times New Roman" w:cs="Times New Roman"/>
          <w:bCs/>
          <w:sz w:val="28"/>
          <w:szCs w:val="28"/>
        </w:rPr>
        <w:lastRenderedPageBreak/>
        <w:t xml:space="preserve">объем расходов предлагается утвердить в сумме </w:t>
      </w:r>
      <w:r w:rsidR="00E26607" w:rsidRPr="00F24930">
        <w:rPr>
          <w:rFonts w:ascii="Times New Roman" w:hAnsi="Times New Roman" w:cs="Times New Roman"/>
          <w:bCs/>
          <w:sz w:val="28"/>
          <w:szCs w:val="28"/>
        </w:rPr>
        <w:t>1 416 599,98</w:t>
      </w:r>
      <w:r w:rsidRPr="00F24930">
        <w:rPr>
          <w:rFonts w:ascii="Times New Roman" w:hAnsi="Times New Roman" w:cs="Times New Roman"/>
          <w:bCs/>
          <w:sz w:val="28"/>
          <w:szCs w:val="28"/>
        </w:rPr>
        <w:t xml:space="preserve"> </w:t>
      </w:r>
      <w:r w:rsidR="00B51E28" w:rsidRPr="00F24930">
        <w:rPr>
          <w:rFonts w:ascii="Times New Roman" w:hAnsi="Times New Roman" w:cs="Times New Roman"/>
          <w:bCs/>
          <w:sz w:val="28"/>
          <w:szCs w:val="28"/>
        </w:rPr>
        <w:t>тыс.руб.</w:t>
      </w:r>
      <w:r w:rsidRPr="00F24930">
        <w:rPr>
          <w:rFonts w:ascii="Times New Roman" w:hAnsi="Times New Roman" w:cs="Times New Roman"/>
          <w:bCs/>
          <w:sz w:val="28"/>
          <w:szCs w:val="28"/>
        </w:rPr>
        <w:t xml:space="preserve">, размер дефицита составит </w:t>
      </w:r>
      <w:r w:rsidR="00E26607" w:rsidRPr="00F24930">
        <w:rPr>
          <w:rFonts w:ascii="Times New Roman" w:hAnsi="Times New Roman" w:cs="Times New Roman"/>
          <w:bCs/>
          <w:sz w:val="28"/>
          <w:szCs w:val="28"/>
        </w:rPr>
        <w:t>36 997,89</w:t>
      </w:r>
      <w:r w:rsidRPr="00F24930">
        <w:rPr>
          <w:rFonts w:ascii="Times New Roman" w:hAnsi="Times New Roman" w:cs="Times New Roman"/>
          <w:bCs/>
          <w:sz w:val="28"/>
          <w:szCs w:val="28"/>
        </w:rPr>
        <w:t xml:space="preserve"> </w:t>
      </w:r>
      <w:r w:rsidR="00B51E28" w:rsidRPr="00F24930">
        <w:rPr>
          <w:rFonts w:ascii="Times New Roman" w:hAnsi="Times New Roman" w:cs="Times New Roman"/>
          <w:bCs/>
          <w:sz w:val="28"/>
          <w:szCs w:val="28"/>
        </w:rPr>
        <w:t>тыс.руб.</w:t>
      </w:r>
      <w:r w:rsidRPr="00F24930">
        <w:rPr>
          <w:rFonts w:ascii="Times New Roman" w:hAnsi="Times New Roman" w:cs="Times New Roman"/>
          <w:bCs/>
          <w:sz w:val="28"/>
          <w:szCs w:val="28"/>
        </w:rPr>
        <w:t xml:space="preserve"> или </w:t>
      </w:r>
      <w:r w:rsidR="00E26607" w:rsidRPr="00F24930">
        <w:rPr>
          <w:rFonts w:ascii="Times New Roman" w:hAnsi="Times New Roman" w:cs="Times New Roman"/>
          <w:bCs/>
          <w:sz w:val="28"/>
          <w:szCs w:val="28"/>
        </w:rPr>
        <w:t>9,22</w:t>
      </w:r>
      <w:r w:rsidRPr="00F24930">
        <w:rPr>
          <w:rFonts w:ascii="Times New Roman" w:hAnsi="Times New Roman" w:cs="Times New Roman"/>
          <w:bCs/>
          <w:sz w:val="28"/>
          <w:szCs w:val="28"/>
        </w:rPr>
        <w:t xml:space="preserve">% утвержденного общего годового объема доходов бюджета без учета утвержденного объема безвозмездных поступлений. </w:t>
      </w:r>
    </w:p>
    <w:p w:rsidR="00663820" w:rsidRPr="00F24930" w:rsidRDefault="00663820" w:rsidP="00663820">
      <w:pPr>
        <w:autoSpaceDE w:val="0"/>
        <w:autoSpaceDN w:val="0"/>
        <w:adjustRightInd w:val="0"/>
        <w:spacing w:after="0" w:line="240" w:lineRule="auto"/>
        <w:ind w:firstLine="709"/>
        <w:jc w:val="both"/>
        <w:rPr>
          <w:rFonts w:ascii="Times New Roman" w:hAnsi="Times New Roman" w:cs="Times New Roman"/>
          <w:bCs/>
          <w:sz w:val="28"/>
          <w:szCs w:val="28"/>
        </w:rPr>
      </w:pPr>
      <w:r w:rsidRPr="00F24930">
        <w:rPr>
          <w:rFonts w:ascii="Times New Roman" w:hAnsi="Times New Roman" w:cs="Times New Roman"/>
          <w:bCs/>
          <w:sz w:val="28"/>
          <w:szCs w:val="28"/>
        </w:rPr>
        <w:t xml:space="preserve">Анализ проекта решения о бюджете показал, что требования к основным характеристикам </w:t>
      </w:r>
      <w:r w:rsidR="00485DE1" w:rsidRPr="00F24930">
        <w:rPr>
          <w:rFonts w:ascii="Times New Roman" w:hAnsi="Times New Roman" w:cs="Times New Roman"/>
          <w:bCs/>
          <w:sz w:val="28"/>
          <w:szCs w:val="28"/>
        </w:rPr>
        <w:t>бюджета</w:t>
      </w:r>
      <w:r w:rsidRPr="00F24930">
        <w:rPr>
          <w:rFonts w:ascii="Times New Roman" w:hAnsi="Times New Roman" w:cs="Times New Roman"/>
          <w:bCs/>
          <w:sz w:val="28"/>
          <w:szCs w:val="28"/>
        </w:rPr>
        <w:t>, предусмотренные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184.1 Бюджетным кодексом РФ и Положени</w:t>
      </w:r>
      <w:r w:rsidR="00485DE1" w:rsidRPr="00F24930">
        <w:rPr>
          <w:rFonts w:ascii="Times New Roman" w:hAnsi="Times New Roman" w:cs="Times New Roman"/>
          <w:bCs/>
          <w:sz w:val="28"/>
          <w:szCs w:val="28"/>
        </w:rPr>
        <w:t>ем</w:t>
      </w:r>
      <w:r w:rsidRPr="00F24930">
        <w:rPr>
          <w:rFonts w:ascii="Times New Roman" w:hAnsi="Times New Roman" w:cs="Times New Roman"/>
          <w:bCs/>
          <w:sz w:val="28"/>
          <w:szCs w:val="28"/>
        </w:rPr>
        <w:t xml:space="preserve"> о бюджетном процессе в </w:t>
      </w:r>
      <w:r w:rsidR="00485DE1" w:rsidRPr="00F24930">
        <w:rPr>
          <w:rFonts w:ascii="Times New Roman" w:hAnsi="Times New Roman" w:cs="Times New Roman"/>
          <w:bCs/>
          <w:sz w:val="28"/>
          <w:szCs w:val="28"/>
        </w:rPr>
        <w:t>муниципальном районе Усольском районном муниципальном образовании</w:t>
      </w:r>
      <w:r w:rsidRPr="00F24930">
        <w:rPr>
          <w:rFonts w:ascii="Times New Roman" w:hAnsi="Times New Roman" w:cs="Times New Roman"/>
          <w:bCs/>
          <w:sz w:val="28"/>
          <w:szCs w:val="28"/>
        </w:rPr>
        <w:t xml:space="preserve">, соблюдены. </w:t>
      </w:r>
      <w:proofErr w:type="gramStart"/>
      <w:r w:rsidR="0037432A" w:rsidRPr="00F24930">
        <w:rPr>
          <w:rFonts w:ascii="Times New Roman" w:hAnsi="Times New Roman" w:cs="Times New Roman"/>
          <w:bCs/>
          <w:sz w:val="28"/>
          <w:szCs w:val="28"/>
        </w:rPr>
        <w:t>С</w:t>
      </w:r>
      <w:r w:rsidRPr="00F24930">
        <w:rPr>
          <w:rFonts w:ascii="Times New Roman" w:hAnsi="Times New Roman" w:cs="Times New Roman"/>
          <w:bCs/>
          <w:sz w:val="28"/>
          <w:szCs w:val="28"/>
        </w:rPr>
        <w:t>облюдены иные требования и ограничения, установленные Бюджетным кодексом РФ,</w:t>
      </w:r>
      <w:r w:rsidR="0037432A" w:rsidRPr="00F24930">
        <w:rPr>
          <w:rFonts w:ascii="Times New Roman" w:hAnsi="Times New Roman" w:cs="Times New Roman"/>
          <w:bCs/>
          <w:sz w:val="28"/>
          <w:szCs w:val="28"/>
        </w:rPr>
        <w:t xml:space="preserve"> в части -</w:t>
      </w:r>
      <w:r w:rsidRPr="00F24930">
        <w:rPr>
          <w:rFonts w:ascii="Times New Roman" w:hAnsi="Times New Roman" w:cs="Times New Roman"/>
          <w:bCs/>
          <w:sz w:val="28"/>
          <w:szCs w:val="28"/>
        </w:rPr>
        <w:t xml:space="preserve"> предельн</w:t>
      </w:r>
      <w:r w:rsidR="0037432A" w:rsidRPr="00F24930">
        <w:rPr>
          <w:rFonts w:ascii="Times New Roman" w:hAnsi="Times New Roman" w:cs="Times New Roman"/>
          <w:bCs/>
          <w:sz w:val="28"/>
          <w:szCs w:val="28"/>
        </w:rPr>
        <w:t>ого</w:t>
      </w:r>
      <w:r w:rsidRPr="00F24930">
        <w:rPr>
          <w:rFonts w:ascii="Times New Roman" w:hAnsi="Times New Roman" w:cs="Times New Roman"/>
          <w:bCs/>
          <w:sz w:val="28"/>
          <w:szCs w:val="28"/>
        </w:rPr>
        <w:t xml:space="preserve"> объем</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резервного фонда администрации </w:t>
      </w:r>
      <w:r w:rsidR="00485DE1" w:rsidRPr="00F24930">
        <w:rPr>
          <w:rFonts w:ascii="Times New Roman" w:hAnsi="Times New Roman" w:cs="Times New Roman"/>
          <w:bCs/>
          <w:sz w:val="28"/>
          <w:szCs w:val="28"/>
        </w:rPr>
        <w:t>района</w:t>
      </w:r>
      <w:r w:rsidRPr="00F24930">
        <w:rPr>
          <w:rFonts w:ascii="Times New Roman" w:hAnsi="Times New Roman" w:cs="Times New Roman"/>
          <w:bCs/>
          <w:sz w:val="28"/>
          <w:szCs w:val="28"/>
        </w:rPr>
        <w:t xml:space="preserve"> (п</w:t>
      </w:r>
      <w:r w:rsidR="002F545C" w:rsidRPr="00F24930">
        <w:rPr>
          <w:rFonts w:ascii="Times New Roman" w:hAnsi="Times New Roman" w:cs="Times New Roman"/>
          <w:bCs/>
          <w:sz w:val="28"/>
          <w:szCs w:val="28"/>
        </w:rPr>
        <w:t>.</w:t>
      </w:r>
      <w:r w:rsidRPr="00F24930">
        <w:rPr>
          <w:rFonts w:ascii="Times New Roman" w:hAnsi="Times New Roman" w:cs="Times New Roman"/>
          <w:bCs/>
          <w:sz w:val="28"/>
          <w:szCs w:val="28"/>
        </w:rPr>
        <w:t>3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81), размер</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дефицита бюджета</w:t>
      </w:r>
      <w:r w:rsidR="00F51AB1" w:rsidRPr="00F24930">
        <w:rPr>
          <w:rFonts w:ascii="Times New Roman" w:hAnsi="Times New Roman" w:cs="Times New Roman"/>
          <w:bCs/>
          <w:sz w:val="28"/>
          <w:szCs w:val="28"/>
        </w:rPr>
        <w:t xml:space="preserve"> Усольского района</w:t>
      </w:r>
      <w:r w:rsidRPr="00F24930">
        <w:rPr>
          <w:rFonts w:ascii="Times New Roman" w:hAnsi="Times New Roman" w:cs="Times New Roman"/>
          <w:bCs/>
          <w:sz w:val="28"/>
          <w:szCs w:val="28"/>
        </w:rPr>
        <w:t xml:space="preserve"> (п</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3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92.1), структур</w:t>
      </w:r>
      <w:r w:rsidR="0037432A" w:rsidRPr="00F24930">
        <w:rPr>
          <w:rFonts w:ascii="Times New Roman" w:hAnsi="Times New Roman" w:cs="Times New Roman"/>
          <w:bCs/>
          <w:sz w:val="28"/>
          <w:szCs w:val="28"/>
        </w:rPr>
        <w:t>ы</w:t>
      </w:r>
      <w:r w:rsidRPr="00F24930">
        <w:rPr>
          <w:rFonts w:ascii="Times New Roman" w:hAnsi="Times New Roman" w:cs="Times New Roman"/>
          <w:bCs/>
          <w:sz w:val="28"/>
          <w:szCs w:val="28"/>
        </w:rPr>
        <w:t xml:space="preserve"> муниципального долга (ст</w:t>
      </w:r>
      <w:r w:rsidR="002F545C" w:rsidRPr="00F24930">
        <w:rPr>
          <w:rFonts w:ascii="Times New Roman" w:hAnsi="Times New Roman" w:cs="Times New Roman"/>
          <w:bCs/>
          <w:sz w:val="28"/>
          <w:szCs w:val="28"/>
        </w:rPr>
        <w:t>.</w:t>
      </w:r>
      <w:r w:rsidRPr="00F24930">
        <w:rPr>
          <w:rFonts w:ascii="Times New Roman" w:hAnsi="Times New Roman" w:cs="Times New Roman"/>
          <w:bCs/>
          <w:sz w:val="28"/>
          <w:szCs w:val="28"/>
        </w:rPr>
        <w:t>100), предельн</w:t>
      </w:r>
      <w:r w:rsidR="0037432A" w:rsidRPr="00F24930">
        <w:rPr>
          <w:rFonts w:ascii="Times New Roman" w:hAnsi="Times New Roman" w:cs="Times New Roman"/>
          <w:bCs/>
          <w:sz w:val="28"/>
          <w:szCs w:val="28"/>
        </w:rPr>
        <w:t>ого</w:t>
      </w:r>
      <w:r w:rsidRPr="00F24930">
        <w:rPr>
          <w:rFonts w:ascii="Times New Roman" w:hAnsi="Times New Roman" w:cs="Times New Roman"/>
          <w:bCs/>
          <w:sz w:val="28"/>
          <w:szCs w:val="28"/>
        </w:rPr>
        <w:t xml:space="preserve"> объем</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муниципальных заимствований (ст</w:t>
      </w:r>
      <w:r w:rsidR="002F545C" w:rsidRPr="00F24930">
        <w:rPr>
          <w:rFonts w:ascii="Times New Roman" w:hAnsi="Times New Roman" w:cs="Times New Roman"/>
          <w:bCs/>
          <w:sz w:val="28"/>
          <w:szCs w:val="28"/>
        </w:rPr>
        <w:t>.</w:t>
      </w:r>
      <w:r w:rsidRPr="00F24930">
        <w:rPr>
          <w:rFonts w:ascii="Times New Roman" w:hAnsi="Times New Roman" w:cs="Times New Roman"/>
          <w:bCs/>
          <w:sz w:val="28"/>
          <w:szCs w:val="28"/>
        </w:rPr>
        <w:t>106), верхн</w:t>
      </w:r>
      <w:r w:rsidR="0037432A" w:rsidRPr="00F24930">
        <w:rPr>
          <w:rFonts w:ascii="Times New Roman" w:hAnsi="Times New Roman" w:cs="Times New Roman"/>
          <w:bCs/>
          <w:sz w:val="28"/>
          <w:szCs w:val="28"/>
        </w:rPr>
        <w:t>его</w:t>
      </w:r>
      <w:r w:rsidRPr="00F24930">
        <w:rPr>
          <w:rFonts w:ascii="Times New Roman" w:hAnsi="Times New Roman" w:cs="Times New Roman"/>
          <w:bCs/>
          <w:sz w:val="28"/>
          <w:szCs w:val="28"/>
        </w:rPr>
        <w:t xml:space="preserve"> предел</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муниципального внутреннего долга (ст</w:t>
      </w:r>
      <w:r w:rsidR="002F545C" w:rsidRPr="00F24930">
        <w:rPr>
          <w:rFonts w:ascii="Times New Roman" w:hAnsi="Times New Roman" w:cs="Times New Roman"/>
          <w:bCs/>
          <w:sz w:val="28"/>
          <w:szCs w:val="28"/>
        </w:rPr>
        <w:t>.</w:t>
      </w:r>
      <w:r w:rsidRPr="00F24930">
        <w:rPr>
          <w:rFonts w:ascii="Times New Roman" w:hAnsi="Times New Roman" w:cs="Times New Roman"/>
          <w:bCs/>
          <w:sz w:val="28"/>
          <w:szCs w:val="28"/>
        </w:rPr>
        <w:t>107), объем</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муниципального дорожного фонда (п</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5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179.4), общ</w:t>
      </w:r>
      <w:r w:rsidR="0037432A" w:rsidRPr="00F24930">
        <w:rPr>
          <w:rFonts w:ascii="Times New Roman" w:hAnsi="Times New Roman" w:cs="Times New Roman"/>
          <w:bCs/>
          <w:sz w:val="28"/>
          <w:szCs w:val="28"/>
        </w:rPr>
        <w:t>его</w:t>
      </w:r>
      <w:r w:rsidRPr="00F24930">
        <w:rPr>
          <w:rFonts w:ascii="Times New Roman" w:hAnsi="Times New Roman" w:cs="Times New Roman"/>
          <w:bCs/>
          <w:sz w:val="28"/>
          <w:szCs w:val="28"/>
        </w:rPr>
        <w:t xml:space="preserve"> объем</w:t>
      </w:r>
      <w:r w:rsidR="0037432A" w:rsidRPr="00F24930">
        <w:rPr>
          <w:rFonts w:ascii="Times New Roman" w:hAnsi="Times New Roman" w:cs="Times New Roman"/>
          <w:bCs/>
          <w:sz w:val="28"/>
          <w:szCs w:val="28"/>
        </w:rPr>
        <w:t>а</w:t>
      </w:r>
      <w:r w:rsidRPr="00F24930">
        <w:rPr>
          <w:rFonts w:ascii="Times New Roman" w:hAnsi="Times New Roman" w:cs="Times New Roman"/>
          <w:bCs/>
          <w:sz w:val="28"/>
          <w:szCs w:val="28"/>
        </w:rPr>
        <w:t xml:space="preserve"> условно утверждаемых</w:t>
      </w:r>
      <w:proofErr w:type="gramEnd"/>
      <w:r w:rsidRPr="00F24930">
        <w:rPr>
          <w:rFonts w:ascii="Times New Roman" w:hAnsi="Times New Roman" w:cs="Times New Roman"/>
          <w:bCs/>
          <w:sz w:val="28"/>
          <w:szCs w:val="28"/>
        </w:rPr>
        <w:t xml:space="preserve"> расходов (п</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3 ст</w:t>
      </w:r>
      <w:r w:rsidR="008E094D" w:rsidRPr="00F24930">
        <w:rPr>
          <w:rFonts w:ascii="Times New Roman" w:hAnsi="Times New Roman" w:cs="Times New Roman"/>
          <w:bCs/>
          <w:sz w:val="28"/>
          <w:szCs w:val="28"/>
        </w:rPr>
        <w:t>.</w:t>
      </w:r>
      <w:r w:rsidRPr="00F24930">
        <w:rPr>
          <w:rFonts w:ascii="Times New Roman" w:hAnsi="Times New Roman" w:cs="Times New Roman"/>
          <w:bCs/>
          <w:sz w:val="28"/>
          <w:szCs w:val="28"/>
        </w:rPr>
        <w:t>184.1).</w:t>
      </w:r>
    </w:p>
    <w:p w:rsidR="00F51AB1" w:rsidRPr="00F24930" w:rsidRDefault="00F51AB1" w:rsidP="00F51AB1">
      <w:pPr>
        <w:spacing w:after="0" w:line="240" w:lineRule="auto"/>
        <w:ind w:firstLine="708"/>
        <w:jc w:val="both"/>
        <w:rPr>
          <w:rStyle w:val="markedcontent"/>
          <w:rFonts w:ascii="Times New Roman" w:hAnsi="Times New Roman" w:cs="Times New Roman"/>
          <w:sz w:val="28"/>
          <w:szCs w:val="28"/>
        </w:rPr>
      </w:pPr>
      <w:proofErr w:type="gramStart"/>
      <w:r w:rsidRPr="00F24930">
        <w:rPr>
          <w:rStyle w:val="markedcontent"/>
          <w:rFonts w:ascii="Times New Roman" w:hAnsi="Times New Roman" w:cs="Times New Roman"/>
          <w:sz w:val="28"/>
          <w:szCs w:val="28"/>
        </w:rPr>
        <w:t>Согласно изменениям, внесенным в Бюджетный кодекс РФ Федеральным законом от 01.07.2021г. №251-ФЗ «О внесении изменений в Бюджетный кодекс Российской Федерации», начиная с бюджетов на 2022 год и на плановый период 2023 и 2024 годов, перечень главных администраторов доходов</w:t>
      </w:r>
      <w:r w:rsidR="009C70CE" w:rsidRPr="00F24930">
        <w:rPr>
          <w:rStyle w:val="markedcontent"/>
          <w:rFonts w:ascii="Times New Roman" w:hAnsi="Times New Roman" w:cs="Times New Roman"/>
          <w:sz w:val="28"/>
          <w:szCs w:val="28"/>
        </w:rPr>
        <w:t>, источников финансирования</w:t>
      </w:r>
      <w:r w:rsidRPr="00F24930">
        <w:rPr>
          <w:rStyle w:val="markedcontent"/>
          <w:rFonts w:ascii="Times New Roman" w:hAnsi="Times New Roman" w:cs="Times New Roman"/>
          <w:sz w:val="28"/>
          <w:szCs w:val="28"/>
        </w:rPr>
        <w:t xml:space="preserve"> </w:t>
      </w:r>
      <w:r w:rsidR="004E5723" w:rsidRPr="00F24930">
        <w:rPr>
          <w:rStyle w:val="markedcontent"/>
          <w:rFonts w:ascii="Times New Roman" w:hAnsi="Times New Roman" w:cs="Times New Roman"/>
          <w:sz w:val="28"/>
          <w:szCs w:val="28"/>
        </w:rPr>
        <w:t xml:space="preserve">местного </w:t>
      </w:r>
      <w:r w:rsidRPr="00F24930">
        <w:rPr>
          <w:rStyle w:val="markedcontent"/>
          <w:rFonts w:ascii="Times New Roman" w:hAnsi="Times New Roman" w:cs="Times New Roman"/>
          <w:sz w:val="28"/>
          <w:szCs w:val="28"/>
        </w:rPr>
        <w:t>бюджета утверждается местной администрацией в соответствии с общими требованиями, установленными Правительством Российской Федерации.</w:t>
      </w:r>
      <w:proofErr w:type="gramEnd"/>
    </w:p>
    <w:p w:rsidR="00F51AB1" w:rsidRPr="00F24930" w:rsidRDefault="00F51AB1" w:rsidP="00F51AB1">
      <w:pPr>
        <w:spacing w:after="0" w:line="240" w:lineRule="auto"/>
        <w:ind w:firstLine="708"/>
        <w:jc w:val="both"/>
        <w:rPr>
          <w:rFonts w:ascii="Times New Roman" w:hAnsi="Times New Roman" w:cs="Times New Roman"/>
          <w:sz w:val="28"/>
          <w:szCs w:val="28"/>
        </w:rPr>
      </w:pPr>
      <w:proofErr w:type="gramStart"/>
      <w:r w:rsidRPr="00F24930">
        <w:rPr>
          <w:rStyle w:val="markedcontent"/>
          <w:rFonts w:ascii="Times New Roman" w:hAnsi="Times New Roman" w:cs="Times New Roman"/>
          <w:sz w:val="28"/>
          <w:szCs w:val="28"/>
        </w:rPr>
        <w:t>В соответствии с</w:t>
      </w:r>
      <w:r w:rsidR="005A7680">
        <w:rPr>
          <w:rStyle w:val="markedcontent"/>
          <w:rFonts w:ascii="Times New Roman" w:hAnsi="Times New Roman" w:cs="Times New Roman"/>
          <w:sz w:val="28"/>
          <w:szCs w:val="28"/>
        </w:rPr>
        <w:t>о</w:t>
      </w:r>
      <w:r w:rsidRPr="00F24930">
        <w:rPr>
          <w:rStyle w:val="markedcontent"/>
          <w:rFonts w:ascii="Times New Roman" w:hAnsi="Times New Roman" w:cs="Times New Roman"/>
          <w:sz w:val="28"/>
          <w:szCs w:val="28"/>
        </w:rPr>
        <w:t xml:space="preserve"> ст.160.1</w:t>
      </w:r>
      <w:r w:rsidR="008E094D" w:rsidRPr="00F24930">
        <w:rPr>
          <w:rStyle w:val="markedcontent"/>
          <w:rFonts w:ascii="Times New Roman" w:hAnsi="Times New Roman" w:cs="Times New Roman"/>
          <w:sz w:val="28"/>
          <w:szCs w:val="28"/>
        </w:rPr>
        <w:t>, ст.160.2</w:t>
      </w:r>
      <w:r w:rsidRPr="00F24930">
        <w:rPr>
          <w:rStyle w:val="markedcontent"/>
          <w:rFonts w:ascii="Times New Roman" w:hAnsi="Times New Roman" w:cs="Times New Roman"/>
          <w:sz w:val="28"/>
          <w:szCs w:val="28"/>
        </w:rPr>
        <w:t xml:space="preserve"> Бюджетного кодекса РФ и общими требованиями к закреплению за органами местного самоуправления полномочий главного администратора доходов бюджета и к утверждению перечня главных администраторов доходов местного бюджета, утвержденными постановлением Правительства Российской Федерации от 16.09.2021г.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w:t>
      </w:r>
      <w:proofErr w:type="gramEnd"/>
      <w:r w:rsidRPr="00F24930">
        <w:rPr>
          <w:rStyle w:val="markedcontent"/>
          <w:rFonts w:ascii="Times New Roman" w:hAnsi="Times New Roman" w:cs="Times New Roman"/>
          <w:sz w:val="28"/>
          <w:szCs w:val="28"/>
        </w:rPr>
        <w:t xml:space="preserve"> </w:t>
      </w:r>
      <w:proofErr w:type="gramStart"/>
      <w:r w:rsidRPr="00F24930">
        <w:rPr>
          <w:rStyle w:val="markedcontent"/>
          <w:rFonts w:ascii="Times New Roman" w:hAnsi="Times New Roman" w:cs="Times New Roman"/>
          <w:sz w:val="28"/>
          <w:szCs w:val="28"/>
        </w:rPr>
        <w:t>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Комитетом по экономик</w:t>
      </w:r>
      <w:r w:rsidR="0091622B">
        <w:rPr>
          <w:rStyle w:val="markedcontent"/>
          <w:rFonts w:ascii="Times New Roman" w:hAnsi="Times New Roman" w:cs="Times New Roman"/>
          <w:sz w:val="28"/>
          <w:szCs w:val="28"/>
        </w:rPr>
        <w:t>е</w:t>
      </w:r>
      <w:r w:rsidRPr="00F24930">
        <w:rPr>
          <w:rStyle w:val="markedcontent"/>
          <w:rFonts w:ascii="Times New Roman" w:hAnsi="Times New Roman" w:cs="Times New Roman"/>
          <w:sz w:val="28"/>
          <w:szCs w:val="28"/>
        </w:rPr>
        <w:t xml:space="preserve"> и финансам администрации Усольского района разработаны и утверждены постановлениями администрации Усольского района от 26.10.2021г. №627 «Об утверждении перечня главных администраторов доходов бюджета</w:t>
      </w:r>
      <w:proofErr w:type="gramEnd"/>
      <w:r w:rsidRPr="00F24930">
        <w:rPr>
          <w:rStyle w:val="markedcontent"/>
          <w:rFonts w:ascii="Times New Roman" w:hAnsi="Times New Roman" w:cs="Times New Roman"/>
          <w:sz w:val="28"/>
          <w:szCs w:val="28"/>
        </w:rPr>
        <w:t xml:space="preserve"> </w:t>
      </w:r>
      <w:proofErr w:type="gramStart"/>
      <w:r w:rsidRPr="00F24930">
        <w:rPr>
          <w:rStyle w:val="markedcontent"/>
          <w:rFonts w:ascii="Times New Roman" w:hAnsi="Times New Roman" w:cs="Times New Roman"/>
          <w:sz w:val="28"/>
          <w:szCs w:val="28"/>
        </w:rPr>
        <w:t>Усольского муниципального района Иркутской области на 2022 год и на плановый период 2023 и 2024 годов» (изм. от 08.12.2021г. №697) и от 26.10.2021г. №626 «Об утверждении перечня главных администраторов источников финансирования дефицита бюджета Усольского муниципального района Иркутской области на 2022 год и на плановый период 2023 и 2024 годов».</w:t>
      </w:r>
      <w:proofErr w:type="gramEnd"/>
    </w:p>
    <w:p w:rsidR="0037432A" w:rsidRPr="00F24930" w:rsidRDefault="00082403" w:rsidP="00D26AD8">
      <w:pPr>
        <w:autoSpaceDE w:val="0"/>
        <w:autoSpaceDN w:val="0"/>
        <w:adjustRightInd w:val="0"/>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lastRenderedPageBreak/>
        <w:t xml:space="preserve">В проекте бюджета на </w:t>
      </w:r>
      <w:r w:rsidR="0037432A" w:rsidRPr="00F24930">
        <w:rPr>
          <w:rFonts w:ascii="Times New Roman" w:hAnsi="Times New Roman" w:cs="Times New Roman"/>
          <w:sz w:val="28"/>
          <w:szCs w:val="28"/>
        </w:rPr>
        <w:t>202</w:t>
      </w:r>
      <w:r w:rsidR="00E26607" w:rsidRPr="00F24930">
        <w:rPr>
          <w:rFonts w:ascii="Times New Roman" w:hAnsi="Times New Roman" w:cs="Times New Roman"/>
          <w:sz w:val="28"/>
          <w:szCs w:val="28"/>
        </w:rPr>
        <w:t>2</w:t>
      </w:r>
      <w:r w:rsidR="0037432A" w:rsidRPr="00F24930">
        <w:rPr>
          <w:rFonts w:ascii="Times New Roman" w:hAnsi="Times New Roman" w:cs="Times New Roman"/>
          <w:sz w:val="28"/>
          <w:szCs w:val="28"/>
        </w:rPr>
        <w:t xml:space="preserve"> год </w:t>
      </w:r>
      <w:r w:rsidRPr="00F24930">
        <w:rPr>
          <w:rFonts w:ascii="Times New Roman" w:hAnsi="Times New Roman" w:cs="Times New Roman"/>
          <w:sz w:val="28"/>
          <w:szCs w:val="28"/>
        </w:rPr>
        <w:t xml:space="preserve">доля расходов на социальную </w:t>
      </w:r>
      <w:r w:rsidR="0037432A" w:rsidRPr="00F24930">
        <w:rPr>
          <w:rFonts w:ascii="Times New Roman" w:hAnsi="Times New Roman" w:cs="Times New Roman"/>
          <w:sz w:val="28"/>
          <w:szCs w:val="28"/>
        </w:rPr>
        <w:t>сфер</w:t>
      </w:r>
      <w:r w:rsidRPr="00F24930">
        <w:rPr>
          <w:rFonts w:ascii="Times New Roman" w:hAnsi="Times New Roman" w:cs="Times New Roman"/>
          <w:sz w:val="28"/>
          <w:szCs w:val="28"/>
        </w:rPr>
        <w:t>у</w:t>
      </w:r>
      <w:r w:rsidR="0037432A" w:rsidRPr="00F24930">
        <w:rPr>
          <w:rFonts w:ascii="Times New Roman" w:hAnsi="Times New Roman" w:cs="Times New Roman"/>
          <w:sz w:val="28"/>
          <w:szCs w:val="28"/>
        </w:rPr>
        <w:t xml:space="preserve"> составит 76,</w:t>
      </w:r>
      <w:r w:rsidR="00A11FF1" w:rsidRPr="00F24930">
        <w:rPr>
          <w:rFonts w:ascii="Times New Roman" w:hAnsi="Times New Roman" w:cs="Times New Roman"/>
          <w:sz w:val="28"/>
          <w:szCs w:val="28"/>
        </w:rPr>
        <w:t>6</w:t>
      </w:r>
      <w:r w:rsidR="0037432A" w:rsidRPr="00F24930">
        <w:rPr>
          <w:rFonts w:ascii="Times New Roman" w:hAnsi="Times New Roman" w:cs="Times New Roman"/>
          <w:sz w:val="28"/>
          <w:szCs w:val="28"/>
        </w:rPr>
        <w:t>% от общего объема расходов бюджета Усольского района</w:t>
      </w:r>
      <w:r w:rsidR="00A11FF1" w:rsidRPr="00F24930">
        <w:rPr>
          <w:rFonts w:ascii="Times New Roman" w:hAnsi="Times New Roman" w:cs="Times New Roman"/>
          <w:sz w:val="28"/>
          <w:szCs w:val="28"/>
        </w:rPr>
        <w:t xml:space="preserve"> (в проекте бюджета на 2021 год расходы занимали 76,2%)</w:t>
      </w:r>
      <w:r w:rsidR="0037432A" w:rsidRPr="00F24930">
        <w:rPr>
          <w:rFonts w:ascii="Times New Roman" w:hAnsi="Times New Roman" w:cs="Times New Roman"/>
          <w:sz w:val="28"/>
          <w:szCs w:val="28"/>
        </w:rPr>
        <w:t>.</w:t>
      </w:r>
    </w:p>
    <w:p w:rsidR="00186759" w:rsidRPr="00F24930" w:rsidRDefault="00186759" w:rsidP="00D26AD8">
      <w:pPr>
        <w:spacing w:after="0" w:line="240" w:lineRule="auto"/>
        <w:ind w:firstLine="708"/>
        <w:jc w:val="both"/>
        <w:rPr>
          <w:rFonts w:ascii="Times New Roman" w:hAnsi="Times New Roman" w:cs="Times New Roman"/>
          <w:bCs/>
          <w:sz w:val="28"/>
          <w:szCs w:val="28"/>
        </w:rPr>
      </w:pPr>
      <w:r w:rsidRPr="00F24930">
        <w:rPr>
          <w:rFonts w:ascii="Times New Roman" w:hAnsi="Times New Roman" w:cs="Times New Roman"/>
          <w:bCs/>
          <w:sz w:val="28"/>
          <w:szCs w:val="28"/>
        </w:rPr>
        <w:t xml:space="preserve">Расходы бюджета сформированы по государственным, муниципальным программам, которые составляют </w:t>
      </w:r>
      <w:r w:rsidR="0037432A" w:rsidRPr="00F24930">
        <w:rPr>
          <w:rFonts w:ascii="Times New Roman" w:hAnsi="Times New Roman" w:cs="Times New Roman"/>
          <w:bCs/>
          <w:sz w:val="28"/>
          <w:szCs w:val="28"/>
        </w:rPr>
        <w:t>98,5</w:t>
      </w:r>
      <w:r w:rsidRPr="00F24930">
        <w:rPr>
          <w:rFonts w:ascii="Times New Roman" w:hAnsi="Times New Roman" w:cs="Times New Roman"/>
          <w:bCs/>
          <w:sz w:val="28"/>
          <w:szCs w:val="28"/>
        </w:rPr>
        <w:t>%</w:t>
      </w:r>
      <w:r w:rsidR="00D26AD8" w:rsidRPr="00F24930">
        <w:rPr>
          <w:rFonts w:ascii="Times New Roman" w:hAnsi="Times New Roman" w:cs="Times New Roman"/>
          <w:bCs/>
          <w:sz w:val="28"/>
          <w:szCs w:val="28"/>
        </w:rPr>
        <w:t xml:space="preserve"> (</w:t>
      </w:r>
      <w:r w:rsidR="00D26AD8" w:rsidRPr="00F24930">
        <w:rPr>
          <w:rFonts w:ascii="Times New Roman" w:hAnsi="Times New Roman" w:cs="Times New Roman"/>
          <w:sz w:val="28"/>
          <w:szCs w:val="28"/>
        </w:rPr>
        <w:t>в 2023 году 99,1% и в 2024 году 99,</w:t>
      </w:r>
      <w:r w:rsidR="000A0662" w:rsidRPr="00F24930">
        <w:rPr>
          <w:rFonts w:ascii="Times New Roman" w:hAnsi="Times New Roman" w:cs="Times New Roman"/>
          <w:sz w:val="28"/>
          <w:szCs w:val="28"/>
        </w:rPr>
        <w:t>1</w:t>
      </w:r>
      <w:r w:rsidR="00D26AD8" w:rsidRPr="00F24930">
        <w:rPr>
          <w:rFonts w:ascii="Times New Roman" w:hAnsi="Times New Roman" w:cs="Times New Roman"/>
          <w:sz w:val="28"/>
          <w:szCs w:val="28"/>
        </w:rPr>
        <w:t>%)</w:t>
      </w:r>
      <w:r w:rsidRPr="00F24930">
        <w:rPr>
          <w:rFonts w:ascii="Times New Roman" w:hAnsi="Times New Roman" w:cs="Times New Roman"/>
          <w:bCs/>
          <w:sz w:val="28"/>
          <w:szCs w:val="28"/>
        </w:rPr>
        <w:t xml:space="preserve"> от общего объема расходов бюджета. Непрограммные направления деятельности составляют 1,</w:t>
      </w:r>
      <w:r w:rsidR="0037432A" w:rsidRPr="00F24930">
        <w:rPr>
          <w:rFonts w:ascii="Times New Roman" w:hAnsi="Times New Roman" w:cs="Times New Roman"/>
          <w:bCs/>
          <w:sz w:val="28"/>
          <w:szCs w:val="28"/>
        </w:rPr>
        <w:t>5</w:t>
      </w:r>
      <w:r w:rsidRPr="00F24930">
        <w:rPr>
          <w:rFonts w:ascii="Times New Roman" w:hAnsi="Times New Roman" w:cs="Times New Roman"/>
          <w:bCs/>
          <w:sz w:val="28"/>
          <w:szCs w:val="28"/>
        </w:rPr>
        <w:t>% от общего объема расходов бюджета.</w:t>
      </w:r>
    </w:p>
    <w:p w:rsidR="00186759" w:rsidRPr="00F24930" w:rsidRDefault="00186759" w:rsidP="00D26AD8">
      <w:pPr>
        <w:widowControl w:val="0"/>
        <w:numPr>
          <w:ilvl w:val="12"/>
          <w:numId w:val="0"/>
        </w:numPr>
        <w:spacing w:after="0" w:line="240" w:lineRule="auto"/>
        <w:ind w:firstLine="720"/>
        <w:jc w:val="both"/>
        <w:rPr>
          <w:rFonts w:ascii="Times New Roman" w:hAnsi="Times New Roman" w:cs="Times New Roman"/>
          <w:sz w:val="28"/>
          <w:szCs w:val="28"/>
        </w:rPr>
      </w:pPr>
      <w:r w:rsidRPr="00F24930">
        <w:rPr>
          <w:rFonts w:ascii="Times New Roman" w:hAnsi="Times New Roman" w:cs="Times New Roman"/>
          <w:sz w:val="28"/>
          <w:szCs w:val="28"/>
        </w:rPr>
        <w:t>При сопоставлении прогнозируемых первоначальных параметров бюджета с параметрами бюджета, утвержденными в последней редакции, с фактическим исполнением местного бюджета и ожидаемой оценкой исполнения бюджета в 20</w:t>
      </w:r>
      <w:r w:rsidR="00E45754" w:rsidRPr="00F24930">
        <w:rPr>
          <w:rFonts w:ascii="Times New Roman" w:hAnsi="Times New Roman" w:cs="Times New Roman"/>
          <w:sz w:val="28"/>
          <w:szCs w:val="28"/>
        </w:rPr>
        <w:t>2</w:t>
      </w:r>
      <w:r w:rsidR="00082403" w:rsidRPr="00F24930">
        <w:rPr>
          <w:rFonts w:ascii="Times New Roman" w:hAnsi="Times New Roman" w:cs="Times New Roman"/>
          <w:sz w:val="28"/>
          <w:szCs w:val="28"/>
        </w:rPr>
        <w:t>1</w:t>
      </w:r>
      <w:r w:rsidRPr="00F24930">
        <w:rPr>
          <w:rFonts w:ascii="Times New Roman" w:hAnsi="Times New Roman" w:cs="Times New Roman"/>
          <w:sz w:val="28"/>
          <w:szCs w:val="28"/>
        </w:rPr>
        <w:t xml:space="preserve"> году, можно сделать вывод, что сохраняется тенденция последующей неоднократной корректировки параметров бюджета Усольского района в течение 202</w:t>
      </w:r>
      <w:r w:rsidR="00082403" w:rsidRPr="00F24930">
        <w:rPr>
          <w:rFonts w:ascii="Times New Roman" w:hAnsi="Times New Roman" w:cs="Times New Roman"/>
          <w:sz w:val="28"/>
          <w:szCs w:val="28"/>
        </w:rPr>
        <w:t>2</w:t>
      </w:r>
      <w:r w:rsidRPr="00F24930">
        <w:rPr>
          <w:rFonts w:ascii="Times New Roman" w:hAnsi="Times New Roman" w:cs="Times New Roman"/>
          <w:sz w:val="28"/>
          <w:szCs w:val="28"/>
        </w:rPr>
        <w:t xml:space="preserve"> года в сторону увеличения.</w:t>
      </w:r>
    </w:p>
    <w:p w:rsidR="00186759" w:rsidRPr="00F24930" w:rsidRDefault="00186759" w:rsidP="00186759">
      <w:pPr>
        <w:pStyle w:val="Default"/>
        <w:ind w:firstLine="708"/>
        <w:jc w:val="both"/>
        <w:rPr>
          <w:sz w:val="28"/>
          <w:szCs w:val="28"/>
        </w:rPr>
      </w:pPr>
      <w:r w:rsidRPr="00F24930">
        <w:rPr>
          <w:sz w:val="28"/>
          <w:szCs w:val="28"/>
        </w:rPr>
        <w:t>Показатели проекта решения Думы в целом отвечают требованиям</w:t>
      </w:r>
      <w:r w:rsidR="005A7680">
        <w:rPr>
          <w:sz w:val="28"/>
          <w:szCs w:val="28"/>
        </w:rPr>
        <w:t>,</w:t>
      </w:r>
      <w:r w:rsidRPr="00F24930">
        <w:rPr>
          <w:sz w:val="28"/>
          <w:szCs w:val="28"/>
        </w:rPr>
        <w:t xml:space="preserve"> установленным Бюджетным кодексом РФ принципам сбалансированности бюджета (ст</w:t>
      </w:r>
      <w:r w:rsidR="002F545C" w:rsidRPr="00F24930">
        <w:rPr>
          <w:sz w:val="28"/>
          <w:szCs w:val="28"/>
        </w:rPr>
        <w:t>.</w:t>
      </w:r>
      <w:r w:rsidRPr="00F24930">
        <w:rPr>
          <w:sz w:val="28"/>
          <w:szCs w:val="28"/>
        </w:rPr>
        <w:t>3 Б</w:t>
      </w:r>
      <w:r w:rsidR="00E45754" w:rsidRPr="00F24930">
        <w:rPr>
          <w:sz w:val="28"/>
          <w:szCs w:val="28"/>
        </w:rPr>
        <w:t>юджетного кодекса</w:t>
      </w:r>
      <w:r w:rsidRPr="00F24930">
        <w:rPr>
          <w:sz w:val="28"/>
          <w:szCs w:val="28"/>
        </w:rPr>
        <w:t xml:space="preserve"> РФ) и общего (совокупного) покрытия расходов бюджетов (ст</w:t>
      </w:r>
      <w:r w:rsidR="002F545C" w:rsidRPr="00F24930">
        <w:rPr>
          <w:sz w:val="28"/>
          <w:szCs w:val="28"/>
        </w:rPr>
        <w:t>.</w:t>
      </w:r>
      <w:r w:rsidRPr="00F24930">
        <w:rPr>
          <w:sz w:val="28"/>
          <w:szCs w:val="28"/>
        </w:rPr>
        <w:t xml:space="preserve">35 </w:t>
      </w:r>
      <w:r w:rsidR="00E45754" w:rsidRPr="00F24930">
        <w:rPr>
          <w:sz w:val="28"/>
          <w:szCs w:val="28"/>
        </w:rPr>
        <w:t>Бюджетного кодекса</w:t>
      </w:r>
      <w:r w:rsidRPr="00F24930">
        <w:rPr>
          <w:sz w:val="28"/>
          <w:szCs w:val="28"/>
        </w:rPr>
        <w:t xml:space="preserve"> РФ).</w:t>
      </w:r>
    </w:p>
    <w:p w:rsidR="009F0A5B" w:rsidRPr="00F24930" w:rsidRDefault="009F0A5B" w:rsidP="009F0A5B">
      <w:pPr>
        <w:autoSpaceDE w:val="0"/>
        <w:autoSpaceDN w:val="0"/>
        <w:adjustRightInd w:val="0"/>
        <w:spacing w:after="0" w:line="240" w:lineRule="auto"/>
        <w:ind w:right="-1" w:firstLine="709"/>
        <w:jc w:val="both"/>
        <w:rPr>
          <w:rFonts w:ascii="Times New Roman" w:hAnsi="Times New Roman" w:cs="Times New Roman"/>
          <w:sz w:val="28"/>
        </w:rPr>
      </w:pPr>
      <w:r w:rsidRPr="00F24930">
        <w:rPr>
          <w:rFonts w:ascii="Times New Roman" w:hAnsi="Times New Roman" w:cs="Times New Roman"/>
          <w:sz w:val="28"/>
        </w:rPr>
        <w:t xml:space="preserve">В качестве источников формирования доходной части бюджета в соответствии с </w:t>
      </w:r>
      <w:r w:rsidRPr="00F24930">
        <w:rPr>
          <w:rFonts w:ascii="Times New Roman" w:hAnsi="Times New Roman" w:cs="Times New Roman"/>
          <w:sz w:val="28"/>
          <w:szCs w:val="28"/>
        </w:rPr>
        <w:t>Бюджетным кодексом РФ</w:t>
      </w:r>
      <w:r w:rsidR="00A70CE2" w:rsidRPr="00F24930">
        <w:rPr>
          <w:rFonts w:ascii="Times New Roman" w:hAnsi="Times New Roman" w:cs="Times New Roman"/>
          <w:sz w:val="28"/>
          <w:szCs w:val="28"/>
        </w:rPr>
        <w:t>,</w:t>
      </w:r>
      <w:r w:rsidRPr="00F24930">
        <w:rPr>
          <w:rFonts w:ascii="Times New Roman" w:hAnsi="Times New Roman" w:cs="Times New Roman"/>
          <w:sz w:val="28"/>
        </w:rPr>
        <w:t xml:space="preserve"> п</w:t>
      </w:r>
      <w:r w:rsidR="0091622B">
        <w:rPr>
          <w:rFonts w:ascii="Times New Roman" w:hAnsi="Times New Roman" w:cs="Times New Roman"/>
          <w:sz w:val="28"/>
        </w:rPr>
        <w:t>.</w:t>
      </w:r>
      <w:r w:rsidRPr="00F24930">
        <w:rPr>
          <w:rFonts w:ascii="Times New Roman" w:hAnsi="Times New Roman" w:cs="Times New Roman"/>
          <w:sz w:val="28"/>
        </w:rPr>
        <w:t xml:space="preserve">3 проекта решения о бюджете определены налоговые и неналоговые доходы, а также межбюджетные трансферты </w:t>
      </w:r>
      <w:proofErr w:type="gramStart"/>
      <w:r w:rsidRPr="00F24930">
        <w:rPr>
          <w:rFonts w:ascii="Times New Roman" w:hAnsi="Times New Roman" w:cs="Times New Roman"/>
          <w:sz w:val="28"/>
        </w:rPr>
        <w:t>из</w:t>
      </w:r>
      <w:proofErr w:type="gramEnd"/>
      <w:r w:rsidRPr="00F24930">
        <w:rPr>
          <w:rFonts w:ascii="Times New Roman" w:hAnsi="Times New Roman" w:cs="Times New Roman"/>
          <w:sz w:val="28"/>
        </w:rPr>
        <w:t xml:space="preserve"> областного бюджет</w:t>
      </w:r>
      <w:r w:rsidR="00F51AB1" w:rsidRPr="00F24930">
        <w:rPr>
          <w:rFonts w:ascii="Times New Roman" w:hAnsi="Times New Roman" w:cs="Times New Roman"/>
          <w:sz w:val="28"/>
        </w:rPr>
        <w:t>а</w:t>
      </w:r>
      <w:r w:rsidRPr="00F24930">
        <w:rPr>
          <w:rFonts w:ascii="Times New Roman" w:hAnsi="Times New Roman" w:cs="Times New Roman"/>
          <w:sz w:val="28"/>
        </w:rPr>
        <w:t>.</w:t>
      </w:r>
    </w:p>
    <w:p w:rsidR="009F0A5B" w:rsidRPr="00F24930" w:rsidRDefault="009F0A5B" w:rsidP="009F0A5B">
      <w:pPr>
        <w:autoSpaceDE w:val="0"/>
        <w:autoSpaceDN w:val="0"/>
        <w:adjustRightInd w:val="0"/>
        <w:spacing w:after="0" w:line="240" w:lineRule="auto"/>
        <w:ind w:right="-1" w:firstLine="709"/>
        <w:jc w:val="both"/>
        <w:rPr>
          <w:rFonts w:ascii="Times New Roman" w:hAnsi="Times New Roman" w:cs="Times New Roman"/>
          <w:sz w:val="28"/>
        </w:rPr>
      </w:pPr>
      <w:r w:rsidRPr="00F24930">
        <w:rPr>
          <w:rFonts w:ascii="Times New Roman" w:hAnsi="Times New Roman" w:cs="Times New Roman"/>
          <w:sz w:val="28"/>
        </w:rPr>
        <w:t>Параметры проекта бюджета по доходам</w:t>
      </w:r>
      <w:r w:rsidR="00A70CE2" w:rsidRPr="00F24930">
        <w:rPr>
          <w:rFonts w:ascii="Times New Roman" w:hAnsi="Times New Roman" w:cs="Times New Roman"/>
          <w:sz w:val="28"/>
        </w:rPr>
        <w:t xml:space="preserve"> </w:t>
      </w:r>
      <w:r w:rsidRPr="00F24930">
        <w:rPr>
          <w:rFonts w:ascii="Times New Roman" w:hAnsi="Times New Roman" w:cs="Times New Roman"/>
          <w:sz w:val="28"/>
        </w:rPr>
        <w:t>спрогнозированы на основе данных главных администраторов доходов бюджета, рассчитанных с учетом ожидаемых поступлений налогов, сборов и других платежей в 202</w:t>
      </w:r>
      <w:r w:rsidR="00A11FF1" w:rsidRPr="00F24930">
        <w:rPr>
          <w:rFonts w:ascii="Times New Roman" w:hAnsi="Times New Roman" w:cs="Times New Roman"/>
          <w:sz w:val="28"/>
        </w:rPr>
        <w:t>1</w:t>
      </w:r>
      <w:r w:rsidRPr="00F24930">
        <w:rPr>
          <w:rFonts w:ascii="Times New Roman" w:hAnsi="Times New Roman" w:cs="Times New Roman"/>
          <w:sz w:val="28"/>
        </w:rPr>
        <w:t xml:space="preserve"> году, прогн</w:t>
      </w:r>
      <w:r w:rsidR="003015B4" w:rsidRPr="00F24930">
        <w:rPr>
          <w:rFonts w:ascii="Times New Roman" w:hAnsi="Times New Roman" w:cs="Times New Roman"/>
          <w:sz w:val="28"/>
        </w:rPr>
        <w:t>озных оценок на 202</w:t>
      </w:r>
      <w:r w:rsidR="00A11FF1" w:rsidRPr="00F24930">
        <w:rPr>
          <w:rFonts w:ascii="Times New Roman" w:hAnsi="Times New Roman" w:cs="Times New Roman"/>
          <w:sz w:val="28"/>
        </w:rPr>
        <w:t>2-2024</w:t>
      </w:r>
      <w:r w:rsidR="003015B4" w:rsidRPr="00F24930">
        <w:rPr>
          <w:rFonts w:ascii="Times New Roman" w:hAnsi="Times New Roman" w:cs="Times New Roman"/>
          <w:sz w:val="28"/>
        </w:rPr>
        <w:t xml:space="preserve"> годы.</w:t>
      </w:r>
    </w:p>
    <w:p w:rsidR="007F479A" w:rsidRPr="00F24930" w:rsidRDefault="00EC1D8B" w:rsidP="0091415F">
      <w:pPr>
        <w:spacing w:after="0" w:line="240" w:lineRule="auto"/>
        <w:ind w:firstLine="709"/>
        <w:jc w:val="both"/>
        <w:rPr>
          <w:rFonts w:ascii="Times New Roman" w:hAnsi="Times New Roman" w:cs="Times New Roman"/>
          <w:sz w:val="28"/>
          <w:szCs w:val="28"/>
        </w:rPr>
      </w:pPr>
      <w:r w:rsidRPr="00F24930">
        <w:rPr>
          <w:rFonts w:ascii="Times New Roman" w:hAnsi="Times New Roman" w:cs="Times New Roman"/>
          <w:sz w:val="28"/>
          <w:szCs w:val="28"/>
        </w:rPr>
        <w:t xml:space="preserve">Пунктом 1 ст.47.1 Бюджетного кодекса РФ установлена обязанность ведения реестров источников доходов бюджетов бюджетной системы Российской Федерации финансовыми органами муниципальных образований. В силу п.3 ст.47.1 БК РФ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 </w:t>
      </w:r>
      <w:r w:rsidR="0091415F" w:rsidRPr="00F24930">
        <w:rPr>
          <w:rFonts w:ascii="Times New Roman" w:hAnsi="Times New Roman" w:cs="Times New Roman"/>
          <w:sz w:val="28"/>
          <w:szCs w:val="28"/>
        </w:rPr>
        <w:t xml:space="preserve">С материалами к проекту бюджета представлен реестр источников доходов бюджета Усольского муниципального района Иркутской области на 2022 год и плановый период 2023 и 2024 годов. </w:t>
      </w:r>
      <w:proofErr w:type="gramStart"/>
      <w:r w:rsidR="0091415F" w:rsidRPr="00F24930">
        <w:rPr>
          <w:rFonts w:ascii="Times New Roman" w:hAnsi="Times New Roman" w:cs="Times New Roman"/>
          <w:sz w:val="28"/>
          <w:szCs w:val="28"/>
        </w:rPr>
        <w:t xml:space="preserve">При анализе Реестра источников доходов бюджета Усольского района установлено, что в прогнозе доходов бюджета на 2023 год и на 2024 год </w:t>
      </w:r>
      <w:r w:rsidR="0091415F" w:rsidRPr="00F24930">
        <w:rPr>
          <w:rFonts w:ascii="Times New Roman" w:hAnsi="Times New Roman" w:cs="Times New Roman"/>
          <w:b/>
          <w:sz w:val="28"/>
          <w:szCs w:val="28"/>
        </w:rPr>
        <w:t>доходы от межбюджетных трансфертов, передаваемых в бюджет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отражены в объеме 2 975,22 тыс.руб. и 2 977,52 тыс.руб. соответственно, по данным</w:t>
      </w:r>
      <w:proofErr w:type="gramEnd"/>
      <w:r w:rsidR="0091415F" w:rsidRPr="00F24930">
        <w:rPr>
          <w:rFonts w:ascii="Times New Roman" w:hAnsi="Times New Roman" w:cs="Times New Roman"/>
          <w:b/>
          <w:sz w:val="28"/>
          <w:szCs w:val="28"/>
        </w:rPr>
        <w:t xml:space="preserve"> </w:t>
      </w:r>
      <w:proofErr w:type="gramStart"/>
      <w:r w:rsidR="0091415F" w:rsidRPr="00F24930">
        <w:rPr>
          <w:rFonts w:ascii="Times New Roman" w:hAnsi="Times New Roman" w:cs="Times New Roman"/>
          <w:b/>
          <w:sz w:val="28"/>
          <w:szCs w:val="28"/>
        </w:rPr>
        <w:t xml:space="preserve">представленным в бюджетах поселений района, объем межбюджетных трансфертов на 2023-2024 годы составил 1 842,60 тыс.руб. и 1 263,59 </w:t>
      </w:r>
      <w:r w:rsidR="0091415F" w:rsidRPr="00F24930">
        <w:rPr>
          <w:rFonts w:ascii="Times New Roman" w:hAnsi="Times New Roman" w:cs="Times New Roman"/>
          <w:b/>
          <w:sz w:val="28"/>
          <w:szCs w:val="28"/>
        </w:rPr>
        <w:lastRenderedPageBreak/>
        <w:t>тыс.руб. соответственно.</w:t>
      </w:r>
      <w:proofErr w:type="gramEnd"/>
      <w:r w:rsidR="0091415F" w:rsidRPr="00F24930">
        <w:rPr>
          <w:rFonts w:ascii="Times New Roman" w:hAnsi="Times New Roman" w:cs="Times New Roman"/>
          <w:b/>
          <w:sz w:val="28"/>
          <w:szCs w:val="28"/>
        </w:rPr>
        <w:t xml:space="preserve"> </w:t>
      </w:r>
      <w:r w:rsidR="0091415F" w:rsidRPr="00F24930">
        <w:rPr>
          <w:rFonts w:ascii="Times New Roman" w:hAnsi="Times New Roman" w:cs="Times New Roman"/>
          <w:sz w:val="28"/>
        </w:rPr>
        <w:t xml:space="preserve">Кроме того, </w:t>
      </w:r>
      <w:r w:rsidR="00745CE6" w:rsidRPr="00F24930">
        <w:rPr>
          <w:rFonts w:ascii="Times New Roman" w:hAnsi="Times New Roman" w:cs="Times New Roman"/>
          <w:sz w:val="28"/>
        </w:rPr>
        <w:t>в</w:t>
      </w:r>
      <w:r w:rsidR="00186759" w:rsidRPr="00F24930">
        <w:rPr>
          <w:rFonts w:ascii="Times New Roman" w:hAnsi="Times New Roman" w:cs="Times New Roman"/>
          <w:sz w:val="28"/>
          <w:szCs w:val="28"/>
        </w:rPr>
        <w:t xml:space="preserve"> доходной части проекта бюджета на плановый период 202</w:t>
      </w:r>
      <w:r w:rsidR="0091415F" w:rsidRPr="00F24930">
        <w:rPr>
          <w:rFonts w:ascii="Times New Roman" w:hAnsi="Times New Roman" w:cs="Times New Roman"/>
          <w:sz w:val="28"/>
          <w:szCs w:val="28"/>
        </w:rPr>
        <w:t>3</w:t>
      </w:r>
      <w:r w:rsidR="00186759" w:rsidRPr="00F24930">
        <w:rPr>
          <w:rFonts w:ascii="Times New Roman" w:hAnsi="Times New Roman" w:cs="Times New Roman"/>
          <w:sz w:val="28"/>
          <w:szCs w:val="28"/>
        </w:rPr>
        <w:t>-202</w:t>
      </w:r>
      <w:r w:rsidR="0091415F" w:rsidRPr="00F24930">
        <w:rPr>
          <w:rFonts w:ascii="Times New Roman" w:hAnsi="Times New Roman" w:cs="Times New Roman"/>
          <w:sz w:val="28"/>
          <w:szCs w:val="28"/>
        </w:rPr>
        <w:t>4</w:t>
      </w:r>
      <w:r w:rsidR="00186759" w:rsidRPr="00F24930">
        <w:rPr>
          <w:rFonts w:ascii="Times New Roman" w:hAnsi="Times New Roman" w:cs="Times New Roman"/>
          <w:sz w:val="28"/>
          <w:szCs w:val="28"/>
        </w:rPr>
        <w:t xml:space="preserve"> годы</w:t>
      </w:r>
      <w:r w:rsidR="00186759" w:rsidRPr="00F24930">
        <w:rPr>
          <w:rFonts w:ascii="Times New Roman" w:hAnsi="Times New Roman" w:cs="Times New Roman"/>
          <w:sz w:val="28"/>
          <w:szCs w:val="28"/>
          <w:lang w:val="x-none"/>
        </w:rPr>
        <w:t xml:space="preserve">, </w:t>
      </w:r>
      <w:r w:rsidR="0091415F" w:rsidRPr="00F24930">
        <w:rPr>
          <w:rFonts w:ascii="Times New Roman" w:hAnsi="Times New Roman" w:cs="Times New Roman"/>
          <w:sz w:val="28"/>
          <w:szCs w:val="28"/>
        </w:rPr>
        <w:t xml:space="preserve">также </w:t>
      </w:r>
      <w:r w:rsidR="00186759" w:rsidRPr="00F24930">
        <w:rPr>
          <w:rFonts w:ascii="Times New Roman" w:hAnsi="Times New Roman" w:cs="Times New Roman"/>
          <w:sz w:val="28"/>
          <w:szCs w:val="28"/>
        </w:rPr>
        <w:t xml:space="preserve">отражен объем </w:t>
      </w:r>
      <w:r w:rsidR="0091415F" w:rsidRPr="00F24930">
        <w:rPr>
          <w:rFonts w:ascii="Times New Roman" w:hAnsi="Times New Roman" w:cs="Times New Roman"/>
          <w:sz w:val="28"/>
          <w:szCs w:val="28"/>
        </w:rPr>
        <w:t>МБТ</w:t>
      </w:r>
      <w:r w:rsidR="00186759" w:rsidRPr="00F24930">
        <w:rPr>
          <w:rFonts w:ascii="Times New Roman" w:hAnsi="Times New Roman" w:cs="Times New Roman"/>
          <w:sz w:val="28"/>
          <w:szCs w:val="28"/>
        </w:rPr>
        <w:t xml:space="preserve">, </w:t>
      </w:r>
      <w:r w:rsidR="007F479A" w:rsidRPr="00F24930">
        <w:rPr>
          <w:rFonts w:ascii="Times New Roman" w:hAnsi="Times New Roman" w:cs="Times New Roman"/>
          <w:b/>
          <w:sz w:val="28"/>
          <w:szCs w:val="28"/>
          <w:lang w:val="x-none"/>
        </w:rPr>
        <w:t>в отсутствие заключенных соглашений о передаче полномочий на уровень муниципального района</w:t>
      </w:r>
      <w:r w:rsidR="004F2A59" w:rsidRPr="00F24930">
        <w:rPr>
          <w:rFonts w:ascii="Times New Roman" w:hAnsi="Times New Roman" w:cs="Times New Roman"/>
          <w:b/>
          <w:sz w:val="28"/>
          <w:szCs w:val="28"/>
        </w:rPr>
        <w:t xml:space="preserve"> (проектов соглашений)</w:t>
      </w:r>
      <w:r w:rsidR="007F479A" w:rsidRPr="00F24930">
        <w:rPr>
          <w:rFonts w:ascii="Times New Roman" w:hAnsi="Times New Roman" w:cs="Times New Roman"/>
          <w:b/>
          <w:sz w:val="28"/>
          <w:szCs w:val="28"/>
          <w:lang w:val="x-none"/>
        </w:rPr>
        <w:t>.</w:t>
      </w:r>
    </w:p>
    <w:p w:rsidR="008E1D4C" w:rsidRPr="00F24930" w:rsidRDefault="003015B4" w:rsidP="008E1D4C">
      <w:pPr>
        <w:autoSpaceDE w:val="0"/>
        <w:autoSpaceDN w:val="0"/>
        <w:adjustRightInd w:val="0"/>
        <w:spacing w:after="0" w:line="240" w:lineRule="auto"/>
        <w:ind w:right="-1" w:firstLine="709"/>
        <w:jc w:val="both"/>
        <w:rPr>
          <w:rFonts w:ascii="Times New Roman" w:hAnsi="Times New Roman" w:cs="Times New Roman"/>
          <w:sz w:val="28"/>
          <w:szCs w:val="28"/>
          <w:lang w:val="x-none"/>
        </w:rPr>
      </w:pPr>
      <w:r w:rsidRPr="00F24930">
        <w:rPr>
          <w:rFonts w:ascii="Times New Roman" w:hAnsi="Times New Roman" w:cs="Times New Roman"/>
          <w:sz w:val="28"/>
          <w:szCs w:val="28"/>
        </w:rPr>
        <w:t xml:space="preserve">Для проведения экспертизы проекта бюджета предоставлены реестры расходных обязательств пяти главных распорядителей бюджетных средств и свод реестра расходных обязательств </w:t>
      </w:r>
      <w:r w:rsidR="000A0662" w:rsidRPr="00F24930">
        <w:rPr>
          <w:rFonts w:ascii="Times New Roman" w:hAnsi="Times New Roman" w:cs="Times New Roman"/>
          <w:sz w:val="28"/>
          <w:szCs w:val="28"/>
        </w:rPr>
        <w:t>Усольского</w:t>
      </w:r>
      <w:r w:rsidRPr="00F24930">
        <w:rPr>
          <w:rFonts w:ascii="Times New Roman" w:hAnsi="Times New Roman" w:cs="Times New Roman"/>
          <w:sz w:val="28"/>
          <w:szCs w:val="28"/>
        </w:rPr>
        <w:t xml:space="preserve"> района. </w:t>
      </w:r>
      <w:r w:rsidR="008E1D4C" w:rsidRPr="00F24930">
        <w:rPr>
          <w:rFonts w:ascii="Times New Roman" w:hAnsi="Times New Roman" w:cs="Times New Roman"/>
          <w:sz w:val="28"/>
          <w:szCs w:val="28"/>
          <w:lang w:val="x-none"/>
        </w:rPr>
        <w:t xml:space="preserve">Главным распорядителям бюджетных средств (администрация Усольского района, Дума Усольского района, Комитет по экономике и финансам администрации Усольского района) </w:t>
      </w:r>
      <w:r w:rsidR="008E1D4C" w:rsidRPr="00D5406B">
        <w:rPr>
          <w:rFonts w:ascii="Times New Roman" w:hAnsi="Times New Roman" w:cs="Times New Roman"/>
          <w:b/>
          <w:sz w:val="28"/>
          <w:szCs w:val="28"/>
          <w:lang w:val="x-none"/>
        </w:rPr>
        <w:t xml:space="preserve">следует </w:t>
      </w:r>
      <w:r w:rsidR="005A7680" w:rsidRPr="00D5406B">
        <w:rPr>
          <w:rFonts w:ascii="Times New Roman" w:hAnsi="Times New Roman" w:cs="Times New Roman"/>
          <w:b/>
          <w:sz w:val="28"/>
          <w:szCs w:val="28"/>
          <w:lang w:val="x-none"/>
        </w:rPr>
        <w:t xml:space="preserve">привести </w:t>
      </w:r>
      <w:r w:rsidR="008E1D4C" w:rsidRPr="00D5406B">
        <w:rPr>
          <w:rFonts w:ascii="Times New Roman" w:hAnsi="Times New Roman" w:cs="Times New Roman"/>
          <w:b/>
          <w:sz w:val="28"/>
          <w:szCs w:val="28"/>
          <w:lang w:val="x-none"/>
        </w:rPr>
        <w:t>формы реестров расходных обязательств в соответствие с Порядком ведения реестра расходных обязательств</w:t>
      </w:r>
      <w:r w:rsidR="008E1D4C" w:rsidRPr="00F24930">
        <w:rPr>
          <w:rFonts w:ascii="Times New Roman" w:hAnsi="Times New Roman" w:cs="Times New Roman"/>
          <w:sz w:val="28"/>
          <w:szCs w:val="28"/>
          <w:lang w:val="x-none"/>
        </w:rPr>
        <w:t xml:space="preserve"> Усольского муниципального района Иркутской области от 13.05.2021г. №276.</w:t>
      </w:r>
      <w:r w:rsidR="008E1D4C" w:rsidRPr="00F24930">
        <w:rPr>
          <w:rFonts w:ascii="Times New Roman" w:hAnsi="Times New Roman" w:cs="Times New Roman"/>
          <w:sz w:val="28"/>
          <w:szCs w:val="28"/>
        </w:rPr>
        <w:t xml:space="preserve"> </w:t>
      </w:r>
      <w:r w:rsidR="008E1D4C" w:rsidRPr="00F24930">
        <w:rPr>
          <w:rFonts w:ascii="Times New Roman" w:hAnsi="Times New Roman" w:cs="Times New Roman"/>
          <w:sz w:val="28"/>
          <w:szCs w:val="28"/>
          <w:lang w:val="x-none"/>
        </w:rPr>
        <w:t xml:space="preserve">Из реестров расходных обязательств (администрация Усольского района, Дума Усольского района, Комитет по экономике и финансам администрации Усольского района, Комитет по образованию Усольского района, Управление по социально-культурным вопросам, </w:t>
      </w:r>
      <w:r w:rsidR="008E1D4C" w:rsidRPr="00F24930">
        <w:rPr>
          <w:rFonts w:ascii="Times New Roman" w:hAnsi="Times New Roman" w:cs="Times New Roman"/>
          <w:sz w:val="28"/>
          <w:szCs w:val="28"/>
        </w:rPr>
        <w:t>сводн</w:t>
      </w:r>
      <w:r w:rsidR="00642C77" w:rsidRPr="00F24930">
        <w:rPr>
          <w:rFonts w:ascii="Times New Roman" w:hAnsi="Times New Roman" w:cs="Times New Roman"/>
          <w:sz w:val="28"/>
          <w:szCs w:val="28"/>
        </w:rPr>
        <w:t>ый РРО</w:t>
      </w:r>
      <w:r w:rsidR="008E1D4C" w:rsidRPr="00F24930">
        <w:rPr>
          <w:rFonts w:ascii="Times New Roman" w:hAnsi="Times New Roman" w:cs="Times New Roman"/>
          <w:sz w:val="28"/>
          <w:szCs w:val="28"/>
        </w:rPr>
        <w:t xml:space="preserve"> </w:t>
      </w:r>
      <w:r w:rsidR="008E1D4C" w:rsidRPr="00F24930">
        <w:rPr>
          <w:rFonts w:ascii="Times New Roman" w:hAnsi="Times New Roman" w:cs="Times New Roman"/>
          <w:sz w:val="28"/>
          <w:szCs w:val="28"/>
          <w:lang w:val="x-none"/>
        </w:rPr>
        <w:t>Усольск</w:t>
      </w:r>
      <w:r w:rsidR="008E1D4C" w:rsidRPr="00F24930">
        <w:rPr>
          <w:rFonts w:ascii="Times New Roman" w:hAnsi="Times New Roman" w:cs="Times New Roman"/>
          <w:sz w:val="28"/>
          <w:szCs w:val="28"/>
        </w:rPr>
        <w:t xml:space="preserve">ого </w:t>
      </w:r>
      <w:r w:rsidR="008E1D4C" w:rsidRPr="00F24930">
        <w:rPr>
          <w:rFonts w:ascii="Times New Roman" w:hAnsi="Times New Roman" w:cs="Times New Roman"/>
          <w:sz w:val="28"/>
          <w:szCs w:val="28"/>
          <w:lang w:val="x-none"/>
        </w:rPr>
        <w:t>муниципальн</w:t>
      </w:r>
      <w:r w:rsidR="008E1D4C" w:rsidRPr="00F24930">
        <w:rPr>
          <w:rFonts w:ascii="Times New Roman" w:hAnsi="Times New Roman" w:cs="Times New Roman"/>
          <w:sz w:val="28"/>
          <w:szCs w:val="28"/>
        </w:rPr>
        <w:t>ого</w:t>
      </w:r>
      <w:r w:rsidR="008E1D4C" w:rsidRPr="00F24930">
        <w:rPr>
          <w:rFonts w:ascii="Times New Roman" w:hAnsi="Times New Roman" w:cs="Times New Roman"/>
          <w:sz w:val="28"/>
          <w:szCs w:val="28"/>
          <w:lang w:val="x-none"/>
        </w:rPr>
        <w:t xml:space="preserve"> район</w:t>
      </w:r>
      <w:r w:rsidR="008E1D4C" w:rsidRPr="00F24930">
        <w:rPr>
          <w:rFonts w:ascii="Times New Roman" w:hAnsi="Times New Roman" w:cs="Times New Roman"/>
          <w:sz w:val="28"/>
          <w:szCs w:val="28"/>
        </w:rPr>
        <w:t>а</w:t>
      </w:r>
      <w:r w:rsidR="008E1D4C" w:rsidRPr="00F24930">
        <w:rPr>
          <w:rFonts w:ascii="Times New Roman" w:hAnsi="Times New Roman" w:cs="Times New Roman"/>
          <w:sz w:val="28"/>
          <w:szCs w:val="28"/>
          <w:lang w:val="x-none"/>
        </w:rPr>
        <w:t xml:space="preserve">) </w:t>
      </w:r>
      <w:r w:rsidR="008E1D4C" w:rsidRPr="00D5406B">
        <w:rPr>
          <w:rFonts w:ascii="Times New Roman" w:hAnsi="Times New Roman" w:cs="Times New Roman"/>
          <w:b/>
          <w:sz w:val="28"/>
          <w:szCs w:val="28"/>
          <w:lang w:val="x-none"/>
        </w:rPr>
        <w:t>исключить муниципальные программы и дополнить РРО муниципальными правовыми актами Усольского муниципального района</w:t>
      </w:r>
      <w:r w:rsidR="00642C77" w:rsidRPr="00D5406B">
        <w:rPr>
          <w:rFonts w:ascii="Times New Roman" w:hAnsi="Times New Roman" w:cs="Times New Roman"/>
          <w:b/>
          <w:sz w:val="28"/>
          <w:szCs w:val="28"/>
        </w:rPr>
        <w:t xml:space="preserve"> Иркутской области</w:t>
      </w:r>
      <w:r w:rsidR="008E1D4C" w:rsidRPr="00F24930">
        <w:rPr>
          <w:rFonts w:ascii="Times New Roman" w:hAnsi="Times New Roman" w:cs="Times New Roman"/>
          <w:sz w:val="28"/>
          <w:szCs w:val="28"/>
          <w:lang w:val="x-none"/>
        </w:rPr>
        <w:t>.</w:t>
      </w:r>
    </w:p>
    <w:p w:rsidR="000A0662" w:rsidRPr="00F24930" w:rsidRDefault="00186759" w:rsidP="00D5406B">
      <w:pPr>
        <w:spacing w:after="0" w:line="240" w:lineRule="auto"/>
        <w:ind w:firstLine="709"/>
        <w:jc w:val="both"/>
        <w:rPr>
          <w:rFonts w:ascii="Times New Roman" w:hAnsi="Times New Roman" w:cs="Times New Roman"/>
          <w:sz w:val="28"/>
          <w:szCs w:val="28"/>
        </w:rPr>
      </w:pPr>
      <w:r w:rsidRPr="00F24930">
        <w:rPr>
          <w:rFonts w:ascii="Times New Roman" w:hAnsi="Times New Roman" w:cs="Times New Roman"/>
          <w:sz w:val="28"/>
          <w:szCs w:val="28"/>
        </w:rPr>
        <w:t>Расходы бюджета сформированы по программно-целевому принципу. В бюджете муниципального района на 202</w:t>
      </w:r>
      <w:r w:rsidR="00F51AB1" w:rsidRPr="00F24930">
        <w:rPr>
          <w:rFonts w:ascii="Times New Roman" w:hAnsi="Times New Roman" w:cs="Times New Roman"/>
          <w:sz w:val="28"/>
          <w:szCs w:val="28"/>
        </w:rPr>
        <w:t>2</w:t>
      </w:r>
      <w:r w:rsidRPr="00F24930">
        <w:rPr>
          <w:rFonts w:ascii="Times New Roman" w:hAnsi="Times New Roman" w:cs="Times New Roman"/>
          <w:sz w:val="28"/>
          <w:szCs w:val="28"/>
        </w:rPr>
        <w:t>-202</w:t>
      </w:r>
      <w:r w:rsidR="00F51AB1" w:rsidRPr="00F24930">
        <w:rPr>
          <w:rFonts w:ascii="Times New Roman" w:hAnsi="Times New Roman" w:cs="Times New Roman"/>
          <w:sz w:val="28"/>
          <w:szCs w:val="28"/>
        </w:rPr>
        <w:t>4</w:t>
      </w:r>
      <w:r w:rsidRPr="00F24930">
        <w:rPr>
          <w:rFonts w:ascii="Times New Roman" w:hAnsi="Times New Roman" w:cs="Times New Roman"/>
          <w:sz w:val="28"/>
          <w:szCs w:val="28"/>
        </w:rPr>
        <w:t xml:space="preserve"> годы финансирование предусмотрено по 12 муниципальным программам. </w:t>
      </w:r>
      <w:r w:rsidRPr="00F24930">
        <w:rPr>
          <w:rFonts w:ascii="Times New Roman" w:hAnsi="Times New Roman" w:cs="Times New Roman"/>
          <w:sz w:val="28"/>
          <w:szCs w:val="28"/>
          <w:lang w:val="x-none"/>
        </w:rPr>
        <w:t>Анализ формирования местного бюджета в программном формате осуществлен на основании паспортов муниципальных программ (цел</w:t>
      </w:r>
      <w:r w:rsidR="003015B4" w:rsidRPr="00F24930">
        <w:rPr>
          <w:rFonts w:ascii="Times New Roman" w:hAnsi="Times New Roman" w:cs="Times New Roman"/>
          <w:sz w:val="28"/>
          <w:szCs w:val="28"/>
        </w:rPr>
        <w:t>ей</w:t>
      </w:r>
      <w:r w:rsidRPr="00F24930">
        <w:rPr>
          <w:rFonts w:ascii="Times New Roman" w:hAnsi="Times New Roman" w:cs="Times New Roman"/>
          <w:sz w:val="28"/>
          <w:szCs w:val="28"/>
          <w:lang w:val="x-none"/>
        </w:rPr>
        <w:t>, задач, целевы</w:t>
      </w:r>
      <w:r w:rsidR="003015B4" w:rsidRPr="00F24930">
        <w:rPr>
          <w:rFonts w:ascii="Times New Roman" w:hAnsi="Times New Roman" w:cs="Times New Roman"/>
          <w:sz w:val="28"/>
          <w:szCs w:val="28"/>
        </w:rPr>
        <w:t>х</w:t>
      </w:r>
      <w:r w:rsidRPr="00F24930">
        <w:rPr>
          <w:rFonts w:ascii="Times New Roman" w:hAnsi="Times New Roman" w:cs="Times New Roman"/>
          <w:sz w:val="28"/>
          <w:szCs w:val="28"/>
          <w:lang w:val="x-none"/>
        </w:rPr>
        <w:t xml:space="preserve"> индикатор</w:t>
      </w:r>
      <w:r w:rsidR="003015B4" w:rsidRPr="00F24930">
        <w:rPr>
          <w:rFonts w:ascii="Times New Roman" w:hAnsi="Times New Roman" w:cs="Times New Roman"/>
          <w:sz w:val="28"/>
          <w:szCs w:val="28"/>
        </w:rPr>
        <w:t>ов</w:t>
      </w:r>
      <w:r w:rsidRPr="00F24930">
        <w:rPr>
          <w:rFonts w:ascii="Times New Roman" w:hAnsi="Times New Roman" w:cs="Times New Roman"/>
          <w:sz w:val="28"/>
          <w:szCs w:val="28"/>
          <w:lang w:val="x-none"/>
        </w:rPr>
        <w:t xml:space="preserve"> и показател</w:t>
      </w:r>
      <w:r w:rsidR="003015B4" w:rsidRPr="00F24930">
        <w:rPr>
          <w:rFonts w:ascii="Times New Roman" w:hAnsi="Times New Roman" w:cs="Times New Roman"/>
          <w:sz w:val="28"/>
          <w:szCs w:val="28"/>
        </w:rPr>
        <w:t>ей</w:t>
      </w:r>
      <w:r w:rsidRPr="00F24930">
        <w:rPr>
          <w:rFonts w:ascii="Times New Roman" w:hAnsi="Times New Roman" w:cs="Times New Roman"/>
          <w:sz w:val="28"/>
          <w:szCs w:val="28"/>
          <w:lang w:val="x-none"/>
        </w:rPr>
        <w:t>, объем</w:t>
      </w:r>
      <w:r w:rsidR="003015B4" w:rsidRPr="00F24930">
        <w:rPr>
          <w:rFonts w:ascii="Times New Roman" w:hAnsi="Times New Roman" w:cs="Times New Roman"/>
          <w:sz w:val="28"/>
          <w:szCs w:val="28"/>
        </w:rPr>
        <w:t>ов</w:t>
      </w:r>
      <w:r w:rsidRPr="00F24930">
        <w:rPr>
          <w:rFonts w:ascii="Times New Roman" w:hAnsi="Times New Roman" w:cs="Times New Roman"/>
          <w:sz w:val="28"/>
          <w:szCs w:val="28"/>
          <w:lang w:val="x-none"/>
        </w:rPr>
        <w:t xml:space="preserve"> </w:t>
      </w:r>
      <w:r w:rsidRPr="00F24930">
        <w:rPr>
          <w:rFonts w:ascii="Times New Roman" w:hAnsi="Times New Roman" w:cs="Times New Roman"/>
          <w:sz w:val="28"/>
          <w:szCs w:val="28"/>
        </w:rPr>
        <w:t>ресурсного обеспечения</w:t>
      </w:r>
      <w:r w:rsidRPr="00F24930">
        <w:rPr>
          <w:rFonts w:ascii="Times New Roman" w:hAnsi="Times New Roman" w:cs="Times New Roman"/>
          <w:sz w:val="28"/>
          <w:szCs w:val="28"/>
          <w:lang w:val="x-none"/>
        </w:rPr>
        <w:t xml:space="preserve"> по муниципальным программам)</w:t>
      </w:r>
      <w:r w:rsidR="00554808" w:rsidRPr="00F24930">
        <w:rPr>
          <w:rFonts w:ascii="Times New Roman" w:hAnsi="Times New Roman" w:cs="Times New Roman"/>
          <w:sz w:val="28"/>
          <w:szCs w:val="28"/>
        </w:rPr>
        <w:t>.</w:t>
      </w:r>
      <w:r w:rsidR="00D5406B">
        <w:rPr>
          <w:rFonts w:ascii="Times New Roman" w:hAnsi="Times New Roman" w:cs="Times New Roman"/>
          <w:sz w:val="28"/>
          <w:szCs w:val="28"/>
        </w:rPr>
        <w:t xml:space="preserve"> </w:t>
      </w:r>
      <w:r w:rsidR="000A0662" w:rsidRPr="00F24930">
        <w:rPr>
          <w:rFonts w:ascii="Times New Roman" w:hAnsi="Times New Roman" w:cs="Times New Roman"/>
          <w:sz w:val="28"/>
          <w:szCs w:val="28"/>
        </w:rPr>
        <w:t>Согласно п.2 ст.179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w:t>
      </w:r>
      <w:r w:rsidR="00D5406B">
        <w:rPr>
          <w:rFonts w:ascii="Times New Roman" w:hAnsi="Times New Roman" w:cs="Times New Roman"/>
          <w:sz w:val="28"/>
          <w:szCs w:val="28"/>
        </w:rPr>
        <w:t xml:space="preserve"> </w:t>
      </w:r>
      <w:r w:rsidR="000A0662" w:rsidRPr="00F24930">
        <w:rPr>
          <w:rFonts w:ascii="Times New Roman" w:hAnsi="Times New Roman" w:cs="Times New Roman"/>
          <w:sz w:val="28"/>
          <w:szCs w:val="28"/>
        </w:rPr>
        <w:t xml:space="preserve">Ресурсное обеспечение программ соответствует распределению бюджетных ассигнований по разделам, подразделам, целевым статьям классификации расходов бюджета муниципального района на 2022 год и на плановый период 2023 и 2024 годов. </w:t>
      </w:r>
    </w:p>
    <w:p w:rsidR="000A0662" w:rsidRPr="00F24930" w:rsidRDefault="000A0662" w:rsidP="000A0662">
      <w:pPr>
        <w:tabs>
          <w:tab w:val="left" w:pos="993"/>
        </w:tabs>
        <w:spacing w:after="0" w:line="240" w:lineRule="auto"/>
        <w:ind w:firstLine="709"/>
        <w:jc w:val="both"/>
        <w:rPr>
          <w:rFonts w:ascii="Times New Roman" w:hAnsi="Times New Roman" w:cs="Times New Roman"/>
          <w:b/>
          <w:sz w:val="28"/>
          <w:szCs w:val="28"/>
        </w:rPr>
      </w:pPr>
      <w:r w:rsidRPr="00F24930">
        <w:rPr>
          <w:rFonts w:ascii="Times New Roman" w:hAnsi="Times New Roman" w:cs="Times New Roman"/>
          <w:sz w:val="28"/>
          <w:szCs w:val="28"/>
        </w:rPr>
        <w:t xml:space="preserve">В нарушение п.2.5 Порядка принятия решений о разработке, формировании, утверждении, реализации и оценки эффективности реализации муниципальных программ Усольского муниципального </w:t>
      </w:r>
      <w:r w:rsidRPr="00F24930">
        <w:rPr>
          <w:rFonts w:ascii="Times New Roman" w:hAnsi="Times New Roman" w:cs="Times New Roman"/>
          <w:b/>
          <w:sz w:val="28"/>
          <w:szCs w:val="28"/>
        </w:rPr>
        <w:t>района в Думу Усольского района не представлен Перечень муниципальных программ, который необходимо было направить одновременно с проектом бюджета на очередной финансовый год и плановый период.</w:t>
      </w:r>
    </w:p>
    <w:p w:rsidR="000A0662" w:rsidRPr="00D5406B" w:rsidRDefault="000A0662" w:rsidP="000A0662">
      <w:pPr>
        <w:autoSpaceDE w:val="0"/>
        <w:autoSpaceDN w:val="0"/>
        <w:adjustRightInd w:val="0"/>
        <w:spacing w:after="0" w:line="240" w:lineRule="auto"/>
        <w:ind w:firstLine="708"/>
        <w:jc w:val="both"/>
        <w:rPr>
          <w:rFonts w:ascii="Times New Roman" w:hAnsi="Times New Roman" w:cs="Times New Roman"/>
          <w:b/>
          <w:sz w:val="28"/>
          <w:szCs w:val="28"/>
          <w:lang w:val="x-none"/>
        </w:rPr>
      </w:pPr>
      <w:proofErr w:type="gramStart"/>
      <w:r w:rsidRPr="00F24930">
        <w:rPr>
          <w:rFonts w:ascii="Times New Roman" w:hAnsi="Times New Roman" w:cs="Times New Roman"/>
          <w:sz w:val="28"/>
          <w:szCs w:val="28"/>
        </w:rPr>
        <w:t xml:space="preserve">При анализе приказа Комитета по экономике и финансам от 11.11.2021г. №328 о/д </w:t>
      </w:r>
      <w:r w:rsidR="0091622B">
        <w:rPr>
          <w:rFonts w:ascii="Times New Roman" w:hAnsi="Times New Roman" w:cs="Times New Roman"/>
          <w:sz w:val="28"/>
          <w:szCs w:val="28"/>
        </w:rPr>
        <w:t>«Об утверждении порядка применения бюджетной классификации Российской Федерации в части</w:t>
      </w:r>
      <w:r w:rsidR="005E2677">
        <w:rPr>
          <w:rFonts w:ascii="Times New Roman" w:hAnsi="Times New Roman" w:cs="Times New Roman"/>
          <w:sz w:val="28"/>
          <w:szCs w:val="28"/>
        </w:rPr>
        <w:t>,</w:t>
      </w:r>
      <w:r w:rsidR="0091622B">
        <w:rPr>
          <w:rFonts w:ascii="Times New Roman" w:hAnsi="Times New Roman" w:cs="Times New Roman"/>
          <w:sz w:val="28"/>
          <w:szCs w:val="28"/>
        </w:rPr>
        <w:t xml:space="preserve"> относящейся к бюджету Усольского муниципального района Иркутской области» </w:t>
      </w:r>
      <w:r w:rsidRPr="00D5406B">
        <w:rPr>
          <w:rFonts w:ascii="Times New Roman" w:hAnsi="Times New Roman" w:cs="Times New Roman"/>
          <w:b/>
          <w:sz w:val="28"/>
          <w:szCs w:val="28"/>
        </w:rPr>
        <w:t xml:space="preserve">выявлены расхождения с </w:t>
      </w:r>
      <w:r w:rsidRPr="00D5406B">
        <w:rPr>
          <w:rFonts w:ascii="Times New Roman" w:hAnsi="Times New Roman" w:cs="Times New Roman"/>
          <w:b/>
          <w:sz w:val="28"/>
          <w:szCs w:val="28"/>
          <w:lang w:val="x-none"/>
        </w:rPr>
        <w:t>Приказом Минфина России от 11.06.2021г. №78</w:t>
      </w:r>
      <w:r w:rsidRPr="00D5406B">
        <w:rPr>
          <w:rFonts w:ascii="Times New Roman" w:hAnsi="Times New Roman" w:cs="Times New Roman"/>
          <w:b/>
          <w:sz w:val="28"/>
          <w:szCs w:val="28"/>
        </w:rPr>
        <w:t>-</w:t>
      </w:r>
      <w:r w:rsidRPr="00D5406B">
        <w:rPr>
          <w:rFonts w:ascii="Times New Roman" w:hAnsi="Times New Roman" w:cs="Times New Roman"/>
          <w:b/>
          <w:sz w:val="28"/>
          <w:szCs w:val="28"/>
          <w:lang w:val="x-none"/>
        </w:rPr>
        <w:t xml:space="preserve">н </w:t>
      </w:r>
      <w:r w:rsidRPr="00F24930">
        <w:rPr>
          <w:rFonts w:ascii="Times New Roman" w:hAnsi="Times New Roman" w:cs="Times New Roman"/>
          <w:sz w:val="28"/>
          <w:szCs w:val="28"/>
          <w:lang w:val="x-none"/>
        </w:rPr>
        <w:t xml:space="preserve">«О </w:t>
      </w:r>
      <w:r w:rsidRPr="00F24930">
        <w:rPr>
          <w:rFonts w:ascii="Times New Roman" w:hAnsi="Times New Roman" w:cs="Times New Roman"/>
          <w:sz w:val="28"/>
          <w:szCs w:val="28"/>
          <w:lang w:val="x-none"/>
        </w:rPr>
        <w:lastRenderedPageBreak/>
        <w:t>внесении изменений в Порядок формирования и применения кодов бюджетной классификации Российской Федерации, их структуру и принципы назначения</w:t>
      </w:r>
      <w:proofErr w:type="gramEnd"/>
      <w:r w:rsidRPr="00F24930">
        <w:rPr>
          <w:rFonts w:ascii="Times New Roman" w:hAnsi="Times New Roman" w:cs="Times New Roman"/>
          <w:sz w:val="28"/>
          <w:szCs w:val="28"/>
          <w:lang w:val="x-none"/>
        </w:rPr>
        <w:t>, утвержденные приказом Министерства финансов Российской Федерации от 06.06.2019г. №85н»</w:t>
      </w:r>
      <w:r w:rsidRPr="00F24930">
        <w:rPr>
          <w:rFonts w:ascii="Times New Roman" w:hAnsi="Times New Roman" w:cs="Times New Roman"/>
          <w:sz w:val="28"/>
          <w:szCs w:val="28"/>
        </w:rPr>
        <w:t xml:space="preserve"> </w:t>
      </w:r>
      <w:r w:rsidR="004E1083" w:rsidRPr="00D5406B">
        <w:rPr>
          <w:rFonts w:ascii="Times New Roman" w:hAnsi="Times New Roman" w:cs="Times New Roman"/>
          <w:b/>
          <w:sz w:val="28"/>
          <w:szCs w:val="28"/>
        </w:rPr>
        <w:t>в части целевой статьи расходов</w:t>
      </w:r>
      <w:r w:rsidRPr="00D5406B">
        <w:rPr>
          <w:rFonts w:ascii="Times New Roman" w:hAnsi="Times New Roman" w:cs="Times New Roman"/>
          <w:b/>
          <w:sz w:val="28"/>
          <w:szCs w:val="28"/>
        </w:rPr>
        <w:t>.</w:t>
      </w:r>
    </w:p>
    <w:p w:rsidR="000A0662" w:rsidRPr="00F24930" w:rsidRDefault="000A0662" w:rsidP="00F24930">
      <w:pPr>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t>По муниципальной программе «</w:t>
      </w:r>
      <w:r w:rsidRPr="00F24930">
        <w:rPr>
          <w:rFonts w:ascii="Times New Roman" w:hAnsi="Times New Roman" w:cs="Times New Roman"/>
          <w:bCs/>
          <w:sz w:val="28"/>
          <w:szCs w:val="28"/>
        </w:rPr>
        <w:t>Профилактика правонарушений, преступлений и общественной безопасности в Усольском районе</w:t>
      </w:r>
      <w:r w:rsidRPr="00F24930">
        <w:rPr>
          <w:rFonts w:ascii="Times New Roman" w:hAnsi="Times New Roman" w:cs="Times New Roman"/>
          <w:sz w:val="28"/>
          <w:szCs w:val="28"/>
        </w:rPr>
        <w:t>» по подпрограмме «Профилактика безнадзорности и правонарушений несовершеннолетних» в графе 8 приложений 3,</w:t>
      </w:r>
      <w:r w:rsidR="004E1083" w:rsidRPr="00F24930">
        <w:rPr>
          <w:rFonts w:ascii="Times New Roman" w:hAnsi="Times New Roman" w:cs="Times New Roman"/>
          <w:sz w:val="28"/>
          <w:szCs w:val="28"/>
        </w:rPr>
        <w:t xml:space="preserve"> </w:t>
      </w:r>
      <w:r w:rsidRPr="00F24930">
        <w:rPr>
          <w:rFonts w:ascii="Times New Roman" w:hAnsi="Times New Roman" w:cs="Times New Roman"/>
          <w:sz w:val="28"/>
          <w:szCs w:val="28"/>
        </w:rPr>
        <w:t>4 допущена опечатка</w:t>
      </w:r>
      <w:r w:rsidR="004E1083" w:rsidRPr="00F24930">
        <w:rPr>
          <w:rFonts w:ascii="Times New Roman" w:hAnsi="Times New Roman" w:cs="Times New Roman"/>
          <w:sz w:val="28"/>
          <w:szCs w:val="28"/>
        </w:rPr>
        <w:t>,</w:t>
      </w:r>
      <w:r w:rsidRPr="00F24930">
        <w:rPr>
          <w:rFonts w:ascii="Times New Roman" w:hAnsi="Times New Roman" w:cs="Times New Roman"/>
          <w:sz w:val="28"/>
          <w:szCs w:val="28"/>
        </w:rPr>
        <w:t xml:space="preserve"> сумму «50,00» </w:t>
      </w:r>
      <w:r w:rsidRPr="00D5406B">
        <w:rPr>
          <w:rFonts w:ascii="Times New Roman" w:hAnsi="Times New Roman" w:cs="Times New Roman"/>
          <w:b/>
          <w:sz w:val="28"/>
          <w:szCs w:val="28"/>
        </w:rPr>
        <w:t>следует заменить на «65,00»</w:t>
      </w:r>
      <w:r w:rsidRPr="00F24930">
        <w:rPr>
          <w:rFonts w:ascii="Times New Roman" w:hAnsi="Times New Roman" w:cs="Times New Roman"/>
          <w:sz w:val="28"/>
          <w:szCs w:val="28"/>
        </w:rPr>
        <w:t>.</w:t>
      </w:r>
    </w:p>
    <w:p w:rsidR="00F24930" w:rsidRPr="00F24930" w:rsidRDefault="00F24930" w:rsidP="00F24930">
      <w:pPr>
        <w:autoSpaceDE w:val="0"/>
        <w:autoSpaceDN w:val="0"/>
        <w:adjustRightInd w:val="0"/>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color w:val="000000"/>
          <w:sz w:val="28"/>
          <w:szCs w:val="28"/>
          <w:lang w:val="x-none"/>
        </w:rPr>
        <w:t>Управлением Минюста зарегистрированы изменения и дополнения в Устав Усольского муниципального района Иркутской области, принятые решением Думы</w:t>
      </w:r>
      <w:r w:rsidRPr="00F24930">
        <w:rPr>
          <w:rFonts w:ascii="Times New Roman" w:hAnsi="Times New Roman" w:cs="Times New Roman"/>
          <w:color w:val="000000"/>
          <w:sz w:val="28"/>
          <w:szCs w:val="28"/>
        </w:rPr>
        <w:t xml:space="preserve"> Усольского района</w:t>
      </w:r>
      <w:r w:rsidRPr="00F24930">
        <w:rPr>
          <w:rFonts w:ascii="Times New Roman" w:hAnsi="Times New Roman" w:cs="Times New Roman"/>
          <w:color w:val="000000"/>
          <w:sz w:val="28"/>
          <w:szCs w:val="28"/>
          <w:lang w:val="x-none"/>
        </w:rPr>
        <w:t xml:space="preserve"> от 28.09.2021г. №205</w:t>
      </w:r>
      <w:r w:rsidRPr="00F24930">
        <w:rPr>
          <w:rFonts w:ascii="Times New Roman" w:hAnsi="Times New Roman" w:cs="Times New Roman"/>
          <w:color w:val="000000"/>
          <w:sz w:val="28"/>
          <w:szCs w:val="28"/>
        </w:rPr>
        <w:t xml:space="preserve">, в части переименования Контрольно-ревизионной комиссии и наделения её статусом юридического лица, </w:t>
      </w:r>
      <w:r w:rsidRPr="00F24930">
        <w:rPr>
          <w:rFonts w:ascii="Times New Roman" w:hAnsi="Times New Roman" w:cs="Times New Roman"/>
          <w:sz w:val="28"/>
          <w:szCs w:val="28"/>
        </w:rPr>
        <w:t>рекомендуем разработчику проекта (Комитет по экономик</w:t>
      </w:r>
      <w:r w:rsidR="005A7680">
        <w:rPr>
          <w:rFonts w:ascii="Times New Roman" w:hAnsi="Times New Roman" w:cs="Times New Roman"/>
          <w:sz w:val="28"/>
          <w:szCs w:val="28"/>
        </w:rPr>
        <w:t>е</w:t>
      </w:r>
      <w:r w:rsidRPr="00F24930">
        <w:rPr>
          <w:rFonts w:ascii="Times New Roman" w:hAnsi="Times New Roman" w:cs="Times New Roman"/>
          <w:sz w:val="28"/>
          <w:szCs w:val="28"/>
        </w:rPr>
        <w:t xml:space="preserve"> и финансам администрации Усольского района) </w:t>
      </w:r>
      <w:r w:rsidRPr="00F24930">
        <w:rPr>
          <w:rFonts w:ascii="Times New Roman" w:hAnsi="Times New Roman" w:cs="Times New Roman"/>
          <w:b/>
          <w:sz w:val="28"/>
          <w:szCs w:val="28"/>
        </w:rPr>
        <w:t xml:space="preserve">выделить </w:t>
      </w:r>
      <w:r>
        <w:rPr>
          <w:rFonts w:ascii="Times New Roman" w:hAnsi="Times New Roman" w:cs="Times New Roman"/>
          <w:b/>
          <w:sz w:val="28"/>
          <w:szCs w:val="28"/>
        </w:rPr>
        <w:t>в бюджете</w:t>
      </w:r>
      <w:r w:rsidR="00D5406B">
        <w:rPr>
          <w:rFonts w:ascii="Times New Roman" w:hAnsi="Times New Roman" w:cs="Times New Roman"/>
          <w:b/>
          <w:sz w:val="28"/>
          <w:szCs w:val="28"/>
        </w:rPr>
        <w:t xml:space="preserve"> района </w:t>
      </w:r>
      <w:r w:rsidRPr="00F24930">
        <w:rPr>
          <w:rFonts w:ascii="Times New Roman" w:hAnsi="Times New Roman" w:cs="Times New Roman"/>
          <w:b/>
          <w:sz w:val="28"/>
          <w:szCs w:val="28"/>
        </w:rPr>
        <w:t>Контрольно-счетную палату Усольского муниципальног</w:t>
      </w:r>
      <w:r>
        <w:rPr>
          <w:rFonts w:ascii="Times New Roman" w:hAnsi="Times New Roman" w:cs="Times New Roman"/>
          <w:b/>
          <w:sz w:val="28"/>
          <w:szCs w:val="28"/>
        </w:rPr>
        <w:t>о района Иркутской области</w:t>
      </w:r>
      <w:r w:rsidRPr="00F24930">
        <w:rPr>
          <w:rFonts w:ascii="Times New Roman" w:hAnsi="Times New Roman" w:cs="Times New Roman"/>
          <w:sz w:val="28"/>
          <w:szCs w:val="28"/>
        </w:rPr>
        <w:t>.</w:t>
      </w:r>
    </w:p>
    <w:p w:rsidR="000A0662" w:rsidRPr="00F24930" w:rsidRDefault="00EC1D8B" w:rsidP="00F24930">
      <w:pPr>
        <w:spacing w:after="0" w:line="240" w:lineRule="auto"/>
        <w:ind w:firstLine="709"/>
        <w:jc w:val="both"/>
        <w:rPr>
          <w:rFonts w:ascii="Times New Roman" w:hAnsi="Times New Roman" w:cs="Times New Roman"/>
          <w:sz w:val="28"/>
          <w:szCs w:val="28"/>
        </w:rPr>
      </w:pPr>
      <w:r w:rsidRPr="00F24930">
        <w:rPr>
          <w:rFonts w:ascii="Times New Roman" w:hAnsi="Times New Roman" w:cs="Times New Roman"/>
          <w:sz w:val="28"/>
          <w:szCs w:val="28"/>
        </w:rPr>
        <w:t xml:space="preserve">Проектом решения Думы приложением №10 </w:t>
      </w:r>
      <w:r w:rsidR="005370D5" w:rsidRPr="00F24930">
        <w:rPr>
          <w:rFonts w:ascii="Times New Roman" w:hAnsi="Times New Roman" w:cs="Times New Roman"/>
          <w:sz w:val="28"/>
          <w:szCs w:val="28"/>
        </w:rPr>
        <w:t>предлагается к утверждению «Порядок определения расчетного объема доходных источников и расчетного объема расходных обязательств поселений»</w:t>
      </w:r>
      <w:r w:rsidR="00D50D08" w:rsidRPr="00F24930">
        <w:rPr>
          <w:rFonts w:ascii="Times New Roman" w:hAnsi="Times New Roman" w:cs="Times New Roman"/>
          <w:sz w:val="28"/>
          <w:szCs w:val="28"/>
        </w:rPr>
        <w:t xml:space="preserve"> (</w:t>
      </w:r>
      <w:r w:rsidR="001E7D2C" w:rsidRPr="00F24930">
        <w:rPr>
          <w:rFonts w:ascii="Times New Roman" w:hAnsi="Times New Roman" w:cs="Times New Roman"/>
          <w:sz w:val="28"/>
          <w:szCs w:val="28"/>
        </w:rPr>
        <w:t>д</w:t>
      </w:r>
      <w:r w:rsidR="00D50D08" w:rsidRPr="00F24930">
        <w:rPr>
          <w:rFonts w:ascii="Times New Roman" w:hAnsi="Times New Roman" w:cs="Times New Roman"/>
          <w:sz w:val="28"/>
          <w:szCs w:val="28"/>
        </w:rPr>
        <w:t xml:space="preserve">алее – Порядок), предлагаем из данного Порядка </w:t>
      </w:r>
      <w:r w:rsidR="001E7D2C" w:rsidRPr="00F24930">
        <w:rPr>
          <w:rFonts w:ascii="Times New Roman" w:hAnsi="Times New Roman" w:cs="Times New Roman"/>
          <w:b/>
          <w:sz w:val="28"/>
          <w:szCs w:val="28"/>
        </w:rPr>
        <w:t>исключить аб.3 следующего содержания «в форме федерального статистического наблюдения о численности постоянного населения на 1 января 2021 года»</w:t>
      </w:r>
      <w:r w:rsidR="001E7D2C" w:rsidRPr="00F24930">
        <w:rPr>
          <w:rFonts w:ascii="Times New Roman" w:hAnsi="Times New Roman" w:cs="Times New Roman"/>
          <w:sz w:val="28"/>
          <w:szCs w:val="28"/>
        </w:rPr>
        <w:t>.</w:t>
      </w:r>
    </w:p>
    <w:p w:rsidR="00482838" w:rsidRPr="00F24930" w:rsidRDefault="00482838" w:rsidP="00186759">
      <w:pPr>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t xml:space="preserve">Пунктом 22 проекта решения Думы предлагается утвердить </w:t>
      </w:r>
      <w:r w:rsidR="002F0C10" w:rsidRPr="00F24930">
        <w:rPr>
          <w:rFonts w:ascii="Times New Roman" w:hAnsi="Times New Roman" w:cs="Times New Roman"/>
          <w:sz w:val="28"/>
          <w:szCs w:val="28"/>
        </w:rPr>
        <w:t xml:space="preserve">предельный объем муниципального долга Усольского муниципального района Иркутской области </w:t>
      </w:r>
      <w:r w:rsidR="00791F6C" w:rsidRPr="00F24930">
        <w:rPr>
          <w:rFonts w:ascii="Times New Roman" w:hAnsi="Times New Roman" w:cs="Times New Roman"/>
          <w:sz w:val="28"/>
          <w:szCs w:val="28"/>
        </w:rPr>
        <w:t>на 2022 год и плановый период 2023 и 2024 годов</w:t>
      </w:r>
      <w:r w:rsidR="00F24930" w:rsidRPr="00F24930">
        <w:rPr>
          <w:rFonts w:ascii="Times New Roman" w:hAnsi="Times New Roman" w:cs="Times New Roman"/>
          <w:sz w:val="28"/>
          <w:szCs w:val="28"/>
        </w:rPr>
        <w:t>,</w:t>
      </w:r>
      <w:r w:rsidR="00791F6C" w:rsidRPr="00F24930">
        <w:rPr>
          <w:rFonts w:ascii="Times New Roman" w:hAnsi="Times New Roman" w:cs="Times New Roman"/>
          <w:sz w:val="28"/>
          <w:szCs w:val="28"/>
        </w:rPr>
        <w:t xml:space="preserve"> </w:t>
      </w:r>
      <w:r w:rsidR="00F24930" w:rsidRPr="00F24930">
        <w:rPr>
          <w:rFonts w:ascii="Times New Roman" w:hAnsi="Times New Roman" w:cs="Times New Roman"/>
          <w:b/>
          <w:sz w:val="28"/>
          <w:szCs w:val="28"/>
        </w:rPr>
        <w:t>предлагаем из текстовой части проекта исключить данную норму в связи с изменениями бюджетного законодательства</w:t>
      </w:r>
      <w:r w:rsidR="00F24930" w:rsidRPr="00F24930">
        <w:rPr>
          <w:rFonts w:ascii="Times New Roman" w:hAnsi="Times New Roman" w:cs="Times New Roman"/>
          <w:sz w:val="28"/>
          <w:szCs w:val="28"/>
        </w:rPr>
        <w:t>.</w:t>
      </w:r>
    </w:p>
    <w:p w:rsidR="003015B4" w:rsidRDefault="000425EE" w:rsidP="00186759">
      <w:pPr>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t xml:space="preserve">В п.25 проекта решения Думы </w:t>
      </w:r>
      <w:r w:rsidR="002F0C10" w:rsidRPr="00F24930">
        <w:rPr>
          <w:rFonts w:ascii="Times New Roman" w:hAnsi="Times New Roman" w:cs="Times New Roman"/>
          <w:sz w:val="28"/>
          <w:szCs w:val="28"/>
        </w:rPr>
        <w:t xml:space="preserve">на основании ст.184.1 Бюджетного кодекса после слов «Утвердить источники» </w:t>
      </w:r>
      <w:r w:rsidR="002F0C10" w:rsidRPr="00F24930">
        <w:rPr>
          <w:rFonts w:ascii="Times New Roman" w:hAnsi="Times New Roman" w:cs="Times New Roman"/>
          <w:b/>
          <w:sz w:val="28"/>
          <w:szCs w:val="28"/>
        </w:rPr>
        <w:t>исключить слово «внутреннего»</w:t>
      </w:r>
      <w:r w:rsidR="002F0C10" w:rsidRPr="00F24930">
        <w:rPr>
          <w:rFonts w:ascii="Times New Roman" w:hAnsi="Times New Roman" w:cs="Times New Roman"/>
          <w:sz w:val="28"/>
          <w:szCs w:val="28"/>
        </w:rPr>
        <w:t>.</w:t>
      </w:r>
    </w:p>
    <w:p w:rsidR="008F3B6B" w:rsidRDefault="008F3B6B" w:rsidP="001867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Иркутской области органы местного самоуправления муниципальных районов с 2022 года наделяются полномочиями органов государственной власти Иркутской области по расчету и предоставлению дотаций бюджетам городских, сельских поселений за счет средств областного бюджета. Субвенции, полученные бюджетом муниципального района на исполнения полномочий по расчету и предоставлению дотаций </w:t>
      </w:r>
      <w:r w:rsidR="00502BEE">
        <w:rPr>
          <w:rFonts w:ascii="Times New Roman" w:hAnsi="Times New Roman" w:cs="Times New Roman"/>
          <w:sz w:val="28"/>
          <w:szCs w:val="28"/>
        </w:rPr>
        <w:t xml:space="preserve">бюджетам городских, сельских поселений за счет средств областного бюджета, включаются в дотации </w:t>
      </w:r>
      <w:r>
        <w:rPr>
          <w:rFonts w:ascii="Times New Roman" w:hAnsi="Times New Roman" w:cs="Times New Roman"/>
          <w:sz w:val="28"/>
          <w:szCs w:val="28"/>
        </w:rPr>
        <w:t xml:space="preserve">на выравнивание </w:t>
      </w:r>
      <w:r w:rsidR="00502BEE">
        <w:rPr>
          <w:rFonts w:ascii="Times New Roman" w:hAnsi="Times New Roman" w:cs="Times New Roman"/>
          <w:sz w:val="28"/>
          <w:szCs w:val="28"/>
        </w:rPr>
        <w:t>бюджетной обеспеченности поселений.</w:t>
      </w:r>
    </w:p>
    <w:p w:rsidR="00D5406B" w:rsidRDefault="00D5406B" w:rsidP="001867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проверке расчета распределения дотации </w:t>
      </w:r>
      <w:r w:rsidR="00EB5ED4">
        <w:rPr>
          <w:rFonts w:ascii="Times New Roman" w:hAnsi="Times New Roman" w:cs="Times New Roman"/>
          <w:sz w:val="28"/>
          <w:szCs w:val="28"/>
        </w:rPr>
        <w:t xml:space="preserve">на выравнивание бюджетной обеспеченности на 2022 год и на плановый период 2023-2024 годов </w:t>
      </w:r>
      <w:r w:rsidR="00EB5ED4" w:rsidRPr="007651D2">
        <w:rPr>
          <w:rFonts w:ascii="Times New Roman" w:hAnsi="Times New Roman" w:cs="Times New Roman"/>
          <w:b/>
          <w:sz w:val="28"/>
          <w:szCs w:val="28"/>
        </w:rPr>
        <w:t xml:space="preserve">установлены технические опечатки показателя </w:t>
      </w:r>
      <w:r w:rsidR="00EB5ED4" w:rsidRPr="007651D2">
        <w:rPr>
          <w:rFonts w:ascii="Times New Roman" w:hAnsi="Times New Roman" w:cs="Times New Roman"/>
          <w:b/>
          <w:sz w:val="28"/>
          <w:szCs w:val="28"/>
          <w:lang w:val="en-US"/>
        </w:rPr>
        <w:t>H</w:t>
      </w:r>
      <w:r w:rsidR="00EB5ED4" w:rsidRPr="007651D2">
        <w:rPr>
          <w:rFonts w:ascii="Times New Roman" w:hAnsi="Times New Roman" w:cs="Times New Roman"/>
          <w:b/>
          <w:sz w:val="28"/>
          <w:szCs w:val="28"/>
          <w:vertAlign w:val="subscript"/>
          <w:lang w:val="en-US"/>
        </w:rPr>
        <w:t>i</w:t>
      </w:r>
      <w:r w:rsidR="00EB5ED4" w:rsidRPr="007651D2">
        <w:rPr>
          <w:rFonts w:ascii="Times New Roman" w:hAnsi="Times New Roman" w:cs="Times New Roman"/>
          <w:b/>
          <w:sz w:val="28"/>
          <w:szCs w:val="28"/>
          <w:vertAlign w:val="subscript"/>
        </w:rPr>
        <w:t xml:space="preserve"> </w:t>
      </w:r>
      <w:r w:rsidR="00EB5ED4" w:rsidRPr="007651D2">
        <w:rPr>
          <w:rFonts w:ascii="Times New Roman" w:hAnsi="Times New Roman" w:cs="Times New Roman"/>
          <w:b/>
          <w:sz w:val="28"/>
          <w:szCs w:val="28"/>
        </w:rPr>
        <w:t xml:space="preserve">(численность </w:t>
      </w:r>
      <w:r w:rsidR="00EB5ED4" w:rsidRPr="007651D2">
        <w:rPr>
          <w:rFonts w:ascii="Times New Roman" w:hAnsi="Times New Roman" w:cs="Times New Roman"/>
          <w:b/>
          <w:sz w:val="28"/>
          <w:szCs w:val="28"/>
        </w:rPr>
        <w:lastRenderedPageBreak/>
        <w:t xml:space="preserve">населения) и </w:t>
      </w:r>
      <w:r w:rsidR="00843E77" w:rsidRPr="007651D2">
        <w:rPr>
          <w:rFonts w:ascii="Times New Roman" w:hAnsi="Times New Roman" w:cs="Times New Roman"/>
          <w:b/>
          <w:sz w:val="28"/>
          <w:szCs w:val="28"/>
        </w:rPr>
        <w:t xml:space="preserve">показателя численность населения участвующего в расчете </w:t>
      </w:r>
      <w:r w:rsidR="00EB5ED4" w:rsidRPr="007651D2">
        <w:rPr>
          <w:rFonts w:ascii="Times New Roman" w:hAnsi="Times New Roman" w:cs="Times New Roman"/>
          <w:b/>
          <w:sz w:val="28"/>
          <w:szCs w:val="28"/>
        </w:rPr>
        <w:t xml:space="preserve">коэффициента </w:t>
      </w:r>
      <w:r w:rsidR="00EB5ED4" w:rsidRPr="007651D2">
        <w:rPr>
          <w:rFonts w:ascii="Times New Roman" w:hAnsi="Times New Roman" w:cs="Times New Roman"/>
          <w:b/>
          <w:sz w:val="28"/>
          <w:szCs w:val="28"/>
          <w:lang w:val="en-US"/>
        </w:rPr>
        <w:t>K</w:t>
      </w:r>
      <w:r w:rsidR="00EB5ED4" w:rsidRPr="007651D2">
        <w:rPr>
          <w:rFonts w:ascii="Times New Roman" w:hAnsi="Times New Roman" w:cs="Times New Roman"/>
          <w:b/>
          <w:sz w:val="28"/>
          <w:szCs w:val="28"/>
          <w:vertAlign w:val="subscript"/>
          <w:lang w:val="en-US"/>
        </w:rPr>
        <w:t>i</w:t>
      </w:r>
      <w:r w:rsidR="00EB5ED4">
        <w:rPr>
          <w:rFonts w:ascii="Times New Roman" w:hAnsi="Times New Roman" w:cs="Times New Roman"/>
          <w:sz w:val="28"/>
          <w:szCs w:val="28"/>
          <w:vertAlign w:val="subscript"/>
        </w:rPr>
        <w:t xml:space="preserve"> </w:t>
      </w:r>
      <w:r w:rsidR="00EB5ED4" w:rsidRPr="007651D2">
        <w:rPr>
          <w:rFonts w:ascii="Times New Roman" w:hAnsi="Times New Roman" w:cs="Times New Roman"/>
          <w:b/>
          <w:sz w:val="28"/>
          <w:szCs w:val="28"/>
        </w:rPr>
        <w:t xml:space="preserve">для Мишелевского МО, </w:t>
      </w:r>
      <w:proofErr w:type="spellStart"/>
      <w:r w:rsidR="00EB5ED4" w:rsidRPr="007651D2">
        <w:rPr>
          <w:rFonts w:ascii="Times New Roman" w:hAnsi="Times New Roman" w:cs="Times New Roman"/>
          <w:b/>
          <w:sz w:val="28"/>
          <w:szCs w:val="28"/>
        </w:rPr>
        <w:t>Новожилкинского</w:t>
      </w:r>
      <w:proofErr w:type="spellEnd"/>
      <w:r w:rsidR="00EB5ED4" w:rsidRPr="007651D2">
        <w:rPr>
          <w:rFonts w:ascii="Times New Roman" w:hAnsi="Times New Roman" w:cs="Times New Roman"/>
          <w:b/>
          <w:sz w:val="28"/>
          <w:szCs w:val="28"/>
        </w:rPr>
        <w:t xml:space="preserve"> МО</w:t>
      </w:r>
      <w:r w:rsidR="00843E77">
        <w:rPr>
          <w:rFonts w:ascii="Times New Roman" w:hAnsi="Times New Roman" w:cs="Times New Roman"/>
          <w:sz w:val="28"/>
          <w:szCs w:val="28"/>
        </w:rPr>
        <w:t>, данные неточности не повлекли изменения объема дотации поселениям Усольского района.</w:t>
      </w:r>
    </w:p>
    <w:p w:rsidR="0050357A" w:rsidRPr="00441E16" w:rsidRDefault="0050357A" w:rsidP="00186759">
      <w:pPr>
        <w:spacing w:after="0" w:line="240" w:lineRule="auto"/>
        <w:ind w:firstLine="708"/>
        <w:jc w:val="both"/>
        <w:rPr>
          <w:rFonts w:ascii="Times New Roman" w:hAnsi="Times New Roman" w:cs="Times New Roman"/>
          <w:b/>
          <w:sz w:val="28"/>
          <w:szCs w:val="28"/>
        </w:rPr>
      </w:pPr>
      <w:r w:rsidRPr="0050357A">
        <w:rPr>
          <w:rFonts w:ascii="Times New Roman" w:hAnsi="Times New Roman" w:cs="Times New Roman"/>
          <w:sz w:val="28"/>
          <w:szCs w:val="28"/>
          <w:lang w:val="x-none"/>
        </w:rPr>
        <w:t>Федеральным законом от 06.12.2021г. №406-ФЗ «О внесении изменения в ст</w:t>
      </w:r>
      <w:r w:rsidR="00441E16">
        <w:rPr>
          <w:rFonts w:ascii="Times New Roman" w:hAnsi="Times New Roman" w:cs="Times New Roman"/>
          <w:sz w:val="28"/>
          <w:szCs w:val="28"/>
        </w:rPr>
        <w:t>атью</w:t>
      </w:r>
      <w:r w:rsidRPr="0050357A">
        <w:rPr>
          <w:rFonts w:ascii="Times New Roman" w:hAnsi="Times New Roman" w:cs="Times New Roman"/>
          <w:sz w:val="28"/>
          <w:szCs w:val="28"/>
          <w:lang w:val="x-none"/>
        </w:rPr>
        <w:t>1 Федерального закона «О минимальном размере оплаты труда» с 01.01.2022г. установлено повышение минимального размера опл</w:t>
      </w:r>
      <w:r w:rsidR="00441E16">
        <w:rPr>
          <w:rFonts w:ascii="Times New Roman" w:hAnsi="Times New Roman" w:cs="Times New Roman"/>
          <w:sz w:val="28"/>
          <w:szCs w:val="28"/>
          <w:lang w:val="x-none"/>
        </w:rPr>
        <w:t>аты труда. При принятии бюджета</w:t>
      </w:r>
      <w:r w:rsidRPr="0050357A">
        <w:rPr>
          <w:rFonts w:ascii="Times New Roman" w:hAnsi="Times New Roman" w:cs="Times New Roman"/>
          <w:sz w:val="28"/>
          <w:szCs w:val="28"/>
          <w:lang w:val="x-none"/>
        </w:rPr>
        <w:t xml:space="preserve"> необходимо </w:t>
      </w:r>
      <w:r w:rsidRPr="00441E16">
        <w:rPr>
          <w:rFonts w:ascii="Times New Roman" w:hAnsi="Times New Roman" w:cs="Times New Roman"/>
          <w:b/>
          <w:sz w:val="28"/>
          <w:szCs w:val="28"/>
          <w:lang w:val="x-none"/>
        </w:rPr>
        <w:t>учесть повышение минимального размера оплаты труда работникам органов местного самоуправления и подведомственных учреждений муниципального образования.</w:t>
      </w:r>
    </w:p>
    <w:p w:rsidR="00751768" w:rsidRPr="00F24930" w:rsidRDefault="007249D3" w:rsidP="00186759">
      <w:pPr>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lang w:val="x-none"/>
        </w:rPr>
        <w:t xml:space="preserve">Контрольно-счетная палата рекомендует </w:t>
      </w:r>
      <w:r w:rsidRPr="00F24930">
        <w:rPr>
          <w:rFonts w:ascii="Times New Roman" w:hAnsi="Times New Roman" w:cs="Times New Roman"/>
          <w:b/>
          <w:sz w:val="28"/>
          <w:szCs w:val="28"/>
          <w:lang w:val="x-none"/>
        </w:rPr>
        <w:t xml:space="preserve">внести изменения </w:t>
      </w:r>
      <w:r w:rsidR="008E1D4C" w:rsidRPr="00F24930">
        <w:rPr>
          <w:rFonts w:ascii="Times New Roman" w:hAnsi="Times New Roman" w:cs="Times New Roman"/>
          <w:b/>
          <w:sz w:val="28"/>
          <w:szCs w:val="28"/>
        </w:rPr>
        <w:t xml:space="preserve">в </w:t>
      </w:r>
      <w:r w:rsidRPr="00F24930">
        <w:rPr>
          <w:rFonts w:ascii="Times New Roman" w:hAnsi="Times New Roman" w:cs="Times New Roman"/>
          <w:b/>
          <w:sz w:val="28"/>
          <w:szCs w:val="28"/>
        </w:rPr>
        <w:t xml:space="preserve">утвержденное </w:t>
      </w:r>
      <w:r w:rsidRPr="00F24930">
        <w:rPr>
          <w:rFonts w:ascii="Times New Roman" w:hAnsi="Times New Roman" w:cs="Times New Roman"/>
          <w:b/>
          <w:sz w:val="28"/>
          <w:szCs w:val="28"/>
          <w:lang w:val="x-none"/>
        </w:rPr>
        <w:t>Положение «О бюджетном процессе</w:t>
      </w:r>
      <w:r w:rsidR="008E1D4C" w:rsidRPr="00F24930">
        <w:rPr>
          <w:rFonts w:ascii="Times New Roman" w:hAnsi="Times New Roman" w:cs="Times New Roman"/>
          <w:b/>
          <w:sz w:val="28"/>
          <w:szCs w:val="28"/>
        </w:rPr>
        <w:t xml:space="preserve"> муниципального </w:t>
      </w:r>
      <w:r w:rsidR="00F24930" w:rsidRPr="00F24930">
        <w:rPr>
          <w:rFonts w:ascii="Times New Roman" w:hAnsi="Times New Roman" w:cs="Times New Roman"/>
          <w:b/>
          <w:sz w:val="28"/>
          <w:szCs w:val="28"/>
        </w:rPr>
        <w:t>района Усольского районного муниципального образования</w:t>
      </w:r>
      <w:r w:rsidRPr="00F24930">
        <w:rPr>
          <w:rFonts w:ascii="Times New Roman" w:hAnsi="Times New Roman" w:cs="Times New Roman"/>
          <w:b/>
          <w:sz w:val="28"/>
          <w:szCs w:val="28"/>
        </w:rPr>
        <w:t>»</w:t>
      </w:r>
      <w:r w:rsidRPr="00F24930">
        <w:rPr>
          <w:rFonts w:ascii="Times New Roman" w:hAnsi="Times New Roman" w:cs="Times New Roman"/>
          <w:b/>
          <w:sz w:val="28"/>
          <w:szCs w:val="28"/>
          <w:lang w:val="x-none"/>
        </w:rPr>
        <w:t xml:space="preserve">, утвержденного решением Думы от </w:t>
      </w:r>
      <w:r w:rsidRPr="00F24930">
        <w:rPr>
          <w:rFonts w:ascii="Times New Roman" w:hAnsi="Times New Roman" w:cs="Times New Roman"/>
          <w:b/>
          <w:sz w:val="28"/>
        </w:rPr>
        <w:t>28.01.2020г. №120</w:t>
      </w:r>
      <w:r w:rsidRPr="00F24930">
        <w:rPr>
          <w:rFonts w:ascii="Times New Roman" w:hAnsi="Times New Roman" w:cs="Times New Roman"/>
          <w:b/>
          <w:sz w:val="28"/>
          <w:szCs w:val="28"/>
          <w:lang w:val="x-none"/>
        </w:rPr>
        <w:t xml:space="preserve"> в связи с внесениями изменений в Бюджетный кодекс РФ</w:t>
      </w:r>
      <w:r w:rsidRPr="00F24930">
        <w:rPr>
          <w:rFonts w:ascii="Times New Roman" w:hAnsi="Times New Roman" w:cs="Times New Roman"/>
          <w:sz w:val="28"/>
          <w:szCs w:val="28"/>
          <w:lang w:val="x-none"/>
        </w:rPr>
        <w:t xml:space="preserve"> в течени</w:t>
      </w:r>
      <w:r w:rsidRPr="00F24930">
        <w:rPr>
          <w:rFonts w:ascii="Times New Roman" w:hAnsi="Times New Roman" w:cs="Times New Roman"/>
          <w:sz w:val="28"/>
          <w:szCs w:val="28"/>
        </w:rPr>
        <w:t>е</w:t>
      </w:r>
      <w:r w:rsidRPr="00F24930">
        <w:rPr>
          <w:rFonts w:ascii="Times New Roman" w:hAnsi="Times New Roman" w:cs="Times New Roman"/>
          <w:sz w:val="28"/>
          <w:szCs w:val="28"/>
          <w:lang w:val="x-none"/>
        </w:rPr>
        <w:t xml:space="preserve"> 2021 года.</w:t>
      </w:r>
    </w:p>
    <w:p w:rsidR="007249D3" w:rsidRDefault="007249D3" w:rsidP="00186759">
      <w:pPr>
        <w:spacing w:after="0" w:line="240" w:lineRule="auto"/>
        <w:ind w:firstLine="708"/>
        <w:jc w:val="both"/>
        <w:rPr>
          <w:rFonts w:ascii="Times New Roman" w:hAnsi="Times New Roman" w:cs="Times New Roman"/>
          <w:sz w:val="28"/>
          <w:szCs w:val="28"/>
        </w:rPr>
      </w:pPr>
    </w:p>
    <w:p w:rsidR="00441E16" w:rsidRPr="00F24930" w:rsidRDefault="00441E16" w:rsidP="00186759">
      <w:pPr>
        <w:spacing w:after="0" w:line="240" w:lineRule="auto"/>
        <w:ind w:firstLine="708"/>
        <w:jc w:val="both"/>
        <w:rPr>
          <w:rFonts w:ascii="Times New Roman" w:hAnsi="Times New Roman" w:cs="Times New Roman"/>
          <w:sz w:val="28"/>
          <w:szCs w:val="28"/>
        </w:rPr>
      </w:pPr>
    </w:p>
    <w:p w:rsidR="00186759" w:rsidRPr="00F24930" w:rsidRDefault="00186759" w:rsidP="00186759">
      <w:pPr>
        <w:spacing w:after="0" w:line="240" w:lineRule="auto"/>
        <w:ind w:firstLine="708"/>
        <w:jc w:val="both"/>
        <w:rPr>
          <w:rFonts w:ascii="Times New Roman" w:hAnsi="Times New Roman" w:cs="Times New Roman"/>
          <w:sz w:val="28"/>
          <w:szCs w:val="28"/>
        </w:rPr>
      </w:pPr>
      <w:r w:rsidRPr="00F24930">
        <w:rPr>
          <w:rFonts w:ascii="Times New Roman" w:hAnsi="Times New Roman" w:cs="Times New Roman"/>
          <w:sz w:val="28"/>
          <w:szCs w:val="28"/>
        </w:rPr>
        <w:t>Контрольно-</w:t>
      </w:r>
      <w:r w:rsidR="002F545C" w:rsidRPr="00F24930">
        <w:rPr>
          <w:rFonts w:ascii="Times New Roman" w:hAnsi="Times New Roman" w:cs="Times New Roman"/>
          <w:sz w:val="28"/>
          <w:szCs w:val="28"/>
        </w:rPr>
        <w:t>счетная палата Усол</w:t>
      </w:r>
      <w:r w:rsidR="004E5723" w:rsidRPr="00F24930">
        <w:rPr>
          <w:rFonts w:ascii="Times New Roman" w:hAnsi="Times New Roman" w:cs="Times New Roman"/>
          <w:sz w:val="28"/>
          <w:szCs w:val="28"/>
        </w:rPr>
        <w:t>ь</w:t>
      </w:r>
      <w:r w:rsidR="002F545C" w:rsidRPr="00F24930">
        <w:rPr>
          <w:rFonts w:ascii="Times New Roman" w:hAnsi="Times New Roman" w:cs="Times New Roman"/>
          <w:sz w:val="28"/>
          <w:szCs w:val="28"/>
        </w:rPr>
        <w:t>ского муниципального района Иркутской области</w:t>
      </w:r>
      <w:r w:rsidRPr="00F24930">
        <w:rPr>
          <w:rFonts w:ascii="Times New Roman" w:hAnsi="Times New Roman" w:cs="Times New Roman"/>
          <w:sz w:val="28"/>
          <w:szCs w:val="28"/>
        </w:rPr>
        <w:t xml:space="preserve"> по итогам экспертизы отмечает, что проект бюджета на 202</w:t>
      </w:r>
      <w:r w:rsidR="002F545C" w:rsidRPr="00F24930">
        <w:rPr>
          <w:rFonts w:ascii="Times New Roman" w:hAnsi="Times New Roman" w:cs="Times New Roman"/>
          <w:sz w:val="28"/>
          <w:szCs w:val="28"/>
        </w:rPr>
        <w:t>2</w:t>
      </w:r>
      <w:r w:rsidRPr="00F24930">
        <w:rPr>
          <w:rFonts w:ascii="Times New Roman" w:hAnsi="Times New Roman" w:cs="Times New Roman"/>
          <w:sz w:val="28"/>
          <w:szCs w:val="28"/>
        </w:rPr>
        <w:t xml:space="preserve"> год и плановый период 202</w:t>
      </w:r>
      <w:r w:rsidR="002F545C" w:rsidRPr="00F24930">
        <w:rPr>
          <w:rFonts w:ascii="Times New Roman" w:hAnsi="Times New Roman" w:cs="Times New Roman"/>
          <w:sz w:val="28"/>
          <w:szCs w:val="28"/>
        </w:rPr>
        <w:t>3</w:t>
      </w:r>
      <w:r w:rsidRPr="00F24930">
        <w:rPr>
          <w:rFonts w:ascii="Times New Roman" w:hAnsi="Times New Roman" w:cs="Times New Roman"/>
          <w:sz w:val="28"/>
          <w:szCs w:val="28"/>
        </w:rPr>
        <w:t>-202</w:t>
      </w:r>
      <w:r w:rsidR="002F545C" w:rsidRPr="00F24930">
        <w:rPr>
          <w:rFonts w:ascii="Times New Roman" w:hAnsi="Times New Roman" w:cs="Times New Roman"/>
          <w:sz w:val="28"/>
          <w:szCs w:val="28"/>
        </w:rPr>
        <w:t>4</w:t>
      </w:r>
      <w:r w:rsidRPr="00F24930">
        <w:rPr>
          <w:rFonts w:ascii="Times New Roman" w:hAnsi="Times New Roman" w:cs="Times New Roman"/>
          <w:sz w:val="28"/>
          <w:szCs w:val="28"/>
        </w:rPr>
        <w:t xml:space="preserve"> годов в целом соответствует действующему бюджетному законодательству. Проект решения может быть рассмотрен Думой </w:t>
      </w:r>
      <w:r w:rsidR="002F545C" w:rsidRPr="00F24930">
        <w:rPr>
          <w:rFonts w:ascii="Times New Roman" w:hAnsi="Times New Roman" w:cs="Times New Roman"/>
          <w:sz w:val="28"/>
          <w:szCs w:val="28"/>
        </w:rPr>
        <w:t xml:space="preserve">Усольского </w:t>
      </w:r>
      <w:r w:rsidRPr="00F24930">
        <w:rPr>
          <w:rFonts w:ascii="Times New Roman" w:hAnsi="Times New Roman" w:cs="Times New Roman"/>
          <w:sz w:val="28"/>
          <w:szCs w:val="28"/>
        </w:rPr>
        <w:t xml:space="preserve">муниципального района </w:t>
      </w:r>
      <w:r w:rsidR="002F545C" w:rsidRPr="00F24930">
        <w:rPr>
          <w:rFonts w:ascii="Times New Roman" w:hAnsi="Times New Roman" w:cs="Times New Roman"/>
          <w:sz w:val="28"/>
          <w:szCs w:val="28"/>
        </w:rPr>
        <w:t>Иркутской области</w:t>
      </w:r>
      <w:r w:rsidRPr="00F24930">
        <w:rPr>
          <w:rFonts w:ascii="Times New Roman" w:hAnsi="Times New Roman" w:cs="Times New Roman"/>
          <w:sz w:val="28"/>
          <w:szCs w:val="28"/>
        </w:rPr>
        <w:t xml:space="preserve"> с учетом рекомендаций</w:t>
      </w:r>
      <w:r w:rsidR="00C66773" w:rsidRPr="00F24930">
        <w:rPr>
          <w:rFonts w:ascii="Times New Roman" w:hAnsi="Times New Roman" w:cs="Times New Roman"/>
          <w:sz w:val="28"/>
          <w:szCs w:val="28"/>
        </w:rPr>
        <w:t>,</w:t>
      </w:r>
      <w:r w:rsidRPr="00F24930">
        <w:rPr>
          <w:rFonts w:ascii="Times New Roman" w:hAnsi="Times New Roman" w:cs="Times New Roman"/>
          <w:sz w:val="28"/>
          <w:szCs w:val="28"/>
        </w:rPr>
        <w:t xml:space="preserve"> отраженных в заключении.</w:t>
      </w:r>
    </w:p>
    <w:p w:rsidR="00186759" w:rsidRPr="00F24930" w:rsidRDefault="00186759" w:rsidP="00186759">
      <w:pPr>
        <w:spacing w:after="0" w:line="240" w:lineRule="auto"/>
        <w:jc w:val="both"/>
        <w:rPr>
          <w:rFonts w:ascii="Times New Roman" w:hAnsi="Times New Roman" w:cs="Times New Roman"/>
          <w:sz w:val="28"/>
          <w:szCs w:val="28"/>
        </w:rPr>
      </w:pPr>
    </w:p>
    <w:p w:rsidR="00C66773" w:rsidRPr="00F24930" w:rsidRDefault="00C66773" w:rsidP="00186759">
      <w:pPr>
        <w:spacing w:after="0" w:line="240" w:lineRule="auto"/>
        <w:jc w:val="both"/>
        <w:rPr>
          <w:rFonts w:ascii="Times New Roman" w:hAnsi="Times New Roman" w:cs="Times New Roman"/>
          <w:sz w:val="28"/>
          <w:szCs w:val="28"/>
        </w:rPr>
      </w:pPr>
    </w:p>
    <w:p w:rsidR="00917049" w:rsidRPr="00F24930" w:rsidRDefault="00917049" w:rsidP="00186759">
      <w:pPr>
        <w:spacing w:after="0" w:line="240" w:lineRule="auto"/>
        <w:jc w:val="both"/>
        <w:rPr>
          <w:rFonts w:ascii="Times New Roman" w:hAnsi="Times New Roman" w:cs="Times New Roman"/>
          <w:sz w:val="28"/>
          <w:szCs w:val="28"/>
        </w:rPr>
      </w:pPr>
    </w:p>
    <w:p w:rsidR="00917049" w:rsidRPr="00F24930" w:rsidRDefault="00917049" w:rsidP="00186759">
      <w:pPr>
        <w:spacing w:after="0" w:line="240" w:lineRule="auto"/>
        <w:jc w:val="both"/>
        <w:rPr>
          <w:rFonts w:ascii="Times New Roman" w:hAnsi="Times New Roman" w:cs="Times New Roman"/>
          <w:sz w:val="28"/>
          <w:szCs w:val="28"/>
        </w:rPr>
      </w:pPr>
    </w:p>
    <w:p w:rsidR="008664F0" w:rsidRPr="00186759" w:rsidRDefault="00186759" w:rsidP="00186759">
      <w:pPr>
        <w:pStyle w:val="afff8"/>
        <w:jc w:val="both"/>
        <w:rPr>
          <w:rFonts w:ascii="Times New Roman" w:hAnsi="Times New Roman"/>
          <w:sz w:val="28"/>
          <w:szCs w:val="28"/>
          <w:lang w:val="ru-RU"/>
        </w:rPr>
      </w:pPr>
      <w:r w:rsidRPr="00F24930">
        <w:rPr>
          <w:rFonts w:ascii="Times New Roman" w:hAnsi="Times New Roman"/>
          <w:sz w:val="28"/>
          <w:szCs w:val="28"/>
          <w:lang w:val="ru-RU"/>
        </w:rPr>
        <w:t>Председатель</w:t>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r>
      <w:r w:rsidRPr="00F24930">
        <w:rPr>
          <w:rFonts w:ascii="Times New Roman" w:hAnsi="Times New Roman"/>
          <w:sz w:val="28"/>
          <w:szCs w:val="28"/>
          <w:lang w:val="ru-RU"/>
        </w:rPr>
        <w:tab/>
        <w:t>И.В. Ковальчук</w:t>
      </w:r>
    </w:p>
    <w:sectPr w:rsidR="008664F0" w:rsidRPr="00186759">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84" w:rsidRDefault="00EA0984" w:rsidP="0001073D">
      <w:pPr>
        <w:spacing w:after="0" w:line="240" w:lineRule="auto"/>
      </w:pPr>
      <w:r>
        <w:separator/>
      </w:r>
    </w:p>
  </w:endnote>
  <w:endnote w:type="continuationSeparator" w:id="0">
    <w:p w:rsidR="00EA0984" w:rsidRDefault="00EA0984" w:rsidP="000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16966"/>
      <w:docPartObj>
        <w:docPartGallery w:val="Page Numbers (Bottom of Page)"/>
        <w:docPartUnique/>
      </w:docPartObj>
    </w:sdtPr>
    <w:sdtContent>
      <w:p w:rsidR="00220617" w:rsidRDefault="00220617">
        <w:pPr>
          <w:pStyle w:val="a9"/>
          <w:jc w:val="right"/>
        </w:pPr>
        <w:r>
          <w:fldChar w:fldCharType="begin"/>
        </w:r>
        <w:r>
          <w:instrText>PAGE   \* MERGEFORMAT</w:instrText>
        </w:r>
        <w:r>
          <w:fldChar w:fldCharType="separate"/>
        </w:r>
        <w:r w:rsidR="00686C4B">
          <w:rPr>
            <w:noProof/>
          </w:rPr>
          <w:t>57</w:t>
        </w:r>
        <w:r>
          <w:fldChar w:fldCharType="end"/>
        </w:r>
      </w:p>
    </w:sdtContent>
  </w:sdt>
  <w:p w:rsidR="00220617" w:rsidRDefault="0022061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84" w:rsidRDefault="00EA0984" w:rsidP="0001073D">
      <w:pPr>
        <w:spacing w:after="0" w:line="240" w:lineRule="auto"/>
      </w:pPr>
      <w:r>
        <w:separator/>
      </w:r>
    </w:p>
  </w:footnote>
  <w:footnote w:type="continuationSeparator" w:id="0">
    <w:p w:rsidR="00EA0984" w:rsidRDefault="00EA0984" w:rsidP="000107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nsid w:val="0C803365"/>
    <w:multiLevelType w:val="hybridMultilevel"/>
    <w:tmpl w:val="E850CBE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D62E2"/>
    <w:multiLevelType w:val="hybridMultilevel"/>
    <w:tmpl w:val="8E9C9D20"/>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A3736"/>
    <w:multiLevelType w:val="hybridMultilevel"/>
    <w:tmpl w:val="DBD07B5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1115B52"/>
    <w:multiLevelType w:val="hybridMultilevel"/>
    <w:tmpl w:val="2EBA16E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BE1A64"/>
    <w:multiLevelType w:val="hybridMultilevel"/>
    <w:tmpl w:val="31ACDBD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A4BA9"/>
    <w:multiLevelType w:val="hybridMultilevel"/>
    <w:tmpl w:val="88D0396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B3056A"/>
    <w:multiLevelType w:val="hybridMultilevel"/>
    <w:tmpl w:val="E4E4A302"/>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67106"/>
    <w:multiLevelType w:val="hybridMultilevel"/>
    <w:tmpl w:val="84DC5C6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700DD4"/>
    <w:multiLevelType w:val="hybridMultilevel"/>
    <w:tmpl w:val="8042CF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304FB"/>
    <w:multiLevelType w:val="hybridMultilevel"/>
    <w:tmpl w:val="8AC05E6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A4152"/>
    <w:multiLevelType w:val="hybridMultilevel"/>
    <w:tmpl w:val="5D0630B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9205EC"/>
    <w:multiLevelType w:val="hybridMultilevel"/>
    <w:tmpl w:val="BA3E7A0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AB38DF"/>
    <w:multiLevelType w:val="hybridMultilevel"/>
    <w:tmpl w:val="F6C0D09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35021"/>
    <w:multiLevelType w:val="hybridMultilevel"/>
    <w:tmpl w:val="B20CE54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5817C3E"/>
    <w:multiLevelType w:val="hybridMultilevel"/>
    <w:tmpl w:val="3BCC583A"/>
    <w:lvl w:ilvl="0" w:tplc="21A8936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73142A9"/>
    <w:multiLevelType w:val="hybridMultilevel"/>
    <w:tmpl w:val="B4A25308"/>
    <w:lvl w:ilvl="0" w:tplc="C7B278DA">
      <w:start w:val="1"/>
      <w:numFmt w:val="decimal"/>
      <w:lvlText w:val="%1."/>
      <w:lvlJc w:val="left"/>
      <w:pPr>
        <w:ind w:left="945"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749626D"/>
    <w:multiLevelType w:val="hybridMultilevel"/>
    <w:tmpl w:val="8C309EB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A484DC9"/>
    <w:multiLevelType w:val="hybridMultilevel"/>
    <w:tmpl w:val="B69C11D0"/>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AD3922"/>
    <w:multiLevelType w:val="hybridMultilevel"/>
    <w:tmpl w:val="2DBCD46A"/>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DF753E"/>
    <w:multiLevelType w:val="hybridMultilevel"/>
    <w:tmpl w:val="08564CB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4067F7E"/>
    <w:multiLevelType w:val="hybridMultilevel"/>
    <w:tmpl w:val="204A292A"/>
    <w:lvl w:ilvl="0" w:tplc="5098531E">
      <w:start w:val="1"/>
      <w:numFmt w:val="decimal"/>
      <w:lvlText w:val="%1."/>
      <w:lvlJc w:val="left"/>
      <w:pPr>
        <w:ind w:left="916" w:hanging="360"/>
      </w:pPr>
      <w:rPr>
        <w:rFonts w:hint="default"/>
        <w:color w:val="1F497D"/>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3">
    <w:nsid w:val="38B1140E"/>
    <w:multiLevelType w:val="hybridMultilevel"/>
    <w:tmpl w:val="32B00078"/>
    <w:lvl w:ilvl="0" w:tplc="010A3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F0060C"/>
    <w:multiLevelType w:val="hybridMultilevel"/>
    <w:tmpl w:val="61940252"/>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9A10886"/>
    <w:multiLevelType w:val="hybridMultilevel"/>
    <w:tmpl w:val="90C45256"/>
    <w:lvl w:ilvl="0" w:tplc="010A37C0">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6">
    <w:nsid w:val="39CF0782"/>
    <w:multiLevelType w:val="hybridMultilevel"/>
    <w:tmpl w:val="5BEAA3B6"/>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3AD117D0"/>
    <w:multiLevelType w:val="hybridMultilevel"/>
    <w:tmpl w:val="74FA135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3ADF38A4"/>
    <w:multiLevelType w:val="hybridMultilevel"/>
    <w:tmpl w:val="589607E6"/>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2707CE9"/>
    <w:multiLevelType w:val="hybridMultilevel"/>
    <w:tmpl w:val="70CA7C5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D90A4F"/>
    <w:multiLevelType w:val="hybridMultilevel"/>
    <w:tmpl w:val="542A272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5755798"/>
    <w:multiLevelType w:val="hybridMultilevel"/>
    <w:tmpl w:val="E6EA5F1A"/>
    <w:lvl w:ilvl="0" w:tplc="BCB4E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79443B1"/>
    <w:multiLevelType w:val="hybridMultilevel"/>
    <w:tmpl w:val="FCEC9D86"/>
    <w:lvl w:ilvl="0" w:tplc="CD780408">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86502E7"/>
    <w:multiLevelType w:val="hybridMultilevel"/>
    <w:tmpl w:val="2852166E"/>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89001C0"/>
    <w:multiLevelType w:val="hybridMultilevel"/>
    <w:tmpl w:val="7FE4C6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781886"/>
    <w:multiLevelType w:val="hybridMultilevel"/>
    <w:tmpl w:val="FA86760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3039C1"/>
    <w:multiLevelType w:val="hybridMultilevel"/>
    <w:tmpl w:val="D3CE242E"/>
    <w:lvl w:ilvl="0" w:tplc="010A37C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34427BA"/>
    <w:multiLevelType w:val="hybridMultilevel"/>
    <w:tmpl w:val="993C200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3EC5D6A"/>
    <w:multiLevelType w:val="hybridMultilevel"/>
    <w:tmpl w:val="F8D0C93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544D6322"/>
    <w:multiLevelType w:val="hybridMultilevel"/>
    <w:tmpl w:val="A462BF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5625731"/>
    <w:multiLevelType w:val="hybridMultilevel"/>
    <w:tmpl w:val="854051B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6327B96"/>
    <w:multiLevelType w:val="hybridMultilevel"/>
    <w:tmpl w:val="102E0DD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9543BA5"/>
    <w:multiLevelType w:val="hybridMultilevel"/>
    <w:tmpl w:val="E3FCCE2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9C053EA"/>
    <w:multiLevelType w:val="hybridMultilevel"/>
    <w:tmpl w:val="2028080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AC087E"/>
    <w:multiLevelType w:val="hybridMultilevel"/>
    <w:tmpl w:val="DFA8CC3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6C0C46F9"/>
    <w:multiLevelType w:val="hybridMultilevel"/>
    <w:tmpl w:val="004A6C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4023E9"/>
    <w:multiLevelType w:val="hybridMultilevel"/>
    <w:tmpl w:val="DA349C84"/>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0AA712A"/>
    <w:multiLevelType w:val="hybridMultilevel"/>
    <w:tmpl w:val="5D8AD47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6811031"/>
    <w:multiLevelType w:val="hybridMultilevel"/>
    <w:tmpl w:val="9038309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nsid w:val="7B844734"/>
    <w:multiLevelType w:val="hybridMultilevel"/>
    <w:tmpl w:val="C84A534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532EB"/>
    <w:multiLevelType w:val="hybridMultilevel"/>
    <w:tmpl w:val="2A5445F2"/>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DCE0F7C"/>
    <w:multiLevelType w:val="hybridMultilevel"/>
    <w:tmpl w:val="8CFC157C"/>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3">
    <w:nsid w:val="7FA07C3C"/>
    <w:multiLevelType w:val="hybridMultilevel"/>
    <w:tmpl w:val="0C22B5F0"/>
    <w:lvl w:ilvl="0" w:tplc="6044A8A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1"/>
  </w:num>
  <w:num w:numId="3">
    <w:abstractNumId w:val="2"/>
  </w:num>
  <w:num w:numId="4">
    <w:abstractNumId w:val="30"/>
  </w:num>
  <w:num w:numId="5">
    <w:abstractNumId w:val="19"/>
  </w:num>
  <w:num w:numId="6">
    <w:abstractNumId w:val="37"/>
  </w:num>
  <w:num w:numId="7">
    <w:abstractNumId w:val="6"/>
  </w:num>
  <w:num w:numId="8">
    <w:abstractNumId w:val="0"/>
  </w:num>
  <w:num w:numId="9">
    <w:abstractNumId w:val="23"/>
  </w:num>
  <w:num w:numId="10">
    <w:abstractNumId w:val="29"/>
  </w:num>
  <w:num w:numId="11">
    <w:abstractNumId w:val="25"/>
  </w:num>
  <w:num w:numId="12">
    <w:abstractNumId w:val="33"/>
  </w:num>
  <w:num w:numId="13">
    <w:abstractNumId w:val="13"/>
  </w:num>
  <w:num w:numId="14">
    <w:abstractNumId w:val="45"/>
  </w:num>
  <w:num w:numId="15">
    <w:abstractNumId w:val="53"/>
  </w:num>
  <w:num w:numId="16">
    <w:abstractNumId w:val="21"/>
  </w:num>
  <w:num w:numId="17">
    <w:abstractNumId w:val="31"/>
  </w:num>
  <w:num w:numId="18">
    <w:abstractNumId w:val="47"/>
  </w:num>
  <w:num w:numId="19">
    <w:abstractNumId w:val="38"/>
  </w:num>
  <w:num w:numId="20">
    <w:abstractNumId w:val="9"/>
  </w:num>
  <w:num w:numId="21">
    <w:abstractNumId w:val="5"/>
  </w:num>
  <w:num w:numId="22">
    <w:abstractNumId w:val="14"/>
  </w:num>
  <w:num w:numId="23">
    <w:abstractNumId w:val="48"/>
  </w:num>
  <w:num w:numId="24">
    <w:abstractNumId w:val="50"/>
  </w:num>
  <w:num w:numId="25">
    <w:abstractNumId w:val="35"/>
  </w:num>
  <w:num w:numId="26">
    <w:abstractNumId w:val="46"/>
  </w:num>
  <w:num w:numId="27">
    <w:abstractNumId w:val="20"/>
  </w:num>
  <w:num w:numId="28">
    <w:abstractNumId w:val="8"/>
  </w:num>
  <w:num w:numId="29">
    <w:abstractNumId w:val="26"/>
  </w:num>
  <w:num w:numId="30">
    <w:abstractNumId w:val="17"/>
  </w:num>
  <w:num w:numId="31">
    <w:abstractNumId w:val="11"/>
  </w:num>
  <w:num w:numId="32">
    <w:abstractNumId w:val="36"/>
  </w:num>
  <w:num w:numId="33">
    <w:abstractNumId w:val="10"/>
  </w:num>
  <w:num w:numId="34">
    <w:abstractNumId w:val="7"/>
  </w:num>
  <w:num w:numId="35">
    <w:abstractNumId w:val="43"/>
  </w:num>
  <w:num w:numId="36">
    <w:abstractNumId w:val="3"/>
  </w:num>
  <w:num w:numId="37">
    <w:abstractNumId w:val="41"/>
  </w:num>
  <w:num w:numId="38">
    <w:abstractNumId w:val="27"/>
  </w:num>
  <w:num w:numId="39">
    <w:abstractNumId w:val="39"/>
  </w:num>
  <w:num w:numId="40">
    <w:abstractNumId w:val="28"/>
  </w:num>
  <w:num w:numId="41">
    <w:abstractNumId w:val="34"/>
  </w:num>
  <w:num w:numId="42">
    <w:abstractNumId w:val="24"/>
  </w:num>
  <w:num w:numId="43">
    <w:abstractNumId w:val="15"/>
  </w:num>
  <w:num w:numId="44">
    <w:abstractNumId w:val="52"/>
  </w:num>
  <w:num w:numId="45">
    <w:abstractNumId w:val="16"/>
  </w:num>
  <w:num w:numId="46">
    <w:abstractNumId w:val="49"/>
  </w:num>
  <w:num w:numId="47">
    <w:abstractNumId w:val="1"/>
  </w:num>
  <w:num w:numId="48">
    <w:abstractNumId w:val="42"/>
  </w:num>
  <w:num w:numId="49">
    <w:abstractNumId w:val="18"/>
  </w:num>
  <w:num w:numId="50">
    <w:abstractNumId w:val="40"/>
  </w:num>
  <w:num w:numId="51">
    <w:abstractNumId w:val="12"/>
  </w:num>
  <w:num w:numId="52">
    <w:abstractNumId w:val="32"/>
  </w:num>
  <w:num w:numId="53">
    <w:abstractNumId w:val="22"/>
  </w:num>
  <w:num w:numId="54">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57"/>
    <w:rsid w:val="0000031C"/>
    <w:rsid w:val="00000F9F"/>
    <w:rsid w:val="00003653"/>
    <w:rsid w:val="00005755"/>
    <w:rsid w:val="00005E2B"/>
    <w:rsid w:val="0001073D"/>
    <w:rsid w:val="000127E9"/>
    <w:rsid w:val="0001371F"/>
    <w:rsid w:val="0001549F"/>
    <w:rsid w:val="00020034"/>
    <w:rsid w:val="00022A29"/>
    <w:rsid w:val="000230F4"/>
    <w:rsid w:val="00026293"/>
    <w:rsid w:val="00027D4E"/>
    <w:rsid w:val="0003446B"/>
    <w:rsid w:val="000349AC"/>
    <w:rsid w:val="00035B82"/>
    <w:rsid w:val="00040888"/>
    <w:rsid w:val="0004169C"/>
    <w:rsid w:val="000425EE"/>
    <w:rsid w:val="00051E12"/>
    <w:rsid w:val="000539E6"/>
    <w:rsid w:val="0005538A"/>
    <w:rsid w:val="000613ED"/>
    <w:rsid w:val="0006524C"/>
    <w:rsid w:val="00072110"/>
    <w:rsid w:val="000732FF"/>
    <w:rsid w:val="0007547F"/>
    <w:rsid w:val="00082403"/>
    <w:rsid w:val="0008415F"/>
    <w:rsid w:val="000867A7"/>
    <w:rsid w:val="000872C9"/>
    <w:rsid w:val="00087446"/>
    <w:rsid w:val="00090BB3"/>
    <w:rsid w:val="000919E7"/>
    <w:rsid w:val="00096B91"/>
    <w:rsid w:val="00097834"/>
    <w:rsid w:val="000978FD"/>
    <w:rsid w:val="000A0662"/>
    <w:rsid w:val="000A1F8F"/>
    <w:rsid w:val="000A2856"/>
    <w:rsid w:val="000A30C1"/>
    <w:rsid w:val="000B0667"/>
    <w:rsid w:val="000B1C13"/>
    <w:rsid w:val="000B4FDD"/>
    <w:rsid w:val="000B5101"/>
    <w:rsid w:val="000B682D"/>
    <w:rsid w:val="000C0A81"/>
    <w:rsid w:val="000C3AAA"/>
    <w:rsid w:val="000D33D1"/>
    <w:rsid w:val="000E18A6"/>
    <w:rsid w:val="000E2CF6"/>
    <w:rsid w:val="000E3306"/>
    <w:rsid w:val="000F0658"/>
    <w:rsid w:val="000F3208"/>
    <w:rsid w:val="000F4876"/>
    <w:rsid w:val="00100115"/>
    <w:rsid w:val="001006AB"/>
    <w:rsid w:val="00104822"/>
    <w:rsid w:val="00113ECB"/>
    <w:rsid w:val="00114042"/>
    <w:rsid w:val="00115570"/>
    <w:rsid w:val="00117A26"/>
    <w:rsid w:val="00120067"/>
    <w:rsid w:val="001206F5"/>
    <w:rsid w:val="00127CC7"/>
    <w:rsid w:val="001321C7"/>
    <w:rsid w:val="0013375F"/>
    <w:rsid w:val="001357F1"/>
    <w:rsid w:val="00135890"/>
    <w:rsid w:val="00137856"/>
    <w:rsid w:val="00144080"/>
    <w:rsid w:val="0014721C"/>
    <w:rsid w:val="00147CDF"/>
    <w:rsid w:val="00153143"/>
    <w:rsid w:val="00156338"/>
    <w:rsid w:val="00156C57"/>
    <w:rsid w:val="0016042D"/>
    <w:rsid w:val="00164F42"/>
    <w:rsid w:val="00170013"/>
    <w:rsid w:val="001702E3"/>
    <w:rsid w:val="00170D2E"/>
    <w:rsid w:val="001770BC"/>
    <w:rsid w:val="001816EA"/>
    <w:rsid w:val="001840A9"/>
    <w:rsid w:val="00185866"/>
    <w:rsid w:val="00186759"/>
    <w:rsid w:val="00187D46"/>
    <w:rsid w:val="001978CC"/>
    <w:rsid w:val="001A0FF8"/>
    <w:rsid w:val="001A1518"/>
    <w:rsid w:val="001A3F56"/>
    <w:rsid w:val="001A61A0"/>
    <w:rsid w:val="001B081C"/>
    <w:rsid w:val="001B2E37"/>
    <w:rsid w:val="001B3A43"/>
    <w:rsid w:val="001B5B91"/>
    <w:rsid w:val="001B5EDE"/>
    <w:rsid w:val="001C5A12"/>
    <w:rsid w:val="001D1E94"/>
    <w:rsid w:val="001D2766"/>
    <w:rsid w:val="001E16A8"/>
    <w:rsid w:val="001E3B37"/>
    <w:rsid w:val="001E3FE5"/>
    <w:rsid w:val="001E6314"/>
    <w:rsid w:val="001E7D2C"/>
    <w:rsid w:val="001F0AB5"/>
    <w:rsid w:val="001F4BAE"/>
    <w:rsid w:val="00207E16"/>
    <w:rsid w:val="002136A7"/>
    <w:rsid w:val="00216BCE"/>
    <w:rsid w:val="00220617"/>
    <w:rsid w:val="00233424"/>
    <w:rsid w:val="00234929"/>
    <w:rsid w:val="002364A4"/>
    <w:rsid w:val="00246DD2"/>
    <w:rsid w:val="002472C0"/>
    <w:rsid w:val="00251CCB"/>
    <w:rsid w:val="002539BC"/>
    <w:rsid w:val="002540C5"/>
    <w:rsid w:val="00254376"/>
    <w:rsid w:val="00257902"/>
    <w:rsid w:val="00262EAD"/>
    <w:rsid w:val="0026668C"/>
    <w:rsid w:val="00266F77"/>
    <w:rsid w:val="00267D70"/>
    <w:rsid w:val="00270063"/>
    <w:rsid w:val="002723FC"/>
    <w:rsid w:val="00273B3C"/>
    <w:rsid w:val="00277ABB"/>
    <w:rsid w:val="00280484"/>
    <w:rsid w:val="00283DCA"/>
    <w:rsid w:val="002840E0"/>
    <w:rsid w:val="002861E4"/>
    <w:rsid w:val="0029668B"/>
    <w:rsid w:val="002973B0"/>
    <w:rsid w:val="00297963"/>
    <w:rsid w:val="002A1C09"/>
    <w:rsid w:val="002A2599"/>
    <w:rsid w:val="002A7A2B"/>
    <w:rsid w:val="002B0EBF"/>
    <w:rsid w:val="002B192C"/>
    <w:rsid w:val="002B1CEB"/>
    <w:rsid w:val="002B2BB7"/>
    <w:rsid w:val="002B35B4"/>
    <w:rsid w:val="002C167F"/>
    <w:rsid w:val="002C24BA"/>
    <w:rsid w:val="002D5E06"/>
    <w:rsid w:val="002E1E36"/>
    <w:rsid w:val="002E2435"/>
    <w:rsid w:val="002E4BC5"/>
    <w:rsid w:val="002F091C"/>
    <w:rsid w:val="002F09AE"/>
    <w:rsid w:val="002F0C10"/>
    <w:rsid w:val="002F545C"/>
    <w:rsid w:val="002F5A0A"/>
    <w:rsid w:val="002F62AB"/>
    <w:rsid w:val="002F7C64"/>
    <w:rsid w:val="003015B4"/>
    <w:rsid w:val="00306A38"/>
    <w:rsid w:val="00310C4E"/>
    <w:rsid w:val="0031374E"/>
    <w:rsid w:val="00313BCA"/>
    <w:rsid w:val="003143D9"/>
    <w:rsid w:val="00322486"/>
    <w:rsid w:val="003277C4"/>
    <w:rsid w:val="003341A1"/>
    <w:rsid w:val="00336D19"/>
    <w:rsid w:val="00340293"/>
    <w:rsid w:val="003434EA"/>
    <w:rsid w:val="00344C20"/>
    <w:rsid w:val="00346104"/>
    <w:rsid w:val="0035105A"/>
    <w:rsid w:val="0035143E"/>
    <w:rsid w:val="00360C62"/>
    <w:rsid w:val="003624B3"/>
    <w:rsid w:val="00362B3A"/>
    <w:rsid w:val="0037432A"/>
    <w:rsid w:val="0037456F"/>
    <w:rsid w:val="00374E19"/>
    <w:rsid w:val="00375FED"/>
    <w:rsid w:val="00376E65"/>
    <w:rsid w:val="00381471"/>
    <w:rsid w:val="00381E92"/>
    <w:rsid w:val="003848B5"/>
    <w:rsid w:val="00386603"/>
    <w:rsid w:val="00387A4E"/>
    <w:rsid w:val="0039095F"/>
    <w:rsid w:val="00390ABA"/>
    <w:rsid w:val="00397245"/>
    <w:rsid w:val="00397FA0"/>
    <w:rsid w:val="003A3EDD"/>
    <w:rsid w:val="003A402F"/>
    <w:rsid w:val="003A4D45"/>
    <w:rsid w:val="003A54F3"/>
    <w:rsid w:val="003A5ACB"/>
    <w:rsid w:val="003B090F"/>
    <w:rsid w:val="003B113C"/>
    <w:rsid w:val="003B3BF8"/>
    <w:rsid w:val="003B72FF"/>
    <w:rsid w:val="003C74FD"/>
    <w:rsid w:val="003C7BD5"/>
    <w:rsid w:val="003D1DB6"/>
    <w:rsid w:val="003D263B"/>
    <w:rsid w:val="003D7069"/>
    <w:rsid w:val="003D7CAD"/>
    <w:rsid w:val="003E7988"/>
    <w:rsid w:val="003F01A3"/>
    <w:rsid w:val="003F61AB"/>
    <w:rsid w:val="0040082E"/>
    <w:rsid w:val="00403EC9"/>
    <w:rsid w:val="00413291"/>
    <w:rsid w:val="004157D2"/>
    <w:rsid w:val="00416947"/>
    <w:rsid w:val="0042067B"/>
    <w:rsid w:val="004256FB"/>
    <w:rsid w:val="00431E1D"/>
    <w:rsid w:val="00433316"/>
    <w:rsid w:val="00434A0B"/>
    <w:rsid w:val="004354E2"/>
    <w:rsid w:val="00436DB0"/>
    <w:rsid w:val="00441E16"/>
    <w:rsid w:val="0044368A"/>
    <w:rsid w:val="00445C56"/>
    <w:rsid w:val="00450B38"/>
    <w:rsid w:val="00450DE9"/>
    <w:rsid w:val="004538BB"/>
    <w:rsid w:val="00454155"/>
    <w:rsid w:val="00455A90"/>
    <w:rsid w:val="00464F35"/>
    <w:rsid w:val="004712D2"/>
    <w:rsid w:val="00472CF5"/>
    <w:rsid w:val="00474492"/>
    <w:rsid w:val="00474FF0"/>
    <w:rsid w:val="0047537C"/>
    <w:rsid w:val="00476384"/>
    <w:rsid w:val="00482838"/>
    <w:rsid w:val="004836D5"/>
    <w:rsid w:val="00485399"/>
    <w:rsid w:val="00485DCF"/>
    <w:rsid w:val="00485DE1"/>
    <w:rsid w:val="004904F3"/>
    <w:rsid w:val="00493A76"/>
    <w:rsid w:val="004A3A3C"/>
    <w:rsid w:val="004A682D"/>
    <w:rsid w:val="004B054B"/>
    <w:rsid w:val="004B0C53"/>
    <w:rsid w:val="004B3702"/>
    <w:rsid w:val="004C2557"/>
    <w:rsid w:val="004C5252"/>
    <w:rsid w:val="004C594C"/>
    <w:rsid w:val="004C5AEF"/>
    <w:rsid w:val="004C5C91"/>
    <w:rsid w:val="004E1083"/>
    <w:rsid w:val="004E3F74"/>
    <w:rsid w:val="004E5723"/>
    <w:rsid w:val="004E629A"/>
    <w:rsid w:val="004F0424"/>
    <w:rsid w:val="004F0B87"/>
    <w:rsid w:val="004F14FD"/>
    <w:rsid w:val="004F2A59"/>
    <w:rsid w:val="00502BEE"/>
    <w:rsid w:val="0050357A"/>
    <w:rsid w:val="00507F83"/>
    <w:rsid w:val="005110A5"/>
    <w:rsid w:val="00513E14"/>
    <w:rsid w:val="00515D17"/>
    <w:rsid w:val="005252BD"/>
    <w:rsid w:val="00532CB2"/>
    <w:rsid w:val="005341FB"/>
    <w:rsid w:val="00535F82"/>
    <w:rsid w:val="005370A3"/>
    <w:rsid w:val="005370D5"/>
    <w:rsid w:val="0054043E"/>
    <w:rsid w:val="00545051"/>
    <w:rsid w:val="0054624E"/>
    <w:rsid w:val="005520DB"/>
    <w:rsid w:val="005537A7"/>
    <w:rsid w:val="0055479A"/>
    <w:rsid w:val="00554808"/>
    <w:rsid w:val="005572E3"/>
    <w:rsid w:val="00562218"/>
    <w:rsid w:val="00562BC1"/>
    <w:rsid w:val="00566ABA"/>
    <w:rsid w:val="005710D9"/>
    <w:rsid w:val="005726B4"/>
    <w:rsid w:val="00572F7C"/>
    <w:rsid w:val="005737EC"/>
    <w:rsid w:val="00574D04"/>
    <w:rsid w:val="00574E19"/>
    <w:rsid w:val="005761C3"/>
    <w:rsid w:val="0057679F"/>
    <w:rsid w:val="005826FF"/>
    <w:rsid w:val="00585E89"/>
    <w:rsid w:val="0058671A"/>
    <w:rsid w:val="00591116"/>
    <w:rsid w:val="00592896"/>
    <w:rsid w:val="0059349C"/>
    <w:rsid w:val="005A1E6A"/>
    <w:rsid w:val="005A307D"/>
    <w:rsid w:val="005A3D13"/>
    <w:rsid w:val="005A65CC"/>
    <w:rsid w:val="005A7680"/>
    <w:rsid w:val="005B6361"/>
    <w:rsid w:val="005B6D9F"/>
    <w:rsid w:val="005B751A"/>
    <w:rsid w:val="005C3619"/>
    <w:rsid w:val="005C471C"/>
    <w:rsid w:val="005D19A6"/>
    <w:rsid w:val="005E0534"/>
    <w:rsid w:val="005E2677"/>
    <w:rsid w:val="005E2C41"/>
    <w:rsid w:val="005E6690"/>
    <w:rsid w:val="005E7551"/>
    <w:rsid w:val="005F034D"/>
    <w:rsid w:val="005F1784"/>
    <w:rsid w:val="005F401D"/>
    <w:rsid w:val="005F454F"/>
    <w:rsid w:val="005F4584"/>
    <w:rsid w:val="005F78DC"/>
    <w:rsid w:val="00600C18"/>
    <w:rsid w:val="00604CA0"/>
    <w:rsid w:val="00610336"/>
    <w:rsid w:val="00611EC8"/>
    <w:rsid w:val="006126F0"/>
    <w:rsid w:val="00612710"/>
    <w:rsid w:val="00612F6D"/>
    <w:rsid w:val="00622172"/>
    <w:rsid w:val="00623889"/>
    <w:rsid w:val="006249EB"/>
    <w:rsid w:val="00625DF2"/>
    <w:rsid w:val="006271C4"/>
    <w:rsid w:val="00632077"/>
    <w:rsid w:val="0064035A"/>
    <w:rsid w:val="00642C77"/>
    <w:rsid w:val="00643F52"/>
    <w:rsid w:val="0064772C"/>
    <w:rsid w:val="006500C7"/>
    <w:rsid w:val="00651E32"/>
    <w:rsid w:val="00662B78"/>
    <w:rsid w:val="006636BD"/>
    <w:rsid w:val="00663820"/>
    <w:rsid w:val="00667492"/>
    <w:rsid w:val="0067073C"/>
    <w:rsid w:val="00673C80"/>
    <w:rsid w:val="006744F3"/>
    <w:rsid w:val="00676D78"/>
    <w:rsid w:val="00677E84"/>
    <w:rsid w:val="00681B54"/>
    <w:rsid w:val="00684B1B"/>
    <w:rsid w:val="006851B4"/>
    <w:rsid w:val="00686C4B"/>
    <w:rsid w:val="00687AED"/>
    <w:rsid w:val="00687B60"/>
    <w:rsid w:val="00687EFA"/>
    <w:rsid w:val="006906E3"/>
    <w:rsid w:val="00690B6C"/>
    <w:rsid w:val="006944A8"/>
    <w:rsid w:val="006A0205"/>
    <w:rsid w:val="006A0EFE"/>
    <w:rsid w:val="006A2746"/>
    <w:rsid w:val="006A6A17"/>
    <w:rsid w:val="006B04F9"/>
    <w:rsid w:val="006B0606"/>
    <w:rsid w:val="006B245E"/>
    <w:rsid w:val="006B4026"/>
    <w:rsid w:val="006B55AA"/>
    <w:rsid w:val="006B7B90"/>
    <w:rsid w:val="006C5868"/>
    <w:rsid w:val="006C7004"/>
    <w:rsid w:val="006D0B7C"/>
    <w:rsid w:val="006D48E4"/>
    <w:rsid w:val="006D5615"/>
    <w:rsid w:val="006D6079"/>
    <w:rsid w:val="006E6CC3"/>
    <w:rsid w:val="006F29B5"/>
    <w:rsid w:val="006F5659"/>
    <w:rsid w:val="007001F1"/>
    <w:rsid w:val="00700362"/>
    <w:rsid w:val="0070045C"/>
    <w:rsid w:val="00715590"/>
    <w:rsid w:val="007202D1"/>
    <w:rsid w:val="0072323E"/>
    <w:rsid w:val="007249D3"/>
    <w:rsid w:val="007256AE"/>
    <w:rsid w:val="00725FE1"/>
    <w:rsid w:val="00726A6C"/>
    <w:rsid w:val="00727F1F"/>
    <w:rsid w:val="007346D9"/>
    <w:rsid w:val="00737552"/>
    <w:rsid w:val="00743EE0"/>
    <w:rsid w:val="00744A88"/>
    <w:rsid w:val="007456C4"/>
    <w:rsid w:val="00745CE6"/>
    <w:rsid w:val="0074749E"/>
    <w:rsid w:val="00751768"/>
    <w:rsid w:val="0075379F"/>
    <w:rsid w:val="007606FC"/>
    <w:rsid w:val="007651C6"/>
    <w:rsid w:val="007651D2"/>
    <w:rsid w:val="007659BC"/>
    <w:rsid w:val="00766850"/>
    <w:rsid w:val="00766FD3"/>
    <w:rsid w:val="00767854"/>
    <w:rsid w:val="00773632"/>
    <w:rsid w:val="007777CC"/>
    <w:rsid w:val="00780A2D"/>
    <w:rsid w:val="00780E2D"/>
    <w:rsid w:val="00785B87"/>
    <w:rsid w:val="00791C42"/>
    <w:rsid w:val="00791D47"/>
    <w:rsid w:val="00791F6C"/>
    <w:rsid w:val="00794AE2"/>
    <w:rsid w:val="00794DC5"/>
    <w:rsid w:val="00796FEA"/>
    <w:rsid w:val="007A3290"/>
    <w:rsid w:val="007C5442"/>
    <w:rsid w:val="007C5FA2"/>
    <w:rsid w:val="007C76CB"/>
    <w:rsid w:val="007C79C3"/>
    <w:rsid w:val="007D0AD9"/>
    <w:rsid w:val="007D549E"/>
    <w:rsid w:val="007D64E4"/>
    <w:rsid w:val="007E08AF"/>
    <w:rsid w:val="007E2F57"/>
    <w:rsid w:val="007E3DD8"/>
    <w:rsid w:val="007F059F"/>
    <w:rsid w:val="007F0F77"/>
    <w:rsid w:val="007F24A2"/>
    <w:rsid w:val="007F479A"/>
    <w:rsid w:val="007F6733"/>
    <w:rsid w:val="007F6ECC"/>
    <w:rsid w:val="00801073"/>
    <w:rsid w:val="008029E7"/>
    <w:rsid w:val="00802F21"/>
    <w:rsid w:val="00804FB1"/>
    <w:rsid w:val="00806234"/>
    <w:rsid w:val="00807239"/>
    <w:rsid w:val="008109AC"/>
    <w:rsid w:val="00816178"/>
    <w:rsid w:val="00822007"/>
    <w:rsid w:val="008305F0"/>
    <w:rsid w:val="008309B2"/>
    <w:rsid w:val="00832F9C"/>
    <w:rsid w:val="00840926"/>
    <w:rsid w:val="00843220"/>
    <w:rsid w:val="00843E77"/>
    <w:rsid w:val="0084548E"/>
    <w:rsid w:val="008466F6"/>
    <w:rsid w:val="00846D85"/>
    <w:rsid w:val="00860EFE"/>
    <w:rsid w:val="0086188A"/>
    <w:rsid w:val="008650D6"/>
    <w:rsid w:val="008664F0"/>
    <w:rsid w:val="00867359"/>
    <w:rsid w:val="00871A77"/>
    <w:rsid w:val="00873746"/>
    <w:rsid w:val="00873CD1"/>
    <w:rsid w:val="008747B1"/>
    <w:rsid w:val="00880C6A"/>
    <w:rsid w:val="00885578"/>
    <w:rsid w:val="00891D95"/>
    <w:rsid w:val="008928FB"/>
    <w:rsid w:val="00892D9C"/>
    <w:rsid w:val="008A42F4"/>
    <w:rsid w:val="008A7A17"/>
    <w:rsid w:val="008B6434"/>
    <w:rsid w:val="008B6E55"/>
    <w:rsid w:val="008C2C10"/>
    <w:rsid w:val="008C4E0A"/>
    <w:rsid w:val="008C5C7B"/>
    <w:rsid w:val="008D584F"/>
    <w:rsid w:val="008D65B5"/>
    <w:rsid w:val="008D69F8"/>
    <w:rsid w:val="008D6FBD"/>
    <w:rsid w:val="008D70D4"/>
    <w:rsid w:val="008E094D"/>
    <w:rsid w:val="008E0EEC"/>
    <w:rsid w:val="008E1D4C"/>
    <w:rsid w:val="008E4D26"/>
    <w:rsid w:val="008E6042"/>
    <w:rsid w:val="008E6C15"/>
    <w:rsid w:val="008E6D56"/>
    <w:rsid w:val="008E6D85"/>
    <w:rsid w:val="008F144A"/>
    <w:rsid w:val="008F3B6B"/>
    <w:rsid w:val="00903CDC"/>
    <w:rsid w:val="009120BB"/>
    <w:rsid w:val="00912A60"/>
    <w:rsid w:val="0091415F"/>
    <w:rsid w:val="009160FF"/>
    <w:rsid w:val="0091622B"/>
    <w:rsid w:val="00917049"/>
    <w:rsid w:val="00922E9D"/>
    <w:rsid w:val="00925693"/>
    <w:rsid w:val="00927237"/>
    <w:rsid w:val="009351CC"/>
    <w:rsid w:val="0093548B"/>
    <w:rsid w:val="00935BA2"/>
    <w:rsid w:val="00941BFC"/>
    <w:rsid w:val="00941ED3"/>
    <w:rsid w:val="009475A2"/>
    <w:rsid w:val="00952D42"/>
    <w:rsid w:val="0095337F"/>
    <w:rsid w:val="009556D8"/>
    <w:rsid w:val="0095646A"/>
    <w:rsid w:val="00957E5E"/>
    <w:rsid w:val="009750C9"/>
    <w:rsid w:val="00981037"/>
    <w:rsid w:val="00985C75"/>
    <w:rsid w:val="00985DAC"/>
    <w:rsid w:val="00986A8A"/>
    <w:rsid w:val="00990C62"/>
    <w:rsid w:val="00993B2D"/>
    <w:rsid w:val="00997718"/>
    <w:rsid w:val="00997DCA"/>
    <w:rsid w:val="009A03E3"/>
    <w:rsid w:val="009A1C94"/>
    <w:rsid w:val="009A2E1F"/>
    <w:rsid w:val="009A34CF"/>
    <w:rsid w:val="009A351D"/>
    <w:rsid w:val="009B2554"/>
    <w:rsid w:val="009B36FF"/>
    <w:rsid w:val="009B55E4"/>
    <w:rsid w:val="009C1DED"/>
    <w:rsid w:val="009C5244"/>
    <w:rsid w:val="009C6EA9"/>
    <w:rsid w:val="009C70CE"/>
    <w:rsid w:val="009C7604"/>
    <w:rsid w:val="009C7812"/>
    <w:rsid w:val="009D015F"/>
    <w:rsid w:val="009D6197"/>
    <w:rsid w:val="009D77F4"/>
    <w:rsid w:val="009E05C1"/>
    <w:rsid w:val="009E422F"/>
    <w:rsid w:val="009E766E"/>
    <w:rsid w:val="009E76D1"/>
    <w:rsid w:val="009F0A5B"/>
    <w:rsid w:val="009F0F6D"/>
    <w:rsid w:val="009F20C7"/>
    <w:rsid w:val="009F36A8"/>
    <w:rsid w:val="009F4339"/>
    <w:rsid w:val="009F4906"/>
    <w:rsid w:val="009F5A89"/>
    <w:rsid w:val="009F7812"/>
    <w:rsid w:val="00A02E80"/>
    <w:rsid w:val="00A10943"/>
    <w:rsid w:val="00A11FF1"/>
    <w:rsid w:val="00A12C3B"/>
    <w:rsid w:val="00A162E5"/>
    <w:rsid w:val="00A1647A"/>
    <w:rsid w:val="00A17234"/>
    <w:rsid w:val="00A20459"/>
    <w:rsid w:val="00A21B4D"/>
    <w:rsid w:val="00A27FE7"/>
    <w:rsid w:val="00A32082"/>
    <w:rsid w:val="00A37B92"/>
    <w:rsid w:val="00A467D9"/>
    <w:rsid w:val="00A47DFF"/>
    <w:rsid w:val="00A6224B"/>
    <w:rsid w:val="00A65E95"/>
    <w:rsid w:val="00A67FD3"/>
    <w:rsid w:val="00A70CE2"/>
    <w:rsid w:val="00A728B6"/>
    <w:rsid w:val="00A72EC0"/>
    <w:rsid w:val="00A82FC3"/>
    <w:rsid w:val="00A83860"/>
    <w:rsid w:val="00A86F57"/>
    <w:rsid w:val="00A86FF5"/>
    <w:rsid w:val="00AA50E6"/>
    <w:rsid w:val="00AA5B54"/>
    <w:rsid w:val="00AA5F88"/>
    <w:rsid w:val="00AA7605"/>
    <w:rsid w:val="00AB298D"/>
    <w:rsid w:val="00AB4587"/>
    <w:rsid w:val="00AB6414"/>
    <w:rsid w:val="00AB6FC3"/>
    <w:rsid w:val="00AC651F"/>
    <w:rsid w:val="00AD359B"/>
    <w:rsid w:val="00AD6BE3"/>
    <w:rsid w:val="00AE3E3A"/>
    <w:rsid w:val="00AE3F89"/>
    <w:rsid w:val="00AF147E"/>
    <w:rsid w:val="00AF22D9"/>
    <w:rsid w:val="00AF33F4"/>
    <w:rsid w:val="00AF3ED3"/>
    <w:rsid w:val="00B041F3"/>
    <w:rsid w:val="00B046B3"/>
    <w:rsid w:val="00B06722"/>
    <w:rsid w:val="00B15CD5"/>
    <w:rsid w:val="00B20904"/>
    <w:rsid w:val="00B23EC0"/>
    <w:rsid w:val="00B2569D"/>
    <w:rsid w:val="00B30818"/>
    <w:rsid w:val="00B33A34"/>
    <w:rsid w:val="00B33C4D"/>
    <w:rsid w:val="00B34554"/>
    <w:rsid w:val="00B36A2A"/>
    <w:rsid w:val="00B37D4E"/>
    <w:rsid w:val="00B40B63"/>
    <w:rsid w:val="00B41EB1"/>
    <w:rsid w:val="00B43807"/>
    <w:rsid w:val="00B43FBF"/>
    <w:rsid w:val="00B516F8"/>
    <w:rsid w:val="00B51E28"/>
    <w:rsid w:val="00B55892"/>
    <w:rsid w:val="00B55D75"/>
    <w:rsid w:val="00B55EBA"/>
    <w:rsid w:val="00B55F39"/>
    <w:rsid w:val="00B6633A"/>
    <w:rsid w:val="00B67429"/>
    <w:rsid w:val="00B71AEC"/>
    <w:rsid w:val="00B71F6E"/>
    <w:rsid w:val="00B7685B"/>
    <w:rsid w:val="00B76E85"/>
    <w:rsid w:val="00B82CAF"/>
    <w:rsid w:val="00B83498"/>
    <w:rsid w:val="00B92B05"/>
    <w:rsid w:val="00B9796A"/>
    <w:rsid w:val="00BA13EB"/>
    <w:rsid w:val="00BA62E5"/>
    <w:rsid w:val="00BA7BDE"/>
    <w:rsid w:val="00BB2E02"/>
    <w:rsid w:val="00BB345B"/>
    <w:rsid w:val="00BB3C5D"/>
    <w:rsid w:val="00BB5DE5"/>
    <w:rsid w:val="00BC3876"/>
    <w:rsid w:val="00BD0861"/>
    <w:rsid w:val="00BD0FFF"/>
    <w:rsid w:val="00BD2178"/>
    <w:rsid w:val="00BD5B56"/>
    <w:rsid w:val="00BD6716"/>
    <w:rsid w:val="00BE1FA5"/>
    <w:rsid w:val="00BE29E9"/>
    <w:rsid w:val="00BF0688"/>
    <w:rsid w:val="00BF0E42"/>
    <w:rsid w:val="00BF34C8"/>
    <w:rsid w:val="00C00150"/>
    <w:rsid w:val="00C03572"/>
    <w:rsid w:val="00C05FA9"/>
    <w:rsid w:val="00C0620B"/>
    <w:rsid w:val="00C12072"/>
    <w:rsid w:val="00C12639"/>
    <w:rsid w:val="00C205B2"/>
    <w:rsid w:val="00C30F15"/>
    <w:rsid w:val="00C31D03"/>
    <w:rsid w:val="00C45F5E"/>
    <w:rsid w:val="00C4665C"/>
    <w:rsid w:val="00C46C0E"/>
    <w:rsid w:val="00C47757"/>
    <w:rsid w:val="00C513C4"/>
    <w:rsid w:val="00C52A4F"/>
    <w:rsid w:val="00C54148"/>
    <w:rsid w:val="00C557A2"/>
    <w:rsid w:val="00C576A6"/>
    <w:rsid w:val="00C60246"/>
    <w:rsid w:val="00C66773"/>
    <w:rsid w:val="00C76E35"/>
    <w:rsid w:val="00C82168"/>
    <w:rsid w:val="00C83242"/>
    <w:rsid w:val="00C84348"/>
    <w:rsid w:val="00C855A6"/>
    <w:rsid w:val="00C87FDD"/>
    <w:rsid w:val="00CA7A8F"/>
    <w:rsid w:val="00CB0A43"/>
    <w:rsid w:val="00CB538C"/>
    <w:rsid w:val="00CC0762"/>
    <w:rsid w:val="00CD24CF"/>
    <w:rsid w:val="00CD4642"/>
    <w:rsid w:val="00CD47A1"/>
    <w:rsid w:val="00CD73F8"/>
    <w:rsid w:val="00CD7D32"/>
    <w:rsid w:val="00CE1A50"/>
    <w:rsid w:val="00CE37EE"/>
    <w:rsid w:val="00CF2A98"/>
    <w:rsid w:val="00CF3371"/>
    <w:rsid w:val="00D0189F"/>
    <w:rsid w:val="00D0392A"/>
    <w:rsid w:val="00D04E72"/>
    <w:rsid w:val="00D141ED"/>
    <w:rsid w:val="00D1552C"/>
    <w:rsid w:val="00D215A4"/>
    <w:rsid w:val="00D22160"/>
    <w:rsid w:val="00D26AD8"/>
    <w:rsid w:val="00D30903"/>
    <w:rsid w:val="00D31864"/>
    <w:rsid w:val="00D35779"/>
    <w:rsid w:val="00D35EA5"/>
    <w:rsid w:val="00D3749E"/>
    <w:rsid w:val="00D472D0"/>
    <w:rsid w:val="00D50D08"/>
    <w:rsid w:val="00D51AFF"/>
    <w:rsid w:val="00D5406B"/>
    <w:rsid w:val="00D5500C"/>
    <w:rsid w:val="00D56471"/>
    <w:rsid w:val="00D57058"/>
    <w:rsid w:val="00D572F8"/>
    <w:rsid w:val="00D609DE"/>
    <w:rsid w:val="00D62809"/>
    <w:rsid w:val="00D654AD"/>
    <w:rsid w:val="00D70CEE"/>
    <w:rsid w:val="00D70D01"/>
    <w:rsid w:val="00D74872"/>
    <w:rsid w:val="00D76276"/>
    <w:rsid w:val="00D82463"/>
    <w:rsid w:val="00D82488"/>
    <w:rsid w:val="00D83C24"/>
    <w:rsid w:val="00D83DEF"/>
    <w:rsid w:val="00D911D5"/>
    <w:rsid w:val="00D939D4"/>
    <w:rsid w:val="00D94711"/>
    <w:rsid w:val="00D96BC7"/>
    <w:rsid w:val="00D976FB"/>
    <w:rsid w:val="00D97B9E"/>
    <w:rsid w:val="00DA435B"/>
    <w:rsid w:val="00DA43A8"/>
    <w:rsid w:val="00DA47F5"/>
    <w:rsid w:val="00DA5E96"/>
    <w:rsid w:val="00DB29C7"/>
    <w:rsid w:val="00DB4275"/>
    <w:rsid w:val="00DB7352"/>
    <w:rsid w:val="00DC0640"/>
    <w:rsid w:val="00DC3157"/>
    <w:rsid w:val="00DC412E"/>
    <w:rsid w:val="00DD07FD"/>
    <w:rsid w:val="00DD39ED"/>
    <w:rsid w:val="00DD765A"/>
    <w:rsid w:val="00DE1B9C"/>
    <w:rsid w:val="00DE2B66"/>
    <w:rsid w:val="00DE601F"/>
    <w:rsid w:val="00DE64A4"/>
    <w:rsid w:val="00DF197C"/>
    <w:rsid w:val="00DF2CD9"/>
    <w:rsid w:val="00E00683"/>
    <w:rsid w:val="00E01A68"/>
    <w:rsid w:val="00E01E89"/>
    <w:rsid w:val="00E04BFB"/>
    <w:rsid w:val="00E04FD7"/>
    <w:rsid w:val="00E06EC8"/>
    <w:rsid w:val="00E104D2"/>
    <w:rsid w:val="00E12EDB"/>
    <w:rsid w:val="00E13301"/>
    <w:rsid w:val="00E14601"/>
    <w:rsid w:val="00E14E0D"/>
    <w:rsid w:val="00E15211"/>
    <w:rsid w:val="00E24BA0"/>
    <w:rsid w:val="00E2585D"/>
    <w:rsid w:val="00E26607"/>
    <w:rsid w:val="00E3039C"/>
    <w:rsid w:val="00E30949"/>
    <w:rsid w:val="00E34F6F"/>
    <w:rsid w:val="00E35C99"/>
    <w:rsid w:val="00E42008"/>
    <w:rsid w:val="00E43E20"/>
    <w:rsid w:val="00E44852"/>
    <w:rsid w:val="00E45754"/>
    <w:rsid w:val="00E524C3"/>
    <w:rsid w:val="00E52DAA"/>
    <w:rsid w:val="00E53782"/>
    <w:rsid w:val="00E55EF8"/>
    <w:rsid w:val="00E6090B"/>
    <w:rsid w:val="00E613A1"/>
    <w:rsid w:val="00E719B9"/>
    <w:rsid w:val="00E80BCA"/>
    <w:rsid w:val="00E81860"/>
    <w:rsid w:val="00E8429D"/>
    <w:rsid w:val="00E85DE1"/>
    <w:rsid w:val="00E863F8"/>
    <w:rsid w:val="00E86EF0"/>
    <w:rsid w:val="00EA0984"/>
    <w:rsid w:val="00EA1815"/>
    <w:rsid w:val="00EA269C"/>
    <w:rsid w:val="00EA42D3"/>
    <w:rsid w:val="00EB09E1"/>
    <w:rsid w:val="00EB1165"/>
    <w:rsid w:val="00EB2697"/>
    <w:rsid w:val="00EB27AE"/>
    <w:rsid w:val="00EB3326"/>
    <w:rsid w:val="00EB50A5"/>
    <w:rsid w:val="00EB5ED4"/>
    <w:rsid w:val="00EB6E08"/>
    <w:rsid w:val="00EC1D8B"/>
    <w:rsid w:val="00EC55D0"/>
    <w:rsid w:val="00ED0C5D"/>
    <w:rsid w:val="00ED248C"/>
    <w:rsid w:val="00ED6DBC"/>
    <w:rsid w:val="00ED6F88"/>
    <w:rsid w:val="00EE4CD9"/>
    <w:rsid w:val="00EE5B28"/>
    <w:rsid w:val="00EE72FD"/>
    <w:rsid w:val="00EE7ED9"/>
    <w:rsid w:val="00EF6138"/>
    <w:rsid w:val="00EF734A"/>
    <w:rsid w:val="00F068D2"/>
    <w:rsid w:val="00F155AA"/>
    <w:rsid w:val="00F16329"/>
    <w:rsid w:val="00F16706"/>
    <w:rsid w:val="00F21E1A"/>
    <w:rsid w:val="00F24930"/>
    <w:rsid w:val="00F26142"/>
    <w:rsid w:val="00F2666A"/>
    <w:rsid w:val="00F303E0"/>
    <w:rsid w:val="00F30D2A"/>
    <w:rsid w:val="00F331EA"/>
    <w:rsid w:val="00F3492F"/>
    <w:rsid w:val="00F3604F"/>
    <w:rsid w:val="00F36411"/>
    <w:rsid w:val="00F42807"/>
    <w:rsid w:val="00F445EC"/>
    <w:rsid w:val="00F45654"/>
    <w:rsid w:val="00F51AB1"/>
    <w:rsid w:val="00F625B5"/>
    <w:rsid w:val="00F65F79"/>
    <w:rsid w:val="00F70A95"/>
    <w:rsid w:val="00F70AEE"/>
    <w:rsid w:val="00F724B5"/>
    <w:rsid w:val="00F72719"/>
    <w:rsid w:val="00F81123"/>
    <w:rsid w:val="00F83D4F"/>
    <w:rsid w:val="00F91F45"/>
    <w:rsid w:val="00F94783"/>
    <w:rsid w:val="00F96A46"/>
    <w:rsid w:val="00FA3F43"/>
    <w:rsid w:val="00FA734F"/>
    <w:rsid w:val="00FB4141"/>
    <w:rsid w:val="00FB4831"/>
    <w:rsid w:val="00FC2043"/>
    <w:rsid w:val="00FC3107"/>
    <w:rsid w:val="00FC404F"/>
    <w:rsid w:val="00FC4EAF"/>
    <w:rsid w:val="00FC53CF"/>
    <w:rsid w:val="00FC6B28"/>
    <w:rsid w:val="00FD5FF1"/>
    <w:rsid w:val="00FD7DB6"/>
    <w:rsid w:val="00FE294A"/>
    <w:rsid w:val="00FE5F28"/>
    <w:rsid w:val="00FF0BAC"/>
    <w:rsid w:val="00FF6025"/>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basedOn w:val="a"/>
    <w:link w:val="a6"/>
    <w:uiPriority w:val="34"/>
    <w:qFormat/>
    <w:rsid w:val="00450DE9"/>
    <w:pPr>
      <w:ind w:left="720"/>
      <w:contextualSpacing/>
    </w:pPr>
  </w:style>
  <w:style w:type="character" w:customStyle="1" w:styleId="a6">
    <w:name w:val="Абзац списка Знак"/>
    <w:link w:val="a5"/>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aliases w:val="Заголовок,Название1"/>
    <w:basedOn w:val="a"/>
    <w:link w:val="af3"/>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Название Знак"/>
    <w:aliases w:val="Заголовок Знак,Название1 Знак"/>
    <w:basedOn w:val="a0"/>
    <w:link w:val="af2"/>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 w:type="paragraph" w:customStyle="1" w:styleId="CharChar11">
    <w:name w:val="Char Char1 Знак Знак Знак"/>
    <w:basedOn w:val="a"/>
    <w:rsid w:val="00233424"/>
    <w:pPr>
      <w:spacing w:after="0" w:line="240" w:lineRule="auto"/>
    </w:pPr>
    <w:rPr>
      <w:rFonts w:ascii="Verdana" w:eastAsia="Times New Roman" w:hAnsi="Verdana" w:cs="Verdana"/>
      <w:sz w:val="20"/>
      <w:szCs w:val="20"/>
      <w:lang w:val="en-US"/>
    </w:rPr>
  </w:style>
  <w:style w:type="paragraph" w:customStyle="1" w:styleId="61">
    <w:name w:val="Абзац списка6"/>
    <w:basedOn w:val="a"/>
    <w:rsid w:val="00233424"/>
    <w:pPr>
      <w:spacing w:after="0" w:line="240" w:lineRule="auto"/>
      <w:ind w:left="720"/>
      <w:contextualSpacing/>
    </w:pPr>
    <w:rPr>
      <w:rFonts w:ascii="Times New Roman" w:eastAsia="Calibri" w:hAnsi="Times New Roman" w:cs="Times New Roman"/>
      <w:sz w:val="26"/>
      <w:szCs w:val="20"/>
      <w:lang w:eastAsia="ru-RU"/>
    </w:rPr>
  </w:style>
  <w:style w:type="character" w:customStyle="1" w:styleId="markedcontent">
    <w:name w:val="markedcontent"/>
    <w:basedOn w:val="a0"/>
    <w:rsid w:val="00866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basedOn w:val="a"/>
    <w:link w:val="a6"/>
    <w:uiPriority w:val="34"/>
    <w:qFormat/>
    <w:rsid w:val="00450DE9"/>
    <w:pPr>
      <w:ind w:left="720"/>
      <w:contextualSpacing/>
    </w:pPr>
  </w:style>
  <w:style w:type="character" w:customStyle="1" w:styleId="a6">
    <w:name w:val="Абзац списка Знак"/>
    <w:link w:val="a5"/>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aliases w:val="Заголовок,Название1"/>
    <w:basedOn w:val="a"/>
    <w:link w:val="af3"/>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Название Знак"/>
    <w:aliases w:val="Заголовок Знак,Название1 Знак"/>
    <w:basedOn w:val="a0"/>
    <w:link w:val="af2"/>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 w:type="paragraph" w:customStyle="1" w:styleId="CharChar11">
    <w:name w:val="Char Char1 Знак Знак Знак"/>
    <w:basedOn w:val="a"/>
    <w:rsid w:val="00233424"/>
    <w:pPr>
      <w:spacing w:after="0" w:line="240" w:lineRule="auto"/>
    </w:pPr>
    <w:rPr>
      <w:rFonts w:ascii="Verdana" w:eastAsia="Times New Roman" w:hAnsi="Verdana" w:cs="Verdana"/>
      <w:sz w:val="20"/>
      <w:szCs w:val="20"/>
      <w:lang w:val="en-US"/>
    </w:rPr>
  </w:style>
  <w:style w:type="paragraph" w:customStyle="1" w:styleId="61">
    <w:name w:val="Абзац списка6"/>
    <w:basedOn w:val="a"/>
    <w:rsid w:val="00233424"/>
    <w:pPr>
      <w:spacing w:after="0" w:line="240" w:lineRule="auto"/>
      <w:ind w:left="720"/>
      <w:contextualSpacing/>
    </w:pPr>
    <w:rPr>
      <w:rFonts w:ascii="Times New Roman" w:eastAsia="Calibri" w:hAnsi="Times New Roman" w:cs="Times New Roman"/>
      <w:sz w:val="26"/>
      <w:szCs w:val="20"/>
      <w:lang w:eastAsia="ru-RU"/>
    </w:rPr>
  </w:style>
  <w:style w:type="character" w:customStyle="1" w:styleId="markedcontent">
    <w:name w:val="markedcontent"/>
    <w:basedOn w:val="a0"/>
    <w:rsid w:val="0086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91576">
      <w:bodyDiv w:val="1"/>
      <w:marLeft w:val="0"/>
      <w:marRight w:val="0"/>
      <w:marTop w:val="0"/>
      <w:marBottom w:val="0"/>
      <w:divBdr>
        <w:top w:val="none" w:sz="0" w:space="0" w:color="auto"/>
        <w:left w:val="none" w:sz="0" w:space="0" w:color="auto"/>
        <w:bottom w:val="none" w:sz="0" w:space="0" w:color="auto"/>
        <w:right w:val="none" w:sz="0" w:space="0" w:color="auto"/>
      </w:divBdr>
    </w:div>
    <w:div w:id="1242639583">
      <w:bodyDiv w:val="1"/>
      <w:marLeft w:val="0"/>
      <w:marRight w:val="0"/>
      <w:marTop w:val="0"/>
      <w:marBottom w:val="0"/>
      <w:divBdr>
        <w:top w:val="none" w:sz="0" w:space="0" w:color="auto"/>
        <w:left w:val="none" w:sz="0" w:space="0" w:color="auto"/>
        <w:bottom w:val="none" w:sz="0" w:space="0" w:color="auto"/>
        <w:right w:val="none" w:sz="0" w:space="0" w:color="auto"/>
      </w:divBdr>
      <w:divsChild>
        <w:div w:id="414477921">
          <w:marLeft w:val="0"/>
          <w:marRight w:val="0"/>
          <w:marTop w:val="0"/>
          <w:marBottom w:val="0"/>
          <w:divBdr>
            <w:top w:val="none" w:sz="0" w:space="0" w:color="auto"/>
            <w:left w:val="none" w:sz="0" w:space="0" w:color="auto"/>
            <w:bottom w:val="none" w:sz="0" w:space="0" w:color="auto"/>
            <w:right w:val="none" w:sz="0" w:space="0" w:color="auto"/>
          </w:divBdr>
        </w:div>
        <w:div w:id="1662345173">
          <w:marLeft w:val="0"/>
          <w:marRight w:val="0"/>
          <w:marTop w:val="0"/>
          <w:marBottom w:val="0"/>
          <w:divBdr>
            <w:top w:val="none" w:sz="0" w:space="0" w:color="auto"/>
            <w:left w:val="none" w:sz="0" w:space="0" w:color="auto"/>
            <w:bottom w:val="none" w:sz="0" w:space="0" w:color="auto"/>
            <w:right w:val="none" w:sz="0" w:space="0" w:color="auto"/>
          </w:divBdr>
        </w:div>
      </w:divsChild>
    </w:div>
    <w:div w:id="194799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consultantplus://offline/ref=35E97A06D3CBB61311F3BCD1F6195FFF921E60F97D77A030962D6BA060C96F04C3CCB54E3AC5536FF411DAE781E1AEA7B32011E77FF4A7BEq2nB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BF12BF99AF793A3998CBD661D279D33A4833773D2A5A4BD8E21ACBFAA6186079D97C7300213E7B73EBE29895C2531E30DC29C4FBzAyAJ" TargetMode="Externa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2A22-A15D-41D0-8F26-2B5A7D4D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8424</TotalTime>
  <Pages>1</Pages>
  <Words>29137</Words>
  <Characters>166086</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Kovalchuk_IV</cp:lastModifiedBy>
  <cp:revision>154</cp:revision>
  <cp:lastPrinted>2021-12-15T00:21:00Z</cp:lastPrinted>
  <dcterms:created xsi:type="dcterms:W3CDTF">2020-11-19T14:32:00Z</dcterms:created>
  <dcterms:modified xsi:type="dcterms:W3CDTF">2021-12-15T08:28:00Z</dcterms:modified>
</cp:coreProperties>
</file>