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03" w:rsidRPr="007343CF" w:rsidRDefault="00920403" w:rsidP="009204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43CF">
        <w:rPr>
          <w:rFonts w:ascii="Times New Roman" w:hAnsi="Times New Roman" w:cs="Times New Roman"/>
          <w:sz w:val="24"/>
          <w:szCs w:val="24"/>
        </w:rPr>
        <w:t>Информация о результатах контрольного мероприятия</w:t>
      </w:r>
    </w:p>
    <w:p w:rsidR="00920403" w:rsidRPr="007343CF" w:rsidRDefault="00920403" w:rsidP="00920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43CF">
        <w:rPr>
          <w:rFonts w:ascii="Times New Roman" w:hAnsi="Times New Roman" w:cs="Times New Roman"/>
          <w:sz w:val="24"/>
          <w:szCs w:val="24"/>
        </w:rPr>
        <w:t>«Аудит эффективности использования муниципальных средств (муниципального имущества) направленных МБУК «</w:t>
      </w:r>
      <w:proofErr w:type="spellStart"/>
      <w:r w:rsidRPr="007343CF">
        <w:rPr>
          <w:rFonts w:ascii="Times New Roman" w:hAnsi="Times New Roman" w:cs="Times New Roman"/>
          <w:sz w:val="24"/>
          <w:szCs w:val="24"/>
        </w:rPr>
        <w:t>Большееланский</w:t>
      </w:r>
      <w:proofErr w:type="spellEnd"/>
      <w:r w:rsidRPr="007343CF">
        <w:rPr>
          <w:rFonts w:ascii="Times New Roman" w:hAnsi="Times New Roman" w:cs="Times New Roman"/>
          <w:sz w:val="24"/>
          <w:szCs w:val="24"/>
        </w:rPr>
        <w:t xml:space="preserve"> центр информационной, культурно-досуговой и спортивной деятельности» за 2018 год и истекший период 2019 год»</w:t>
      </w:r>
    </w:p>
    <w:p w:rsidR="00920403" w:rsidRPr="007343CF" w:rsidRDefault="00920403" w:rsidP="009204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0403" w:rsidRPr="007343CF" w:rsidRDefault="00920403" w:rsidP="00920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5____836___-1"/>
      <w:bookmarkStart w:id="1" w:name="5____836___-2"/>
      <w:bookmarkEnd w:id="0"/>
      <w:bookmarkEnd w:id="1"/>
      <w:r w:rsidRPr="007343CF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Pr="007343CF">
        <w:rPr>
          <w:rFonts w:ascii="Times New Roman" w:hAnsi="Times New Roman" w:cs="Times New Roman"/>
          <w:sz w:val="24"/>
          <w:szCs w:val="24"/>
        </w:rPr>
        <w:t>Большееланский</w:t>
      </w:r>
      <w:proofErr w:type="spellEnd"/>
      <w:r w:rsidRPr="007343CF">
        <w:rPr>
          <w:rFonts w:ascii="Times New Roman" w:hAnsi="Times New Roman" w:cs="Times New Roman"/>
          <w:sz w:val="24"/>
          <w:szCs w:val="24"/>
        </w:rPr>
        <w:t xml:space="preserve"> центр информационной, культурно-досуговой и спортивной деятельности», создано в соответствии с постановлением администрации Большееланского муниципального образования от 20.12.2010г. № 73. Согласно выписке из Единого государственного реестра юридических лиц от 20.09.2019г. основной вид деятельности 91.01 – деятельность библиотек и архивов. Учредителем Учреждения культуры является администрация сельского поселения Большееланского муниципального образования. Директор Учреждения культуры назначена на должность с 05.10.2017г. Ведение бухгалтерского учета в Учреждении культуры осуществляется централизованной бухгалтерией Комитета по экономике и финансам администрации Усольского на основании соглашений «О бухгалтерском обслуживании».</w:t>
      </w:r>
    </w:p>
    <w:p w:rsidR="00920403" w:rsidRPr="007343CF" w:rsidRDefault="00920403" w:rsidP="00B74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  <w:lang w:eastAsia="ru-RU"/>
        </w:rPr>
        <w:t>Согласно Федеральному закону «О некоммерческих организациях» Учреждение  культуры осуществляет свою деятельность в соответствии с предметом и целями деятельности, определенными Уставом Учреждения.</w:t>
      </w:r>
      <w:r w:rsidR="00542CD0" w:rsidRPr="00734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43CF">
        <w:rPr>
          <w:rFonts w:ascii="Times New Roman" w:hAnsi="Times New Roman"/>
          <w:sz w:val="24"/>
          <w:szCs w:val="24"/>
          <w:lang w:eastAsia="ru-RU"/>
        </w:rPr>
        <w:t>Устав Учреждения утвержден постановлением администрации Большееланского муниципального образования в апреле 2013г. и зарегистрирован в Межрайонной ИФНС России №17 по Иркутской области.</w:t>
      </w:r>
      <w:r w:rsidR="00B74508" w:rsidRPr="007343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403" w:rsidRPr="007343CF" w:rsidRDefault="00920403" w:rsidP="00920403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343CF">
        <w:rPr>
          <w:rFonts w:ascii="Times New Roman" w:hAnsi="Times New Roman"/>
          <w:spacing w:val="-1"/>
          <w:sz w:val="24"/>
          <w:szCs w:val="24"/>
        </w:rPr>
        <w:t>В проверяемом периоде Учреждение руководствовалось постановлением Большееланского муниципального образования от марта 2014г. «Об утверждении реестра муниципальных услуг сельского поселения Большееланского муниципального образования» в представленном реестре отсутствует перечень муниципальных услуг для муниципальных учреждений. Кроме того, муниципальное задание на 2018 – 2019 гг. разработано и утверждено в отсутствие перечня муниципальных услуг предоставляемых Учреждением.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343C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нарушение Письма Федеральной Налоговой Службы России от 2016г. «О переходе на новые коды ОКВЭД при регистрации юридических лиц и индивидуальных предпринимателей» в муниципальном задании указаны неверные ОКВЭД. </w:t>
      </w:r>
    </w:p>
    <w:p w:rsidR="00920403" w:rsidRPr="007343CF" w:rsidRDefault="00920403" w:rsidP="00883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>В Положении об оплате труда работников Учреждения выявлено несоответствие наименование должностей со штатным расписанием</w:t>
      </w:r>
      <w:r w:rsidR="00813E54" w:rsidRPr="007343CF">
        <w:rPr>
          <w:rFonts w:ascii="Times New Roman" w:hAnsi="Times New Roman"/>
          <w:sz w:val="24"/>
          <w:szCs w:val="24"/>
        </w:rPr>
        <w:t>, указаны неверные</w:t>
      </w:r>
      <w:r w:rsidRPr="007343CF">
        <w:rPr>
          <w:rFonts w:ascii="Times New Roman" w:hAnsi="Times New Roman"/>
          <w:bCs/>
          <w:sz w:val="24"/>
          <w:szCs w:val="24"/>
        </w:rPr>
        <w:t>.</w:t>
      </w:r>
    </w:p>
    <w:p w:rsidR="00920403" w:rsidRPr="007343CF" w:rsidRDefault="00920403" w:rsidP="00920403">
      <w:pPr>
        <w:tabs>
          <w:tab w:val="left" w:pos="567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>В Положении об оплате руководителя Учреждения установлено следующее:</w:t>
      </w:r>
      <w:r w:rsidR="00C1325C" w:rsidRPr="007343CF">
        <w:rPr>
          <w:rFonts w:ascii="Times New Roman" w:hAnsi="Times New Roman"/>
          <w:sz w:val="24"/>
          <w:szCs w:val="24"/>
        </w:rPr>
        <w:t xml:space="preserve"> </w:t>
      </w:r>
      <w:r w:rsidRPr="007343CF">
        <w:rPr>
          <w:rFonts w:ascii="Times New Roman" w:hAnsi="Times New Roman"/>
          <w:sz w:val="24"/>
          <w:szCs w:val="24"/>
        </w:rPr>
        <w:t>некорректно определена формулировка наименования компенсационной выплаты</w:t>
      </w:r>
      <w:r w:rsidR="00C1325C" w:rsidRPr="007343CF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7343CF">
        <w:rPr>
          <w:rFonts w:ascii="Times New Roman" w:hAnsi="Times New Roman"/>
          <w:sz w:val="24"/>
          <w:szCs w:val="24"/>
        </w:rPr>
        <w:t xml:space="preserve">в </w:t>
      </w:r>
      <w:r w:rsidRPr="007343CF">
        <w:rPr>
          <w:rFonts w:ascii="Times New Roman" w:hAnsi="Times New Roman"/>
          <w:bCs/>
          <w:sz w:val="24"/>
          <w:szCs w:val="24"/>
        </w:rPr>
        <w:t>Положении отсутствует метод</w:t>
      </w:r>
      <w:r w:rsidR="00C1325C" w:rsidRPr="007343CF">
        <w:rPr>
          <w:rFonts w:ascii="Times New Roman" w:hAnsi="Times New Roman"/>
          <w:bCs/>
          <w:sz w:val="24"/>
          <w:szCs w:val="24"/>
        </w:rPr>
        <w:t>ика расчета оклада руководителя.</w:t>
      </w:r>
    </w:p>
    <w:p w:rsidR="00920403" w:rsidRPr="007343CF" w:rsidRDefault="00920403" w:rsidP="00920403">
      <w:pPr>
        <w:pStyle w:val="a5"/>
        <w:tabs>
          <w:tab w:val="left" w:pos="567"/>
          <w:tab w:val="left" w:pos="3119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43CF">
        <w:rPr>
          <w:rFonts w:ascii="Times New Roman" w:hAnsi="Times New Roman"/>
          <w:sz w:val="24"/>
          <w:szCs w:val="24"/>
          <w:lang w:val="ru-RU"/>
        </w:rPr>
        <w:t xml:space="preserve">При начислении заработной платы работникам Учреждения некорректно применяется алгоритм расчета начисления заработной платы, установленный разделом 2 Положения об оплате труда работников Учреждения и разделом 3 Положения об оплате труда руководителя. </w:t>
      </w:r>
      <w:proofErr w:type="gramStart"/>
      <w:r w:rsidRPr="007343CF">
        <w:rPr>
          <w:rFonts w:ascii="Times New Roman" w:hAnsi="Times New Roman"/>
          <w:sz w:val="24"/>
          <w:szCs w:val="24"/>
          <w:lang w:val="ru-RU"/>
        </w:rPr>
        <w:t>Согласно расчетным ведомостям, представленным при проверке, должностной оклад работников включает компенсационную выплату</w:t>
      </w:r>
      <w:r w:rsidRPr="007343CF">
        <w:rPr>
          <w:rFonts w:ascii="Times New Roman" w:hAnsi="Times New Roman"/>
          <w:sz w:val="24"/>
          <w:szCs w:val="24"/>
        </w:rPr>
        <w:t xml:space="preserve"> за работу в сельской местности в размере 25%</w:t>
      </w:r>
      <w:r w:rsidRPr="007343CF">
        <w:rPr>
          <w:rFonts w:ascii="Times New Roman" w:hAnsi="Times New Roman"/>
          <w:sz w:val="24"/>
          <w:szCs w:val="24"/>
          <w:lang w:val="ru-RU"/>
        </w:rPr>
        <w:t xml:space="preserve">. В соответствие с Положением при начислении заработной платы компенсационная </w:t>
      </w:r>
      <w:r w:rsidRPr="007343CF">
        <w:rPr>
          <w:rFonts w:ascii="Times New Roman" w:hAnsi="Times New Roman"/>
          <w:sz w:val="24"/>
          <w:szCs w:val="24"/>
        </w:rPr>
        <w:t>выплата за работу в сельской местности</w:t>
      </w:r>
      <w:r w:rsidRPr="007343CF">
        <w:rPr>
          <w:rFonts w:ascii="Times New Roman" w:hAnsi="Times New Roman"/>
          <w:sz w:val="24"/>
          <w:szCs w:val="24"/>
          <w:lang w:val="ru-RU"/>
        </w:rPr>
        <w:t xml:space="preserve"> должна отражаться отдельной строкой.</w:t>
      </w:r>
      <w:proofErr w:type="gramEnd"/>
    </w:p>
    <w:p w:rsidR="00920403" w:rsidRPr="007343CF" w:rsidRDefault="00920403" w:rsidP="00920403">
      <w:pPr>
        <w:tabs>
          <w:tab w:val="left" w:pos="567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3CF">
        <w:rPr>
          <w:rFonts w:ascii="Times New Roman" w:hAnsi="Times New Roman"/>
          <w:sz w:val="24"/>
          <w:szCs w:val="24"/>
          <w:lang w:eastAsia="ru-RU"/>
        </w:rPr>
        <w:t xml:space="preserve">По отдельным работникам </w:t>
      </w:r>
      <w:proofErr w:type="gramStart"/>
      <w:r w:rsidRPr="007343CF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7343CF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7343CF">
        <w:rPr>
          <w:rFonts w:ascii="Times New Roman" w:hAnsi="Times New Roman"/>
          <w:sz w:val="24"/>
          <w:szCs w:val="24"/>
        </w:rPr>
        <w:t xml:space="preserve"> установленная </w:t>
      </w:r>
      <w:r w:rsidRPr="007343C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компенсационная надбавка </w:t>
      </w:r>
      <w:r w:rsidRPr="007343CF">
        <w:rPr>
          <w:rFonts w:ascii="Times New Roman" w:hAnsi="Times New Roman"/>
          <w:sz w:val="24"/>
          <w:szCs w:val="24"/>
        </w:rPr>
        <w:t>за работу в сельской местности в размере 25% от должностного оклада не</w:t>
      </w:r>
      <w:r w:rsidR="008833FC" w:rsidRPr="007343CF">
        <w:rPr>
          <w:rFonts w:ascii="Times New Roman" w:hAnsi="Times New Roman"/>
          <w:sz w:val="24"/>
          <w:szCs w:val="24"/>
        </w:rPr>
        <w:t xml:space="preserve"> начислялась и не выплачивалась.</w:t>
      </w:r>
    </w:p>
    <w:p w:rsidR="00920403" w:rsidRPr="007343CF" w:rsidRDefault="00920403" w:rsidP="00813E54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43CF">
        <w:rPr>
          <w:rFonts w:ascii="Times New Roman" w:hAnsi="Times New Roman"/>
          <w:sz w:val="24"/>
          <w:szCs w:val="24"/>
        </w:rPr>
        <w:t>Неправильный расчет количества дней за неиспользованный отпуск с выплатой компенсации за неиспользованный отпуск</w:t>
      </w:r>
      <w:r w:rsidRPr="007343C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7343CF">
        <w:rPr>
          <w:rFonts w:ascii="Times New Roman" w:eastAsia="Times New Roman" w:hAnsi="Times New Roman"/>
          <w:sz w:val="24"/>
          <w:szCs w:val="24"/>
          <w:lang w:eastAsia="ru-RU"/>
        </w:rPr>
        <w:t>При расчете отпускных п</w:t>
      </w:r>
      <w:r w:rsidRPr="007343CF">
        <w:rPr>
          <w:rFonts w:ascii="Times New Roman" w:hAnsi="Times New Roman"/>
          <w:bCs/>
          <w:sz w:val="24"/>
          <w:szCs w:val="24"/>
          <w:lang w:eastAsia="ru-RU"/>
        </w:rPr>
        <w:t>роизведен нечерный расчет количества дней очередного и учебного отпуска</w:t>
      </w:r>
    </w:p>
    <w:p w:rsidR="008833FC" w:rsidRPr="007343CF" w:rsidRDefault="008833FC" w:rsidP="00813E5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>О</w:t>
      </w:r>
      <w:r w:rsidR="00920403" w:rsidRPr="007343CF">
        <w:rPr>
          <w:rFonts w:ascii="Times New Roman" w:hAnsi="Times New Roman"/>
          <w:sz w:val="24"/>
          <w:szCs w:val="24"/>
        </w:rPr>
        <w:t>бщая сумма выявленных расхождений начисления заработной платы работникам Учреждения культуры за период с 01.01</w:t>
      </w:r>
      <w:r w:rsidRPr="007343CF">
        <w:rPr>
          <w:rFonts w:ascii="Times New Roman" w:hAnsi="Times New Roman"/>
          <w:sz w:val="24"/>
          <w:szCs w:val="24"/>
        </w:rPr>
        <w:t>.2018г. по 31.08.2019г  составила</w:t>
      </w:r>
      <w:r w:rsidR="00813E54" w:rsidRPr="007343CF">
        <w:rPr>
          <w:rFonts w:ascii="Times New Roman" w:hAnsi="Times New Roman"/>
          <w:sz w:val="24"/>
          <w:szCs w:val="24"/>
        </w:rPr>
        <w:t>:</w:t>
      </w:r>
      <w:r w:rsidRPr="007343CF">
        <w:rPr>
          <w:rFonts w:ascii="Times New Roman" w:hAnsi="Times New Roman"/>
          <w:sz w:val="24"/>
          <w:szCs w:val="24"/>
        </w:rPr>
        <w:t xml:space="preserve"> и</w:t>
      </w:r>
      <w:r w:rsidRPr="007343CF">
        <w:rPr>
          <w:rFonts w:ascii="Times New Roman" w:hAnsi="Times New Roman"/>
          <w:sz w:val="24"/>
          <w:szCs w:val="24"/>
        </w:rPr>
        <w:t>злишне начислено</w:t>
      </w:r>
      <w:r w:rsidRPr="007343CF">
        <w:rPr>
          <w:rFonts w:ascii="Times New Roman" w:hAnsi="Times New Roman"/>
          <w:sz w:val="24"/>
          <w:szCs w:val="24"/>
        </w:rPr>
        <w:t xml:space="preserve"> 139 297,86 </w:t>
      </w:r>
      <w:r w:rsidRPr="007343CF">
        <w:rPr>
          <w:rFonts w:ascii="Times New Roman" w:hAnsi="Times New Roman"/>
          <w:sz w:val="24"/>
          <w:szCs w:val="24"/>
        </w:rPr>
        <w:t>руб.</w:t>
      </w:r>
      <w:r w:rsidRPr="007343CF">
        <w:rPr>
          <w:rFonts w:ascii="Times New Roman" w:hAnsi="Times New Roman"/>
          <w:sz w:val="24"/>
          <w:szCs w:val="24"/>
        </w:rPr>
        <w:t>, н</w:t>
      </w:r>
      <w:r w:rsidRPr="007343CF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7343CF">
        <w:rPr>
          <w:rFonts w:ascii="Times New Roman" w:hAnsi="Times New Roman"/>
          <w:sz w:val="24"/>
          <w:szCs w:val="24"/>
        </w:rPr>
        <w:t>доначислено</w:t>
      </w:r>
      <w:proofErr w:type="spellEnd"/>
      <w:r w:rsidRPr="007343CF">
        <w:rPr>
          <w:rFonts w:ascii="Times New Roman" w:hAnsi="Times New Roman"/>
          <w:sz w:val="24"/>
          <w:szCs w:val="24"/>
        </w:rPr>
        <w:t xml:space="preserve"> 94 601,90 руб.</w:t>
      </w:r>
    </w:p>
    <w:p w:rsidR="00920403" w:rsidRPr="007343CF" w:rsidRDefault="00920403" w:rsidP="00920403">
      <w:pPr>
        <w:tabs>
          <w:tab w:val="left" w:pos="567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При проверке начисления заработной платы и анализе табеля учета рабочего времени и производственного календаря, установлено, что количество рабочих дней </w:t>
      </w:r>
      <w:proofErr w:type="gramStart"/>
      <w:r w:rsidRPr="007343CF">
        <w:rPr>
          <w:rFonts w:ascii="Times New Roman" w:hAnsi="Times New Roman"/>
          <w:sz w:val="24"/>
          <w:szCs w:val="24"/>
        </w:rPr>
        <w:t>при</w:t>
      </w:r>
      <w:proofErr w:type="gramEnd"/>
      <w:r w:rsidRPr="00734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43CF">
        <w:rPr>
          <w:rFonts w:ascii="Times New Roman" w:hAnsi="Times New Roman"/>
          <w:sz w:val="24"/>
          <w:szCs w:val="24"/>
        </w:rPr>
        <w:t>шестидневной</w:t>
      </w:r>
      <w:proofErr w:type="gramEnd"/>
      <w:r w:rsidRPr="007343CF">
        <w:rPr>
          <w:rFonts w:ascii="Times New Roman" w:hAnsi="Times New Roman"/>
          <w:sz w:val="24"/>
          <w:szCs w:val="24"/>
        </w:rPr>
        <w:t xml:space="preserve"> рабочей недели на 2018 год составило </w:t>
      </w:r>
      <w:r w:rsidRPr="007343CF">
        <w:rPr>
          <w:rFonts w:ascii="Times New Roman" w:hAnsi="Times New Roman"/>
          <w:bCs/>
          <w:sz w:val="24"/>
          <w:szCs w:val="24"/>
        </w:rPr>
        <w:t>296</w:t>
      </w:r>
      <w:r w:rsidRPr="007343CF">
        <w:rPr>
          <w:rFonts w:ascii="Times New Roman" w:hAnsi="Times New Roman"/>
          <w:sz w:val="24"/>
          <w:szCs w:val="24"/>
        </w:rPr>
        <w:t xml:space="preserve"> рабочих дней, на 2019 год 297 рабочих дней (выходной день - воскресенье) и </w:t>
      </w:r>
      <w:r w:rsidRPr="007343CF">
        <w:rPr>
          <w:rFonts w:ascii="Times New Roman" w:hAnsi="Times New Roman"/>
          <w:bCs/>
          <w:sz w:val="24"/>
          <w:szCs w:val="24"/>
        </w:rPr>
        <w:t>298</w:t>
      </w:r>
      <w:r w:rsidRPr="007343CF">
        <w:rPr>
          <w:rFonts w:ascii="Times New Roman" w:hAnsi="Times New Roman"/>
          <w:sz w:val="24"/>
          <w:szCs w:val="24"/>
        </w:rPr>
        <w:t xml:space="preserve"> рабочих дней (выходной день - понедельник). Рабочее время и его использование </w:t>
      </w:r>
      <w:r w:rsidRPr="007343CF">
        <w:rPr>
          <w:rFonts w:ascii="Times New Roman" w:hAnsi="Times New Roman"/>
          <w:sz w:val="24"/>
          <w:szCs w:val="24"/>
        </w:rPr>
        <w:lastRenderedPageBreak/>
        <w:t>утверждены правилом внутреннего трудового распорядка Учреждения.</w:t>
      </w:r>
      <w:r w:rsidR="008833FC" w:rsidRPr="007343CF">
        <w:rPr>
          <w:rFonts w:ascii="Times New Roman" w:hAnsi="Times New Roman"/>
          <w:sz w:val="24"/>
          <w:szCs w:val="24"/>
        </w:rPr>
        <w:t xml:space="preserve"> </w:t>
      </w:r>
      <w:r w:rsidRPr="007343CF">
        <w:rPr>
          <w:rFonts w:ascii="Times New Roman" w:hAnsi="Times New Roman"/>
          <w:sz w:val="24"/>
          <w:szCs w:val="24"/>
        </w:rPr>
        <w:t xml:space="preserve">В соответствие со статьями 91, 100, 111, 112 ТК РФ норма рабочего времени при шестидневной рабочей неделе составляет на 2018 и 2019 годы по 299 рабочих дней ежегодно. Разница составила в 2018 году 3 рабочих дня, в 2019 году 2 и 1 рабочих дня. Контрольно-ревизионная комиссия рекомендует использовать норму рабочего времени в соответствии с ТК РФ. </w:t>
      </w:r>
    </w:p>
    <w:p w:rsidR="00920403" w:rsidRPr="007343CF" w:rsidRDefault="00920403" w:rsidP="004259CD">
      <w:pPr>
        <w:tabs>
          <w:tab w:val="left" w:pos="567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Проверка на соответствие работников Учреждения основным квалификационным требованиям, показала, </w:t>
      </w:r>
      <w:r w:rsidR="008833FC" w:rsidRPr="007343CF">
        <w:rPr>
          <w:rFonts w:ascii="Times New Roman" w:hAnsi="Times New Roman"/>
          <w:sz w:val="24"/>
          <w:szCs w:val="24"/>
        </w:rPr>
        <w:t>что</w:t>
      </w:r>
      <w:r w:rsidR="008833FC" w:rsidRPr="007343CF">
        <w:rPr>
          <w:rFonts w:ascii="Times New Roman" w:hAnsi="Times New Roman"/>
          <w:sz w:val="24"/>
          <w:szCs w:val="24"/>
        </w:rPr>
        <w:t xml:space="preserve"> </w:t>
      </w:r>
      <w:r w:rsidR="008833FC" w:rsidRPr="007343CF">
        <w:rPr>
          <w:rFonts w:ascii="Times New Roman" w:hAnsi="Times New Roman"/>
          <w:sz w:val="24"/>
          <w:szCs w:val="24"/>
        </w:rPr>
        <w:t>работники учреждения</w:t>
      </w:r>
      <w:r w:rsidR="008833FC" w:rsidRPr="007343CF">
        <w:rPr>
          <w:rFonts w:ascii="Times New Roman" w:hAnsi="Times New Roman"/>
          <w:sz w:val="24"/>
          <w:szCs w:val="24"/>
        </w:rPr>
        <w:t xml:space="preserve"> </w:t>
      </w:r>
      <w:r w:rsidRPr="007343CF">
        <w:rPr>
          <w:rFonts w:ascii="Times New Roman" w:hAnsi="Times New Roman"/>
          <w:sz w:val="24"/>
          <w:szCs w:val="24"/>
        </w:rPr>
        <w:t>не имеют высшего образования (не соответствует занимаемой должности)</w:t>
      </w:r>
      <w:r w:rsidR="004259CD" w:rsidRPr="007343CF">
        <w:rPr>
          <w:rFonts w:ascii="Times New Roman" w:hAnsi="Times New Roman"/>
          <w:sz w:val="24"/>
          <w:szCs w:val="24"/>
        </w:rPr>
        <w:t xml:space="preserve"> отдельные. </w:t>
      </w:r>
      <w:r w:rsidRPr="007343CF">
        <w:rPr>
          <w:rFonts w:ascii="Times New Roman" w:hAnsi="Times New Roman"/>
          <w:sz w:val="24"/>
          <w:szCs w:val="24"/>
        </w:rPr>
        <w:t>В соответствии с законодательством специалисты</w:t>
      </w:r>
      <w:r w:rsidRPr="00734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43CF">
        <w:rPr>
          <w:rFonts w:ascii="Times New Roman" w:hAnsi="Times New Roman"/>
          <w:sz w:val="24"/>
          <w:szCs w:val="24"/>
        </w:rPr>
        <w:t xml:space="preserve">должны иметь </w:t>
      </w:r>
      <w:r w:rsidRPr="007343CF">
        <w:rPr>
          <w:rFonts w:ascii="Times New Roman" w:hAnsi="Times New Roman"/>
          <w:sz w:val="24"/>
          <w:szCs w:val="24"/>
          <w:lang w:eastAsia="ru-RU"/>
        </w:rPr>
        <w:t>высшее профессиональное образование (культуры и искусства) и стаж работы не менее 3 лет или среднее профессиональное образование (культуры и искусств</w:t>
      </w:r>
      <w:r w:rsidR="004259CD" w:rsidRPr="007343CF">
        <w:rPr>
          <w:rFonts w:ascii="Times New Roman" w:hAnsi="Times New Roman"/>
          <w:sz w:val="24"/>
          <w:szCs w:val="24"/>
          <w:lang w:eastAsia="ru-RU"/>
        </w:rPr>
        <w:t>а) и стаж работы не менее 5 лет.</w:t>
      </w:r>
    </w:p>
    <w:p w:rsidR="00920403" w:rsidRPr="007343CF" w:rsidRDefault="00920403" w:rsidP="0039287E">
      <w:pPr>
        <w:tabs>
          <w:tab w:val="left" w:pos="567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В нарушение ст. 136 ТК РФ работникам Учреждения культуры перечислялись отпускные с нарушением срока (согласно ТК РФ, отпускные выплачиваются за три дня до </w:t>
      </w:r>
      <w:r w:rsidR="0039287E" w:rsidRPr="007343CF">
        <w:rPr>
          <w:rFonts w:ascii="Times New Roman" w:hAnsi="Times New Roman"/>
          <w:sz w:val="24"/>
          <w:szCs w:val="24"/>
        </w:rPr>
        <w:t xml:space="preserve">начала отпуска) от 4 до 16 дней, </w:t>
      </w:r>
      <w:r w:rsidRPr="007343CF">
        <w:rPr>
          <w:rFonts w:ascii="Times New Roman" w:hAnsi="Times New Roman"/>
          <w:sz w:val="24"/>
          <w:szCs w:val="24"/>
        </w:rPr>
        <w:t>выплата заработной платы работникам Учреждения культуры с января по август 2018г. производилась один раз в месяц.</w:t>
      </w:r>
      <w:r w:rsidR="0039287E" w:rsidRPr="007343CF">
        <w:rPr>
          <w:rFonts w:ascii="Times New Roman" w:hAnsi="Times New Roman"/>
          <w:sz w:val="24"/>
          <w:szCs w:val="24"/>
        </w:rPr>
        <w:t xml:space="preserve"> </w:t>
      </w:r>
      <w:r w:rsidRPr="007343CF">
        <w:rPr>
          <w:rFonts w:ascii="Times New Roman" w:hAnsi="Times New Roman"/>
          <w:sz w:val="24"/>
          <w:szCs w:val="24"/>
        </w:rPr>
        <w:t>В нарушение ст. 140 ТК РФ расчет при увольнении работникам Учреждения культуры перечислен с нарушением срока.</w:t>
      </w:r>
    </w:p>
    <w:p w:rsidR="00920403" w:rsidRPr="007343CF" w:rsidRDefault="00920403" w:rsidP="0092040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0403" w:rsidRPr="007343CF" w:rsidRDefault="00920403" w:rsidP="00813E54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>Аудит в сфере закупок товаров, работ и услуг Анализ и оценка результативности расходов на закупки.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Учреждением не предоставлены, значит, считаются отсутствующими документы регулирующие  деятельность в сфере закупок в 2018 году. </w:t>
      </w:r>
      <w:r w:rsidR="00EC0616" w:rsidRPr="007343CF">
        <w:rPr>
          <w:rFonts w:ascii="Times New Roman" w:hAnsi="Times New Roman"/>
          <w:sz w:val="24"/>
          <w:szCs w:val="24"/>
        </w:rPr>
        <w:t>Ф</w:t>
      </w:r>
      <w:r w:rsidRPr="007343CF">
        <w:rPr>
          <w:rFonts w:ascii="Times New Roman" w:hAnsi="Times New Roman"/>
          <w:sz w:val="24"/>
          <w:szCs w:val="24"/>
        </w:rPr>
        <w:t>ункции</w:t>
      </w:r>
      <w:r w:rsidR="00EC0616" w:rsidRPr="007343CF">
        <w:rPr>
          <w:rFonts w:ascii="Times New Roman" w:hAnsi="Times New Roman"/>
          <w:sz w:val="24"/>
          <w:szCs w:val="24"/>
        </w:rPr>
        <w:t xml:space="preserve"> </w:t>
      </w:r>
      <w:r w:rsidRPr="007343CF">
        <w:rPr>
          <w:rFonts w:ascii="Times New Roman" w:hAnsi="Times New Roman"/>
          <w:sz w:val="24"/>
          <w:szCs w:val="24"/>
        </w:rPr>
        <w:t xml:space="preserve">и обязанности контрактного управляющего возложены на </w:t>
      </w:r>
      <w:r w:rsidR="00EC0616" w:rsidRPr="007343CF">
        <w:rPr>
          <w:rFonts w:ascii="Times New Roman" w:hAnsi="Times New Roman"/>
          <w:sz w:val="24"/>
          <w:szCs w:val="24"/>
        </w:rPr>
        <w:t>директора Учреждения.</w:t>
      </w:r>
      <w:r w:rsidRPr="007343CF">
        <w:rPr>
          <w:rFonts w:ascii="Times New Roman" w:hAnsi="Times New Roman"/>
          <w:sz w:val="24"/>
          <w:szCs w:val="24"/>
        </w:rPr>
        <w:t xml:space="preserve"> К проверке предоставлен диплом, подтверждающий наличие профессиональной переподготовки в сфере закупок контрактного управляющего. Работу с сайтом zakupki.gov.ru. осуществляет директор.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>В соответствии с Приказом Минэкономразвития России и  Казначейства России 2011г. «Об утверждении порядка размещения на официальном сайте планов-графиков», и Приказа Минэкономразвития РФ и Федерального Казначейства от 2015г. №182/7н</w:t>
      </w:r>
      <w:r w:rsidR="00EC0616" w:rsidRPr="007343CF">
        <w:rPr>
          <w:rFonts w:ascii="Times New Roman" w:hAnsi="Times New Roman"/>
          <w:sz w:val="24"/>
          <w:szCs w:val="24"/>
        </w:rPr>
        <w:t>,</w:t>
      </w:r>
      <w:r w:rsidRPr="007343CF">
        <w:rPr>
          <w:rFonts w:ascii="Times New Roman" w:hAnsi="Times New Roman"/>
          <w:sz w:val="24"/>
          <w:szCs w:val="24"/>
        </w:rPr>
        <w:t xml:space="preserve">  планы графики подлежат размещению на официальном сайте не позднее одного календарного месяца после принятия решения о бюджете. 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Бюджет сельского поселения Большееланского муниципального образования на 2018 год и плановый период  утвержден 27.12.2017г. </w:t>
      </w:r>
      <w:proofErr w:type="gramStart"/>
      <w:r w:rsidRPr="007343CF">
        <w:rPr>
          <w:rFonts w:ascii="Times New Roman" w:hAnsi="Times New Roman"/>
          <w:sz w:val="24"/>
          <w:szCs w:val="24"/>
        </w:rPr>
        <w:t>Документы, подтверждающие о доведения лимитов до Учреждения не предоставлены</w:t>
      </w:r>
      <w:proofErr w:type="gramEnd"/>
      <w:r w:rsidRPr="007343CF">
        <w:rPr>
          <w:rFonts w:ascii="Times New Roman" w:hAnsi="Times New Roman"/>
          <w:sz w:val="24"/>
          <w:szCs w:val="24"/>
        </w:rPr>
        <w:t>, что затрудняет установить срок выставления плана закупок и плана-графика. План–график на 2018 год и плановый период Учреждения выставлен  в 02.02.2018г.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В плане-графике отражен совокупный объем закупок планируемых в  текущем году в сумме 182 200,0  руб. на товары, работы или услуги на сумму, не превышающую четыреста тысяч рублей  согласно п.4 части 1 статьи 93 Федерального закона №44-ФЗ закупок у единственного поставщика. Согласно данным сайта zakupki.gov.ru. изменение в план-график в течение года не вносились. 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>Согласно отчету об исполнении плана финансово-хозяйственной деятельности Учреждения в 2018 году Учреждение осуществило закупок товаров, работ, услуг для обеспечения муниципальных нужд на сумму 1560553,83 руб. разница с планом-графиком составляет 1 378 353,83 руб.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Согласно ст.21  Федерального закона №44-ФЗ планы-графики содержат перечень закупок товаров, работ, услуг для обеспечения муниципальных нужд на финансовый год и являются основанием для осуществления закупок.  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 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Контрольно-ревизионная комиссия, рекомендует своевременно вносить изменения в план закупок и план-график закупок. 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3CF">
        <w:rPr>
          <w:rFonts w:ascii="Times New Roman" w:hAnsi="Times New Roman"/>
          <w:sz w:val="24"/>
          <w:szCs w:val="24"/>
        </w:rPr>
        <w:t xml:space="preserve">В соответствии с п.1,3 ст.30 Федерального закона №44-ФЗ обязанностью Заказчика является осуществление закупок у субъектов малого предпринимательства (СМП), социально ориентированных некоммерческих организаций (СОНКО) в объеме не менее чем пятнадцать процентов совокупного годового объема закупок, при этом в извещениях об осуществлении закупок устанавливается ограничение в отношении участников закупок, которыми могут быть только вышеуказанные субъекты (организации). </w:t>
      </w:r>
      <w:proofErr w:type="gramEnd"/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lastRenderedPageBreak/>
        <w:t>В проверяемом периоде закупки у СМП не осуществлялись, так как производились у единственного поставщика.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3CF">
        <w:rPr>
          <w:rFonts w:ascii="Times New Roman" w:hAnsi="Times New Roman"/>
          <w:sz w:val="24"/>
          <w:szCs w:val="24"/>
        </w:rPr>
        <w:t>Согласно п.4 ст.30 Закона №44-ФЗ по итогам года заказчик обязан составить отчет об объеме закупок у СМП и СОНКО и до 1 апреля года, следующего за отчетным годом  разместить, такой отчет в Единой информационной системе.</w:t>
      </w:r>
      <w:proofErr w:type="gramEnd"/>
      <w:r w:rsidRPr="007343CF">
        <w:rPr>
          <w:rFonts w:ascii="Times New Roman" w:hAnsi="Times New Roman"/>
          <w:sz w:val="24"/>
          <w:szCs w:val="24"/>
        </w:rPr>
        <w:t xml:space="preserve"> Отчет об объеме закупок у СМП и СОНКО за 2018 год соответствует действительности и опубликован на официальном сайте Единой информационной системы в сфере закупок в установленные сроки.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>При рассмотрении планирования  и осуществления закупок  установлено, что Заказчиком заключены контракты (договора) с единственным поставщиком (подрядчиком, исполнителем).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>За проверяемый период 2018 года Учреждением заключены 37 контракта (договора) в том числе: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>Бюджет сельского поселения Большееланского муниципального образования на 2019 год и плановый период утвержден 26.12.2018г. №65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План–график на 2019 год и плановый период Учреждения утвержден  приказом Учреждения от 09.01.2019г. №8 и размещен в единой информационной системе объем закупок планируемых в  2019 году составляет 471 900,00 руб., в том числе согласно п.4 ст.93 Федерального закона №44-ФЗ 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Изменение в план-график в течение отчетного периода </w:t>
      </w:r>
      <w:proofErr w:type="gramStart"/>
      <w:r w:rsidRPr="007343CF">
        <w:rPr>
          <w:rFonts w:ascii="Times New Roman" w:hAnsi="Times New Roman"/>
          <w:sz w:val="24"/>
          <w:szCs w:val="24"/>
        </w:rPr>
        <w:t>внесены</w:t>
      </w:r>
      <w:proofErr w:type="gramEnd"/>
      <w:r w:rsidR="00EC0616" w:rsidRPr="007343CF">
        <w:rPr>
          <w:rFonts w:ascii="Times New Roman" w:hAnsi="Times New Roman"/>
          <w:sz w:val="24"/>
          <w:szCs w:val="24"/>
        </w:rPr>
        <w:t>:</w:t>
      </w:r>
      <w:r w:rsidRPr="007343CF">
        <w:rPr>
          <w:rFonts w:ascii="Times New Roman" w:hAnsi="Times New Roman"/>
          <w:sz w:val="24"/>
          <w:szCs w:val="24"/>
        </w:rPr>
        <w:t xml:space="preserve"> 12 февраля 2019г. и 4 марта 2019г..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В плане финансово-хозяйственной деятельности Учреждения по состоянию от 26.06.2019г.  на закупки товаров, работ, услуг предусмотрено 1613 840,00 руб. разница с планом-графиком составляет 623 940 руб. 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>За проверяемый период 2019 года Учреждением заключено 18 контрактов (договоров) с единственным поставщиком в том числе: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>В 2019 году закупки производились, только у единственного поставщика, выявлены следующие нарушения: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Муниципальный контракт от 27.05.2019г. №10 с ИП </w:t>
      </w:r>
      <w:proofErr w:type="spellStart"/>
      <w:r w:rsidRPr="007343CF">
        <w:rPr>
          <w:rFonts w:ascii="Times New Roman" w:hAnsi="Times New Roman"/>
          <w:sz w:val="24"/>
          <w:szCs w:val="24"/>
        </w:rPr>
        <w:t>Паластровым</w:t>
      </w:r>
      <w:proofErr w:type="spellEnd"/>
      <w:r w:rsidRPr="007343CF">
        <w:rPr>
          <w:rFonts w:ascii="Times New Roman" w:hAnsi="Times New Roman"/>
          <w:sz w:val="24"/>
          <w:szCs w:val="24"/>
        </w:rPr>
        <w:t xml:space="preserve"> С.Е.  на приобретение резервуара горизонтального стального подземного в сумме 399 000,0 руб. заключен Учреждением без внесения изменений в план закупок и план-график данный факт влечет нарушение ст. 7.29.3 Кодекса РФ об административных правонарушениях.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Контрольно-ревизионная комиссия рекомендует, для корректного ведения учета закупок в преамбуле контрактов, указывать ссылку на пункты статей Федерального закона 44-ФЗ, в том числе при закупках у единственного поставщика, по п.4., п.5 ст. 93 Федерального закона 44-ФЗ. 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В нарушение п.1 ст.23 Федерального закона 44-ФЗ в контрактах, не указан идентификационный код закупки. 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В нарушение п.2 ст. 34 в контрактах не указано, что цена контракта является твердой и определяется на весь срок исполнения контракта. 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 xml:space="preserve">Данные замечания выявлены в следующих контрактах (МК№10 от 27.05.2019, №82 от 20.08.2019, №2018/39 от 07.08.2019, №99/2019 от 22.06.2019, №17-4/19 от 17.04.2019, №02/01-2019 </w:t>
      </w:r>
      <w:proofErr w:type="gramStart"/>
      <w:r w:rsidRPr="007343CF">
        <w:rPr>
          <w:rFonts w:ascii="Times New Roman" w:hAnsi="Times New Roman"/>
          <w:sz w:val="24"/>
          <w:szCs w:val="24"/>
        </w:rPr>
        <w:t>от</w:t>
      </w:r>
      <w:proofErr w:type="gramEnd"/>
      <w:r w:rsidRPr="007343CF">
        <w:rPr>
          <w:rFonts w:ascii="Times New Roman" w:hAnsi="Times New Roman"/>
          <w:sz w:val="24"/>
          <w:szCs w:val="24"/>
        </w:rPr>
        <w:t xml:space="preserve"> 20.03.2019, №28 от 27.02.2019).</w:t>
      </w:r>
    </w:p>
    <w:p w:rsidR="00920403" w:rsidRPr="007343CF" w:rsidRDefault="00920403" w:rsidP="0092040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43CF">
        <w:rPr>
          <w:rFonts w:ascii="Times New Roman" w:hAnsi="Times New Roman" w:cs="Times New Roman"/>
          <w:sz w:val="24"/>
          <w:szCs w:val="24"/>
        </w:rPr>
        <w:t xml:space="preserve">В нарушение п. 54 Инструкции №157н в инвентарные карточки учета нефинансовых активов внесены не все реквизиты и характеристики объекта учета. В представленных к проверке инвентарных карточках учета нефинансовых активов отсутствуют сведения об объекте, краткая индивидуальная характеристика объекта. </w:t>
      </w:r>
    </w:p>
    <w:p w:rsidR="00920403" w:rsidRPr="007343CF" w:rsidRDefault="00920403" w:rsidP="0092040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2272F"/>
          <w:sz w:val="24"/>
          <w:szCs w:val="24"/>
        </w:rPr>
      </w:pPr>
      <w:r w:rsidRPr="007343CF">
        <w:rPr>
          <w:b w:val="0"/>
          <w:color w:val="22272F"/>
          <w:sz w:val="24"/>
          <w:szCs w:val="24"/>
        </w:rPr>
        <w:t xml:space="preserve">В нарушение пункта 4 постановления Правительства «О порядке отнесения имущества автономного или бюджетного учреждения к категории особо ценного движимого имущества» не установлен размер стоимости имущества отнесенного к категории особо ценного движимого имущества. </w:t>
      </w:r>
    </w:p>
    <w:p w:rsidR="00920403" w:rsidRPr="007343CF" w:rsidRDefault="00920403" w:rsidP="0092040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43CF">
        <w:rPr>
          <w:rFonts w:ascii="Times New Roman" w:hAnsi="Times New Roman" w:cs="Times New Roman"/>
          <w:sz w:val="24"/>
          <w:szCs w:val="24"/>
        </w:rPr>
        <w:t>По результатам инвентаризации расхождений фактического наличия основных сре</w:t>
      </w:r>
      <w:proofErr w:type="gramStart"/>
      <w:r w:rsidRPr="007343CF">
        <w:rPr>
          <w:rFonts w:ascii="Times New Roman" w:hAnsi="Times New Roman" w:cs="Times New Roman"/>
          <w:sz w:val="24"/>
          <w:szCs w:val="24"/>
        </w:rPr>
        <w:t>дств с д</w:t>
      </w:r>
      <w:proofErr w:type="gramEnd"/>
      <w:r w:rsidRPr="007343CF">
        <w:rPr>
          <w:rFonts w:ascii="Times New Roman" w:hAnsi="Times New Roman" w:cs="Times New Roman"/>
          <w:sz w:val="24"/>
          <w:szCs w:val="24"/>
        </w:rPr>
        <w:t>анными бухгалтерского учета на 11.10.2019г. установлено следующее:</w:t>
      </w:r>
    </w:p>
    <w:p w:rsidR="00920403" w:rsidRPr="007343CF" w:rsidRDefault="00920403" w:rsidP="00920403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43CF">
        <w:rPr>
          <w:rFonts w:ascii="Times New Roman" w:hAnsi="Times New Roman" w:cs="Times New Roman"/>
          <w:sz w:val="24"/>
          <w:szCs w:val="24"/>
        </w:rPr>
        <w:t xml:space="preserve">основные средства (принтер </w:t>
      </w:r>
      <w:r w:rsidRPr="007343CF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7343CF">
        <w:rPr>
          <w:rFonts w:ascii="Times New Roman" w:hAnsi="Times New Roman" w:cs="Times New Roman"/>
          <w:sz w:val="24"/>
          <w:szCs w:val="24"/>
        </w:rPr>
        <w:t xml:space="preserve"> </w:t>
      </w:r>
      <w:r w:rsidRPr="007343C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343CF">
        <w:rPr>
          <w:rFonts w:ascii="Times New Roman" w:hAnsi="Times New Roman" w:cs="Times New Roman"/>
          <w:sz w:val="24"/>
          <w:szCs w:val="24"/>
        </w:rPr>
        <w:t xml:space="preserve">805, крепление для проектора, проектор </w:t>
      </w:r>
      <w:r w:rsidRPr="007343CF">
        <w:rPr>
          <w:rFonts w:ascii="Times New Roman" w:hAnsi="Times New Roman" w:cs="Times New Roman"/>
          <w:sz w:val="24"/>
          <w:szCs w:val="24"/>
          <w:lang w:val="en-US"/>
        </w:rPr>
        <w:t>Ricoh</w:t>
      </w:r>
      <w:r w:rsidRPr="007343CF">
        <w:rPr>
          <w:rFonts w:ascii="Times New Roman" w:hAnsi="Times New Roman" w:cs="Times New Roman"/>
          <w:sz w:val="24"/>
          <w:szCs w:val="24"/>
        </w:rPr>
        <w:t xml:space="preserve"> </w:t>
      </w:r>
      <w:r w:rsidRPr="007343CF">
        <w:rPr>
          <w:rFonts w:ascii="Times New Roman" w:hAnsi="Times New Roman" w:cs="Times New Roman"/>
          <w:sz w:val="24"/>
          <w:szCs w:val="24"/>
          <w:lang w:val="en-US"/>
        </w:rPr>
        <w:t>PJ</w:t>
      </w:r>
      <w:r w:rsidRPr="007343CF">
        <w:rPr>
          <w:rFonts w:ascii="Times New Roman" w:hAnsi="Times New Roman" w:cs="Times New Roman"/>
          <w:sz w:val="24"/>
          <w:szCs w:val="24"/>
        </w:rPr>
        <w:t xml:space="preserve">2440, экран настенный, персональный компьютер, ИБП резервный) находятся в здании администрации Большееланского муниципального образования по адресу </w:t>
      </w:r>
      <w:proofErr w:type="gramStart"/>
      <w:r w:rsidRPr="007343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43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43CF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343CF">
        <w:rPr>
          <w:rFonts w:ascii="Times New Roman" w:hAnsi="Times New Roman" w:cs="Times New Roman"/>
          <w:sz w:val="24"/>
          <w:szCs w:val="24"/>
        </w:rPr>
        <w:t xml:space="preserve"> Елань, ул. Победы, д. 2 и используются работниками администрации. По пояснению директора Учреждения данные основные средства были приобретены за счет мероприятий перечня проектов  народных инициатив в 2016 г., </w:t>
      </w:r>
      <w:r w:rsidRPr="007343CF">
        <w:rPr>
          <w:rFonts w:ascii="Times New Roman" w:hAnsi="Times New Roman" w:cs="Times New Roman"/>
          <w:sz w:val="24"/>
          <w:szCs w:val="24"/>
        </w:rPr>
        <w:lastRenderedPageBreak/>
        <w:t xml:space="preserve">2017г., 2018г. и переданы в администрацию. В нарушение постановлений правительства Иркутской области от 29.02.2016г. №107-пп, от 12.04.2017г. №240-пп,  от 30.01.2018г. №45-пп администрация </w:t>
      </w:r>
      <w:r w:rsidR="003329A9" w:rsidRPr="007343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343CF">
        <w:rPr>
          <w:rFonts w:ascii="Times New Roman" w:hAnsi="Times New Roman" w:cs="Times New Roman"/>
          <w:sz w:val="24"/>
          <w:szCs w:val="24"/>
        </w:rPr>
        <w:t xml:space="preserve">использует вышеуказанное имущество в своих целях.  </w:t>
      </w:r>
    </w:p>
    <w:p w:rsidR="00920403" w:rsidRPr="007343CF" w:rsidRDefault="00920403" w:rsidP="00920403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343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43CF">
        <w:rPr>
          <w:rFonts w:ascii="Times New Roman" w:hAnsi="Times New Roman" w:cs="Times New Roman"/>
          <w:sz w:val="24"/>
          <w:szCs w:val="24"/>
        </w:rPr>
        <w:t xml:space="preserve">злишки составили в сумме 433,046 тыс. рублей, в том числе </w:t>
      </w:r>
      <w:r w:rsidRPr="00734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деревянное ограждение ДК с. Большая Елань, елка зеленая, синтезатор, </w:t>
      </w:r>
      <w:proofErr w:type="spellStart"/>
      <w:r w:rsidRPr="007343CF">
        <w:rPr>
          <w:rFonts w:ascii="Times New Roman" w:hAnsi="Times New Roman" w:cs="Times New Roman"/>
          <w:sz w:val="24"/>
          <w:szCs w:val="24"/>
          <w:shd w:val="clear" w:color="auto" w:fill="FFFFFF"/>
        </w:rPr>
        <w:t>воркаут</w:t>
      </w:r>
      <w:proofErr w:type="spellEnd"/>
      <w:r w:rsidRPr="00734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штуки, экран настенный, проектор </w:t>
      </w:r>
      <w:r w:rsidRPr="007343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Epson</w:t>
      </w:r>
      <w:r w:rsidRPr="007343CF">
        <w:rPr>
          <w:rFonts w:ascii="Times New Roman" w:hAnsi="Times New Roman" w:cs="Times New Roman"/>
          <w:sz w:val="24"/>
          <w:szCs w:val="24"/>
        </w:rPr>
        <w:t xml:space="preserve">.  Излишки образовались за счет </w:t>
      </w:r>
      <w:proofErr w:type="gramStart"/>
      <w:r w:rsidRPr="007343CF">
        <w:rPr>
          <w:rFonts w:ascii="Times New Roman" w:hAnsi="Times New Roman" w:cs="Times New Roman"/>
          <w:sz w:val="24"/>
          <w:szCs w:val="24"/>
        </w:rPr>
        <w:t>несвоевременного</w:t>
      </w:r>
      <w:proofErr w:type="gramEnd"/>
      <w:r w:rsidRPr="007343CF">
        <w:rPr>
          <w:rFonts w:ascii="Times New Roman" w:hAnsi="Times New Roman" w:cs="Times New Roman"/>
          <w:sz w:val="24"/>
          <w:szCs w:val="24"/>
        </w:rPr>
        <w:t xml:space="preserve"> оприходования основных средств.</w:t>
      </w:r>
      <w:r w:rsidRPr="00734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43CF">
        <w:rPr>
          <w:rFonts w:ascii="Times New Roman" w:hAnsi="Times New Roman" w:cs="Times New Roman"/>
          <w:sz w:val="24"/>
          <w:szCs w:val="24"/>
        </w:rPr>
        <w:t xml:space="preserve">В нарушение п. 48 Инструкции №157н в Учреждении не приняты на баланс основные </w:t>
      </w:r>
      <w:proofErr w:type="gramStart"/>
      <w:r w:rsidRPr="007343CF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7343CF">
        <w:rPr>
          <w:rFonts w:ascii="Times New Roman" w:hAnsi="Times New Roman" w:cs="Times New Roman"/>
          <w:sz w:val="24"/>
          <w:szCs w:val="24"/>
        </w:rPr>
        <w:t xml:space="preserve"> переданные в</w:t>
      </w:r>
      <w:r w:rsidRPr="00734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с распоряжением администрации от 27.05.2019 №130-р «О передаче основных средств».</w:t>
      </w:r>
    </w:p>
    <w:p w:rsidR="00920403" w:rsidRPr="007343CF" w:rsidRDefault="00920403" w:rsidP="0092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3CF">
        <w:rPr>
          <w:rFonts w:ascii="Times New Roman" w:hAnsi="Times New Roman"/>
          <w:sz w:val="24"/>
          <w:szCs w:val="24"/>
          <w:lang w:eastAsia="ru-RU"/>
        </w:rPr>
        <w:t xml:space="preserve">В нарушение п. 34 Инструкции №157н в Учреждении отсутствует комиссия по поступлению активов. </w:t>
      </w:r>
      <w:proofErr w:type="gramStart"/>
      <w:r w:rsidRPr="007343CF">
        <w:rPr>
          <w:rFonts w:ascii="Times New Roman" w:hAnsi="Times New Roman"/>
          <w:sz w:val="24"/>
          <w:szCs w:val="24"/>
          <w:lang w:eastAsia="ru-RU"/>
        </w:rPr>
        <w:t xml:space="preserve">В нарушение п. 48 Инструкции №157н в Учреждении не проводятся мероприятия по списанию основных средств не пригодных к использованию (конвекторы в количестве 6 шт. в неисправном состоянии хранятся в складском помещении на территории Дома культуры с. Большая Елань). </w:t>
      </w:r>
      <w:proofErr w:type="gramEnd"/>
    </w:p>
    <w:p w:rsidR="00920403" w:rsidRPr="007343CF" w:rsidRDefault="00920403" w:rsidP="00392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  <w:lang w:eastAsia="ru-RU"/>
        </w:rPr>
        <w:t xml:space="preserve">В нарушение </w:t>
      </w:r>
      <w:hyperlink r:id="rId8" w:history="1">
        <w:r w:rsidRPr="007343CF">
          <w:rPr>
            <w:rFonts w:ascii="Times New Roman" w:hAnsi="Times New Roman"/>
            <w:sz w:val="24"/>
            <w:szCs w:val="24"/>
            <w:lang w:eastAsia="ru-RU"/>
          </w:rPr>
          <w:t>п. 48</w:t>
        </w:r>
      </w:hyperlink>
      <w:r w:rsidRPr="007343CF">
        <w:rPr>
          <w:rFonts w:ascii="Times New Roman" w:hAnsi="Times New Roman"/>
          <w:sz w:val="24"/>
          <w:szCs w:val="24"/>
          <w:lang w:eastAsia="ru-RU"/>
        </w:rPr>
        <w:t xml:space="preserve"> Инструкции №157н в Учреждении не принята на баланс система видеонаблюдения Дома культуры </w:t>
      </w:r>
      <w:proofErr w:type="spellStart"/>
      <w:r w:rsidRPr="007343CF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Pr="007343CF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7343CF">
        <w:rPr>
          <w:rFonts w:ascii="Times New Roman" w:hAnsi="Times New Roman"/>
          <w:sz w:val="24"/>
          <w:szCs w:val="24"/>
          <w:lang w:eastAsia="ru-RU"/>
        </w:rPr>
        <w:t>ольшежилкино</w:t>
      </w:r>
      <w:proofErr w:type="spellEnd"/>
      <w:r w:rsidRPr="007343C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343CF">
        <w:rPr>
          <w:rFonts w:ascii="Times New Roman" w:hAnsi="Times New Roman"/>
          <w:sz w:val="24"/>
          <w:szCs w:val="24"/>
          <w:lang w:eastAsia="ru-RU"/>
        </w:rPr>
        <w:t xml:space="preserve">Монтаж видеонаблюдения в Доме культуры д. </w:t>
      </w:r>
      <w:proofErr w:type="spellStart"/>
      <w:r w:rsidRPr="007343CF">
        <w:rPr>
          <w:rFonts w:ascii="Times New Roman" w:hAnsi="Times New Roman"/>
          <w:sz w:val="24"/>
          <w:szCs w:val="24"/>
          <w:lang w:eastAsia="ru-RU"/>
        </w:rPr>
        <w:t>Большежилкино</w:t>
      </w:r>
      <w:proofErr w:type="spellEnd"/>
      <w:r w:rsidRPr="007343CF">
        <w:rPr>
          <w:rFonts w:ascii="Times New Roman" w:hAnsi="Times New Roman"/>
          <w:sz w:val="24"/>
          <w:szCs w:val="24"/>
          <w:lang w:eastAsia="ru-RU"/>
        </w:rPr>
        <w:t xml:space="preserve"> произведен 30.11.2018г.</w:t>
      </w:r>
      <w:r w:rsidR="0039287E" w:rsidRPr="007343CF">
        <w:rPr>
          <w:rFonts w:ascii="Times New Roman" w:hAnsi="Times New Roman"/>
          <w:sz w:val="24"/>
          <w:szCs w:val="24"/>
          <w:lang w:eastAsia="ru-RU"/>
        </w:rPr>
        <w:t>;</w:t>
      </w:r>
      <w:r w:rsidRPr="00734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87E" w:rsidRPr="00734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43CF">
        <w:rPr>
          <w:rFonts w:ascii="Times New Roman" w:hAnsi="Times New Roman"/>
          <w:sz w:val="24"/>
          <w:szCs w:val="24"/>
        </w:rPr>
        <w:t xml:space="preserve">не приняты на баланс пожарные сигнализации Дома культуры д. </w:t>
      </w:r>
      <w:proofErr w:type="spellStart"/>
      <w:r w:rsidRPr="007343CF">
        <w:rPr>
          <w:rFonts w:ascii="Times New Roman" w:hAnsi="Times New Roman"/>
          <w:sz w:val="24"/>
          <w:szCs w:val="24"/>
        </w:rPr>
        <w:t>Большежилкино</w:t>
      </w:r>
      <w:proofErr w:type="spellEnd"/>
      <w:r w:rsidRPr="007343CF">
        <w:rPr>
          <w:rFonts w:ascii="Times New Roman" w:hAnsi="Times New Roman"/>
          <w:sz w:val="24"/>
          <w:szCs w:val="24"/>
        </w:rPr>
        <w:t xml:space="preserve">, библиотеки д. </w:t>
      </w:r>
      <w:proofErr w:type="spellStart"/>
      <w:r w:rsidRPr="007343CF">
        <w:rPr>
          <w:rFonts w:ascii="Times New Roman" w:hAnsi="Times New Roman"/>
          <w:sz w:val="24"/>
          <w:szCs w:val="24"/>
        </w:rPr>
        <w:t>Большежилкино</w:t>
      </w:r>
      <w:proofErr w:type="spellEnd"/>
      <w:r w:rsidRPr="007343CF">
        <w:rPr>
          <w:rFonts w:ascii="Times New Roman" w:hAnsi="Times New Roman"/>
          <w:sz w:val="24"/>
          <w:szCs w:val="24"/>
        </w:rPr>
        <w:t xml:space="preserve">, Дома культуры с. Большая Елань, библиотеки с. Большая Елань. </w:t>
      </w:r>
      <w:proofErr w:type="gramEnd"/>
    </w:p>
    <w:p w:rsidR="00920403" w:rsidRPr="007343CF" w:rsidRDefault="00920403" w:rsidP="0092040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43CF">
        <w:rPr>
          <w:rFonts w:ascii="Times New Roman" w:hAnsi="Times New Roman" w:cs="Times New Roman"/>
          <w:sz w:val="24"/>
          <w:szCs w:val="24"/>
        </w:rPr>
        <w:t xml:space="preserve">В нарушение п. 118 Инструкции № 157н предметы мягкого инвентаря (одежда сцены, костюмы) не маркировались специальным штампом несмываемой краской с указанием наименования учреждения, а при выдаче их в эксплуатацию не производилась дополнительная маркировка с отражением года и месяца их выдачи. </w:t>
      </w:r>
    </w:p>
    <w:p w:rsidR="00920403" w:rsidRPr="007343CF" w:rsidRDefault="00920403" w:rsidP="009204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43CF">
        <w:rPr>
          <w:rFonts w:ascii="Times New Roman" w:hAnsi="Times New Roman"/>
          <w:sz w:val="24"/>
          <w:szCs w:val="24"/>
          <w:shd w:val="clear" w:color="auto" w:fill="FFFFFF"/>
        </w:rPr>
        <w:t>В ходе контрольного мероприятия установлено длительное на</w:t>
      </w:r>
      <w:r w:rsidR="003329A9" w:rsidRPr="007343CF">
        <w:rPr>
          <w:rFonts w:ascii="Times New Roman" w:hAnsi="Times New Roman"/>
          <w:sz w:val="24"/>
          <w:szCs w:val="24"/>
          <w:shd w:val="clear" w:color="auto" w:fill="FFFFFF"/>
        </w:rPr>
        <w:t xml:space="preserve">хождение у </w:t>
      </w:r>
      <w:r w:rsidRPr="007343CF">
        <w:rPr>
          <w:rFonts w:ascii="Times New Roman" w:hAnsi="Times New Roman"/>
          <w:sz w:val="24"/>
          <w:szCs w:val="24"/>
          <w:shd w:val="clear" w:color="auto" w:fill="FFFFFF"/>
        </w:rPr>
        <w:t>лица отв</w:t>
      </w:r>
      <w:r w:rsidR="003329A9" w:rsidRPr="007343CF">
        <w:rPr>
          <w:rFonts w:ascii="Times New Roman" w:hAnsi="Times New Roman"/>
          <w:sz w:val="24"/>
          <w:szCs w:val="24"/>
          <w:shd w:val="clear" w:color="auto" w:fill="FFFFFF"/>
        </w:rPr>
        <w:t xml:space="preserve">етственного за прием выручки от </w:t>
      </w:r>
      <w:r w:rsidRPr="007343CF">
        <w:rPr>
          <w:rFonts w:ascii="Times New Roman" w:hAnsi="Times New Roman"/>
          <w:sz w:val="24"/>
          <w:szCs w:val="24"/>
          <w:shd w:val="clear" w:color="auto" w:fill="FFFFFF"/>
        </w:rPr>
        <w:t>приносящей доход деятельности, наличных денежных средств подлежащих опри</w:t>
      </w:r>
      <w:r w:rsidR="003329A9" w:rsidRPr="007343CF">
        <w:rPr>
          <w:rFonts w:ascii="Times New Roman" w:hAnsi="Times New Roman"/>
          <w:sz w:val="24"/>
          <w:szCs w:val="24"/>
          <w:shd w:val="clear" w:color="auto" w:fill="FFFFFF"/>
        </w:rPr>
        <w:t xml:space="preserve">ходованию в кассу Учреждения и </w:t>
      </w:r>
      <w:r w:rsidRPr="007343CF">
        <w:rPr>
          <w:rFonts w:ascii="Times New Roman" w:hAnsi="Times New Roman"/>
          <w:sz w:val="24"/>
          <w:szCs w:val="24"/>
          <w:shd w:val="clear" w:color="auto" w:fill="FFFFFF"/>
        </w:rPr>
        <w:t>дальнейшему перечислению в  доход Учреждения.</w:t>
      </w:r>
    </w:p>
    <w:p w:rsidR="00920403" w:rsidRPr="007343CF" w:rsidRDefault="00920403" w:rsidP="009204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343CF">
        <w:rPr>
          <w:rFonts w:ascii="Times New Roman" w:hAnsi="Times New Roman"/>
          <w:sz w:val="24"/>
          <w:szCs w:val="24"/>
          <w:shd w:val="clear" w:color="auto" w:fill="FFFFFF"/>
        </w:rPr>
        <w:t xml:space="preserve">В нарушение </w:t>
      </w:r>
      <w:r w:rsidR="003329A9" w:rsidRPr="007343CF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ч. 3 </w:t>
      </w:r>
      <w:r w:rsidRPr="007343CF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ст. 9 Федерального закона от 27.07.2010 №210-ФЗ</w:t>
      </w:r>
      <w:r w:rsidRPr="007343CF">
        <w:rPr>
          <w:rStyle w:val="a8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«Об организации предоставления государственных и муниципальных услуг» </w:t>
      </w:r>
      <w:r w:rsidRPr="007343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Порядок определения платы за оказание муниципальными бюджетными учреждениями услуг, утвержден Постановлением администрации Большееланского муниципального образования, следовало утвердить нормативным правовым актом представительного органа местного самоуправления </w:t>
      </w:r>
    </w:p>
    <w:p w:rsidR="00920403" w:rsidRPr="007343CF" w:rsidRDefault="003329A9" w:rsidP="009204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43CF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920403" w:rsidRPr="007343CF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соответствии со </w:t>
      </w:r>
      <w:r w:rsidR="00920403" w:rsidRPr="007343CF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статьей 52 Основ законодательства РФ о культуре</w:t>
      </w:r>
      <w:r w:rsidR="00920403" w:rsidRPr="007343CF">
        <w:rPr>
          <w:rFonts w:ascii="Times New Roman" w:hAnsi="Times New Roman"/>
          <w:sz w:val="24"/>
          <w:szCs w:val="24"/>
          <w:shd w:val="clear" w:color="auto" w:fill="FFFFFF"/>
        </w:rPr>
        <w:t xml:space="preserve"> в Учреждении</w:t>
      </w:r>
      <w:r w:rsidRPr="007343CF">
        <w:rPr>
          <w:rFonts w:ascii="Times New Roman" w:hAnsi="Times New Roman"/>
          <w:sz w:val="24"/>
          <w:szCs w:val="24"/>
          <w:shd w:val="clear" w:color="auto" w:fill="FFFFFF"/>
        </w:rPr>
        <w:t xml:space="preserve">  необходимо</w:t>
      </w:r>
      <w:r w:rsidR="00920403" w:rsidRPr="007343CF">
        <w:rPr>
          <w:rFonts w:ascii="Times New Roman" w:hAnsi="Times New Roman"/>
          <w:sz w:val="24"/>
          <w:szCs w:val="24"/>
          <w:shd w:val="clear" w:color="auto" w:fill="FFFFFF"/>
        </w:rPr>
        <w:t xml:space="preserve"> исключить договорные цены и закрепить в прейскуранте цен стоимость оказываемых услуг.</w:t>
      </w:r>
    </w:p>
    <w:p w:rsidR="00920403" w:rsidRPr="007343CF" w:rsidRDefault="00920403" w:rsidP="009204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3CF">
        <w:rPr>
          <w:rFonts w:ascii="Times New Roman" w:hAnsi="Times New Roman"/>
          <w:sz w:val="24"/>
          <w:szCs w:val="24"/>
        </w:rPr>
        <w:t>В ходе контрольного мероприятия установлено, что в нарушение Инструкции по применению Плана счетов бюджетного учета, утвержденной приказом Минфина России №162н, Указаний о порядке применения бюджетной классификации РФ, №402-ФЗ</w:t>
      </w:r>
      <w:r w:rsidR="0015308D" w:rsidRPr="007343CF">
        <w:rPr>
          <w:rFonts w:ascii="Times New Roman" w:hAnsi="Times New Roman"/>
          <w:sz w:val="24"/>
          <w:szCs w:val="24"/>
        </w:rPr>
        <w:t xml:space="preserve"> «О бух</w:t>
      </w:r>
      <w:r w:rsidRPr="007343CF">
        <w:rPr>
          <w:rFonts w:ascii="Times New Roman" w:hAnsi="Times New Roman"/>
          <w:sz w:val="24"/>
          <w:szCs w:val="24"/>
        </w:rPr>
        <w:t>учете» в Учреждении культуры не осуществлялся учет доходов и расходов по оказываемым им услугам на платной основе. Сметы по средствам от приносящей доход деятельности не велись, с учетом того, что фактически доходы от оказания учреждением услуг на платной основе поступали на счет Учреждения (проведение дискотек).</w:t>
      </w:r>
    </w:p>
    <w:p w:rsidR="00920403" w:rsidRPr="007343CF" w:rsidRDefault="00920403" w:rsidP="0092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3CF">
        <w:rPr>
          <w:rFonts w:ascii="Times New Roman" w:hAnsi="Times New Roman"/>
          <w:sz w:val="24"/>
          <w:szCs w:val="24"/>
          <w:lang w:eastAsia="ru-RU"/>
        </w:rPr>
        <w:t xml:space="preserve">Бланки строгой отчетности (в т. ч. билеты) не закреплены в Учетной политике. </w:t>
      </w:r>
    </w:p>
    <w:p w:rsidR="00920403" w:rsidRPr="007343CF" w:rsidRDefault="00920403" w:rsidP="00920403">
      <w:pPr>
        <w:pStyle w:val="Style20"/>
        <w:widowControl/>
        <w:spacing w:line="240" w:lineRule="auto"/>
        <w:ind w:firstLine="715"/>
        <w:rPr>
          <w:shd w:val="clear" w:color="auto" w:fill="FFFFFF"/>
        </w:rPr>
      </w:pPr>
      <w:r w:rsidRPr="007343CF">
        <w:rPr>
          <w:shd w:val="clear" w:color="auto" w:fill="FFFFFF"/>
        </w:rPr>
        <w:t>В нарушение статьи 10 Федерального закона «О бухгалтерском учете» в представленных журналах операций №2 «С безналичными денежными средствами» отраженные суммы в 2018 году не соответствуют выпискам  из лицевого счета</w:t>
      </w:r>
      <w:r w:rsidR="003329A9" w:rsidRPr="007343CF">
        <w:rPr>
          <w:shd w:val="clear" w:color="auto" w:fill="FFFFFF"/>
        </w:rPr>
        <w:t>.</w:t>
      </w:r>
    </w:p>
    <w:p w:rsidR="00920403" w:rsidRPr="00813E54" w:rsidRDefault="00920403" w:rsidP="00920403">
      <w:pPr>
        <w:pStyle w:val="Style20"/>
        <w:widowControl/>
        <w:spacing w:line="240" w:lineRule="auto"/>
        <w:ind w:firstLine="715"/>
        <w:rPr>
          <w:shd w:val="clear" w:color="auto" w:fill="FFFFFF"/>
        </w:rPr>
      </w:pPr>
      <w:r w:rsidRPr="007343CF">
        <w:rPr>
          <w:shd w:val="clear" w:color="auto" w:fill="FFFFFF"/>
        </w:rPr>
        <w:t>В нарушение статьи 10 Федерального закона «О бухгалтерском учете», в журнале операций №2 за декабрь 2018 года проведены бухгалтерские операции от 31.12.2018г. без предоставления первичных учетных документов.</w:t>
      </w:r>
      <w:r w:rsidR="003329A9" w:rsidRPr="007343CF">
        <w:rPr>
          <w:shd w:val="clear" w:color="auto" w:fill="FFFFFF"/>
        </w:rPr>
        <w:t xml:space="preserve"> </w:t>
      </w:r>
      <w:r w:rsidRPr="007343CF">
        <w:rPr>
          <w:shd w:val="clear" w:color="auto" w:fill="FFFFFF"/>
        </w:rPr>
        <w:t>В нарушение методологии применения бюджетной классификации Инструкции №157н в журнале операций №2 за декабрь 2018 года по дебету указан некорректный номер счета.</w:t>
      </w:r>
      <w:bookmarkStart w:id="2" w:name="_GoBack"/>
      <w:bookmarkEnd w:id="2"/>
    </w:p>
    <w:p w:rsidR="00EE4A48" w:rsidRPr="00813E54" w:rsidRDefault="00EE4A48">
      <w:pPr>
        <w:rPr>
          <w:rFonts w:ascii="Times New Roman" w:hAnsi="Times New Roman"/>
          <w:sz w:val="24"/>
          <w:szCs w:val="24"/>
        </w:rPr>
      </w:pPr>
    </w:p>
    <w:sectPr w:rsidR="00EE4A48" w:rsidRPr="00813E54" w:rsidSect="00EE7DBC">
      <w:footerReference w:type="default" r:id="rId9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A9" w:rsidRDefault="00FA18A9">
      <w:pPr>
        <w:spacing w:after="0" w:line="240" w:lineRule="auto"/>
      </w:pPr>
      <w:r>
        <w:separator/>
      </w:r>
    </w:p>
  </w:endnote>
  <w:endnote w:type="continuationSeparator" w:id="0">
    <w:p w:rsidR="00FA18A9" w:rsidRDefault="00F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762658"/>
      <w:docPartObj>
        <w:docPartGallery w:val="Page Numbers (Bottom of Page)"/>
        <w:docPartUnique/>
      </w:docPartObj>
    </w:sdtPr>
    <w:sdtEndPr/>
    <w:sdtContent>
      <w:p w:rsidR="0039348E" w:rsidRDefault="00D946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CF">
          <w:rPr>
            <w:noProof/>
          </w:rPr>
          <w:t>4</w:t>
        </w:r>
        <w:r>
          <w:fldChar w:fldCharType="end"/>
        </w:r>
      </w:p>
    </w:sdtContent>
  </w:sdt>
  <w:p w:rsidR="0039348E" w:rsidRDefault="00FA18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A9" w:rsidRDefault="00FA18A9">
      <w:pPr>
        <w:spacing w:after="0" w:line="240" w:lineRule="auto"/>
      </w:pPr>
      <w:r>
        <w:separator/>
      </w:r>
    </w:p>
  </w:footnote>
  <w:footnote w:type="continuationSeparator" w:id="0">
    <w:p w:rsidR="00FA18A9" w:rsidRDefault="00F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910"/>
    <w:multiLevelType w:val="hybridMultilevel"/>
    <w:tmpl w:val="AB60E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A35C4A"/>
    <w:multiLevelType w:val="hybridMultilevel"/>
    <w:tmpl w:val="789EB1C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3"/>
    <w:rsid w:val="0015308D"/>
    <w:rsid w:val="003329A9"/>
    <w:rsid w:val="0039287E"/>
    <w:rsid w:val="004259CD"/>
    <w:rsid w:val="00542CD0"/>
    <w:rsid w:val="007343CF"/>
    <w:rsid w:val="00813E54"/>
    <w:rsid w:val="008833FC"/>
    <w:rsid w:val="00920403"/>
    <w:rsid w:val="00B74508"/>
    <w:rsid w:val="00C1325C"/>
    <w:rsid w:val="00D946BE"/>
    <w:rsid w:val="00EC0616"/>
    <w:rsid w:val="00EE4A48"/>
    <w:rsid w:val="00FA18A9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20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920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0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204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920403"/>
    <w:pPr>
      <w:widowControl w:val="0"/>
      <w:autoSpaceDE w:val="0"/>
      <w:autoSpaceDN w:val="0"/>
      <w:adjustRightInd w:val="0"/>
      <w:spacing w:after="0" w:line="29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Для актов Знак"/>
    <w:basedOn w:val="a4"/>
    <w:uiPriority w:val="99"/>
    <w:rsid w:val="0092040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Plain Text"/>
    <w:basedOn w:val="a"/>
    <w:link w:val="a6"/>
    <w:rsid w:val="009204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9204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920403"/>
    <w:pPr>
      <w:ind w:left="708"/>
    </w:pPr>
  </w:style>
  <w:style w:type="character" w:styleId="a8">
    <w:name w:val="Strong"/>
    <w:uiPriority w:val="22"/>
    <w:qFormat/>
    <w:rsid w:val="00920403"/>
    <w:rPr>
      <w:b/>
      <w:bCs/>
    </w:rPr>
  </w:style>
  <w:style w:type="paragraph" w:styleId="a9">
    <w:name w:val="footer"/>
    <w:basedOn w:val="a"/>
    <w:link w:val="aa"/>
    <w:uiPriority w:val="99"/>
    <w:unhideWhenUsed/>
    <w:rsid w:val="0092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403"/>
    <w:rPr>
      <w:rFonts w:ascii="Calibri" w:eastAsia="Calibri" w:hAnsi="Calibri" w:cs="Times New Roman"/>
    </w:rPr>
  </w:style>
  <w:style w:type="paragraph" w:styleId="a4">
    <w:name w:val="Body Text"/>
    <w:basedOn w:val="a"/>
    <w:link w:val="ab"/>
    <w:uiPriority w:val="99"/>
    <w:semiHidden/>
    <w:unhideWhenUsed/>
    <w:rsid w:val="00920403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9204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20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920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0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204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920403"/>
    <w:pPr>
      <w:widowControl w:val="0"/>
      <w:autoSpaceDE w:val="0"/>
      <w:autoSpaceDN w:val="0"/>
      <w:adjustRightInd w:val="0"/>
      <w:spacing w:after="0" w:line="29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Для актов Знак"/>
    <w:basedOn w:val="a4"/>
    <w:uiPriority w:val="99"/>
    <w:rsid w:val="0092040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Plain Text"/>
    <w:basedOn w:val="a"/>
    <w:link w:val="a6"/>
    <w:rsid w:val="009204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9204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920403"/>
    <w:pPr>
      <w:ind w:left="708"/>
    </w:pPr>
  </w:style>
  <w:style w:type="character" w:styleId="a8">
    <w:name w:val="Strong"/>
    <w:uiPriority w:val="22"/>
    <w:qFormat/>
    <w:rsid w:val="00920403"/>
    <w:rPr>
      <w:b/>
      <w:bCs/>
    </w:rPr>
  </w:style>
  <w:style w:type="paragraph" w:styleId="a9">
    <w:name w:val="footer"/>
    <w:basedOn w:val="a"/>
    <w:link w:val="aa"/>
    <w:uiPriority w:val="99"/>
    <w:unhideWhenUsed/>
    <w:rsid w:val="00920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403"/>
    <w:rPr>
      <w:rFonts w:ascii="Calibri" w:eastAsia="Calibri" w:hAnsi="Calibri" w:cs="Times New Roman"/>
    </w:rPr>
  </w:style>
  <w:style w:type="paragraph" w:styleId="a4">
    <w:name w:val="Body Text"/>
    <w:basedOn w:val="a"/>
    <w:link w:val="ab"/>
    <w:uiPriority w:val="99"/>
    <w:semiHidden/>
    <w:unhideWhenUsed/>
    <w:rsid w:val="00920403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9204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951727794F34C1C067EA8274D0B1DCF0A21C5F3775697AC0353CD9777C8CC519FC43A230B5DA9C2F66E73ED6CE236D224AAA06CA262D8q0b5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4</cp:revision>
  <dcterms:created xsi:type="dcterms:W3CDTF">2021-01-18T05:24:00Z</dcterms:created>
  <dcterms:modified xsi:type="dcterms:W3CDTF">2021-01-19T03:27:00Z</dcterms:modified>
</cp:coreProperties>
</file>