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0" w:rsidRDefault="00431A90" w:rsidP="0045099D">
      <w:pPr>
        <w:shd w:val="clear" w:color="auto" w:fill="FFFFFF"/>
        <w:spacing w:line="298" w:lineRule="exact"/>
        <w:ind w:right="48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С</w:t>
      </w:r>
      <w:r w:rsidR="00277894">
        <w:rPr>
          <w:b/>
          <w:bCs/>
          <w:sz w:val="26"/>
          <w:szCs w:val="26"/>
        </w:rPr>
        <w:t>ОГЛАШЕНИЕ</w:t>
      </w:r>
    </w:p>
    <w:p w:rsidR="00277894" w:rsidRDefault="00431A90" w:rsidP="00972B77">
      <w:pPr>
        <w:shd w:val="clear" w:color="auto" w:fill="FFFFFF"/>
        <w:spacing w:line="298" w:lineRule="exact"/>
        <w:ind w:right="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сотрудничестве между </w:t>
      </w:r>
    </w:p>
    <w:p w:rsidR="00431A90" w:rsidRDefault="00431A90" w:rsidP="00972B77">
      <w:pPr>
        <w:shd w:val="clear" w:color="auto" w:fill="FFFFFF"/>
        <w:spacing w:line="298" w:lineRule="exact"/>
        <w:ind w:right="43"/>
        <w:jc w:val="center"/>
      </w:pPr>
      <w:r>
        <w:rPr>
          <w:b/>
          <w:bCs/>
          <w:sz w:val="26"/>
          <w:szCs w:val="26"/>
        </w:rPr>
        <w:t>Контрольно-счетной палатой Иркутской области</w:t>
      </w:r>
    </w:p>
    <w:p w:rsidR="00277894" w:rsidRDefault="00431A90" w:rsidP="00EA631A">
      <w:pPr>
        <w:shd w:val="clear" w:color="auto" w:fill="FFFFFF"/>
        <w:tabs>
          <w:tab w:val="left" w:leader="underscore" w:pos="9552"/>
        </w:tabs>
        <w:spacing w:line="298" w:lineRule="exact"/>
        <w:ind w:right="29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и </w:t>
      </w:r>
      <w:r w:rsidR="00EA631A">
        <w:rPr>
          <w:b/>
          <w:bCs/>
          <w:spacing w:val="-1"/>
          <w:sz w:val="26"/>
          <w:szCs w:val="26"/>
        </w:rPr>
        <w:t>Думой</w:t>
      </w:r>
      <w:r w:rsidR="00B67947">
        <w:rPr>
          <w:b/>
          <w:bCs/>
          <w:spacing w:val="-1"/>
          <w:sz w:val="26"/>
          <w:szCs w:val="26"/>
        </w:rPr>
        <w:t xml:space="preserve"> </w:t>
      </w:r>
      <w:r w:rsidR="00457E16">
        <w:rPr>
          <w:b/>
          <w:bCs/>
          <w:spacing w:val="-1"/>
          <w:sz w:val="26"/>
          <w:szCs w:val="26"/>
        </w:rPr>
        <w:t xml:space="preserve">муниципального района </w:t>
      </w:r>
    </w:p>
    <w:p w:rsidR="005B1835" w:rsidRDefault="00457E16" w:rsidP="00EA631A">
      <w:pPr>
        <w:shd w:val="clear" w:color="auto" w:fill="FFFFFF"/>
        <w:tabs>
          <w:tab w:val="left" w:leader="underscore" w:pos="9552"/>
        </w:tabs>
        <w:spacing w:line="298" w:lineRule="exact"/>
        <w:ind w:right="29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Усольского районного муниципального образования </w:t>
      </w:r>
      <w:r w:rsidR="005B5043" w:rsidRPr="005B5043">
        <w:rPr>
          <w:b/>
          <w:bCs/>
          <w:spacing w:val="-1"/>
          <w:sz w:val="26"/>
          <w:szCs w:val="26"/>
        </w:rPr>
        <w:t xml:space="preserve"> </w:t>
      </w:r>
    </w:p>
    <w:p w:rsidR="00EA631A" w:rsidRDefault="00EA631A" w:rsidP="00972B77">
      <w:pPr>
        <w:shd w:val="clear" w:color="auto" w:fill="FFFFFF"/>
        <w:tabs>
          <w:tab w:val="left" w:leader="underscore" w:pos="9552"/>
        </w:tabs>
        <w:spacing w:line="298" w:lineRule="exact"/>
        <w:ind w:right="292"/>
        <w:jc w:val="center"/>
      </w:pPr>
    </w:p>
    <w:p w:rsidR="00B24EBB" w:rsidRPr="003E03AF" w:rsidRDefault="00B24EBB" w:rsidP="00972B77">
      <w:pPr>
        <w:shd w:val="clear" w:color="auto" w:fill="FFFFFF"/>
        <w:tabs>
          <w:tab w:val="left" w:leader="underscore" w:pos="9552"/>
        </w:tabs>
        <w:spacing w:line="298" w:lineRule="exact"/>
        <w:ind w:right="292"/>
        <w:jc w:val="center"/>
      </w:pPr>
    </w:p>
    <w:p w:rsidR="00431A90" w:rsidRDefault="00431A90" w:rsidP="00FB6801">
      <w:pPr>
        <w:shd w:val="clear" w:color="auto" w:fill="FFFFFF"/>
        <w:tabs>
          <w:tab w:val="left" w:leader="underscore" w:pos="384"/>
          <w:tab w:val="left" w:leader="underscore" w:pos="1632"/>
          <w:tab w:val="left" w:pos="8410"/>
        </w:tabs>
        <w:ind w:left="5"/>
      </w:pPr>
      <w:r>
        <w:rPr>
          <w:sz w:val="26"/>
          <w:szCs w:val="26"/>
        </w:rPr>
        <w:t>«</w:t>
      </w:r>
      <w:r w:rsidR="008630A2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630A2">
        <w:rPr>
          <w:sz w:val="26"/>
          <w:szCs w:val="26"/>
        </w:rPr>
        <w:t xml:space="preserve"> _____</w:t>
      </w:r>
      <w:r w:rsidR="00277894">
        <w:rPr>
          <w:sz w:val="26"/>
          <w:szCs w:val="26"/>
        </w:rPr>
        <w:t>_</w:t>
      </w:r>
      <w:r w:rsidR="008630A2">
        <w:rPr>
          <w:sz w:val="26"/>
          <w:szCs w:val="26"/>
        </w:rPr>
        <w:t>_</w:t>
      </w:r>
      <w:r w:rsidR="00641928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20</w:t>
      </w:r>
      <w:r w:rsidR="001D2811">
        <w:rPr>
          <w:spacing w:val="-2"/>
          <w:sz w:val="26"/>
          <w:szCs w:val="26"/>
        </w:rPr>
        <w:t>1</w:t>
      </w:r>
      <w:r w:rsidR="00CE6E3D" w:rsidRPr="00457E16">
        <w:rPr>
          <w:spacing w:val="-2"/>
          <w:sz w:val="26"/>
          <w:szCs w:val="26"/>
        </w:rPr>
        <w:t>2</w:t>
      </w:r>
      <w:r>
        <w:rPr>
          <w:spacing w:val="-2"/>
          <w:sz w:val="26"/>
          <w:szCs w:val="26"/>
        </w:rPr>
        <w:t xml:space="preserve"> г</w:t>
      </w:r>
      <w:r w:rsidR="00641928">
        <w:rPr>
          <w:spacing w:val="-2"/>
          <w:sz w:val="26"/>
          <w:szCs w:val="26"/>
        </w:rPr>
        <w:t>ода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г.</w:t>
      </w:r>
      <w:r w:rsidR="00641928">
        <w:rPr>
          <w:sz w:val="26"/>
          <w:szCs w:val="26"/>
        </w:rPr>
        <w:t xml:space="preserve"> </w:t>
      </w:r>
      <w:r>
        <w:rPr>
          <w:sz w:val="26"/>
          <w:szCs w:val="26"/>
        </w:rPr>
        <w:t>Иркутск</w:t>
      </w:r>
    </w:p>
    <w:p w:rsidR="00FB6801" w:rsidRDefault="00FB6801" w:rsidP="00132ECB">
      <w:pPr>
        <w:shd w:val="clear" w:color="auto" w:fill="FFFFFF"/>
        <w:tabs>
          <w:tab w:val="left" w:leader="underscore" w:pos="2880"/>
          <w:tab w:val="left" w:leader="underscore" w:pos="3734"/>
          <w:tab w:val="left" w:leader="underscore" w:pos="8837"/>
          <w:tab w:val="left" w:leader="underscore" w:pos="9749"/>
        </w:tabs>
        <w:ind w:right="292" w:firstLine="701"/>
        <w:jc w:val="both"/>
        <w:rPr>
          <w:sz w:val="26"/>
          <w:szCs w:val="26"/>
        </w:rPr>
      </w:pPr>
    </w:p>
    <w:p w:rsidR="00B05CDB" w:rsidRDefault="00431A90" w:rsidP="00B05CDB">
      <w:pPr>
        <w:shd w:val="clear" w:color="auto" w:fill="FFFFFF"/>
        <w:tabs>
          <w:tab w:val="left" w:leader="underscore" w:pos="2880"/>
          <w:tab w:val="left" w:leader="underscore" w:pos="3734"/>
          <w:tab w:val="left" w:leader="underscore" w:pos="8837"/>
          <w:tab w:val="left" w:leader="underscore" w:pos="9749"/>
        </w:tabs>
        <w:ind w:firstLine="701"/>
        <w:jc w:val="both"/>
      </w:pPr>
      <w:r>
        <w:rPr>
          <w:sz w:val="26"/>
          <w:szCs w:val="26"/>
        </w:rPr>
        <w:t xml:space="preserve">Контрольно-счетная палата Иркутской области в лице ее председателя </w:t>
      </w:r>
      <w:r w:rsidR="003E03AF">
        <w:rPr>
          <w:sz w:val="26"/>
          <w:szCs w:val="26"/>
        </w:rPr>
        <w:t xml:space="preserve">        </w:t>
      </w:r>
      <w:r w:rsidR="00CE404F">
        <w:rPr>
          <w:sz w:val="26"/>
          <w:szCs w:val="26"/>
        </w:rPr>
        <w:t>Морохоевой Ирины Петровны</w:t>
      </w:r>
      <w:r>
        <w:rPr>
          <w:sz w:val="26"/>
          <w:szCs w:val="26"/>
        </w:rPr>
        <w:t>, действующе</w:t>
      </w:r>
      <w:r w:rsidR="00894BD4">
        <w:rPr>
          <w:sz w:val="26"/>
          <w:szCs w:val="26"/>
        </w:rPr>
        <w:t>й</w:t>
      </w:r>
      <w:r>
        <w:rPr>
          <w:sz w:val="26"/>
          <w:szCs w:val="26"/>
        </w:rPr>
        <w:t xml:space="preserve"> на осн</w:t>
      </w:r>
      <w:r w:rsidR="003E03AF">
        <w:rPr>
          <w:sz w:val="26"/>
          <w:szCs w:val="26"/>
        </w:rPr>
        <w:t xml:space="preserve">овании Закона Иркутской области </w:t>
      </w:r>
      <w:r w:rsidR="00BE04FB">
        <w:rPr>
          <w:sz w:val="26"/>
          <w:szCs w:val="26"/>
        </w:rPr>
        <w:t>«О Контрольно-счетной палате Иркутской области» от</w:t>
      </w:r>
      <w:r w:rsidR="00CE6E3D" w:rsidRPr="00CE6E3D">
        <w:rPr>
          <w:sz w:val="26"/>
          <w:szCs w:val="26"/>
        </w:rPr>
        <w:t xml:space="preserve"> </w:t>
      </w:r>
      <w:r w:rsidR="00CE6E3D">
        <w:rPr>
          <w:sz w:val="26"/>
          <w:szCs w:val="26"/>
        </w:rPr>
        <w:t>07.07.2011 № 55 –</w:t>
      </w:r>
      <w:r w:rsidR="00277894">
        <w:rPr>
          <w:sz w:val="26"/>
          <w:szCs w:val="26"/>
        </w:rPr>
        <w:t xml:space="preserve"> ОЗ</w:t>
      </w:r>
      <w:r>
        <w:rPr>
          <w:sz w:val="26"/>
          <w:szCs w:val="26"/>
        </w:rPr>
        <w:t xml:space="preserve">, с одной стороны, и </w:t>
      </w:r>
      <w:r w:rsidR="009870A6">
        <w:rPr>
          <w:sz w:val="26"/>
          <w:szCs w:val="26"/>
        </w:rPr>
        <w:t>Дума</w:t>
      </w:r>
      <w:r w:rsidR="00B67947">
        <w:rPr>
          <w:sz w:val="26"/>
          <w:szCs w:val="26"/>
        </w:rPr>
        <w:t xml:space="preserve"> </w:t>
      </w:r>
      <w:r w:rsidR="00277894">
        <w:rPr>
          <w:sz w:val="26"/>
          <w:szCs w:val="26"/>
        </w:rPr>
        <w:t xml:space="preserve">муниципального района </w:t>
      </w:r>
      <w:r w:rsidR="00AA7660">
        <w:rPr>
          <w:sz w:val="26"/>
          <w:szCs w:val="26"/>
        </w:rPr>
        <w:t xml:space="preserve">Усольского районного </w:t>
      </w:r>
      <w:r w:rsidR="005B1835">
        <w:rPr>
          <w:sz w:val="26"/>
          <w:szCs w:val="26"/>
        </w:rPr>
        <w:t>муниципального образования</w:t>
      </w:r>
      <w:r w:rsidR="005B5043">
        <w:rPr>
          <w:sz w:val="26"/>
          <w:szCs w:val="26"/>
        </w:rPr>
        <w:t xml:space="preserve"> </w:t>
      </w:r>
      <w:r w:rsidR="00641928">
        <w:rPr>
          <w:sz w:val="26"/>
          <w:szCs w:val="26"/>
        </w:rPr>
        <w:t>в лице</w:t>
      </w:r>
      <w:r w:rsidR="001A0AB9">
        <w:rPr>
          <w:sz w:val="26"/>
          <w:szCs w:val="26"/>
        </w:rPr>
        <w:t xml:space="preserve"> </w:t>
      </w:r>
      <w:r w:rsidR="009870A6">
        <w:rPr>
          <w:sz w:val="26"/>
          <w:szCs w:val="26"/>
        </w:rPr>
        <w:t xml:space="preserve">ее председателя </w:t>
      </w:r>
      <w:r w:rsidR="00277894">
        <w:rPr>
          <w:sz w:val="26"/>
          <w:szCs w:val="26"/>
        </w:rPr>
        <w:t>Глызиной Надежды Николаевны</w:t>
      </w:r>
      <w:r w:rsidR="00FA73F4">
        <w:rPr>
          <w:sz w:val="26"/>
          <w:szCs w:val="26"/>
        </w:rPr>
        <w:t>, дейст</w:t>
      </w:r>
      <w:r w:rsidR="00FA73F4">
        <w:rPr>
          <w:sz w:val="26"/>
          <w:szCs w:val="26"/>
        </w:rPr>
        <w:softHyphen/>
      </w:r>
      <w:r>
        <w:rPr>
          <w:sz w:val="26"/>
          <w:szCs w:val="26"/>
        </w:rPr>
        <w:t>вующ</w:t>
      </w:r>
      <w:r w:rsidR="00730CEF">
        <w:rPr>
          <w:sz w:val="26"/>
          <w:szCs w:val="26"/>
        </w:rPr>
        <w:t>е</w:t>
      </w:r>
      <w:r w:rsidR="005B5043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</w:t>
      </w:r>
      <w:r w:rsidR="005D2709">
        <w:rPr>
          <w:sz w:val="26"/>
          <w:szCs w:val="26"/>
        </w:rPr>
        <w:t xml:space="preserve"> Устава </w:t>
      </w:r>
      <w:r w:rsidR="00BF0C65">
        <w:rPr>
          <w:sz w:val="26"/>
          <w:szCs w:val="26"/>
        </w:rPr>
        <w:t>Усольского районного муниципального образования</w:t>
      </w:r>
      <w:r w:rsidR="00641928">
        <w:rPr>
          <w:sz w:val="26"/>
          <w:szCs w:val="26"/>
        </w:rPr>
        <w:t>,</w:t>
      </w:r>
      <w:r w:rsidR="009A4A70">
        <w:rPr>
          <w:sz w:val="26"/>
          <w:szCs w:val="26"/>
        </w:rPr>
        <w:t xml:space="preserve"> </w:t>
      </w:r>
      <w:r w:rsidR="00641928">
        <w:rPr>
          <w:sz w:val="26"/>
          <w:szCs w:val="26"/>
        </w:rPr>
        <w:t xml:space="preserve">с </w:t>
      </w:r>
      <w:r>
        <w:rPr>
          <w:sz w:val="26"/>
          <w:szCs w:val="26"/>
        </w:rPr>
        <w:t>другой стороны, заключили настоящее согл</w:t>
      </w:r>
      <w:r w:rsidR="00DE1C96">
        <w:rPr>
          <w:sz w:val="26"/>
          <w:szCs w:val="26"/>
        </w:rPr>
        <w:t>ашение о нижесле</w:t>
      </w:r>
      <w:r w:rsidR="00DE1C96">
        <w:rPr>
          <w:sz w:val="26"/>
          <w:szCs w:val="26"/>
        </w:rPr>
        <w:softHyphen/>
      </w:r>
      <w:r>
        <w:rPr>
          <w:sz w:val="26"/>
          <w:szCs w:val="26"/>
        </w:rPr>
        <w:t>дующем:</w:t>
      </w:r>
    </w:p>
    <w:p w:rsidR="002C1122" w:rsidRPr="006C0FD7" w:rsidRDefault="002C1122" w:rsidP="00B05CDB">
      <w:pPr>
        <w:shd w:val="clear" w:color="auto" w:fill="FFFFFF"/>
        <w:tabs>
          <w:tab w:val="left" w:leader="underscore" w:pos="2880"/>
          <w:tab w:val="left" w:leader="underscore" w:pos="3734"/>
          <w:tab w:val="left" w:leader="underscore" w:pos="8837"/>
          <w:tab w:val="left" w:leader="underscore" w:pos="9749"/>
        </w:tabs>
        <w:ind w:firstLine="701"/>
        <w:jc w:val="both"/>
      </w:pPr>
      <w:r>
        <w:rPr>
          <w:spacing w:val="-12"/>
          <w:sz w:val="26"/>
          <w:szCs w:val="26"/>
        </w:rPr>
        <w:t xml:space="preserve">1. </w:t>
      </w:r>
      <w:r w:rsidR="00B05CDB">
        <w:rPr>
          <w:spacing w:val="-12"/>
          <w:sz w:val="26"/>
          <w:szCs w:val="26"/>
        </w:rPr>
        <w:t>С</w:t>
      </w:r>
      <w:r>
        <w:rPr>
          <w:spacing w:val="-12"/>
          <w:sz w:val="26"/>
          <w:szCs w:val="26"/>
        </w:rPr>
        <w:t xml:space="preserve">тороны исходят из того, что совместное приложение усилий в реализации </w:t>
      </w:r>
      <w:r>
        <w:rPr>
          <w:sz w:val="26"/>
          <w:szCs w:val="26"/>
        </w:rPr>
        <w:t>Закона Иркутской области"</w:t>
      </w:r>
      <w:r w:rsidRPr="00716F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Контрольно-счетной палате Иркутской области" и Положения о </w:t>
      </w:r>
      <w:r w:rsidR="00AA7660">
        <w:rPr>
          <w:sz w:val="26"/>
          <w:szCs w:val="26"/>
        </w:rPr>
        <w:t>Контрольно-р</w:t>
      </w:r>
      <w:r w:rsidR="009870A6">
        <w:rPr>
          <w:sz w:val="26"/>
          <w:szCs w:val="26"/>
        </w:rPr>
        <w:t>евизионной комиссии</w:t>
      </w:r>
      <w:r w:rsidR="00B67947">
        <w:rPr>
          <w:sz w:val="26"/>
          <w:szCs w:val="26"/>
        </w:rPr>
        <w:t xml:space="preserve"> </w:t>
      </w:r>
      <w:r w:rsidR="009A4A70">
        <w:rPr>
          <w:sz w:val="26"/>
          <w:szCs w:val="26"/>
        </w:rPr>
        <w:t xml:space="preserve">муниципального района  </w:t>
      </w:r>
      <w:r w:rsidR="00AA7660">
        <w:rPr>
          <w:sz w:val="26"/>
          <w:szCs w:val="26"/>
        </w:rPr>
        <w:t xml:space="preserve">Усольского районного </w:t>
      </w:r>
      <w:r w:rsidR="005B5043">
        <w:rPr>
          <w:sz w:val="26"/>
          <w:szCs w:val="26"/>
        </w:rPr>
        <w:t>муниципального образования</w:t>
      </w:r>
      <w:r w:rsidR="005D2709">
        <w:rPr>
          <w:sz w:val="26"/>
          <w:szCs w:val="26"/>
        </w:rPr>
        <w:t xml:space="preserve">, утвержденного решением Думы МР УРМО от 26.01.2010г. № 260, </w:t>
      </w:r>
      <w:r w:rsidR="005B5043">
        <w:rPr>
          <w:sz w:val="26"/>
          <w:szCs w:val="26"/>
        </w:rPr>
        <w:t xml:space="preserve"> </w:t>
      </w:r>
      <w:r>
        <w:rPr>
          <w:sz w:val="26"/>
          <w:szCs w:val="26"/>
        </w:rPr>
        <w:t>может оказать</w:t>
      </w:r>
      <w:r>
        <w:t xml:space="preserve"> </w:t>
      </w:r>
      <w:r>
        <w:rPr>
          <w:sz w:val="26"/>
          <w:szCs w:val="26"/>
        </w:rPr>
        <w:t>содействие в решении конкретных задач:</w:t>
      </w:r>
    </w:p>
    <w:p w:rsidR="002C1122" w:rsidRPr="007D2360" w:rsidRDefault="0094251E" w:rsidP="000336CA">
      <w:pPr>
        <w:shd w:val="clear" w:color="auto" w:fill="FFFFFF"/>
        <w:tabs>
          <w:tab w:val="left" w:pos="1046"/>
        </w:tabs>
        <w:ind w:firstLine="709"/>
        <w:jc w:val="both"/>
        <w:rPr>
          <w:spacing w:val="-19"/>
          <w:sz w:val="26"/>
          <w:szCs w:val="26"/>
        </w:rPr>
      </w:pPr>
      <w:r>
        <w:rPr>
          <w:spacing w:val="-12"/>
          <w:sz w:val="26"/>
          <w:szCs w:val="26"/>
        </w:rPr>
        <w:t>1.1.</w:t>
      </w:r>
      <w:r w:rsidR="002C1122" w:rsidRPr="007D2360"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2C1122" w:rsidRPr="007D2360">
        <w:rPr>
          <w:sz w:val="26"/>
          <w:szCs w:val="26"/>
        </w:rPr>
        <w:t>существление контроля за целевым, результативным и эффективным использованием средств областного бюджета и бюджета территориального государственного внебюджетного фонда;</w:t>
      </w:r>
    </w:p>
    <w:p w:rsidR="002C1122" w:rsidRPr="007D2360" w:rsidRDefault="0094251E" w:rsidP="000336CA">
      <w:pPr>
        <w:shd w:val="clear" w:color="auto" w:fill="FFFFFF"/>
        <w:tabs>
          <w:tab w:val="left" w:pos="1022"/>
        </w:tabs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1.2.</w:t>
      </w:r>
      <w:r w:rsidR="00894BD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2C1122" w:rsidRPr="007D2360">
        <w:rPr>
          <w:sz w:val="26"/>
          <w:szCs w:val="26"/>
        </w:rPr>
        <w:t>существление контроля за фактическим и своевременным исполнением доходных и расходных статей областного бюджета и бюджета территориального государственного внебюджетного фонда по объемам, структуре и целевому назначению;</w:t>
      </w:r>
    </w:p>
    <w:p w:rsidR="002C1122" w:rsidRPr="00A55508" w:rsidRDefault="0094251E" w:rsidP="000336CA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1.3.</w:t>
      </w:r>
      <w:r w:rsidR="00894BD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C1122" w:rsidRPr="00A55508">
        <w:rPr>
          <w:sz w:val="26"/>
          <w:szCs w:val="26"/>
        </w:rPr>
        <w:t>онтроль за соблюдением установленного порядка управления и распоряжения областной государственной собственностью;</w:t>
      </w:r>
    </w:p>
    <w:p w:rsidR="00B05CDB" w:rsidRDefault="0094251E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1.4.</w:t>
      </w:r>
      <w:r w:rsidR="00894BD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C1122" w:rsidRPr="007D2360">
        <w:rPr>
          <w:sz w:val="26"/>
          <w:szCs w:val="26"/>
        </w:rPr>
        <w:t>роверка местных бюджетов - получателей межбюджетных трансфертов из областного бюджета;</w:t>
      </w:r>
    </w:p>
    <w:p w:rsidR="00B05CDB" w:rsidRDefault="0094251E" w:rsidP="00B05CDB">
      <w:pPr>
        <w:shd w:val="clear" w:color="auto" w:fill="FFFFFF"/>
        <w:tabs>
          <w:tab w:val="left" w:pos="1046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1.5.</w:t>
      </w:r>
      <w:r w:rsidR="00B05CD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="002C1122" w:rsidRPr="00A55508">
        <w:rPr>
          <w:sz w:val="26"/>
          <w:szCs w:val="26"/>
        </w:rPr>
        <w:t>кспертиза проектов долгосрочных целевых программ Иркутской области, проекта Прогнозного плана (программы) приватизации областной государственной собственности, а также проектов нормативных правовых актов по вопросам распоряжения областной государственной собственностью, нормативных правовых актов бюджетного законодательства Иркутской области в случаях, предусмотренных законодательством;</w:t>
      </w:r>
    </w:p>
    <w:p w:rsidR="00B05CDB" w:rsidRDefault="0094251E" w:rsidP="00B05CDB">
      <w:pPr>
        <w:shd w:val="clear" w:color="auto" w:fill="FFFFFF"/>
        <w:tabs>
          <w:tab w:val="left" w:pos="1046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1.6.</w:t>
      </w:r>
      <w:r w:rsidR="002C112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C1122" w:rsidRPr="00A55508">
        <w:rPr>
          <w:sz w:val="26"/>
          <w:szCs w:val="26"/>
        </w:rPr>
        <w:t xml:space="preserve">онтроль за расходованием бюджетных средств, поступающих из областного </w:t>
      </w:r>
      <w:r w:rsidR="002C1122" w:rsidRPr="00A55508">
        <w:rPr>
          <w:spacing w:val="-1"/>
          <w:sz w:val="26"/>
          <w:szCs w:val="26"/>
        </w:rPr>
        <w:t>бюджета в бюджет</w:t>
      </w:r>
      <w:r w:rsidR="002C1122">
        <w:rPr>
          <w:spacing w:val="-1"/>
          <w:sz w:val="26"/>
          <w:szCs w:val="26"/>
        </w:rPr>
        <w:t xml:space="preserve"> </w:t>
      </w:r>
      <w:r w:rsidR="00AA7660">
        <w:rPr>
          <w:spacing w:val="-1"/>
          <w:sz w:val="26"/>
          <w:szCs w:val="26"/>
        </w:rPr>
        <w:t xml:space="preserve">Усольского районного </w:t>
      </w:r>
      <w:r w:rsidR="005B5043">
        <w:rPr>
          <w:sz w:val="26"/>
          <w:szCs w:val="26"/>
        </w:rPr>
        <w:t>муниципального образования</w:t>
      </w:r>
      <w:r w:rsidR="002C1122" w:rsidRPr="00A55508">
        <w:rPr>
          <w:spacing w:val="-12"/>
          <w:sz w:val="26"/>
          <w:szCs w:val="26"/>
        </w:rPr>
        <w:t>;</w:t>
      </w:r>
    </w:p>
    <w:p w:rsidR="00B67947" w:rsidRDefault="0094251E" w:rsidP="00B67947">
      <w:pPr>
        <w:shd w:val="clear" w:color="auto" w:fill="FFFFFF"/>
        <w:tabs>
          <w:tab w:val="left" w:pos="1046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1.7.</w:t>
      </w:r>
      <w:r w:rsidR="002C112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2C1122" w:rsidRPr="00A55508">
        <w:rPr>
          <w:sz w:val="26"/>
          <w:szCs w:val="26"/>
        </w:rPr>
        <w:t xml:space="preserve">онтроль за распоряжением областной государственной собственностью, расположенной на </w:t>
      </w:r>
      <w:r w:rsidR="002C1122" w:rsidRPr="00A55508">
        <w:rPr>
          <w:spacing w:val="-1"/>
          <w:sz w:val="26"/>
          <w:szCs w:val="26"/>
        </w:rPr>
        <w:t>территории</w:t>
      </w:r>
      <w:r w:rsidR="002C1122" w:rsidRPr="002C1122">
        <w:rPr>
          <w:spacing w:val="-1"/>
          <w:sz w:val="26"/>
          <w:szCs w:val="26"/>
        </w:rPr>
        <w:t xml:space="preserve"> </w:t>
      </w:r>
      <w:r w:rsidR="00AA7660">
        <w:rPr>
          <w:spacing w:val="-1"/>
          <w:sz w:val="26"/>
          <w:szCs w:val="26"/>
        </w:rPr>
        <w:t xml:space="preserve">Усольского районного </w:t>
      </w:r>
      <w:r w:rsidR="005B5043">
        <w:rPr>
          <w:sz w:val="26"/>
          <w:szCs w:val="26"/>
        </w:rPr>
        <w:t>муниципального образования</w:t>
      </w:r>
      <w:r w:rsidR="00B67947" w:rsidRPr="00A55508">
        <w:rPr>
          <w:spacing w:val="-12"/>
          <w:sz w:val="26"/>
          <w:szCs w:val="26"/>
        </w:rPr>
        <w:t>;</w:t>
      </w:r>
    </w:p>
    <w:p w:rsidR="00B05CDB" w:rsidRDefault="0094251E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1.8. </w:t>
      </w:r>
      <w:r>
        <w:rPr>
          <w:sz w:val="26"/>
          <w:szCs w:val="26"/>
        </w:rPr>
        <w:t>Д</w:t>
      </w:r>
      <w:r w:rsidR="002C1122" w:rsidRPr="007D2360">
        <w:rPr>
          <w:sz w:val="26"/>
          <w:szCs w:val="26"/>
        </w:rPr>
        <w:t>ругие задачи в соответствии с бюджетным законодательством.</w:t>
      </w:r>
    </w:p>
    <w:p w:rsidR="00B05CDB" w:rsidRDefault="00B05CDB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</w:p>
    <w:p w:rsidR="009A4A70" w:rsidRDefault="009A4A70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</w:p>
    <w:p w:rsidR="009A4A70" w:rsidRDefault="009A4A70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</w:p>
    <w:p w:rsidR="00BF0C65" w:rsidRDefault="00BF0C65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</w:p>
    <w:p w:rsidR="00431A90" w:rsidRPr="0054443B" w:rsidRDefault="00B05CDB" w:rsidP="00B05CDB">
      <w:pPr>
        <w:shd w:val="clear" w:color="auto" w:fill="FFFFFF"/>
        <w:tabs>
          <w:tab w:val="left" w:pos="1022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 w:rsidRPr="0054443B">
        <w:rPr>
          <w:spacing w:val="-7"/>
          <w:sz w:val="26"/>
          <w:szCs w:val="26"/>
        </w:rPr>
        <w:lastRenderedPageBreak/>
        <w:t xml:space="preserve">2. </w:t>
      </w:r>
      <w:r w:rsidR="00431A90" w:rsidRPr="0054443B">
        <w:rPr>
          <w:sz w:val="26"/>
          <w:szCs w:val="26"/>
        </w:rPr>
        <w:t>Для решения обозначенных задач стороны договорились:</w:t>
      </w:r>
    </w:p>
    <w:p w:rsidR="00B05CDB" w:rsidRPr="00B67947" w:rsidRDefault="00431A90" w:rsidP="00B67947">
      <w:pPr>
        <w:shd w:val="clear" w:color="auto" w:fill="FFFFFF"/>
        <w:tabs>
          <w:tab w:val="left" w:pos="1046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5"/>
          <w:sz w:val="26"/>
          <w:szCs w:val="26"/>
        </w:rPr>
        <w:t>2.1</w:t>
      </w:r>
      <w:r w:rsidR="00B05CDB">
        <w:rPr>
          <w:spacing w:val="-5"/>
          <w:sz w:val="26"/>
          <w:szCs w:val="26"/>
        </w:rPr>
        <w:t xml:space="preserve">. </w:t>
      </w:r>
      <w:r>
        <w:rPr>
          <w:sz w:val="26"/>
          <w:szCs w:val="26"/>
        </w:rPr>
        <w:t>При возникновении вопросов, вхо</w:t>
      </w:r>
      <w:r w:rsidR="00DE3DF9">
        <w:rPr>
          <w:sz w:val="26"/>
          <w:szCs w:val="26"/>
        </w:rPr>
        <w:t xml:space="preserve">дящих в компетенцию </w:t>
      </w:r>
      <w:r w:rsidR="00F930C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Иркутской области и имеющих отношение к </w:t>
      </w:r>
      <w:r w:rsidR="00AA7660">
        <w:rPr>
          <w:sz w:val="26"/>
          <w:szCs w:val="26"/>
        </w:rPr>
        <w:t xml:space="preserve">Усольскому районному </w:t>
      </w:r>
      <w:r w:rsidR="005B1835">
        <w:rPr>
          <w:sz w:val="26"/>
          <w:szCs w:val="26"/>
        </w:rPr>
        <w:t>муниципальному образованию</w:t>
      </w:r>
      <w:r>
        <w:rPr>
          <w:sz w:val="26"/>
          <w:szCs w:val="26"/>
        </w:rPr>
        <w:t>, Контрольно-счетная палата Иркутской области может</w:t>
      </w:r>
      <w:r w:rsidR="006C0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привлекать к работе специалистов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9A4A70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0336CA">
        <w:rPr>
          <w:sz w:val="26"/>
          <w:szCs w:val="26"/>
        </w:rPr>
        <w:t>.</w:t>
      </w:r>
    </w:p>
    <w:p w:rsidR="00234BC5" w:rsidRPr="00B67947" w:rsidRDefault="00431A90" w:rsidP="00B67947">
      <w:pPr>
        <w:shd w:val="clear" w:color="auto" w:fill="FFFFFF"/>
        <w:tabs>
          <w:tab w:val="left" w:pos="1046"/>
          <w:tab w:val="left" w:leader="underscore" w:pos="8770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5"/>
          <w:sz w:val="26"/>
          <w:szCs w:val="26"/>
        </w:rPr>
        <w:t>2.2.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>При возникновении в</w:t>
      </w:r>
      <w:r w:rsidR="006C0FD7">
        <w:rPr>
          <w:sz w:val="26"/>
          <w:szCs w:val="26"/>
        </w:rPr>
        <w:t xml:space="preserve">опросов, входящих в компетенцию </w:t>
      </w:r>
      <w:r w:rsidR="00F930C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Иркутской области, но представляющих интерес для </w:t>
      </w:r>
      <w:r w:rsidR="00D0040A">
        <w:rPr>
          <w:sz w:val="26"/>
          <w:szCs w:val="26"/>
        </w:rPr>
        <w:t xml:space="preserve">Усольского районного </w:t>
      </w:r>
      <w:r w:rsidR="005B50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Контрольно-счетная палата Иркутской области</w:t>
      </w:r>
      <w:r w:rsidR="00F71A14">
        <w:t xml:space="preserve"> </w:t>
      </w:r>
      <w:r w:rsidR="00F71A14">
        <w:rPr>
          <w:sz w:val="26"/>
          <w:szCs w:val="26"/>
        </w:rPr>
        <w:t xml:space="preserve">по </w:t>
      </w:r>
      <w:r w:rsidR="00FB6801">
        <w:rPr>
          <w:sz w:val="26"/>
          <w:szCs w:val="26"/>
        </w:rPr>
        <w:t xml:space="preserve">просьбе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9A4A70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013DB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организует проведение разовых контрольных мероприятий под</w:t>
      </w:r>
      <w:r w:rsidR="00F71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руководством специалиста </w:t>
      </w:r>
      <w:r w:rsidR="00F930C0">
        <w:rPr>
          <w:sz w:val="26"/>
          <w:szCs w:val="26"/>
        </w:rPr>
        <w:t xml:space="preserve">Контрольно-счетной палаты </w:t>
      </w:r>
      <w:r w:rsidR="00CF0012">
        <w:rPr>
          <w:sz w:val="26"/>
          <w:szCs w:val="26"/>
        </w:rPr>
        <w:t>Иркутской области с участи</w:t>
      </w:r>
      <w:r>
        <w:rPr>
          <w:sz w:val="26"/>
          <w:szCs w:val="26"/>
        </w:rPr>
        <w:t>ем специ</w:t>
      </w:r>
      <w:r w:rsidR="000336CA">
        <w:rPr>
          <w:sz w:val="26"/>
          <w:szCs w:val="26"/>
        </w:rPr>
        <w:t xml:space="preserve">алистов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9A4A70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234BC5">
        <w:rPr>
          <w:sz w:val="26"/>
          <w:szCs w:val="26"/>
        </w:rPr>
        <w:t>.</w:t>
      </w:r>
    </w:p>
    <w:p w:rsidR="00431A90" w:rsidRPr="00B05CDB" w:rsidRDefault="00431A90" w:rsidP="00B05CDB">
      <w:pPr>
        <w:shd w:val="clear" w:color="auto" w:fill="FFFFFF"/>
        <w:tabs>
          <w:tab w:val="left" w:pos="1219"/>
          <w:tab w:val="left" w:leader="underscore" w:pos="315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2.3.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>При возникновении вопросов, предста</w:t>
      </w:r>
      <w:r w:rsidR="00DE3DF9">
        <w:rPr>
          <w:sz w:val="26"/>
          <w:szCs w:val="26"/>
        </w:rPr>
        <w:t xml:space="preserve">вляющих интерес для </w:t>
      </w:r>
      <w:r w:rsidR="00F930C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Иркутской области, но вхо</w:t>
      </w:r>
      <w:r w:rsidR="00DE3DF9">
        <w:rPr>
          <w:sz w:val="26"/>
          <w:szCs w:val="26"/>
        </w:rPr>
        <w:t xml:space="preserve">дящих в компетенцию </w:t>
      </w:r>
      <w:r w:rsidR="00D0040A">
        <w:rPr>
          <w:sz w:val="26"/>
          <w:szCs w:val="26"/>
        </w:rPr>
        <w:t>Контрольно-ревизионной комиссии</w:t>
      </w:r>
      <w:r w:rsidR="009A4A70">
        <w:rPr>
          <w:sz w:val="26"/>
          <w:szCs w:val="26"/>
        </w:rPr>
        <w:t xml:space="preserve"> муниципального района</w:t>
      </w:r>
      <w:r w:rsidR="00D0040A">
        <w:rPr>
          <w:sz w:val="26"/>
          <w:szCs w:val="26"/>
        </w:rPr>
        <w:t xml:space="preserve"> Усольского районного муниципального образования</w:t>
      </w:r>
      <w:r w:rsidR="00025241">
        <w:rPr>
          <w:spacing w:val="-4"/>
          <w:sz w:val="26"/>
          <w:szCs w:val="26"/>
        </w:rPr>
        <w:t xml:space="preserve">, последняя </w:t>
      </w:r>
      <w:r>
        <w:rPr>
          <w:spacing w:val="-4"/>
          <w:sz w:val="26"/>
          <w:szCs w:val="26"/>
        </w:rPr>
        <w:t>по</w:t>
      </w:r>
      <w:r w:rsidR="00F71A14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просьбе </w:t>
      </w:r>
      <w:r w:rsidR="00F930C0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Иркутской о</w:t>
      </w:r>
      <w:r w:rsidR="00CF0012">
        <w:rPr>
          <w:sz w:val="26"/>
          <w:szCs w:val="26"/>
        </w:rPr>
        <w:t>бласти проводит необходимое кон</w:t>
      </w:r>
      <w:r>
        <w:rPr>
          <w:sz w:val="26"/>
          <w:szCs w:val="26"/>
        </w:rPr>
        <w:t xml:space="preserve">трольное мероприятие с участием специалистов </w:t>
      </w:r>
      <w:r w:rsidR="00F930C0">
        <w:rPr>
          <w:sz w:val="26"/>
          <w:szCs w:val="26"/>
        </w:rPr>
        <w:t>Контрольно-счетной палаты</w:t>
      </w:r>
      <w:r w:rsidR="0094251E">
        <w:rPr>
          <w:sz w:val="26"/>
          <w:szCs w:val="26"/>
        </w:rPr>
        <w:t xml:space="preserve"> Иркут</w:t>
      </w:r>
      <w:r>
        <w:rPr>
          <w:sz w:val="26"/>
          <w:szCs w:val="26"/>
        </w:rPr>
        <w:t>ской области.</w:t>
      </w:r>
    </w:p>
    <w:p w:rsidR="00431A90" w:rsidRDefault="00431A90" w:rsidP="000336CA">
      <w:pPr>
        <w:shd w:val="clear" w:color="auto" w:fill="FFFFFF"/>
        <w:tabs>
          <w:tab w:val="left" w:pos="1219"/>
        </w:tabs>
        <w:ind w:firstLine="706"/>
        <w:jc w:val="both"/>
      </w:pPr>
      <w:r>
        <w:rPr>
          <w:spacing w:val="-6"/>
          <w:sz w:val="26"/>
          <w:szCs w:val="26"/>
        </w:rPr>
        <w:t>2.4.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возникновении вопросов, представляющих интерес для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9A4A70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5B5043">
        <w:rPr>
          <w:sz w:val="26"/>
          <w:szCs w:val="26"/>
        </w:rPr>
        <w:t xml:space="preserve"> </w:t>
      </w:r>
      <w:r w:rsidR="005A57E2">
        <w:rPr>
          <w:sz w:val="26"/>
          <w:szCs w:val="26"/>
        </w:rPr>
        <w:t xml:space="preserve"> </w:t>
      </w:r>
      <w:r w:rsidR="00025241">
        <w:rPr>
          <w:sz w:val="26"/>
          <w:szCs w:val="26"/>
        </w:rPr>
        <w:t>и</w:t>
      </w:r>
      <w:r w:rsidR="00CF0012">
        <w:rPr>
          <w:sz w:val="26"/>
          <w:szCs w:val="26"/>
        </w:rPr>
        <w:t xml:space="preserve"> входящих в ее ком</w:t>
      </w:r>
      <w:r>
        <w:rPr>
          <w:sz w:val="26"/>
          <w:szCs w:val="26"/>
        </w:rPr>
        <w:t xml:space="preserve">петенцию, по просьбе </w:t>
      </w:r>
      <w:r w:rsidR="00D0040A">
        <w:rPr>
          <w:sz w:val="26"/>
          <w:szCs w:val="26"/>
        </w:rPr>
        <w:t>Контрольно-ревизионной комиссии</w:t>
      </w:r>
      <w:r w:rsidR="009A4A70">
        <w:rPr>
          <w:sz w:val="26"/>
          <w:szCs w:val="26"/>
        </w:rPr>
        <w:t xml:space="preserve"> 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5B5043">
        <w:rPr>
          <w:sz w:val="26"/>
          <w:szCs w:val="26"/>
        </w:rPr>
        <w:t xml:space="preserve"> </w:t>
      </w:r>
      <w:r w:rsidR="005A57E2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 Иркутской области может оказывать</w:t>
      </w:r>
      <w:r w:rsidR="00CF0012">
        <w:rPr>
          <w:sz w:val="26"/>
          <w:szCs w:val="26"/>
        </w:rPr>
        <w:t xml:space="preserve"> </w:t>
      </w:r>
      <w:r>
        <w:rPr>
          <w:sz w:val="26"/>
          <w:szCs w:val="26"/>
        </w:rPr>
        <w:t>помощь в проведении контрольных мероприятий путем</w:t>
      </w:r>
      <w:r w:rsidR="00CF0012">
        <w:rPr>
          <w:sz w:val="26"/>
          <w:szCs w:val="26"/>
        </w:rPr>
        <w:t xml:space="preserve"> направления своих специали</w:t>
      </w:r>
      <w:r>
        <w:rPr>
          <w:sz w:val="26"/>
          <w:szCs w:val="26"/>
        </w:rPr>
        <w:t>стов.</w:t>
      </w:r>
    </w:p>
    <w:p w:rsidR="0094251E" w:rsidRPr="0054443B" w:rsidRDefault="00431A90" w:rsidP="0054443B">
      <w:pPr>
        <w:shd w:val="clear" w:color="auto" w:fill="FFFFFF"/>
        <w:tabs>
          <w:tab w:val="left" w:pos="1219"/>
        </w:tabs>
        <w:ind w:firstLine="706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2.5.</w:t>
      </w:r>
      <w:r>
        <w:rPr>
          <w:sz w:val="26"/>
          <w:szCs w:val="26"/>
        </w:rPr>
        <w:tab/>
        <w:t xml:space="preserve">По запросу заинтересованной стороны </w:t>
      </w:r>
      <w:r w:rsidR="00B05CDB">
        <w:rPr>
          <w:sz w:val="26"/>
          <w:szCs w:val="26"/>
        </w:rPr>
        <w:t xml:space="preserve">другая сторона информируют ее о </w:t>
      </w:r>
      <w:r>
        <w:rPr>
          <w:sz w:val="26"/>
          <w:szCs w:val="26"/>
        </w:rPr>
        <w:t>результатах законченных мероприятий, проведенных в</w:t>
      </w:r>
      <w:r w:rsidR="00FB6801">
        <w:rPr>
          <w:sz w:val="26"/>
          <w:szCs w:val="26"/>
        </w:rPr>
        <w:t>не рамок п.п. 2.1</w:t>
      </w:r>
      <w:r w:rsidR="00B67947">
        <w:rPr>
          <w:sz w:val="26"/>
          <w:szCs w:val="26"/>
        </w:rPr>
        <w:t>.</w:t>
      </w:r>
      <w:r w:rsidR="00FB6801">
        <w:rPr>
          <w:sz w:val="26"/>
          <w:szCs w:val="26"/>
        </w:rPr>
        <w:t xml:space="preserve"> - 2.4</w:t>
      </w:r>
      <w:r w:rsidR="00B67947">
        <w:rPr>
          <w:sz w:val="26"/>
          <w:szCs w:val="26"/>
        </w:rPr>
        <w:t>.</w:t>
      </w:r>
      <w:r w:rsidR="00FB6801">
        <w:rPr>
          <w:sz w:val="26"/>
          <w:szCs w:val="26"/>
        </w:rPr>
        <w:t xml:space="preserve"> настоя</w:t>
      </w:r>
      <w:r>
        <w:rPr>
          <w:sz w:val="26"/>
          <w:szCs w:val="26"/>
        </w:rPr>
        <w:t>щего соглашения.</w:t>
      </w:r>
    </w:p>
    <w:p w:rsidR="0054443B" w:rsidRDefault="0054443B" w:rsidP="000336CA">
      <w:pPr>
        <w:shd w:val="clear" w:color="auto" w:fill="FFFFFF"/>
        <w:tabs>
          <w:tab w:val="left" w:leader="underscore" w:pos="5890"/>
        </w:tabs>
        <w:ind w:firstLine="675"/>
        <w:jc w:val="both"/>
        <w:rPr>
          <w:spacing w:val="-12"/>
          <w:sz w:val="26"/>
          <w:szCs w:val="26"/>
        </w:rPr>
      </w:pPr>
    </w:p>
    <w:p w:rsidR="00431A90" w:rsidRPr="0054443B" w:rsidRDefault="00431A90" w:rsidP="000336CA">
      <w:pPr>
        <w:shd w:val="clear" w:color="auto" w:fill="FFFFFF"/>
        <w:tabs>
          <w:tab w:val="left" w:leader="underscore" w:pos="5890"/>
        </w:tabs>
        <w:ind w:firstLine="675"/>
        <w:jc w:val="both"/>
      </w:pPr>
      <w:r w:rsidRPr="0054443B">
        <w:rPr>
          <w:spacing w:val="-12"/>
          <w:sz w:val="26"/>
          <w:szCs w:val="26"/>
        </w:rPr>
        <w:t>3.</w:t>
      </w:r>
      <w:r w:rsidR="005A57E2" w:rsidRPr="0054443B">
        <w:rPr>
          <w:sz w:val="26"/>
          <w:szCs w:val="26"/>
        </w:rPr>
        <w:t xml:space="preserve"> </w:t>
      </w:r>
      <w:r w:rsidRPr="0054443B">
        <w:rPr>
          <w:sz w:val="26"/>
          <w:szCs w:val="26"/>
        </w:rPr>
        <w:t xml:space="preserve">Контрольно-счетная палата Иркутской области и </w:t>
      </w:r>
      <w:r w:rsidR="00D0040A">
        <w:rPr>
          <w:sz w:val="26"/>
          <w:szCs w:val="26"/>
        </w:rPr>
        <w:t xml:space="preserve">Контрольно-ревизионная комиссия </w:t>
      </w:r>
      <w:r w:rsidR="001156CA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5B5043">
        <w:rPr>
          <w:sz w:val="26"/>
          <w:szCs w:val="26"/>
        </w:rPr>
        <w:t xml:space="preserve"> </w:t>
      </w:r>
      <w:r w:rsidR="005B1835" w:rsidRPr="0054443B">
        <w:rPr>
          <w:sz w:val="26"/>
          <w:szCs w:val="26"/>
        </w:rPr>
        <w:t xml:space="preserve"> </w:t>
      </w:r>
      <w:r w:rsidRPr="0054443B">
        <w:rPr>
          <w:sz w:val="26"/>
          <w:szCs w:val="26"/>
        </w:rPr>
        <w:t>по совместной договоренности</w:t>
      </w:r>
      <w:r w:rsidR="00B947C0" w:rsidRPr="0054443B">
        <w:rPr>
          <w:sz w:val="26"/>
          <w:szCs w:val="26"/>
        </w:rPr>
        <w:t xml:space="preserve"> </w:t>
      </w:r>
      <w:r w:rsidRPr="0054443B">
        <w:rPr>
          <w:spacing w:val="-2"/>
          <w:sz w:val="26"/>
          <w:szCs w:val="26"/>
        </w:rPr>
        <w:t>организуют:</w:t>
      </w:r>
    </w:p>
    <w:p w:rsidR="00431A90" w:rsidRDefault="00431A90" w:rsidP="000336CA">
      <w:pPr>
        <w:shd w:val="clear" w:color="auto" w:fill="FFFFFF"/>
        <w:tabs>
          <w:tab w:val="left" w:pos="1219"/>
          <w:tab w:val="left" w:leader="underscore" w:pos="7858"/>
        </w:tabs>
        <w:ind w:firstLine="710"/>
        <w:jc w:val="both"/>
      </w:pPr>
      <w:r>
        <w:rPr>
          <w:spacing w:val="-7"/>
          <w:sz w:val="26"/>
          <w:szCs w:val="26"/>
        </w:rPr>
        <w:t>3.1.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Оказание содействия в повышении квалификации специалистов </w:t>
      </w:r>
      <w:r w:rsidR="00D0040A">
        <w:rPr>
          <w:sz w:val="26"/>
          <w:szCs w:val="26"/>
        </w:rPr>
        <w:t>Контрольно-ревизионной комиссии</w:t>
      </w:r>
      <w:r w:rsidR="001156CA">
        <w:rPr>
          <w:sz w:val="26"/>
          <w:szCs w:val="26"/>
        </w:rPr>
        <w:t xml:space="preserve"> 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>
        <w:rPr>
          <w:spacing w:val="-1"/>
          <w:sz w:val="26"/>
          <w:szCs w:val="26"/>
        </w:rPr>
        <w:t>, обмен опытом</w:t>
      </w:r>
      <w:r w:rsidR="00025241">
        <w:t xml:space="preserve"> </w:t>
      </w:r>
      <w:r>
        <w:rPr>
          <w:sz w:val="26"/>
          <w:szCs w:val="26"/>
        </w:rPr>
        <w:t>организации работы в форме семинар</w:t>
      </w:r>
      <w:r w:rsidR="00F71A14">
        <w:rPr>
          <w:sz w:val="26"/>
          <w:szCs w:val="26"/>
        </w:rPr>
        <w:t xml:space="preserve">ов с участием других контрольно-счетных органов, </w:t>
      </w:r>
      <w:r>
        <w:rPr>
          <w:sz w:val="26"/>
          <w:szCs w:val="26"/>
        </w:rPr>
        <w:t>стажировки в Контрольно-счетной палате Иркутск</w:t>
      </w:r>
      <w:r w:rsidR="00F71A14">
        <w:rPr>
          <w:sz w:val="26"/>
          <w:szCs w:val="26"/>
        </w:rPr>
        <w:t>ой области, включение специали</w:t>
      </w:r>
      <w:r w:rsidR="00F71A14">
        <w:rPr>
          <w:sz w:val="26"/>
          <w:szCs w:val="26"/>
        </w:rPr>
        <w:softHyphen/>
      </w:r>
      <w:r>
        <w:rPr>
          <w:sz w:val="26"/>
          <w:szCs w:val="26"/>
        </w:rPr>
        <w:t xml:space="preserve">стов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1156CA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5B504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71A14">
        <w:t xml:space="preserve"> </w:t>
      </w:r>
      <w:r>
        <w:rPr>
          <w:sz w:val="26"/>
          <w:szCs w:val="26"/>
        </w:rPr>
        <w:t>группы по проведению контрольных мероприятий, осуществляемых Контрольно-счетной палатой Иркутской области.</w:t>
      </w:r>
    </w:p>
    <w:p w:rsidR="0094251E" w:rsidRPr="0054443B" w:rsidRDefault="00431A90" w:rsidP="0054443B">
      <w:pPr>
        <w:shd w:val="clear" w:color="auto" w:fill="FFFFFF"/>
        <w:tabs>
          <w:tab w:val="left" w:pos="1219"/>
        </w:tabs>
        <w:ind w:firstLine="71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3.2.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Оказание методической помощи в разра</w:t>
      </w:r>
      <w:r w:rsidR="00B05CDB">
        <w:rPr>
          <w:sz w:val="26"/>
          <w:szCs w:val="26"/>
        </w:rPr>
        <w:t xml:space="preserve">ботке нормативных документов по </w:t>
      </w:r>
      <w:r>
        <w:rPr>
          <w:sz w:val="26"/>
          <w:szCs w:val="26"/>
        </w:rPr>
        <w:t>организации деятельности, проведению контрольн</w:t>
      </w:r>
      <w:r w:rsidR="00B05CDB">
        <w:rPr>
          <w:sz w:val="26"/>
          <w:szCs w:val="26"/>
        </w:rPr>
        <w:t xml:space="preserve">ых мероприятий, аналитической и </w:t>
      </w:r>
      <w:r>
        <w:rPr>
          <w:sz w:val="26"/>
          <w:szCs w:val="26"/>
        </w:rPr>
        <w:t>экспертной работе.</w:t>
      </w:r>
    </w:p>
    <w:p w:rsidR="0054443B" w:rsidRDefault="0054443B" w:rsidP="000336CA">
      <w:pPr>
        <w:shd w:val="clear" w:color="auto" w:fill="FFFFFF"/>
        <w:tabs>
          <w:tab w:val="left" w:pos="1008"/>
        </w:tabs>
        <w:ind w:firstLine="706"/>
        <w:jc w:val="both"/>
        <w:rPr>
          <w:spacing w:val="-9"/>
          <w:sz w:val="26"/>
          <w:szCs w:val="26"/>
        </w:rPr>
      </w:pPr>
    </w:p>
    <w:p w:rsidR="009A4A70" w:rsidRDefault="009A4A70" w:rsidP="000336CA">
      <w:pPr>
        <w:shd w:val="clear" w:color="auto" w:fill="FFFFFF"/>
        <w:tabs>
          <w:tab w:val="left" w:pos="1008"/>
        </w:tabs>
        <w:ind w:firstLine="706"/>
        <w:jc w:val="both"/>
        <w:rPr>
          <w:spacing w:val="-9"/>
          <w:sz w:val="26"/>
          <w:szCs w:val="26"/>
        </w:rPr>
      </w:pPr>
    </w:p>
    <w:p w:rsidR="009A4A70" w:rsidRDefault="009A4A70" w:rsidP="000336CA">
      <w:pPr>
        <w:shd w:val="clear" w:color="auto" w:fill="FFFFFF"/>
        <w:tabs>
          <w:tab w:val="left" w:pos="1008"/>
        </w:tabs>
        <w:ind w:firstLine="706"/>
        <w:jc w:val="both"/>
        <w:rPr>
          <w:spacing w:val="-9"/>
          <w:sz w:val="26"/>
          <w:szCs w:val="26"/>
        </w:rPr>
      </w:pPr>
    </w:p>
    <w:p w:rsidR="00431A90" w:rsidRPr="00132ECB" w:rsidRDefault="00431A90" w:rsidP="000336CA">
      <w:pPr>
        <w:shd w:val="clear" w:color="auto" w:fill="FFFFFF"/>
        <w:tabs>
          <w:tab w:val="left" w:pos="1008"/>
        </w:tabs>
        <w:ind w:firstLine="706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4.</w:t>
      </w:r>
      <w:r w:rsidR="00B05CDB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Оформление результатов контрольных м</w:t>
      </w:r>
      <w:r w:rsidR="00B05CDB">
        <w:rPr>
          <w:sz w:val="26"/>
          <w:szCs w:val="26"/>
        </w:rPr>
        <w:t xml:space="preserve">ероприятий, проводимых согласно </w:t>
      </w:r>
      <w:r>
        <w:rPr>
          <w:sz w:val="26"/>
          <w:szCs w:val="26"/>
        </w:rPr>
        <w:t>подпунктам 2.1</w:t>
      </w:r>
      <w:r w:rsidR="00F473EB">
        <w:rPr>
          <w:sz w:val="26"/>
          <w:szCs w:val="26"/>
        </w:rPr>
        <w:t>.</w:t>
      </w:r>
      <w:r>
        <w:rPr>
          <w:sz w:val="26"/>
          <w:szCs w:val="26"/>
        </w:rPr>
        <w:t xml:space="preserve"> и 2.2</w:t>
      </w:r>
      <w:r w:rsidR="00F473EB">
        <w:rPr>
          <w:sz w:val="26"/>
          <w:szCs w:val="26"/>
        </w:rPr>
        <w:t>.</w:t>
      </w:r>
      <w:r>
        <w:rPr>
          <w:sz w:val="26"/>
          <w:szCs w:val="26"/>
        </w:rPr>
        <w:t>, ведется в соответствии с проц</w:t>
      </w:r>
      <w:r w:rsidR="00FB6801">
        <w:rPr>
          <w:sz w:val="26"/>
          <w:szCs w:val="26"/>
        </w:rPr>
        <w:t>едурой, установленной Регламен</w:t>
      </w:r>
      <w:r>
        <w:rPr>
          <w:sz w:val="26"/>
          <w:szCs w:val="26"/>
        </w:rPr>
        <w:t xml:space="preserve">том и Инструкцией по делопроизводству </w:t>
      </w:r>
      <w:r w:rsidR="00F930C0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Иркутской</w:t>
      </w:r>
      <w:r w:rsidR="00132ECB">
        <w:rPr>
          <w:sz w:val="26"/>
          <w:szCs w:val="26"/>
        </w:rPr>
        <w:t xml:space="preserve"> об</w:t>
      </w:r>
      <w:r>
        <w:rPr>
          <w:sz w:val="26"/>
          <w:szCs w:val="26"/>
        </w:rPr>
        <w:t>ласти, а для подпунктов 2.3</w:t>
      </w:r>
      <w:r w:rsidR="00F473EB">
        <w:rPr>
          <w:sz w:val="26"/>
          <w:szCs w:val="26"/>
        </w:rPr>
        <w:t>.</w:t>
      </w:r>
      <w:r>
        <w:rPr>
          <w:sz w:val="26"/>
          <w:szCs w:val="26"/>
        </w:rPr>
        <w:t xml:space="preserve"> и 2.4</w:t>
      </w:r>
      <w:r w:rsidR="00F473EB">
        <w:rPr>
          <w:sz w:val="26"/>
          <w:szCs w:val="26"/>
        </w:rPr>
        <w:t>.</w:t>
      </w:r>
      <w:r>
        <w:rPr>
          <w:sz w:val="26"/>
          <w:szCs w:val="26"/>
        </w:rPr>
        <w:t xml:space="preserve"> - в соответствии с правилами, установленными для</w:t>
      </w:r>
      <w:r w:rsidR="00641928">
        <w:rPr>
          <w:sz w:val="26"/>
          <w:szCs w:val="26"/>
        </w:rPr>
        <w:t xml:space="preserve">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1156CA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B67947">
        <w:rPr>
          <w:spacing w:val="-1"/>
          <w:sz w:val="26"/>
          <w:szCs w:val="26"/>
        </w:rPr>
        <w:t>.</w:t>
      </w:r>
    </w:p>
    <w:p w:rsidR="0094251E" w:rsidRDefault="00431A90" w:rsidP="000336CA">
      <w:pPr>
        <w:shd w:val="clear" w:color="auto" w:fill="FFFFFF"/>
        <w:tabs>
          <w:tab w:val="left" w:leader="underscore" w:pos="3696"/>
        </w:tabs>
        <w:ind w:firstLine="706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По просьбе одной из сторон материалы могут </w:t>
      </w:r>
      <w:r w:rsidR="00CF0012">
        <w:rPr>
          <w:sz w:val="26"/>
          <w:szCs w:val="26"/>
        </w:rPr>
        <w:t>предоставляться в иной согласо</w:t>
      </w:r>
      <w:r>
        <w:rPr>
          <w:sz w:val="26"/>
          <w:szCs w:val="26"/>
        </w:rPr>
        <w:t>ванной форме. Объем и порядок предоставления до</w:t>
      </w:r>
      <w:r w:rsidR="00CF0012">
        <w:rPr>
          <w:sz w:val="26"/>
          <w:szCs w:val="26"/>
        </w:rPr>
        <w:t>полнительных материалов заинте</w:t>
      </w:r>
      <w:r>
        <w:rPr>
          <w:sz w:val="26"/>
          <w:szCs w:val="26"/>
        </w:rPr>
        <w:t>ресованной в этом стороне определяется также по</w:t>
      </w:r>
      <w:r w:rsidR="00CF0012">
        <w:rPr>
          <w:sz w:val="26"/>
          <w:szCs w:val="26"/>
        </w:rPr>
        <w:t xml:space="preserve"> согласованию между Контрольно-</w:t>
      </w:r>
      <w:r>
        <w:rPr>
          <w:sz w:val="26"/>
          <w:szCs w:val="26"/>
        </w:rPr>
        <w:t xml:space="preserve">счетной палатой Иркутской области и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1156CA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5B1835">
        <w:rPr>
          <w:sz w:val="26"/>
          <w:szCs w:val="26"/>
        </w:rPr>
        <w:t>.</w:t>
      </w:r>
    </w:p>
    <w:p w:rsidR="006C4D6F" w:rsidRDefault="00431A90" w:rsidP="000336CA">
      <w:pPr>
        <w:shd w:val="clear" w:color="auto" w:fill="FFFFFF"/>
        <w:tabs>
          <w:tab w:val="left" w:leader="underscore" w:pos="3696"/>
        </w:tabs>
        <w:ind w:firstLine="706"/>
        <w:jc w:val="both"/>
        <w:rPr>
          <w:sz w:val="26"/>
          <w:szCs w:val="26"/>
        </w:rPr>
      </w:pPr>
      <w:r>
        <w:rPr>
          <w:spacing w:val="-17"/>
          <w:sz w:val="26"/>
          <w:szCs w:val="26"/>
        </w:rPr>
        <w:t>5</w:t>
      </w:r>
      <w:r w:rsidR="006C4D6F">
        <w:rPr>
          <w:spacing w:val="-17"/>
          <w:sz w:val="26"/>
          <w:szCs w:val="26"/>
        </w:rPr>
        <w:t xml:space="preserve">. </w:t>
      </w:r>
      <w:r>
        <w:rPr>
          <w:sz w:val="26"/>
          <w:szCs w:val="26"/>
        </w:rPr>
        <w:t>При оформлении настоящего соглашения</w:t>
      </w:r>
      <w:r w:rsidR="00FB6801">
        <w:rPr>
          <w:sz w:val="26"/>
          <w:szCs w:val="26"/>
        </w:rPr>
        <w:t xml:space="preserve"> обязательным приложением явля</w:t>
      </w:r>
      <w:r>
        <w:rPr>
          <w:sz w:val="26"/>
          <w:szCs w:val="26"/>
        </w:rPr>
        <w:t xml:space="preserve">ются Устав Иркутской области, Закон Иркутской области «О </w:t>
      </w:r>
      <w:r w:rsidR="00FB6801">
        <w:rPr>
          <w:sz w:val="26"/>
          <w:szCs w:val="26"/>
        </w:rPr>
        <w:t>Контрольно-счетной</w:t>
      </w:r>
      <w:r w:rsidR="00CF0012">
        <w:rPr>
          <w:sz w:val="26"/>
          <w:szCs w:val="26"/>
        </w:rPr>
        <w:t xml:space="preserve"> </w:t>
      </w:r>
      <w:r w:rsidR="00FB6801">
        <w:rPr>
          <w:sz w:val="26"/>
          <w:szCs w:val="26"/>
        </w:rPr>
        <w:t>палате Иркутской области», Устав</w:t>
      </w:r>
      <w:r w:rsidR="00D0040A">
        <w:rPr>
          <w:sz w:val="26"/>
          <w:szCs w:val="26"/>
        </w:rPr>
        <w:t xml:space="preserve"> Усольского районного</w:t>
      </w:r>
      <w:r w:rsidR="00FB6801">
        <w:rPr>
          <w:sz w:val="26"/>
          <w:szCs w:val="26"/>
        </w:rPr>
        <w:t xml:space="preserve"> </w:t>
      </w:r>
      <w:r w:rsidR="00D0040A">
        <w:rPr>
          <w:sz w:val="26"/>
          <w:szCs w:val="26"/>
        </w:rPr>
        <w:t>муниципального образования</w:t>
      </w:r>
      <w:r w:rsidR="006C4D6F">
        <w:rPr>
          <w:sz w:val="26"/>
          <w:szCs w:val="26"/>
        </w:rPr>
        <w:t xml:space="preserve">, </w:t>
      </w:r>
      <w:r>
        <w:rPr>
          <w:sz w:val="26"/>
          <w:szCs w:val="26"/>
        </w:rPr>
        <w:t>Положени</w:t>
      </w:r>
      <w:r w:rsidR="006C4D6F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о </w:t>
      </w:r>
      <w:r w:rsidR="00D0040A">
        <w:rPr>
          <w:sz w:val="26"/>
          <w:szCs w:val="26"/>
        </w:rPr>
        <w:t xml:space="preserve">Контрольно-ревизионной комиссии </w:t>
      </w:r>
      <w:r w:rsidR="001156CA">
        <w:rPr>
          <w:sz w:val="26"/>
          <w:szCs w:val="26"/>
        </w:rPr>
        <w:t xml:space="preserve">муниципального района </w:t>
      </w:r>
      <w:r w:rsidR="00D0040A">
        <w:rPr>
          <w:sz w:val="26"/>
          <w:szCs w:val="26"/>
        </w:rPr>
        <w:t>Усольского районного муниципального образования</w:t>
      </w:r>
      <w:r w:rsidR="006C4D6F">
        <w:rPr>
          <w:sz w:val="26"/>
          <w:szCs w:val="26"/>
        </w:rPr>
        <w:t>.</w:t>
      </w:r>
    </w:p>
    <w:p w:rsidR="0094251E" w:rsidRDefault="00431A90" w:rsidP="0094251E">
      <w:pPr>
        <w:shd w:val="clear" w:color="auto" w:fill="FFFFFF"/>
        <w:tabs>
          <w:tab w:val="left" w:leader="underscore" w:pos="3696"/>
        </w:tabs>
        <w:ind w:firstLine="706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Настоящее соглашение не налагает на п</w:t>
      </w:r>
      <w:r w:rsidR="00CF0012">
        <w:rPr>
          <w:sz w:val="26"/>
          <w:szCs w:val="26"/>
        </w:rPr>
        <w:t>одписавшие его стороны ни финан</w:t>
      </w:r>
      <w:r>
        <w:rPr>
          <w:sz w:val="26"/>
          <w:szCs w:val="26"/>
        </w:rPr>
        <w:t xml:space="preserve">совых, ни правовых обязательств, если они не оговорены специальным </w:t>
      </w:r>
      <w:r w:rsidR="00B05CDB">
        <w:rPr>
          <w:sz w:val="26"/>
          <w:szCs w:val="26"/>
        </w:rPr>
        <w:t>дополнитель</w:t>
      </w:r>
      <w:r>
        <w:rPr>
          <w:sz w:val="26"/>
          <w:szCs w:val="26"/>
        </w:rPr>
        <w:t>ным соглашением и (или) прямо не вытекают из действующего</w:t>
      </w:r>
      <w:r w:rsidR="006C4D6F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законодательства.</w:t>
      </w:r>
    </w:p>
    <w:p w:rsidR="0094251E" w:rsidRDefault="0094251E" w:rsidP="0094251E">
      <w:pPr>
        <w:shd w:val="clear" w:color="auto" w:fill="FFFFFF"/>
        <w:tabs>
          <w:tab w:val="left" w:leader="underscore" w:pos="3696"/>
        </w:tabs>
        <w:ind w:firstLine="706"/>
        <w:jc w:val="both"/>
        <w:rPr>
          <w:spacing w:val="-14"/>
          <w:sz w:val="26"/>
          <w:szCs w:val="26"/>
        </w:rPr>
      </w:pPr>
    </w:p>
    <w:p w:rsidR="00431A90" w:rsidRDefault="0094251E" w:rsidP="0094251E">
      <w:pPr>
        <w:shd w:val="clear" w:color="auto" w:fill="FFFFFF"/>
        <w:tabs>
          <w:tab w:val="left" w:leader="underscore" w:pos="3696"/>
        </w:tabs>
        <w:ind w:firstLine="706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A90">
        <w:rPr>
          <w:sz w:val="26"/>
          <w:szCs w:val="26"/>
        </w:rPr>
        <w:t xml:space="preserve">Настоящее соглашение действует на весь </w:t>
      </w:r>
      <w:r w:rsidR="00CF0012">
        <w:rPr>
          <w:sz w:val="26"/>
          <w:szCs w:val="26"/>
        </w:rPr>
        <w:t>срок полномочий сторон, если од</w:t>
      </w:r>
      <w:r w:rsidR="00431A90">
        <w:rPr>
          <w:sz w:val="26"/>
          <w:szCs w:val="26"/>
        </w:rPr>
        <w:t>ной из сторон не будет заявлено о досрочном прекращении его действия.</w:t>
      </w:r>
    </w:p>
    <w:p w:rsidR="00431A90" w:rsidRDefault="00431A90" w:rsidP="000336CA">
      <w:pPr>
        <w:shd w:val="clear" w:color="auto" w:fill="FFFFFF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Действие соглашения не может быть прекращено во время уже проводящихся совместных контрольных мероприятий.</w:t>
      </w:r>
    </w:p>
    <w:p w:rsidR="00F71A14" w:rsidRDefault="00F71A14" w:rsidP="000336CA">
      <w:pPr>
        <w:shd w:val="clear" w:color="auto" w:fill="FFFFFF"/>
        <w:spacing w:line="302" w:lineRule="exact"/>
        <w:ind w:firstLine="701"/>
        <w:jc w:val="both"/>
        <w:rPr>
          <w:sz w:val="26"/>
          <w:szCs w:val="26"/>
        </w:rPr>
      </w:pPr>
    </w:p>
    <w:p w:rsidR="00B05CDB" w:rsidRDefault="00B05CDB" w:rsidP="000336CA">
      <w:pPr>
        <w:shd w:val="clear" w:color="auto" w:fill="FFFFFF"/>
        <w:spacing w:line="302" w:lineRule="exact"/>
        <w:ind w:firstLine="70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B05CDB" w:rsidRPr="00CF58C2" w:rsidTr="00CF58C2"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 xml:space="preserve">Председатель </w:t>
            </w:r>
            <w:r w:rsidR="00F930C0" w:rsidRPr="00CF58C2">
              <w:rPr>
                <w:sz w:val="26"/>
                <w:szCs w:val="26"/>
              </w:rPr>
              <w:t xml:space="preserve">Контрольно-счетной палаты </w:t>
            </w:r>
            <w:r w:rsidRPr="00CF58C2">
              <w:rPr>
                <w:sz w:val="26"/>
                <w:szCs w:val="26"/>
              </w:rPr>
              <w:t>Иркутской области</w:t>
            </w:r>
          </w:p>
        </w:tc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 xml:space="preserve">Председатель </w:t>
            </w:r>
            <w:r w:rsidR="00F930C0" w:rsidRPr="00CF58C2">
              <w:rPr>
                <w:sz w:val="26"/>
                <w:szCs w:val="26"/>
              </w:rPr>
              <w:t>Думы</w:t>
            </w:r>
            <w:r w:rsidR="005B1835" w:rsidRPr="00CF58C2">
              <w:rPr>
                <w:sz w:val="26"/>
                <w:szCs w:val="26"/>
              </w:rPr>
              <w:t xml:space="preserve"> </w:t>
            </w:r>
            <w:r w:rsidR="009A4A70" w:rsidRPr="00CF58C2">
              <w:rPr>
                <w:sz w:val="26"/>
                <w:szCs w:val="26"/>
              </w:rPr>
              <w:t xml:space="preserve">муниципального района Усольского районного муниципального образования </w:t>
            </w:r>
            <w:r w:rsidR="005B5043" w:rsidRPr="00CF58C2">
              <w:rPr>
                <w:sz w:val="26"/>
                <w:szCs w:val="26"/>
              </w:rPr>
              <w:t xml:space="preserve"> </w:t>
            </w:r>
          </w:p>
        </w:tc>
      </w:tr>
      <w:tr w:rsidR="00B05CDB" w:rsidRPr="00CF58C2" w:rsidTr="00CF58C2"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</w:p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>____________________ И.П. Морохоева</w:t>
            </w:r>
          </w:p>
        </w:tc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</w:p>
          <w:p w:rsidR="00B05CDB" w:rsidRPr="00CF58C2" w:rsidRDefault="00B05CDB" w:rsidP="00CF58C2">
            <w:pPr>
              <w:spacing w:line="302" w:lineRule="exact"/>
              <w:ind w:right="178"/>
              <w:jc w:val="both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 xml:space="preserve">___________________ </w:t>
            </w:r>
            <w:r w:rsidR="009A4A70" w:rsidRPr="00CF58C2">
              <w:rPr>
                <w:sz w:val="26"/>
                <w:szCs w:val="26"/>
              </w:rPr>
              <w:t>Н.Н. Глызина</w:t>
            </w:r>
          </w:p>
        </w:tc>
      </w:tr>
      <w:tr w:rsidR="00B05CDB" w:rsidRPr="00CF58C2" w:rsidTr="00CF58C2"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rPr>
                <w:sz w:val="26"/>
                <w:szCs w:val="26"/>
              </w:rPr>
            </w:pPr>
          </w:p>
          <w:p w:rsidR="00B05CDB" w:rsidRPr="00CF58C2" w:rsidRDefault="00B05CDB" w:rsidP="00CF58C2">
            <w:pPr>
              <w:spacing w:line="302" w:lineRule="exact"/>
              <w:ind w:right="178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>«__» ___________201</w:t>
            </w:r>
            <w:r w:rsidR="00CE6E3D" w:rsidRPr="00CF58C2">
              <w:rPr>
                <w:sz w:val="26"/>
                <w:szCs w:val="26"/>
                <w:lang w:val="en-US"/>
              </w:rPr>
              <w:t>2</w:t>
            </w:r>
            <w:r w:rsidRPr="00CF58C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24" w:type="dxa"/>
            <w:shd w:val="clear" w:color="auto" w:fill="auto"/>
          </w:tcPr>
          <w:p w:rsidR="00B05CDB" w:rsidRPr="00CF58C2" w:rsidRDefault="00B05CDB" w:rsidP="00CF58C2">
            <w:pPr>
              <w:spacing w:line="302" w:lineRule="exact"/>
              <w:ind w:right="178"/>
              <w:rPr>
                <w:sz w:val="26"/>
                <w:szCs w:val="26"/>
              </w:rPr>
            </w:pPr>
          </w:p>
          <w:p w:rsidR="00B05CDB" w:rsidRPr="00CF58C2" w:rsidRDefault="00B05CDB" w:rsidP="00CF58C2">
            <w:pPr>
              <w:spacing w:line="302" w:lineRule="exact"/>
              <w:ind w:right="178"/>
              <w:rPr>
                <w:sz w:val="26"/>
                <w:szCs w:val="26"/>
              </w:rPr>
            </w:pPr>
            <w:r w:rsidRPr="00CF58C2">
              <w:rPr>
                <w:sz w:val="26"/>
                <w:szCs w:val="26"/>
              </w:rPr>
              <w:t>«__» ___________201</w:t>
            </w:r>
            <w:r w:rsidR="00CE6E3D" w:rsidRPr="00CF58C2">
              <w:rPr>
                <w:sz w:val="26"/>
                <w:szCs w:val="26"/>
                <w:lang w:val="en-US"/>
              </w:rPr>
              <w:t>2</w:t>
            </w:r>
            <w:r w:rsidRPr="00CF58C2">
              <w:rPr>
                <w:sz w:val="26"/>
                <w:szCs w:val="26"/>
              </w:rPr>
              <w:t xml:space="preserve"> года</w:t>
            </w:r>
          </w:p>
        </w:tc>
      </w:tr>
    </w:tbl>
    <w:p w:rsidR="003E514F" w:rsidRDefault="003E514F" w:rsidP="00B05CDB">
      <w:pPr>
        <w:shd w:val="clear" w:color="auto" w:fill="FFFFFF"/>
        <w:spacing w:line="302" w:lineRule="exact"/>
        <w:ind w:right="178"/>
      </w:pPr>
    </w:p>
    <w:p w:rsidR="002539B5" w:rsidRDefault="002539B5">
      <w:pPr>
        <w:rPr>
          <w:spacing w:val="-12"/>
          <w:sz w:val="26"/>
          <w:szCs w:val="26"/>
        </w:rPr>
      </w:pPr>
    </w:p>
    <w:sectPr w:rsidR="002539B5" w:rsidSect="00B05CDB">
      <w:footerReference w:type="default" r:id="rId7"/>
      <w:pgSz w:w="11909" w:h="16834"/>
      <w:pgMar w:top="851" w:right="710" w:bottom="1701" w:left="1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C2" w:rsidRDefault="00CF58C2">
      <w:r>
        <w:separator/>
      </w:r>
    </w:p>
  </w:endnote>
  <w:endnote w:type="continuationSeparator" w:id="0">
    <w:p w:rsidR="00CF58C2" w:rsidRDefault="00CF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CA" w:rsidRDefault="000336CA" w:rsidP="00DA48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CBB">
      <w:rPr>
        <w:rStyle w:val="a7"/>
        <w:noProof/>
      </w:rPr>
      <w:t>1</w:t>
    </w:r>
    <w:r>
      <w:rPr>
        <w:rStyle w:val="a7"/>
      </w:rPr>
      <w:fldChar w:fldCharType="end"/>
    </w:r>
  </w:p>
  <w:p w:rsidR="000336CA" w:rsidRDefault="000336CA" w:rsidP="000336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C2" w:rsidRDefault="00CF58C2">
      <w:r>
        <w:separator/>
      </w:r>
    </w:p>
  </w:footnote>
  <w:footnote w:type="continuationSeparator" w:id="0">
    <w:p w:rsidR="00CF58C2" w:rsidRDefault="00CF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CE4"/>
    <w:multiLevelType w:val="singleLevel"/>
    <w:tmpl w:val="5F22053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0A0178"/>
    <w:multiLevelType w:val="singleLevel"/>
    <w:tmpl w:val="0C74103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ECB40EE"/>
    <w:multiLevelType w:val="hybridMultilevel"/>
    <w:tmpl w:val="30A8FE9E"/>
    <w:lvl w:ilvl="0" w:tplc="504A817E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3">
    <w:nsid w:val="475258FC"/>
    <w:multiLevelType w:val="hybridMultilevel"/>
    <w:tmpl w:val="E8C45920"/>
    <w:lvl w:ilvl="0" w:tplc="5F22053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8"/>
        </w:tabs>
        <w:ind w:left="3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8"/>
        </w:tabs>
        <w:ind w:left="5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8"/>
        </w:tabs>
        <w:ind w:left="7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8"/>
        </w:tabs>
        <w:ind w:left="8048" w:hanging="180"/>
      </w:pPr>
      <w:rPr>
        <w:rFonts w:cs="Times New Roman"/>
      </w:rPr>
    </w:lvl>
  </w:abstractNum>
  <w:abstractNum w:abstractNumId="4">
    <w:nsid w:val="51435014"/>
    <w:multiLevelType w:val="hybridMultilevel"/>
    <w:tmpl w:val="8CB43656"/>
    <w:lvl w:ilvl="0" w:tplc="5F22053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E067AE"/>
    <w:multiLevelType w:val="hybridMultilevel"/>
    <w:tmpl w:val="813EBE88"/>
    <w:lvl w:ilvl="0" w:tplc="5F22053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5C0602D"/>
    <w:multiLevelType w:val="singleLevel"/>
    <w:tmpl w:val="C41C14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C303DAB"/>
    <w:multiLevelType w:val="hybridMultilevel"/>
    <w:tmpl w:val="FEF6BDEC"/>
    <w:lvl w:ilvl="0" w:tplc="5F22053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8">
    <w:nsid w:val="772E0487"/>
    <w:multiLevelType w:val="hybridMultilevel"/>
    <w:tmpl w:val="190670BC"/>
    <w:lvl w:ilvl="0" w:tplc="02B2E0E8">
      <w:start w:val="1"/>
      <w:numFmt w:val="decimal"/>
      <w:lvlText w:val="%1)"/>
      <w:lvlJc w:val="left"/>
      <w:pPr>
        <w:tabs>
          <w:tab w:val="num" w:pos="350"/>
        </w:tabs>
        <w:ind w:left="350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127"/>
    <w:rsid w:val="00013DB4"/>
    <w:rsid w:val="00025241"/>
    <w:rsid w:val="000336CA"/>
    <w:rsid w:val="000747C2"/>
    <w:rsid w:val="00096FD5"/>
    <w:rsid w:val="001156CA"/>
    <w:rsid w:val="00132ECB"/>
    <w:rsid w:val="001A0AB9"/>
    <w:rsid w:val="001D2811"/>
    <w:rsid w:val="00211CBB"/>
    <w:rsid w:val="00234BC5"/>
    <w:rsid w:val="002539B5"/>
    <w:rsid w:val="00277894"/>
    <w:rsid w:val="002C1122"/>
    <w:rsid w:val="00303127"/>
    <w:rsid w:val="00366B80"/>
    <w:rsid w:val="003777A9"/>
    <w:rsid w:val="003E03AF"/>
    <w:rsid w:val="003E514F"/>
    <w:rsid w:val="00425511"/>
    <w:rsid w:val="00431A90"/>
    <w:rsid w:val="00433779"/>
    <w:rsid w:val="0045099D"/>
    <w:rsid w:val="00457E16"/>
    <w:rsid w:val="0054443B"/>
    <w:rsid w:val="005A57E2"/>
    <w:rsid w:val="005B1835"/>
    <w:rsid w:val="005B5043"/>
    <w:rsid w:val="005D2709"/>
    <w:rsid w:val="006301EF"/>
    <w:rsid w:val="00641928"/>
    <w:rsid w:val="00657C60"/>
    <w:rsid w:val="006C0FD7"/>
    <w:rsid w:val="006C4D6F"/>
    <w:rsid w:val="006F0050"/>
    <w:rsid w:val="00716F74"/>
    <w:rsid w:val="00730CEF"/>
    <w:rsid w:val="007D2360"/>
    <w:rsid w:val="00813B6A"/>
    <w:rsid w:val="008630A2"/>
    <w:rsid w:val="00894BD4"/>
    <w:rsid w:val="009202B3"/>
    <w:rsid w:val="0094251E"/>
    <w:rsid w:val="00972B77"/>
    <w:rsid w:val="009870A6"/>
    <w:rsid w:val="00992586"/>
    <w:rsid w:val="009A4A70"/>
    <w:rsid w:val="00A55508"/>
    <w:rsid w:val="00A65AA1"/>
    <w:rsid w:val="00AA7660"/>
    <w:rsid w:val="00B05CDB"/>
    <w:rsid w:val="00B24EBB"/>
    <w:rsid w:val="00B4713D"/>
    <w:rsid w:val="00B67947"/>
    <w:rsid w:val="00B947C0"/>
    <w:rsid w:val="00B94E9D"/>
    <w:rsid w:val="00BD01A1"/>
    <w:rsid w:val="00BD5DD8"/>
    <w:rsid w:val="00BE04FB"/>
    <w:rsid w:val="00BF0C65"/>
    <w:rsid w:val="00C6402B"/>
    <w:rsid w:val="00CE404F"/>
    <w:rsid w:val="00CE6E3D"/>
    <w:rsid w:val="00CF0012"/>
    <w:rsid w:val="00CF58C2"/>
    <w:rsid w:val="00D0040A"/>
    <w:rsid w:val="00DA4850"/>
    <w:rsid w:val="00DE1C96"/>
    <w:rsid w:val="00DE3DF9"/>
    <w:rsid w:val="00EA631A"/>
    <w:rsid w:val="00F473EB"/>
    <w:rsid w:val="00F6742F"/>
    <w:rsid w:val="00F71A14"/>
    <w:rsid w:val="00F930C0"/>
    <w:rsid w:val="00F942C9"/>
    <w:rsid w:val="00FA73F4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033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  <w:rsid w:val="000336CA"/>
    <w:rPr>
      <w:rFonts w:cs="Times New Roman"/>
    </w:rPr>
  </w:style>
  <w:style w:type="table" w:styleId="a8">
    <w:name w:val="Table Grid"/>
    <w:basedOn w:val="a1"/>
    <w:uiPriority w:val="99"/>
    <w:rsid w:val="00B05C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КСП ИО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Митрофанова</dc:creator>
  <cp:lastModifiedBy>Kovalchuk_IV</cp:lastModifiedBy>
  <cp:revision>2</cp:revision>
  <cp:lastPrinted>2012-02-24T06:05:00Z</cp:lastPrinted>
  <dcterms:created xsi:type="dcterms:W3CDTF">2017-03-22T03:32:00Z</dcterms:created>
  <dcterms:modified xsi:type="dcterms:W3CDTF">2017-03-22T03:32:00Z</dcterms:modified>
</cp:coreProperties>
</file>