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68" w:rsidRPr="00C169D8" w:rsidRDefault="00F84968" w:rsidP="00F84968">
      <w:pPr>
        <w:pStyle w:val="ConsPlusNormal"/>
        <w:ind w:firstLine="0"/>
        <w:jc w:val="center"/>
        <w:outlineLvl w:val="0"/>
        <w:rPr>
          <w:rFonts w:ascii="Times New Roman" w:hAnsi="Times New Roman"/>
          <w:b/>
          <w:sz w:val="28"/>
          <w:szCs w:val="28"/>
        </w:rPr>
      </w:pPr>
      <w:r w:rsidRPr="00C169D8">
        <w:rPr>
          <w:rFonts w:ascii="Times New Roman" w:hAnsi="Times New Roman"/>
          <w:b/>
          <w:sz w:val="28"/>
          <w:szCs w:val="28"/>
        </w:rPr>
        <w:t>КОНТРОЛЬНО-РЕВИЗИОННАЯ КОМИССИЯ</w:t>
      </w:r>
    </w:p>
    <w:p w:rsidR="00F84968" w:rsidRPr="00C169D8" w:rsidRDefault="00F84968" w:rsidP="00F84968">
      <w:pPr>
        <w:pStyle w:val="ConsPlusNormal"/>
        <w:ind w:firstLine="0"/>
        <w:jc w:val="center"/>
        <w:outlineLvl w:val="0"/>
        <w:rPr>
          <w:rFonts w:ascii="Times New Roman" w:hAnsi="Times New Roman"/>
          <w:b/>
          <w:sz w:val="28"/>
          <w:szCs w:val="28"/>
        </w:rPr>
      </w:pPr>
      <w:r w:rsidRPr="00C169D8">
        <w:rPr>
          <w:rFonts w:ascii="Times New Roman" w:hAnsi="Times New Roman"/>
          <w:b/>
          <w:sz w:val="28"/>
          <w:szCs w:val="28"/>
        </w:rPr>
        <w:t>МУНИЦИПАЛЬНОГО РАЙОНА УСОЛЬСКОГО РАЙОННОГО МУНИЦИПАЛЬНОГО ОБРАЗОВАНИЯ</w:t>
      </w:r>
    </w:p>
    <w:p w:rsidR="00F84968" w:rsidRPr="00C169D8" w:rsidRDefault="00F84968" w:rsidP="00F84968">
      <w:pPr>
        <w:pStyle w:val="ConsPlusNonformat"/>
        <w:jc w:val="both"/>
        <w:rPr>
          <w:rFonts w:ascii="Times New Roman" w:hAnsi="Times New Roman" w:cs="Times New Roman"/>
          <w:sz w:val="28"/>
          <w:szCs w:val="28"/>
        </w:rPr>
      </w:pPr>
    </w:p>
    <w:p w:rsidR="00F84968" w:rsidRPr="00C169D8" w:rsidRDefault="00F84968" w:rsidP="00F84968">
      <w:pPr>
        <w:pStyle w:val="ConsPlusNonformat"/>
        <w:jc w:val="both"/>
        <w:rPr>
          <w:rFonts w:ascii="Times New Roman" w:hAnsi="Times New Roman" w:cs="Times New Roman"/>
          <w:sz w:val="28"/>
          <w:szCs w:val="28"/>
        </w:rPr>
      </w:pPr>
    </w:p>
    <w:p w:rsidR="00F84968" w:rsidRPr="00C169D8" w:rsidRDefault="00F84968" w:rsidP="00F84968">
      <w:pPr>
        <w:pStyle w:val="ConsPlusNonformat"/>
        <w:jc w:val="both"/>
        <w:rPr>
          <w:rFonts w:ascii="Times New Roman" w:hAnsi="Times New Roman" w:cs="Times New Roman"/>
          <w:sz w:val="28"/>
          <w:szCs w:val="28"/>
        </w:rPr>
      </w:pPr>
      <w:r w:rsidRPr="00C169D8">
        <w:rPr>
          <w:rFonts w:ascii="Times New Roman" w:hAnsi="Times New Roman" w:cs="Times New Roman"/>
          <w:sz w:val="28"/>
          <w:szCs w:val="28"/>
        </w:rPr>
        <w:t>«</w:t>
      </w:r>
      <w:r w:rsidR="00A0717C">
        <w:rPr>
          <w:rFonts w:ascii="Times New Roman" w:hAnsi="Times New Roman" w:cs="Times New Roman"/>
          <w:sz w:val="28"/>
          <w:szCs w:val="28"/>
        </w:rPr>
        <w:t>27</w:t>
      </w:r>
      <w:r w:rsidRPr="00C169D8">
        <w:rPr>
          <w:rFonts w:ascii="Times New Roman" w:hAnsi="Times New Roman" w:cs="Times New Roman"/>
          <w:sz w:val="28"/>
          <w:szCs w:val="28"/>
        </w:rPr>
        <w:t>»</w:t>
      </w:r>
      <w:r w:rsidR="00A0717C">
        <w:rPr>
          <w:rFonts w:ascii="Times New Roman" w:hAnsi="Times New Roman" w:cs="Times New Roman"/>
          <w:sz w:val="28"/>
          <w:szCs w:val="28"/>
        </w:rPr>
        <w:t xml:space="preserve"> мая</w:t>
      </w:r>
      <w:r w:rsidRPr="00C169D8">
        <w:rPr>
          <w:rFonts w:ascii="Times New Roman" w:hAnsi="Times New Roman" w:cs="Times New Roman"/>
          <w:sz w:val="28"/>
          <w:szCs w:val="28"/>
        </w:rPr>
        <w:t xml:space="preserve"> 2016 г.</w:t>
      </w:r>
      <w:r w:rsidRPr="00C169D8">
        <w:rPr>
          <w:rFonts w:ascii="Times New Roman" w:hAnsi="Times New Roman" w:cs="Times New Roman"/>
          <w:sz w:val="28"/>
          <w:szCs w:val="28"/>
        </w:rPr>
        <w:tab/>
      </w:r>
      <w:r w:rsidRPr="00C169D8">
        <w:rPr>
          <w:rFonts w:ascii="Times New Roman" w:hAnsi="Times New Roman" w:cs="Times New Roman"/>
          <w:sz w:val="28"/>
          <w:szCs w:val="28"/>
        </w:rPr>
        <w:tab/>
      </w:r>
      <w:r w:rsidRPr="00C169D8">
        <w:rPr>
          <w:rFonts w:ascii="Times New Roman" w:hAnsi="Times New Roman" w:cs="Times New Roman"/>
          <w:sz w:val="28"/>
          <w:szCs w:val="28"/>
        </w:rPr>
        <w:tab/>
      </w:r>
      <w:r w:rsidRPr="00C169D8">
        <w:rPr>
          <w:rFonts w:ascii="Times New Roman" w:hAnsi="Times New Roman" w:cs="Times New Roman"/>
          <w:sz w:val="28"/>
          <w:szCs w:val="28"/>
        </w:rPr>
        <w:tab/>
      </w:r>
      <w:r w:rsidRPr="00C169D8">
        <w:rPr>
          <w:rFonts w:ascii="Times New Roman" w:hAnsi="Times New Roman" w:cs="Times New Roman"/>
          <w:sz w:val="28"/>
          <w:szCs w:val="28"/>
        </w:rPr>
        <w:tab/>
      </w:r>
      <w:r w:rsidR="00A0717C">
        <w:rPr>
          <w:rFonts w:ascii="Times New Roman" w:hAnsi="Times New Roman" w:cs="Times New Roman"/>
          <w:sz w:val="28"/>
          <w:szCs w:val="28"/>
        </w:rPr>
        <w:tab/>
      </w:r>
      <w:r w:rsidR="00A0717C">
        <w:rPr>
          <w:rFonts w:ascii="Times New Roman" w:hAnsi="Times New Roman" w:cs="Times New Roman"/>
          <w:sz w:val="28"/>
          <w:szCs w:val="28"/>
        </w:rPr>
        <w:tab/>
      </w:r>
      <w:r w:rsidRPr="00C169D8">
        <w:rPr>
          <w:rFonts w:ascii="Times New Roman" w:hAnsi="Times New Roman" w:cs="Times New Roman"/>
          <w:sz w:val="28"/>
          <w:szCs w:val="28"/>
        </w:rPr>
        <w:t>г.Усолье-Сибирское</w:t>
      </w:r>
    </w:p>
    <w:p w:rsidR="00F84968" w:rsidRPr="00C169D8" w:rsidRDefault="00F84968" w:rsidP="00F84968">
      <w:pPr>
        <w:pStyle w:val="ConsPlusNonformat"/>
        <w:jc w:val="center"/>
        <w:rPr>
          <w:rFonts w:ascii="Times New Roman" w:hAnsi="Times New Roman" w:cs="Times New Roman"/>
          <w:sz w:val="28"/>
          <w:szCs w:val="28"/>
        </w:rPr>
      </w:pPr>
    </w:p>
    <w:p w:rsidR="00F84968" w:rsidRPr="00C169D8" w:rsidRDefault="00F84968" w:rsidP="00F84968">
      <w:pPr>
        <w:pStyle w:val="ConsPlusNonformat"/>
        <w:jc w:val="center"/>
        <w:rPr>
          <w:rFonts w:ascii="Times New Roman" w:hAnsi="Times New Roman" w:cs="Times New Roman"/>
          <w:sz w:val="28"/>
          <w:szCs w:val="28"/>
        </w:rPr>
      </w:pPr>
    </w:p>
    <w:p w:rsidR="00F84968" w:rsidRPr="00C169D8" w:rsidRDefault="00F84968" w:rsidP="00F84968">
      <w:pPr>
        <w:pStyle w:val="ConsPlusNonformat"/>
        <w:jc w:val="center"/>
        <w:rPr>
          <w:rFonts w:ascii="Times New Roman" w:hAnsi="Times New Roman" w:cs="Times New Roman"/>
          <w:b/>
          <w:sz w:val="28"/>
          <w:szCs w:val="28"/>
        </w:rPr>
      </w:pPr>
      <w:r w:rsidRPr="00C169D8">
        <w:rPr>
          <w:rFonts w:ascii="Times New Roman" w:hAnsi="Times New Roman" w:cs="Times New Roman"/>
          <w:b/>
          <w:sz w:val="28"/>
          <w:szCs w:val="28"/>
        </w:rPr>
        <w:t>ОТЧЕТ</w:t>
      </w:r>
      <w:r w:rsidR="00E75DC7">
        <w:rPr>
          <w:rFonts w:ascii="Times New Roman" w:hAnsi="Times New Roman" w:cs="Times New Roman"/>
          <w:b/>
          <w:sz w:val="28"/>
          <w:szCs w:val="28"/>
        </w:rPr>
        <w:t>1</w:t>
      </w:r>
      <w:bookmarkStart w:id="0" w:name="_GoBack"/>
      <w:bookmarkEnd w:id="0"/>
    </w:p>
    <w:p w:rsidR="00F84968" w:rsidRPr="00C169D8" w:rsidRDefault="00F84968" w:rsidP="00F84968">
      <w:pPr>
        <w:pStyle w:val="ConsPlusNonformat"/>
        <w:jc w:val="center"/>
        <w:rPr>
          <w:rFonts w:ascii="Times New Roman" w:hAnsi="Times New Roman" w:cs="Times New Roman"/>
          <w:b/>
          <w:sz w:val="28"/>
          <w:szCs w:val="28"/>
        </w:rPr>
      </w:pPr>
      <w:r w:rsidRPr="00C169D8">
        <w:rPr>
          <w:rFonts w:ascii="Times New Roman" w:hAnsi="Times New Roman" w:cs="Times New Roman"/>
          <w:b/>
          <w:sz w:val="28"/>
          <w:szCs w:val="28"/>
        </w:rPr>
        <w:t>о результатах контрольного мероприятия</w:t>
      </w:r>
    </w:p>
    <w:p w:rsidR="00F84968" w:rsidRPr="00C169D8" w:rsidRDefault="00F84968" w:rsidP="00F84968">
      <w:pPr>
        <w:pStyle w:val="ConsPlusNonformat"/>
        <w:jc w:val="both"/>
        <w:rPr>
          <w:rFonts w:ascii="Times New Roman" w:hAnsi="Times New Roman" w:cs="Times New Roman"/>
          <w:sz w:val="28"/>
          <w:szCs w:val="28"/>
        </w:rPr>
      </w:pPr>
      <w:r w:rsidRPr="00133E41">
        <w:rPr>
          <w:rFonts w:ascii="Times New Roman" w:hAnsi="Times New Roman" w:cs="Times New Roman"/>
          <w:b/>
          <w:sz w:val="28"/>
          <w:szCs w:val="28"/>
        </w:rPr>
        <w:t>«Проверка выплаты денежного содержания с начислениями на него главе Среднинского МО, а также заработной платы с начислениями на нее муниципальным служащим Среднинского МО за 2014-2015 год»</w:t>
      </w:r>
    </w:p>
    <w:p w:rsidR="00F84968" w:rsidRDefault="00F84968" w:rsidP="00F84968">
      <w:pPr>
        <w:pStyle w:val="ConsPlusNonformat"/>
        <w:ind w:firstLine="709"/>
        <w:jc w:val="both"/>
        <w:rPr>
          <w:rFonts w:ascii="Times New Roman" w:hAnsi="Times New Roman" w:cs="Times New Roman"/>
          <w:sz w:val="28"/>
          <w:szCs w:val="28"/>
        </w:rPr>
      </w:pPr>
    </w:p>
    <w:p w:rsidR="00F84968" w:rsidRPr="00C169D8" w:rsidRDefault="00F84968" w:rsidP="00F84968">
      <w:pPr>
        <w:pStyle w:val="ConsPlusNonformat"/>
        <w:ind w:firstLine="709"/>
        <w:jc w:val="both"/>
        <w:rPr>
          <w:rFonts w:ascii="Times New Roman" w:hAnsi="Times New Roman" w:cs="Times New Roman"/>
          <w:sz w:val="28"/>
          <w:szCs w:val="28"/>
        </w:rPr>
      </w:pPr>
      <w:r w:rsidRPr="00F84968">
        <w:rPr>
          <w:rFonts w:ascii="Times New Roman" w:hAnsi="Times New Roman" w:cs="Times New Roman"/>
          <w:sz w:val="28"/>
          <w:szCs w:val="28"/>
        </w:rPr>
        <w:t>Настоящий отчет подготовлен по материалам контрольного мероприятия «Проверка выплаты денежного содержания с начислениями на него главе Среднинского МО, а также заработной платы с начислениями на нее муниципальным служащим Среднинского МО за 2014-2015 год»</w:t>
      </w:r>
      <w:r w:rsidRPr="00F84968">
        <w:rPr>
          <w:rFonts w:ascii="Times New Roman" w:hAnsi="Times New Roman"/>
          <w:sz w:val="28"/>
          <w:szCs w:val="28"/>
        </w:rPr>
        <w:t>, проведенного ведущим инспектором Контрольно-</w:t>
      </w:r>
      <w:r w:rsidRPr="00C169D8">
        <w:rPr>
          <w:rFonts w:ascii="Times New Roman" w:hAnsi="Times New Roman"/>
          <w:sz w:val="28"/>
          <w:szCs w:val="28"/>
        </w:rPr>
        <w:t xml:space="preserve">ревизионной комиссии муниципального района Усольского районного муниципального образования Ковальчук И.В., на основании акта от </w:t>
      </w:r>
      <w:r>
        <w:rPr>
          <w:rFonts w:ascii="Times New Roman" w:hAnsi="Times New Roman"/>
          <w:sz w:val="28"/>
          <w:szCs w:val="28"/>
        </w:rPr>
        <w:t>19.02</w:t>
      </w:r>
      <w:r w:rsidRPr="00C169D8">
        <w:rPr>
          <w:rFonts w:ascii="Times New Roman" w:hAnsi="Times New Roman"/>
          <w:sz w:val="28"/>
          <w:szCs w:val="28"/>
        </w:rPr>
        <w:t xml:space="preserve">.2016г. </w:t>
      </w:r>
      <w:r>
        <w:rPr>
          <w:rFonts w:ascii="Times New Roman" w:hAnsi="Times New Roman"/>
          <w:sz w:val="28"/>
          <w:szCs w:val="28"/>
        </w:rPr>
        <w:t>№1</w:t>
      </w:r>
      <w:r w:rsidRPr="00C169D8">
        <w:rPr>
          <w:rFonts w:ascii="Times New Roman" w:hAnsi="Times New Roman"/>
          <w:sz w:val="28"/>
          <w:szCs w:val="28"/>
        </w:rPr>
        <w:t>.</w:t>
      </w:r>
    </w:p>
    <w:p w:rsidR="00F84968" w:rsidRDefault="00F84968" w:rsidP="002A6E04">
      <w:pPr>
        <w:widowControl w:val="0"/>
        <w:tabs>
          <w:tab w:val="left" w:pos="0"/>
        </w:tabs>
        <w:suppressAutoHyphens/>
        <w:autoSpaceDE w:val="0"/>
        <w:autoSpaceDN w:val="0"/>
        <w:adjustRightInd w:val="0"/>
        <w:jc w:val="both"/>
        <w:rPr>
          <w:sz w:val="28"/>
          <w:szCs w:val="28"/>
        </w:rPr>
      </w:pPr>
    </w:p>
    <w:p w:rsidR="00F84968" w:rsidRPr="00133E41" w:rsidRDefault="00F84968" w:rsidP="00F84968">
      <w:pPr>
        <w:numPr>
          <w:ilvl w:val="0"/>
          <w:numId w:val="7"/>
        </w:numPr>
        <w:autoSpaceDE w:val="0"/>
        <w:autoSpaceDN w:val="0"/>
        <w:adjustRightInd w:val="0"/>
        <w:ind w:left="0" w:firstLine="709"/>
        <w:jc w:val="both"/>
        <w:rPr>
          <w:sz w:val="28"/>
          <w:szCs w:val="28"/>
        </w:rPr>
      </w:pPr>
      <w:r w:rsidRPr="00133E41">
        <w:rPr>
          <w:b/>
          <w:sz w:val="28"/>
          <w:szCs w:val="28"/>
        </w:rPr>
        <w:t>Основание для проведения контрольного мероприятия:</w:t>
      </w:r>
      <w:r w:rsidRPr="00133E41">
        <w:rPr>
          <w:sz w:val="28"/>
          <w:szCs w:val="28"/>
        </w:rPr>
        <w:t xml:space="preserve"> план работы Контрольно-ревизионной комиссии МР УРМО на 2016 год, распоряжение (поручение) №1 от 12.</w:t>
      </w:r>
      <w:r>
        <w:rPr>
          <w:sz w:val="28"/>
          <w:szCs w:val="28"/>
        </w:rPr>
        <w:t>01</w:t>
      </w:r>
      <w:r w:rsidRPr="00133E41">
        <w:rPr>
          <w:sz w:val="28"/>
          <w:szCs w:val="28"/>
        </w:rPr>
        <w:t>.2016 года на проведение контрольного мероприятия.</w:t>
      </w:r>
    </w:p>
    <w:p w:rsidR="00F84968" w:rsidRPr="00133E41" w:rsidRDefault="00F84968" w:rsidP="00F84968">
      <w:pPr>
        <w:numPr>
          <w:ilvl w:val="0"/>
          <w:numId w:val="7"/>
        </w:numPr>
        <w:autoSpaceDE w:val="0"/>
        <w:autoSpaceDN w:val="0"/>
        <w:adjustRightInd w:val="0"/>
        <w:ind w:left="0" w:firstLine="709"/>
        <w:jc w:val="both"/>
        <w:rPr>
          <w:b/>
          <w:bCs/>
          <w:sz w:val="28"/>
          <w:szCs w:val="28"/>
        </w:rPr>
      </w:pPr>
      <w:r w:rsidRPr="00133E41">
        <w:rPr>
          <w:b/>
          <w:sz w:val="28"/>
          <w:szCs w:val="28"/>
        </w:rPr>
        <w:t xml:space="preserve">Предмет контрольного мероприятия: </w:t>
      </w:r>
      <w:r w:rsidRPr="00133E41">
        <w:rPr>
          <w:sz w:val="28"/>
          <w:szCs w:val="28"/>
        </w:rPr>
        <w:t>объем бюджетных средств, направленный в 2014 – 2015 годах на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Среднинского муниципального образования.</w:t>
      </w:r>
    </w:p>
    <w:p w:rsidR="00F84968" w:rsidRPr="00133E41" w:rsidRDefault="00F84968" w:rsidP="00F84968">
      <w:pPr>
        <w:numPr>
          <w:ilvl w:val="0"/>
          <w:numId w:val="7"/>
        </w:numPr>
        <w:autoSpaceDE w:val="0"/>
        <w:autoSpaceDN w:val="0"/>
        <w:adjustRightInd w:val="0"/>
        <w:ind w:left="0" w:firstLine="709"/>
        <w:jc w:val="both"/>
        <w:rPr>
          <w:b/>
          <w:bCs/>
          <w:sz w:val="28"/>
          <w:szCs w:val="28"/>
        </w:rPr>
      </w:pPr>
      <w:r w:rsidRPr="00133E41">
        <w:rPr>
          <w:b/>
          <w:bCs/>
          <w:sz w:val="28"/>
          <w:szCs w:val="28"/>
        </w:rPr>
        <w:t>Цели мероприятия:</w:t>
      </w:r>
    </w:p>
    <w:p w:rsidR="00F84968" w:rsidRPr="00133E41" w:rsidRDefault="00F84968" w:rsidP="00F84968">
      <w:pPr>
        <w:numPr>
          <w:ilvl w:val="0"/>
          <w:numId w:val="15"/>
        </w:numPr>
        <w:autoSpaceDE w:val="0"/>
        <w:autoSpaceDN w:val="0"/>
        <w:adjustRightInd w:val="0"/>
        <w:ind w:left="0" w:firstLine="851"/>
        <w:jc w:val="both"/>
        <w:outlineLvl w:val="0"/>
        <w:rPr>
          <w:sz w:val="28"/>
          <w:szCs w:val="28"/>
        </w:rPr>
      </w:pPr>
      <w:r w:rsidRPr="00133E41">
        <w:rPr>
          <w:sz w:val="28"/>
          <w:szCs w:val="28"/>
        </w:rPr>
        <w:t>оценить достаточность и обоснованность нормативно</w:t>
      </w:r>
      <w:r>
        <w:rPr>
          <w:sz w:val="28"/>
          <w:szCs w:val="28"/>
        </w:rPr>
        <w:t xml:space="preserve">й </w:t>
      </w:r>
      <w:r w:rsidRPr="00133E41">
        <w:rPr>
          <w:sz w:val="28"/>
          <w:szCs w:val="28"/>
        </w:rPr>
        <w:t>правовой базы, регламентирующей вопросы оплаты труда главы и муниципальных служащих Среднинского муниципального образования, соблюдение законодательных, нормативн</w:t>
      </w:r>
      <w:r>
        <w:rPr>
          <w:sz w:val="28"/>
          <w:szCs w:val="28"/>
        </w:rPr>
        <w:t>о</w:t>
      </w:r>
      <w:r w:rsidRPr="00133E41">
        <w:rPr>
          <w:sz w:val="28"/>
          <w:szCs w:val="28"/>
        </w:rPr>
        <w:t xml:space="preserve"> правовых</w:t>
      </w:r>
      <w:r>
        <w:rPr>
          <w:sz w:val="28"/>
          <w:szCs w:val="28"/>
        </w:rPr>
        <w:t>,</w:t>
      </w:r>
      <w:r w:rsidRPr="00133E41">
        <w:rPr>
          <w:sz w:val="28"/>
          <w:szCs w:val="28"/>
        </w:rPr>
        <w:t xml:space="preserve"> иных распорядительных документов;</w:t>
      </w:r>
    </w:p>
    <w:p w:rsidR="00F84968" w:rsidRPr="00133E41" w:rsidRDefault="00F84968" w:rsidP="00F84968">
      <w:pPr>
        <w:numPr>
          <w:ilvl w:val="0"/>
          <w:numId w:val="15"/>
        </w:numPr>
        <w:autoSpaceDE w:val="0"/>
        <w:autoSpaceDN w:val="0"/>
        <w:adjustRightInd w:val="0"/>
        <w:ind w:left="0" w:firstLine="851"/>
        <w:jc w:val="both"/>
        <w:outlineLvl w:val="0"/>
        <w:rPr>
          <w:sz w:val="28"/>
          <w:szCs w:val="28"/>
        </w:rPr>
      </w:pPr>
      <w:r w:rsidRPr="00133E41">
        <w:rPr>
          <w:sz w:val="28"/>
          <w:szCs w:val="28"/>
        </w:rPr>
        <w:t>оценить эффективность и результативность использования бюджетных средств, направленных в 2014-2015 годах на выплаты денежного содержания с начислениями на него главе</w:t>
      </w:r>
      <w:r>
        <w:rPr>
          <w:sz w:val="28"/>
          <w:szCs w:val="28"/>
        </w:rPr>
        <w:t xml:space="preserve"> городского поселения Среднинского</w:t>
      </w:r>
      <w:r w:rsidRPr="00133E41">
        <w:rPr>
          <w:sz w:val="28"/>
          <w:szCs w:val="28"/>
        </w:rPr>
        <w:t xml:space="preserve"> муниципального образования, а также заработной платы с начислениями на нее муниципальным служащим Среднинского муниципального образования.</w:t>
      </w:r>
    </w:p>
    <w:p w:rsidR="00F84968" w:rsidRPr="00133E41" w:rsidRDefault="00F84968" w:rsidP="00F84968">
      <w:pPr>
        <w:numPr>
          <w:ilvl w:val="0"/>
          <w:numId w:val="7"/>
        </w:numPr>
        <w:autoSpaceDE w:val="0"/>
        <w:autoSpaceDN w:val="0"/>
        <w:adjustRightInd w:val="0"/>
        <w:ind w:left="0" w:firstLine="709"/>
        <w:jc w:val="both"/>
      </w:pPr>
      <w:r w:rsidRPr="00133E41">
        <w:rPr>
          <w:b/>
          <w:sz w:val="28"/>
          <w:szCs w:val="28"/>
        </w:rPr>
        <w:lastRenderedPageBreak/>
        <w:t>Объект контрольного мероприятия</w:t>
      </w:r>
      <w:r w:rsidRPr="00133E41">
        <w:rPr>
          <w:sz w:val="28"/>
          <w:szCs w:val="28"/>
        </w:rPr>
        <w:t>: администрация городского поселения Среднинского муниципального образования.</w:t>
      </w:r>
    </w:p>
    <w:p w:rsidR="00F84968" w:rsidRPr="00133E41" w:rsidRDefault="00F84968" w:rsidP="00F84968">
      <w:pPr>
        <w:numPr>
          <w:ilvl w:val="0"/>
          <w:numId w:val="7"/>
        </w:numPr>
        <w:autoSpaceDE w:val="0"/>
        <w:autoSpaceDN w:val="0"/>
        <w:adjustRightInd w:val="0"/>
        <w:ind w:left="0" w:firstLine="709"/>
        <w:jc w:val="both"/>
        <w:rPr>
          <w:b/>
          <w:sz w:val="28"/>
          <w:szCs w:val="28"/>
        </w:rPr>
      </w:pPr>
      <w:r w:rsidRPr="00133E41">
        <w:rPr>
          <w:b/>
          <w:sz w:val="28"/>
          <w:szCs w:val="28"/>
        </w:rPr>
        <w:t>Проверяемый период деятельности</w:t>
      </w:r>
      <w:r w:rsidRPr="00133E41">
        <w:rPr>
          <w:sz w:val="28"/>
          <w:szCs w:val="28"/>
        </w:rPr>
        <w:t>: с 01.01.14г. по 31.12.15г.</w:t>
      </w:r>
    </w:p>
    <w:p w:rsidR="00F84968" w:rsidRPr="00133E41" w:rsidRDefault="00F84968" w:rsidP="00F84968">
      <w:pPr>
        <w:numPr>
          <w:ilvl w:val="0"/>
          <w:numId w:val="7"/>
        </w:numPr>
        <w:autoSpaceDE w:val="0"/>
        <w:autoSpaceDN w:val="0"/>
        <w:adjustRightInd w:val="0"/>
        <w:ind w:left="0" w:firstLine="709"/>
        <w:jc w:val="both"/>
        <w:rPr>
          <w:b/>
          <w:sz w:val="28"/>
          <w:szCs w:val="28"/>
        </w:rPr>
      </w:pPr>
      <w:r w:rsidRPr="00133E41">
        <w:rPr>
          <w:b/>
          <w:sz w:val="28"/>
          <w:szCs w:val="28"/>
        </w:rPr>
        <w:t>Вопросы контрольного мероприятия:</w:t>
      </w:r>
    </w:p>
    <w:p w:rsidR="00F84968" w:rsidRPr="00133E41" w:rsidRDefault="00F84968" w:rsidP="00F84968">
      <w:pPr>
        <w:shd w:val="clear" w:color="auto" w:fill="FFFFFF"/>
        <w:tabs>
          <w:tab w:val="left" w:pos="1134"/>
        </w:tabs>
        <w:ind w:firstLine="709"/>
        <w:jc w:val="both"/>
        <w:rPr>
          <w:sz w:val="28"/>
          <w:szCs w:val="28"/>
        </w:rPr>
      </w:pPr>
      <w:r w:rsidRPr="00133E41">
        <w:rPr>
          <w:color w:val="000000"/>
          <w:sz w:val="28"/>
          <w:szCs w:val="28"/>
        </w:rPr>
        <w:t>6.</w:t>
      </w:r>
      <w:r w:rsidRPr="00133E41">
        <w:rPr>
          <w:bCs/>
          <w:color w:val="000000"/>
          <w:sz w:val="28"/>
          <w:szCs w:val="28"/>
        </w:rPr>
        <w:t xml:space="preserve">1. </w:t>
      </w:r>
      <w:r w:rsidRPr="00133E41">
        <w:rPr>
          <w:color w:val="000000"/>
          <w:sz w:val="28"/>
          <w:szCs w:val="28"/>
        </w:rPr>
        <w:t>Анализ использования средств, направленных в 2014-2015 годах на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w:t>
      </w:r>
    </w:p>
    <w:p w:rsidR="00F84968" w:rsidRPr="00133E41" w:rsidRDefault="00F84968" w:rsidP="00F84968">
      <w:pPr>
        <w:shd w:val="clear" w:color="auto" w:fill="FFFFFF"/>
        <w:tabs>
          <w:tab w:val="left" w:pos="1134"/>
        </w:tabs>
        <w:ind w:firstLine="709"/>
        <w:jc w:val="both"/>
        <w:rPr>
          <w:sz w:val="28"/>
          <w:szCs w:val="28"/>
        </w:rPr>
      </w:pPr>
      <w:r w:rsidRPr="00133E41">
        <w:rPr>
          <w:color w:val="000000"/>
          <w:sz w:val="28"/>
          <w:szCs w:val="28"/>
        </w:rPr>
        <w:t>6.2. Анализ соответствия документов администрации</w:t>
      </w:r>
      <w:r>
        <w:rPr>
          <w:color w:val="000000"/>
          <w:sz w:val="28"/>
          <w:szCs w:val="28"/>
        </w:rPr>
        <w:t xml:space="preserve"> городского поселения</w:t>
      </w:r>
      <w:r w:rsidRPr="00133E41">
        <w:rPr>
          <w:color w:val="000000"/>
          <w:sz w:val="28"/>
          <w:szCs w:val="28"/>
        </w:rPr>
        <w:t>, на основании которых производится начисление и выплата средств по оплате труда, законодательным актам Российской Федерации, нормативным документам Иркутской области, регламентирующим оплату труда мэров (глав) муниципальных образований и муниципальных служащих (в т.ч. законы Иркутской области, постановления Правительства Иркутской области №573-пп, №599-пп от 27.11.2014г., приказ министерства труда и занятости Иркутской области от 14.10.2013г. №57-мпр и т.д.);</w:t>
      </w:r>
    </w:p>
    <w:p w:rsidR="00F84968" w:rsidRPr="00133E41" w:rsidRDefault="00F84968" w:rsidP="00F84968">
      <w:pPr>
        <w:tabs>
          <w:tab w:val="num" w:pos="0"/>
          <w:tab w:val="left" w:pos="709"/>
          <w:tab w:val="left" w:pos="1134"/>
          <w:tab w:val="left" w:pos="2410"/>
          <w:tab w:val="left" w:pos="5670"/>
        </w:tabs>
        <w:suppressAutoHyphens/>
        <w:ind w:firstLine="709"/>
        <w:jc w:val="both"/>
        <w:rPr>
          <w:b/>
          <w:sz w:val="28"/>
          <w:szCs w:val="28"/>
        </w:rPr>
      </w:pPr>
      <w:r w:rsidRPr="00133E41">
        <w:rPr>
          <w:color w:val="000000"/>
          <w:sz w:val="28"/>
          <w:szCs w:val="28"/>
        </w:rPr>
        <w:t xml:space="preserve">6.3. Целевое и результативное использование бюджетных средств, соблюдение порядка расходования бюджетных средств в пределах выделенных ассигнований и доведенных лимитов бюджетных обязательств по </w:t>
      </w:r>
      <w:r w:rsidRPr="00133E41">
        <w:rPr>
          <w:sz w:val="28"/>
          <w:szCs w:val="28"/>
        </w:rPr>
        <w:t>соответствующим статьям и подстатьям экономической классификации.</w:t>
      </w:r>
    </w:p>
    <w:p w:rsidR="00F84968" w:rsidRPr="00133E41" w:rsidRDefault="00F84968" w:rsidP="00F84968">
      <w:pPr>
        <w:widowControl w:val="0"/>
        <w:numPr>
          <w:ilvl w:val="0"/>
          <w:numId w:val="7"/>
        </w:numPr>
        <w:tabs>
          <w:tab w:val="left" w:pos="0"/>
        </w:tabs>
        <w:suppressAutoHyphens/>
        <w:autoSpaceDE w:val="0"/>
        <w:autoSpaceDN w:val="0"/>
        <w:adjustRightInd w:val="0"/>
        <w:ind w:left="0" w:firstLine="709"/>
        <w:jc w:val="both"/>
        <w:rPr>
          <w:b/>
          <w:sz w:val="28"/>
          <w:szCs w:val="28"/>
        </w:rPr>
      </w:pPr>
      <w:r w:rsidRPr="00133E41">
        <w:rPr>
          <w:b/>
          <w:sz w:val="28"/>
          <w:szCs w:val="28"/>
        </w:rPr>
        <w:t>Срок проведения контрольного мероприятия:</w:t>
      </w:r>
      <w:r w:rsidRPr="00133E41">
        <w:rPr>
          <w:sz w:val="28"/>
          <w:szCs w:val="28"/>
        </w:rPr>
        <w:t xml:space="preserve"> с 13 января 2016 года по 19 февраля 2016 года.</w:t>
      </w:r>
    </w:p>
    <w:p w:rsidR="00F84968" w:rsidRPr="00133E41" w:rsidRDefault="00F84968" w:rsidP="00F84968">
      <w:pPr>
        <w:ind w:firstLine="708"/>
        <w:jc w:val="both"/>
        <w:rPr>
          <w:sz w:val="28"/>
          <w:szCs w:val="28"/>
        </w:rPr>
      </w:pPr>
      <w:r w:rsidRPr="00133E41">
        <w:rPr>
          <w:sz w:val="28"/>
          <w:szCs w:val="28"/>
          <w:shd w:val="clear" w:color="auto" w:fill="FFFFFF"/>
        </w:rPr>
        <w:t>Проверка проведена с ведома главы городского поселения Среднинского муниципального образования Барчукова Владимира Дмитриевича</w:t>
      </w:r>
      <w:r w:rsidRPr="00133E41">
        <w:rPr>
          <w:sz w:val="28"/>
          <w:szCs w:val="28"/>
        </w:rPr>
        <w:t>.</w:t>
      </w:r>
    </w:p>
    <w:p w:rsidR="00F84968" w:rsidRPr="00133E41" w:rsidRDefault="00F84968" w:rsidP="00F84968">
      <w:pPr>
        <w:ind w:firstLine="708"/>
        <w:jc w:val="both"/>
        <w:rPr>
          <w:sz w:val="28"/>
          <w:szCs w:val="28"/>
        </w:rPr>
      </w:pPr>
      <w:r w:rsidRPr="00133E41">
        <w:rPr>
          <w:sz w:val="28"/>
          <w:szCs w:val="28"/>
        </w:rPr>
        <w:t>В проверяемый период должность главного специалиста по финансовой политике – главного бухгалтера исполняла Сулейманова Ирина Александровна.</w:t>
      </w:r>
    </w:p>
    <w:p w:rsidR="00F84968" w:rsidRDefault="00F84968" w:rsidP="00F84968">
      <w:pPr>
        <w:pStyle w:val="a6"/>
        <w:widowControl w:val="0"/>
        <w:spacing w:after="0"/>
        <w:ind w:firstLine="709"/>
        <w:jc w:val="both"/>
        <w:rPr>
          <w:bCs/>
          <w:sz w:val="28"/>
          <w:szCs w:val="28"/>
        </w:rPr>
      </w:pPr>
      <w:r w:rsidRPr="00133E41">
        <w:rPr>
          <w:bCs/>
          <w:sz w:val="28"/>
          <w:szCs w:val="28"/>
        </w:rPr>
        <w:t>В ходе контрольного мероприятия использованы и проанализированы нормативные правовые акты, регулирующие бюджетные правоотношения и иные нормативные правовые акты Российской Федерации, Иркутской области и муниципального образования, а также распорядительные, бухгалтерские, финансовые и иные документы, относящиеся к предмету проверки.</w:t>
      </w:r>
    </w:p>
    <w:p w:rsidR="00F84968" w:rsidRPr="00133E41" w:rsidRDefault="00F84968" w:rsidP="00F84968">
      <w:pPr>
        <w:pStyle w:val="a6"/>
        <w:widowControl w:val="0"/>
        <w:spacing w:after="0"/>
        <w:ind w:firstLine="709"/>
        <w:jc w:val="both"/>
        <w:rPr>
          <w:bCs/>
          <w:sz w:val="28"/>
          <w:szCs w:val="28"/>
        </w:rPr>
      </w:pPr>
    </w:p>
    <w:p w:rsidR="00F84968" w:rsidRPr="00133E41" w:rsidRDefault="00F84968" w:rsidP="00F84968">
      <w:pPr>
        <w:ind w:firstLine="708"/>
        <w:jc w:val="both"/>
        <w:rPr>
          <w:sz w:val="28"/>
          <w:szCs w:val="28"/>
        </w:rPr>
      </w:pPr>
      <w:r w:rsidRPr="00133E41">
        <w:rPr>
          <w:sz w:val="28"/>
          <w:szCs w:val="28"/>
        </w:rPr>
        <w:t>В ходе контрольного мероприятия установлено следующее:</w:t>
      </w:r>
    </w:p>
    <w:p w:rsidR="00F84968" w:rsidRPr="00133E41" w:rsidRDefault="00F84968" w:rsidP="00F84968">
      <w:pPr>
        <w:autoSpaceDN w:val="0"/>
        <w:adjustRightInd w:val="0"/>
        <w:ind w:right="-1" w:firstLine="708"/>
        <w:outlineLvl w:val="0"/>
        <w:rPr>
          <w:b/>
          <w:i/>
          <w:sz w:val="28"/>
          <w:szCs w:val="28"/>
        </w:rPr>
      </w:pPr>
      <w:r w:rsidRPr="00133E41">
        <w:rPr>
          <w:b/>
          <w:i/>
          <w:sz w:val="28"/>
          <w:szCs w:val="28"/>
        </w:rPr>
        <w:t>Общие сведения</w:t>
      </w:r>
    </w:p>
    <w:p w:rsidR="00F84968" w:rsidRPr="00133E41" w:rsidRDefault="00F84968" w:rsidP="00F84968">
      <w:pPr>
        <w:ind w:firstLine="708"/>
        <w:jc w:val="both"/>
        <w:rPr>
          <w:rFonts w:eastAsia="Calibri"/>
          <w:sz w:val="28"/>
          <w:szCs w:val="28"/>
        </w:rPr>
      </w:pPr>
      <w:r w:rsidRPr="00133E41">
        <w:rPr>
          <w:sz w:val="28"/>
          <w:szCs w:val="28"/>
        </w:rPr>
        <w:t>Законом Иркутской области от 16.12.2004г. №84-</w:t>
      </w:r>
      <w:r>
        <w:rPr>
          <w:sz w:val="28"/>
          <w:szCs w:val="28"/>
        </w:rPr>
        <w:t>ОЗ</w:t>
      </w:r>
      <w:r w:rsidRPr="00133E41">
        <w:rPr>
          <w:sz w:val="28"/>
          <w:szCs w:val="28"/>
        </w:rPr>
        <w:t xml:space="preserve"> «О статусе и границах муниципальных образований Усольского района Иркутской области» Среднинское муниципальное образование наделено </w:t>
      </w:r>
      <w:r w:rsidRPr="00133E41">
        <w:rPr>
          <w:rFonts w:eastAsia="Calibri"/>
          <w:sz w:val="28"/>
          <w:szCs w:val="28"/>
        </w:rPr>
        <w:t>статусом городского поселения.</w:t>
      </w:r>
    </w:p>
    <w:p w:rsidR="00F84968" w:rsidRPr="00133E41" w:rsidRDefault="00F84968" w:rsidP="00F84968">
      <w:pPr>
        <w:autoSpaceDN w:val="0"/>
        <w:adjustRightInd w:val="0"/>
        <w:ind w:right="-1" w:firstLine="709"/>
        <w:jc w:val="both"/>
        <w:outlineLvl w:val="0"/>
        <w:rPr>
          <w:sz w:val="28"/>
          <w:szCs w:val="28"/>
        </w:rPr>
      </w:pPr>
      <w:r w:rsidRPr="00133E41">
        <w:rPr>
          <w:sz w:val="28"/>
          <w:szCs w:val="28"/>
        </w:rPr>
        <w:t xml:space="preserve">По данным территориального органа Федеральной службы государственной статистики по Иркутской области – численность населения </w:t>
      </w:r>
      <w:r w:rsidRPr="00133E41">
        <w:rPr>
          <w:sz w:val="28"/>
          <w:szCs w:val="28"/>
        </w:rPr>
        <w:lastRenderedPageBreak/>
        <w:t>городского поселения по состоянию на 01.01.2014 года составляет – 5 329 человек, на 01.01.2015 года – 5 229 человек.</w:t>
      </w:r>
    </w:p>
    <w:p w:rsidR="00F84968" w:rsidRPr="00133E41" w:rsidRDefault="00F84968" w:rsidP="00F84968">
      <w:pPr>
        <w:pStyle w:val="ConsNormal"/>
        <w:ind w:firstLine="709"/>
        <w:jc w:val="both"/>
        <w:rPr>
          <w:rFonts w:ascii="Times New Roman" w:hAnsi="Times New Roman"/>
          <w:sz w:val="28"/>
          <w:szCs w:val="28"/>
        </w:rPr>
      </w:pPr>
      <w:r w:rsidRPr="00133E41">
        <w:rPr>
          <w:rFonts w:ascii="Times New Roman" w:hAnsi="Times New Roman"/>
          <w:sz w:val="28"/>
          <w:szCs w:val="28"/>
        </w:rPr>
        <w:t>В соответствии со статьей 21 Устава</w:t>
      </w:r>
      <w:r>
        <w:rPr>
          <w:rFonts w:ascii="Times New Roman" w:hAnsi="Times New Roman"/>
          <w:sz w:val="28"/>
          <w:szCs w:val="28"/>
        </w:rPr>
        <w:t xml:space="preserve"> Среднинского муниципального образования</w:t>
      </w:r>
      <w:r w:rsidRPr="00133E41">
        <w:rPr>
          <w:rFonts w:ascii="Times New Roman" w:hAnsi="Times New Roman"/>
          <w:sz w:val="28"/>
          <w:szCs w:val="28"/>
        </w:rPr>
        <w:t xml:space="preserve"> структуру органов местного самоуправления составляют:</w:t>
      </w:r>
    </w:p>
    <w:p w:rsidR="00F84968" w:rsidRPr="00133E41" w:rsidRDefault="00F84968" w:rsidP="00F84968">
      <w:pPr>
        <w:pStyle w:val="ConsNormal"/>
        <w:ind w:firstLine="709"/>
        <w:jc w:val="both"/>
        <w:rPr>
          <w:rFonts w:ascii="Times New Roman" w:hAnsi="Times New Roman"/>
          <w:sz w:val="28"/>
          <w:szCs w:val="28"/>
        </w:rPr>
      </w:pPr>
      <w:r w:rsidRPr="00133E41">
        <w:rPr>
          <w:rFonts w:ascii="Times New Roman" w:hAnsi="Times New Roman"/>
          <w:sz w:val="28"/>
          <w:szCs w:val="28"/>
        </w:rPr>
        <w:t xml:space="preserve">1. Глава городского поселения Среднинского муниципального образования; </w:t>
      </w:r>
    </w:p>
    <w:p w:rsidR="00F84968" w:rsidRPr="00133E41" w:rsidRDefault="00F84968" w:rsidP="00F84968">
      <w:pPr>
        <w:pStyle w:val="ConsNormal"/>
        <w:ind w:firstLine="709"/>
        <w:jc w:val="both"/>
        <w:rPr>
          <w:rFonts w:ascii="Times New Roman" w:hAnsi="Times New Roman"/>
          <w:sz w:val="28"/>
          <w:szCs w:val="28"/>
        </w:rPr>
      </w:pPr>
      <w:r w:rsidRPr="00133E41">
        <w:rPr>
          <w:rFonts w:ascii="Times New Roman" w:hAnsi="Times New Roman"/>
          <w:sz w:val="28"/>
          <w:szCs w:val="28"/>
        </w:rPr>
        <w:t>2. Дума городского поселения Среднинского муниципального образования;</w:t>
      </w:r>
    </w:p>
    <w:p w:rsidR="00F84968" w:rsidRPr="00133E41" w:rsidRDefault="00F84968" w:rsidP="00F84968">
      <w:pPr>
        <w:pStyle w:val="ConsNormal"/>
        <w:ind w:firstLine="709"/>
        <w:jc w:val="both"/>
        <w:rPr>
          <w:rFonts w:ascii="Times New Roman" w:hAnsi="Times New Roman"/>
          <w:sz w:val="28"/>
          <w:szCs w:val="28"/>
        </w:rPr>
      </w:pPr>
      <w:r w:rsidRPr="00133E41">
        <w:rPr>
          <w:rFonts w:ascii="Times New Roman" w:hAnsi="Times New Roman"/>
          <w:sz w:val="28"/>
          <w:szCs w:val="28"/>
        </w:rPr>
        <w:t>3. Администрация городского поселения Среднинского муниципального образования;</w:t>
      </w:r>
    </w:p>
    <w:p w:rsidR="00F84968" w:rsidRPr="00133E41" w:rsidRDefault="00F84968" w:rsidP="00F84968">
      <w:pPr>
        <w:pStyle w:val="ConsNormal"/>
        <w:ind w:firstLine="709"/>
        <w:jc w:val="both"/>
        <w:rPr>
          <w:rFonts w:ascii="Times New Roman" w:hAnsi="Times New Roman"/>
          <w:sz w:val="28"/>
          <w:szCs w:val="28"/>
        </w:rPr>
      </w:pPr>
      <w:r w:rsidRPr="00133E41">
        <w:rPr>
          <w:rFonts w:ascii="Times New Roman" w:hAnsi="Times New Roman"/>
          <w:sz w:val="28"/>
          <w:szCs w:val="28"/>
        </w:rPr>
        <w:t>4. Контрольно-счетный орган городского поселения Среднинского муниципального образования.</w:t>
      </w:r>
    </w:p>
    <w:p w:rsidR="00F84968" w:rsidRPr="00133E41" w:rsidRDefault="00F84968" w:rsidP="00F84968">
      <w:pPr>
        <w:autoSpaceDN w:val="0"/>
        <w:adjustRightInd w:val="0"/>
        <w:ind w:firstLine="708"/>
        <w:jc w:val="both"/>
        <w:rPr>
          <w:sz w:val="28"/>
          <w:szCs w:val="28"/>
        </w:rPr>
      </w:pPr>
      <w:r w:rsidRPr="00133E41">
        <w:rPr>
          <w:sz w:val="28"/>
          <w:szCs w:val="28"/>
        </w:rPr>
        <w:t>Министерством труда и занятости Иркутской области (письмо от 30.12.2013г. №74 -37-7769/13 «О направлении нормативов численности на 2014 год») установлен (рассчитанный в соответствии 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утвержденный приказом министерства труда и занятости Иркутской области от 14.10.2013г. №57-мпр) норматив численности работников местной администрации для осуществления вопросов местного значения на 2014 год в количестве 19 единиц.</w:t>
      </w:r>
    </w:p>
    <w:p w:rsidR="00F84968" w:rsidRPr="00133E41" w:rsidRDefault="00F84968" w:rsidP="00F84968">
      <w:pPr>
        <w:autoSpaceDN w:val="0"/>
        <w:adjustRightInd w:val="0"/>
        <w:ind w:firstLine="708"/>
        <w:jc w:val="both"/>
        <w:rPr>
          <w:sz w:val="28"/>
          <w:szCs w:val="28"/>
        </w:rPr>
      </w:pPr>
      <w:r w:rsidRPr="00133E41">
        <w:rPr>
          <w:sz w:val="28"/>
          <w:szCs w:val="28"/>
        </w:rPr>
        <w:t>На 2015 год общий норматив численности в соответствии с письмом министерства труда и занятости Иркутской области от 11.03.2015г. №74-37-1602/15 «О нормативах численности на 2015 год» состав</w:t>
      </w:r>
      <w:r>
        <w:rPr>
          <w:sz w:val="28"/>
          <w:szCs w:val="28"/>
        </w:rPr>
        <w:t>ляет</w:t>
      </w:r>
      <w:r w:rsidRPr="00133E41">
        <w:rPr>
          <w:sz w:val="28"/>
          <w:szCs w:val="28"/>
        </w:rPr>
        <w:t xml:space="preserve"> 19 единиц.</w:t>
      </w:r>
    </w:p>
    <w:p w:rsidR="00F84968" w:rsidRPr="00133E41" w:rsidRDefault="00F84968" w:rsidP="00F84968">
      <w:pPr>
        <w:ind w:right="-1" w:firstLine="709"/>
        <w:jc w:val="both"/>
        <w:rPr>
          <w:color w:val="000000"/>
          <w:sz w:val="28"/>
          <w:szCs w:val="28"/>
        </w:rPr>
      </w:pPr>
      <w:r w:rsidRPr="00133E41">
        <w:rPr>
          <w:color w:val="000000"/>
          <w:sz w:val="28"/>
          <w:szCs w:val="28"/>
        </w:rPr>
        <w:t>Структура администрации городского поселения Среднинского муниципального образования на 2014 год утверждена решением Думы от 31.10.2012 года №05 (в редакции решения Думы от 26.02.2014г. №68 «О внесении изменений в решение Думы от 31.10.2012г. №05 «Об утверждении структуры администрации городского поселения Среднинского муниципального образования»).</w:t>
      </w:r>
    </w:p>
    <w:p w:rsidR="00F84968" w:rsidRPr="00133E41" w:rsidRDefault="00F84968" w:rsidP="00F84968">
      <w:pPr>
        <w:ind w:right="-1" w:firstLine="709"/>
        <w:jc w:val="both"/>
        <w:rPr>
          <w:color w:val="000000"/>
          <w:sz w:val="28"/>
          <w:szCs w:val="28"/>
        </w:rPr>
      </w:pPr>
      <w:r w:rsidRPr="00133E41">
        <w:rPr>
          <w:color w:val="000000"/>
          <w:sz w:val="28"/>
          <w:szCs w:val="28"/>
        </w:rPr>
        <w:t>На 2015 год структура администрации городского поселения Среднинского муниципального образования утверждена решением Думы от 26.11.2014 года №77 «О внесении изменений в решение Думы от 31.10.2012г. №05 «Об утверждении структуры администрации городского поселения Среднинского муниципального образования».</w:t>
      </w:r>
    </w:p>
    <w:p w:rsidR="00F84968" w:rsidRPr="00133E41" w:rsidRDefault="00F84968" w:rsidP="00F84968">
      <w:pPr>
        <w:ind w:right="-1" w:firstLine="709"/>
        <w:jc w:val="both"/>
        <w:rPr>
          <w:b/>
          <w:i/>
          <w:sz w:val="28"/>
          <w:szCs w:val="28"/>
        </w:rPr>
      </w:pPr>
    </w:p>
    <w:p w:rsidR="00F84968" w:rsidRPr="00133E41" w:rsidRDefault="00F84968" w:rsidP="00F84968">
      <w:pPr>
        <w:ind w:right="-1" w:firstLine="709"/>
        <w:jc w:val="both"/>
        <w:rPr>
          <w:b/>
          <w:i/>
          <w:sz w:val="28"/>
          <w:szCs w:val="28"/>
        </w:rPr>
      </w:pPr>
      <w:r w:rsidRPr="00133E41">
        <w:rPr>
          <w:b/>
          <w:i/>
          <w:sz w:val="28"/>
          <w:szCs w:val="28"/>
        </w:rPr>
        <w:t>Оплата труда главы городского поселения Среднинского муниципального образования.</w:t>
      </w:r>
    </w:p>
    <w:p w:rsidR="00F84968" w:rsidRPr="00133E41" w:rsidRDefault="00F84968" w:rsidP="00F84968">
      <w:pPr>
        <w:ind w:firstLine="708"/>
        <w:jc w:val="both"/>
        <w:rPr>
          <w:spacing w:val="-6"/>
          <w:sz w:val="28"/>
          <w:szCs w:val="28"/>
        </w:rPr>
      </w:pPr>
      <w:r w:rsidRPr="00133E41">
        <w:rPr>
          <w:sz w:val="28"/>
          <w:szCs w:val="28"/>
        </w:rPr>
        <w:t>Согласно стать</w:t>
      </w:r>
      <w:r>
        <w:rPr>
          <w:sz w:val="28"/>
          <w:szCs w:val="28"/>
        </w:rPr>
        <w:t>и</w:t>
      </w:r>
      <w:r w:rsidRPr="00133E41">
        <w:rPr>
          <w:sz w:val="28"/>
          <w:szCs w:val="28"/>
        </w:rPr>
        <w:t xml:space="preserve"> 25 «Гарантии деятельности главы муниципального образования» главе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 и защита его прав</w:t>
      </w:r>
      <w:r w:rsidRPr="00133E41">
        <w:rPr>
          <w:spacing w:val="-6"/>
          <w:sz w:val="28"/>
          <w:szCs w:val="28"/>
        </w:rPr>
        <w:t>.</w:t>
      </w:r>
    </w:p>
    <w:p w:rsidR="00F84968" w:rsidRPr="00133E41" w:rsidRDefault="00F84968" w:rsidP="00F84968">
      <w:pPr>
        <w:ind w:firstLine="708"/>
        <w:jc w:val="both"/>
        <w:rPr>
          <w:sz w:val="28"/>
          <w:szCs w:val="28"/>
        </w:rPr>
      </w:pPr>
      <w:r w:rsidRPr="00133E41">
        <w:rPr>
          <w:sz w:val="28"/>
          <w:szCs w:val="28"/>
        </w:rPr>
        <w:lastRenderedPageBreak/>
        <w:t>Глава Среднинского муниципального образования является высшим должностным лицом муниципального образования, возглавляет администрацию муниципального образования.</w:t>
      </w:r>
    </w:p>
    <w:p w:rsidR="00F84968" w:rsidRPr="00133E41" w:rsidRDefault="00F84968" w:rsidP="00F84968">
      <w:pPr>
        <w:autoSpaceDE w:val="0"/>
        <w:autoSpaceDN w:val="0"/>
        <w:adjustRightInd w:val="0"/>
        <w:ind w:firstLine="720"/>
        <w:jc w:val="both"/>
        <w:rPr>
          <w:sz w:val="28"/>
          <w:szCs w:val="28"/>
        </w:rPr>
      </w:pPr>
      <w:r w:rsidRPr="00133E41">
        <w:rPr>
          <w:rFonts w:eastAsia="Calibri"/>
          <w:sz w:val="28"/>
          <w:szCs w:val="28"/>
        </w:rPr>
        <w:t xml:space="preserve">На основании </w:t>
      </w:r>
      <w:r w:rsidRPr="00133E41">
        <w:rPr>
          <w:rFonts w:eastAsia="Calibri"/>
          <w:sz w:val="28"/>
          <w:szCs w:val="28"/>
          <w:u w:val="single"/>
        </w:rPr>
        <w:t>постановления Правительства Иркутской области от 29.10.2009 г. №407/186-пп</w:t>
      </w:r>
      <w:r w:rsidRPr="00133E41">
        <w:rPr>
          <w:rFonts w:eastAsia="Calibri"/>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Pr="00133E41">
        <w:rPr>
          <w:sz w:val="28"/>
          <w:szCs w:val="28"/>
        </w:rPr>
        <w:t>главе городского поселения Среднинского муниципального образования установлена оплата труда, которая определяется суммированием должностного оклада, надбавки за работу со сведениями, составляющими государственную тайну, устанавливаемой в соответствии с федеральным законодательством и нормативн</w:t>
      </w:r>
      <w:r>
        <w:rPr>
          <w:sz w:val="28"/>
          <w:szCs w:val="28"/>
        </w:rPr>
        <w:t>ыми</w:t>
      </w:r>
      <w:r w:rsidRPr="00133E41">
        <w:rPr>
          <w:sz w:val="28"/>
          <w:szCs w:val="28"/>
        </w:rPr>
        <w:t xml:space="preserve"> правовыми актами Думы городского поселения, в соответствии с решением Думы городского поселения Среднинского муниципального образования от 28.11.2012г. №11 «Об условиях оплаты труда главы городского поселения Среднинского муниципального образования, осуществляющего свои полномочия на постоянной основе».</w:t>
      </w:r>
    </w:p>
    <w:p w:rsidR="00F84968" w:rsidRPr="00133E41" w:rsidRDefault="00F84968" w:rsidP="00F84968">
      <w:pPr>
        <w:widowControl w:val="0"/>
        <w:ind w:firstLine="708"/>
        <w:contextualSpacing/>
        <w:jc w:val="both"/>
        <w:rPr>
          <w:sz w:val="28"/>
          <w:szCs w:val="28"/>
        </w:rPr>
      </w:pPr>
      <w:r w:rsidRPr="00133E41">
        <w:rPr>
          <w:sz w:val="28"/>
          <w:szCs w:val="28"/>
        </w:rPr>
        <w:t>Вышеназванным решением Думы с 01.01.2013 года:</w:t>
      </w:r>
    </w:p>
    <w:p w:rsidR="00F84968" w:rsidRPr="00133E41" w:rsidRDefault="00F84968" w:rsidP="00F84968">
      <w:pPr>
        <w:pStyle w:val="af0"/>
        <w:widowControl w:val="0"/>
        <w:numPr>
          <w:ilvl w:val="0"/>
          <w:numId w:val="10"/>
        </w:numPr>
        <w:ind w:left="0" w:firstLine="709"/>
        <w:jc w:val="both"/>
        <w:rPr>
          <w:sz w:val="28"/>
          <w:szCs w:val="28"/>
        </w:rPr>
      </w:pPr>
      <w:r w:rsidRPr="00133E41">
        <w:rPr>
          <w:sz w:val="28"/>
          <w:szCs w:val="28"/>
        </w:rPr>
        <w:t>установлен должностной оклад, в размере 38 010,00 рублей;</w:t>
      </w:r>
    </w:p>
    <w:p w:rsidR="00F84968" w:rsidRPr="00133E41" w:rsidRDefault="00F84968" w:rsidP="00F84968">
      <w:pPr>
        <w:pStyle w:val="af0"/>
        <w:widowControl w:val="0"/>
        <w:numPr>
          <w:ilvl w:val="0"/>
          <w:numId w:val="10"/>
        </w:numPr>
        <w:ind w:left="0" w:firstLine="709"/>
        <w:jc w:val="both"/>
        <w:rPr>
          <w:sz w:val="28"/>
          <w:szCs w:val="28"/>
        </w:rPr>
      </w:pPr>
      <w:r w:rsidRPr="00133E41">
        <w:rPr>
          <w:sz w:val="28"/>
          <w:szCs w:val="28"/>
        </w:rPr>
        <w:t>установлена надбавка за работу со сведениями, составляющими государственную тайну, устанавливаемой в соответствии с федеральным законодательством в размере 15% от должностного оклада;</w:t>
      </w:r>
    </w:p>
    <w:p w:rsidR="00F84968" w:rsidRPr="00133E41" w:rsidRDefault="00F84968" w:rsidP="00F84968">
      <w:pPr>
        <w:pStyle w:val="af0"/>
        <w:widowControl w:val="0"/>
        <w:ind w:left="0" w:firstLine="709"/>
        <w:jc w:val="both"/>
        <w:rPr>
          <w:sz w:val="28"/>
          <w:szCs w:val="28"/>
        </w:rPr>
      </w:pPr>
      <w:r w:rsidRPr="00133E41">
        <w:rPr>
          <w:sz w:val="28"/>
          <w:szCs w:val="28"/>
        </w:rPr>
        <w:t>К оплате труда главы поселения применяются районный коэффициент и процентная надбавка к заработной плате за работу в южных районах Иркутской области в соответствии с федеральным, областным законодательством.</w:t>
      </w:r>
    </w:p>
    <w:p w:rsidR="00F84968" w:rsidRPr="00133E41" w:rsidRDefault="00F84968" w:rsidP="00F84968">
      <w:pPr>
        <w:pStyle w:val="af0"/>
        <w:widowControl w:val="0"/>
        <w:ind w:left="0" w:firstLine="709"/>
        <w:jc w:val="both"/>
        <w:rPr>
          <w:sz w:val="28"/>
          <w:szCs w:val="28"/>
        </w:rPr>
      </w:pPr>
      <w:r w:rsidRPr="00133E41">
        <w:rPr>
          <w:sz w:val="28"/>
          <w:szCs w:val="28"/>
        </w:rPr>
        <w:t>На основании постановления Правительства Иркутской области от 19.10.2012г. №573-пп решением Думы от 25.09.2013г. №45 «О внесении изменений в решение Думы от 28.11.2012г. №11 «Об условиях оплаты труда главы городского поселения Среднинского муниципального образования, осуществляющего свои полномочия на постоянной основе» с 01.10.2013г. установлен должностной оклад в размере 44 180,00 рублей.</w:t>
      </w:r>
    </w:p>
    <w:p w:rsidR="00F84968" w:rsidRPr="00133E41" w:rsidRDefault="00F84968" w:rsidP="00F84968">
      <w:pPr>
        <w:pStyle w:val="af0"/>
        <w:widowControl w:val="0"/>
        <w:ind w:left="0" w:firstLine="709"/>
        <w:jc w:val="both"/>
        <w:rPr>
          <w:rFonts w:eastAsia="Calibri"/>
          <w:b/>
          <w:sz w:val="28"/>
          <w:szCs w:val="28"/>
        </w:rPr>
      </w:pPr>
      <w:r w:rsidRPr="00133E41">
        <w:rPr>
          <w:b/>
          <w:sz w:val="28"/>
          <w:szCs w:val="28"/>
          <w:u w:val="single"/>
        </w:rPr>
        <w:t>Контрольно-ревизионная комиссия МР УРМО обращает внимание, что постановлением Правительства Иркутской области от 19.10.2012г. №573-пп</w:t>
      </w:r>
      <w:r w:rsidRPr="00133E41">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Pr="00133E41">
        <w:rPr>
          <w:b/>
          <w:sz w:val="28"/>
          <w:szCs w:val="28"/>
        </w:rPr>
        <w:t xml:space="preserve">с 01.01.2013 года </w:t>
      </w:r>
      <w:r w:rsidRPr="00133E41">
        <w:rPr>
          <w:rFonts w:eastAsia="Calibri"/>
          <w:b/>
          <w:sz w:val="28"/>
          <w:szCs w:val="28"/>
        </w:rPr>
        <w:t>постановление Правительства Иркутской области от 29.10.2009 г. №407/186-пп</w:t>
      </w:r>
      <w:r w:rsidRPr="00133E41">
        <w:rPr>
          <w:b/>
          <w:sz w:val="28"/>
          <w:szCs w:val="28"/>
        </w:rPr>
        <w:t xml:space="preserve"> п</w:t>
      </w:r>
      <w:r w:rsidRPr="00133E41">
        <w:rPr>
          <w:rFonts w:eastAsia="Calibri"/>
          <w:b/>
          <w:sz w:val="28"/>
          <w:szCs w:val="28"/>
        </w:rPr>
        <w:t xml:space="preserve">ризнано утратившим силу, в связи с этим необходимо было принять новое решение Думы «Об условиях оплаты труда главы городского поселения», а не вносить изменения в решение Думы от </w:t>
      </w:r>
      <w:r w:rsidRPr="00133E41">
        <w:rPr>
          <w:b/>
          <w:sz w:val="28"/>
          <w:szCs w:val="28"/>
        </w:rPr>
        <w:t>28.11.2012г. №11.</w:t>
      </w:r>
    </w:p>
    <w:p w:rsidR="00F84968" w:rsidRPr="00133E41" w:rsidRDefault="00F84968" w:rsidP="00F84968">
      <w:pPr>
        <w:pStyle w:val="af0"/>
        <w:widowControl w:val="0"/>
        <w:ind w:left="0" w:firstLine="709"/>
        <w:jc w:val="both"/>
        <w:rPr>
          <w:sz w:val="28"/>
          <w:szCs w:val="28"/>
        </w:rPr>
      </w:pPr>
      <w:r w:rsidRPr="00133E41">
        <w:rPr>
          <w:sz w:val="28"/>
          <w:szCs w:val="28"/>
        </w:rPr>
        <w:lastRenderedPageBreak/>
        <w:t xml:space="preserve">Аналогичная ситуация сложилась в 2014 году: решением Думы от 24.12.2014г. №79 «О внесении изменений в решение Думы от 28.11.2012г. №11 «Об условиях оплаты труда главы городского поселения Среднинского муниципального образования, осуществляющего свои полномочия на постоянной основе» с 01.01.2015 года установлен должностной оклад в размере 53 930,00 рублей. </w:t>
      </w:r>
      <w:r w:rsidRPr="00133E41">
        <w:rPr>
          <w:b/>
          <w:sz w:val="28"/>
          <w:szCs w:val="28"/>
        </w:rPr>
        <w:t>На основании постановления Правительства Иркутской области от 27.11.2014г. №599-пп</w:t>
      </w:r>
      <w:r w:rsidRPr="00133E41">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133E41">
        <w:rPr>
          <w:b/>
          <w:sz w:val="28"/>
          <w:szCs w:val="28"/>
        </w:rPr>
        <w:t xml:space="preserve">с 01.01.2015 года признано утратившим силу </w:t>
      </w:r>
      <w:bookmarkStart w:id="1" w:name="sub_31"/>
      <w:r w:rsidRPr="00133E41">
        <w:rPr>
          <w:b/>
          <w:sz w:val="28"/>
          <w:szCs w:val="28"/>
        </w:rPr>
        <w:t>постановление правительства</w:t>
      </w:r>
      <w:r w:rsidRPr="00133E41">
        <w:rPr>
          <w:rFonts w:eastAsia="Calibri"/>
          <w:b/>
          <w:sz w:val="28"/>
          <w:szCs w:val="28"/>
        </w:rPr>
        <w:t xml:space="preserve"> Иркутской области от 19.10.2012г. №573-пп</w:t>
      </w:r>
      <w:bookmarkEnd w:id="1"/>
      <w:r w:rsidRPr="00133E41">
        <w:rPr>
          <w:rFonts w:eastAsia="Calibri"/>
          <w:b/>
          <w:sz w:val="28"/>
          <w:szCs w:val="28"/>
        </w:rPr>
        <w:t>.</w:t>
      </w:r>
    </w:p>
    <w:p w:rsidR="00F84968" w:rsidRPr="00133E41" w:rsidRDefault="00F84968" w:rsidP="00F84968">
      <w:pPr>
        <w:widowControl w:val="0"/>
        <w:ind w:firstLine="567"/>
        <w:contextualSpacing/>
        <w:jc w:val="both"/>
        <w:rPr>
          <w:sz w:val="28"/>
          <w:szCs w:val="28"/>
        </w:rPr>
      </w:pPr>
      <w:r w:rsidRPr="00133E41">
        <w:rPr>
          <w:sz w:val="28"/>
          <w:szCs w:val="28"/>
        </w:rPr>
        <w:t xml:space="preserve">На основании информационного письма мэра </w:t>
      </w:r>
      <w:r>
        <w:rPr>
          <w:sz w:val="28"/>
          <w:szCs w:val="28"/>
        </w:rPr>
        <w:t xml:space="preserve">Усольского </w:t>
      </w:r>
      <w:r w:rsidRPr="00133E41">
        <w:rPr>
          <w:sz w:val="28"/>
          <w:szCs w:val="28"/>
        </w:rPr>
        <w:t>района рекомендовано установить выплату надбавки к должностному окладу главы поселения за работу с секретными сведениями, составляющими государственную тайну, в размере от 5% до 15%.</w:t>
      </w:r>
    </w:p>
    <w:p w:rsidR="00F84968" w:rsidRPr="00133E41" w:rsidRDefault="00F84968" w:rsidP="00F84968">
      <w:pPr>
        <w:widowControl w:val="0"/>
        <w:ind w:firstLine="567"/>
        <w:contextualSpacing/>
        <w:jc w:val="both"/>
        <w:rPr>
          <w:sz w:val="28"/>
          <w:szCs w:val="28"/>
        </w:rPr>
      </w:pPr>
      <w:r w:rsidRPr="00133E41">
        <w:rPr>
          <w:sz w:val="28"/>
          <w:szCs w:val="28"/>
        </w:rPr>
        <w:t>В соответствии с пунктом 4 статьи 4 Закона РФ от 21.07.1993г.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 Таким органом на территории Иркутской области является УФСБ по Иркутской области, с ним согласовывается номенклатура должностей работников, подлежащих оформлению на допуск к сведениям особой важности, совершенно секретным и секретным сведениям.</w:t>
      </w:r>
    </w:p>
    <w:p w:rsidR="00F84968" w:rsidRPr="00133E41" w:rsidRDefault="00F84968" w:rsidP="00F84968">
      <w:pPr>
        <w:widowControl w:val="0"/>
        <w:ind w:firstLine="567"/>
        <w:contextualSpacing/>
        <w:jc w:val="both"/>
        <w:rPr>
          <w:sz w:val="28"/>
          <w:szCs w:val="28"/>
        </w:rPr>
      </w:pPr>
      <w:r w:rsidRPr="00133E41">
        <w:rPr>
          <w:sz w:val="28"/>
          <w:szCs w:val="28"/>
        </w:rPr>
        <w:t xml:space="preserve">Кроме того, 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18.09.2006г.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
    <w:p w:rsidR="00F84968" w:rsidRPr="00133E41" w:rsidRDefault="00F84968" w:rsidP="00F84968">
      <w:pPr>
        <w:ind w:firstLine="708"/>
        <w:jc w:val="both"/>
        <w:rPr>
          <w:rFonts w:eastAsia="Calibri"/>
          <w:sz w:val="28"/>
          <w:szCs w:val="28"/>
        </w:rPr>
      </w:pPr>
      <w:r w:rsidRPr="00133E41">
        <w:rPr>
          <w:b/>
          <w:spacing w:val="-3"/>
          <w:sz w:val="28"/>
          <w:szCs w:val="28"/>
        </w:rPr>
        <w:t>В нарушение пункта 3 разъяснений</w:t>
      </w:r>
      <w:r>
        <w:rPr>
          <w:b/>
          <w:spacing w:val="-3"/>
          <w:sz w:val="28"/>
          <w:szCs w:val="28"/>
        </w:rPr>
        <w:t>,</w:t>
      </w:r>
      <w:r w:rsidRPr="00133E41">
        <w:rPr>
          <w:b/>
          <w:spacing w:val="-3"/>
          <w:sz w:val="28"/>
          <w:szCs w:val="28"/>
        </w:rPr>
        <w:t xml:space="preserve"> утвержденных Приказом Министерства здравоохранения и социального развития Российской Федерации от 19.05.2011г. №408н </w:t>
      </w:r>
      <w:r w:rsidRPr="00133E41">
        <w:rPr>
          <w:spacing w:val="-3"/>
          <w:sz w:val="28"/>
          <w:szCs w:val="28"/>
        </w:rPr>
        <w:t>«О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w:t>
      </w:r>
      <w:r w:rsidRPr="00133E41">
        <w:rPr>
          <w:b/>
          <w:spacing w:val="-3"/>
          <w:sz w:val="28"/>
          <w:szCs w:val="28"/>
        </w:rPr>
        <w:t xml:space="preserve"> распоряжение об установлении процентной надбавки за работу со сведениями, составляющими государственную </w:t>
      </w:r>
      <w:r w:rsidRPr="00133E41">
        <w:rPr>
          <w:b/>
          <w:spacing w:val="-3"/>
          <w:sz w:val="28"/>
          <w:szCs w:val="28"/>
        </w:rPr>
        <w:lastRenderedPageBreak/>
        <w:t xml:space="preserve">тайну главе муниципального образования на 2014 – 2015 год не издавалось. </w:t>
      </w:r>
      <w:r w:rsidRPr="00133E41">
        <w:rPr>
          <w:rFonts w:eastAsia="Calibri"/>
          <w:sz w:val="28"/>
          <w:szCs w:val="28"/>
          <w:u w:val="single"/>
        </w:rPr>
        <w:t>Данное распоряжение издается не реже одного раза в год.</w:t>
      </w:r>
    </w:p>
    <w:p w:rsidR="00F84968" w:rsidRPr="00133E41" w:rsidRDefault="00F84968" w:rsidP="00F84968">
      <w:pPr>
        <w:widowControl w:val="0"/>
        <w:ind w:firstLine="708"/>
        <w:contextualSpacing/>
        <w:jc w:val="both"/>
        <w:rPr>
          <w:sz w:val="28"/>
          <w:szCs w:val="28"/>
        </w:rPr>
      </w:pPr>
      <w:r w:rsidRPr="00133E41">
        <w:rPr>
          <w:sz w:val="28"/>
          <w:szCs w:val="28"/>
        </w:rPr>
        <w:t xml:space="preserve">Норматив формирования расходов на оплату труда главы городского поселения Среднинского муниципального образования доведен </w:t>
      </w:r>
      <w:r>
        <w:rPr>
          <w:sz w:val="28"/>
          <w:szCs w:val="28"/>
        </w:rPr>
        <w:t>М</w:t>
      </w:r>
      <w:r w:rsidRPr="00133E41">
        <w:rPr>
          <w:sz w:val="28"/>
          <w:szCs w:val="28"/>
        </w:rPr>
        <w:t>инистерством экономического развития и промышленности Иркутской области письмом от 30.11.2012г. №62-37-2767/2 «О направлении нормативов формирования расходов на оплату труда мэров (глав) муниципальных образований». Согласно расчету, установленному постановлением Правительства Иркутской области от 19 октября 2012 года №573-пп, норматив на формирование расходов на оплату труда главы муниципального образования составляет 81 293,00 рублей в месяц или 975 514,00 рублей в год.</w:t>
      </w:r>
    </w:p>
    <w:p w:rsidR="00F84968" w:rsidRPr="00133E41" w:rsidRDefault="00F84968" w:rsidP="00F84968">
      <w:pPr>
        <w:pStyle w:val="a5"/>
        <w:widowControl w:val="0"/>
        <w:ind w:firstLine="708"/>
        <w:contextualSpacing/>
        <w:rPr>
          <w:sz w:val="28"/>
          <w:szCs w:val="28"/>
        </w:rPr>
      </w:pPr>
      <w:r w:rsidRPr="00133E41">
        <w:rPr>
          <w:sz w:val="28"/>
          <w:szCs w:val="28"/>
        </w:rPr>
        <w:t>Штатное расписание от 31.12.2013г. №1 утверждено на 2014 год постановлением администрации городского поселения от 31.12.2013г. №98 «Об утверждении штатных расписаний администрации городского поселения Среднинского муниципального образования на 2014 год». Годовой фонд утвержден в сумме 975 494,40 рублей, месячный фонд в сумме 81 291,20 рублей.</w:t>
      </w:r>
    </w:p>
    <w:p w:rsidR="00F84968" w:rsidRPr="00133E41" w:rsidRDefault="00F84968" w:rsidP="00F84968">
      <w:pPr>
        <w:widowControl w:val="0"/>
        <w:ind w:firstLine="708"/>
        <w:contextualSpacing/>
        <w:jc w:val="both"/>
        <w:rPr>
          <w:sz w:val="28"/>
          <w:szCs w:val="28"/>
        </w:rPr>
      </w:pPr>
      <w:r w:rsidRPr="00133E41">
        <w:rPr>
          <w:sz w:val="28"/>
          <w:szCs w:val="28"/>
        </w:rPr>
        <w:t>Решением Думы от 25.12.2013г. №60 «О бюджете городского поселения Среднинского муниципального образования на 2014 год и на плановый период 2015 и 2016 годов» бюджетные ассигнования по подразделу 0102 «Функционирование высшего должностного лица субъекта Российской Федерации и муниципального образования» утверждены в сумме 1 194,6 тыс. рублей, в том числе заработная плата (КОСГУ 211) – 975,5 тыс. рублей, начисления на выплаты по оплате труда (КОСГУ 213) – 213,1 тыс. рублей.</w:t>
      </w:r>
    </w:p>
    <w:p w:rsidR="00F84968" w:rsidRPr="00133E41" w:rsidRDefault="00F84968" w:rsidP="00F84968">
      <w:pPr>
        <w:widowControl w:val="0"/>
        <w:ind w:firstLine="708"/>
        <w:contextualSpacing/>
        <w:jc w:val="both"/>
        <w:rPr>
          <w:sz w:val="28"/>
          <w:szCs w:val="28"/>
        </w:rPr>
      </w:pPr>
      <w:r w:rsidRPr="00133E41">
        <w:rPr>
          <w:sz w:val="28"/>
          <w:szCs w:val="28"/>
        </w:rPr>
        <w:t>В течение года бюджетные ассигнования увеличены до 1 194,6 тыс. рублей, в том числе заработная плата (КОСГУ 211) – до 975,5 тыс. рублей, начисления на выплаты по оплате труда (КОСГУ 213) – до 213,1 тыс. рублей (решение Думы МР УРМО от 24.12.2014г. №81).</w:t>
      </w:r>
    </w:p>
    <w:p w:rsidR="00F84968" w:rsidRPr="00133E41" w:rsidRDefault="00F84968" w:rsidP="00F84968">
      <w:pPr>
        <w:widowControl w:val="0"/>
        <w:ind w:firstLine="708"/>
        <w:contextualSpacing/>
        <w:jc w:val="both"/>
        <w:rPr>
          <w:sz w:val="28"/>
          <w:szCs w:val="28"/>
        </w:rPr>
      </w:pPr>
      <w:r w:rsidRPr="00133E41">
        <w:rPr>
          <w:sz w:val="28"/>
          <w:szCs w:val="28"/>
        </w:rPr>
        <w:t>За 2014 год расходы на указанные цели исполнены на сумму 1 173,2827 тыс. рублей или 98,2% от утвержденных плановых назначений, в том числе заработная плата (КОСГУ 211) – 967,857 тыс. рублей, начисления на выплаты по оплате труда (КОСГУ 213) – 205,4257 тыс. рублей.</w:t>
      </w:r>
    </w:p>
    <w:p w:rsidR="00F84968" w:rsidRPr="00133E41" w:rsidRDefault="00F84968" w:rsidP="00F84968">
      <w:pPr>
        <w:ind w:firstLine="708"/>
        <w:jc w:val="both"/>
        <w:rPr>
          <w:sz w:val="28"/>
          <w:szCs w:val="28"/>
        </w:rPr>
      </w:pPr>
      <w:r w:rsidRPr="00133E41">
        <w:rPr>
          <w:sz w:val="28"/>
          <w:szCs w:val="28"/>
        </w:rPr>
        <w:t>Согласно расчетно-платежным ведомостям начислено заработной платы за 2014 год главе поселения 967,85697 тыс. рублей. Начисление отпускных составило 122,46737 тыс. рублей.</w:t>
      </w:r>
    </w:p>
    <w:p w:rsidR="00F84968" w:rsidRPr="00133E41" w:rsidRDefault="00F84968" w:rsidP="00F84968">
      <w:pPr>
        <w:ind w:firstLine="708"/>
        <w:jc w:val="both"/>
        <w:rPr>
          <w:sz w:val="28"/>
          <w:szCs w:val="28"/>
        </w:rPr>
      </w:pPr>
      <w:r w:rsidRPr="00133E41">
        <w:rPr>
          <w:sz w:val="28"/>
          <w:szCs w:val="28"/>
        </w:rPr>
        <w:t xml:space="preserve">На 2015 год норматив формирования расходов на оплату труда главы муниципального образования доведен письмом </w:t>
      </w:r>
      <w:r>
        <w:rPr>
          <w:sz w:val="28"/>
          <w:szCs w:val="28"/>
        </w:rPr>
        <w:t>М</w:t>
      </w:r>
      <w:r w:rsidRPr="00133E41">
        <w:rPr>
          <w:sz w:val="28"/>
          <w:szCs w:val="28"/>
        </w:rPr>
        <w:t>инистерства труда и занятости Иркутской области от 02.02.2015г. №74-37-530/15 «О нормативе формирования расходов на оплату труда на 2015 год» в размере 99 242,10 рублей в месяц и 1 190 905,20 рублей в год с учетом надбавки за работу со сведениями, составляющими государственную тайну.</w:t>
      </w:r>
    </w:p>
    <w:p w:rsidR="00F84968" w:rsidRPr="00133E41" w:rsidRDefault="00F84968" w:rsidP="00F84968">
      <w:pPr>
        <w:widowControl w:val="0"/>
        <w:ind w:firstLine="708"/>
        <w:contextualSpacing/>
        <w:jc w:val="both"/>
        <w:rPr>
          <w:sz w:val="28"/>
          <w:szCs w:val="28"/>
        </w:rPr>
      </w:pPr>
      <w:r w:rsidRPr="00133E41">
        <w:rPr>
          <w:sz w:val="28"/>
          <w:szCs w:val="28"/>
        </w:rPr>
        <w:t xml:space="preserve">Штатное расписание выборного должностного лица на 2015 год </w:t>
      </w:r>
      <w:r w:rsidRPr="00133E41">
        <w:rPr>
          <w:sz w:val="28"/>
          <w:szCs w:val="28"/>
        </w:rPr>
        <w:lastRenderedPageBreak/>
        <w:t>утверждено постановлением администрации от 29.12.2014г. №108 с годовым фондом в размере 1 190 774,40</w:t>
      </w:r>
      <w:r>
        <w:rPr>
          <w:sz w:val="28"/>
          <w:szCs w:val="28"/>
        </w:rPr>
        <w:t xml:space="preserve"> </w:t>
      </w:r>
      <w:r w:rsidRPr="00133E41">
        <w:rPr>
          <w:sz w:val="28"/>
          <w:szCs w:val="28"/>
        </w:rPr>
        <w:t>рублей, месячный фонд утвержден в размере 99 231,20 рублей.</w:t>
      </w:r>
    </w:p>
    <w:p w:rsidR="00F84968" w:rsidRPr="00133E41" w:rsidRDefault="00F84968" w:rsidP="00F84968">
      <w:pPr>
        <w:widowControl w:val="0"/>
        <w:ind w:firstLine="708"/>
        <w:contextualSpacing/>
        <w:jc w:val="both"/>
        <w:rPr>
          <w:sz w:val="28"/>
          <w:szCs w:val="28"/>
        </w:rPr>
      </w:pPr>
      <w:r w:rsidRPr="00133E41">
        <w:rPr>
          <w:sz w:val="28"/>
          <w:szCs w:val="28"/>
        </w:rPr>
        <w:t>Решением Думы от 24.12.2014г. №82 «О бюджете городского поселения Среднинского муниципального образования на 2015 год и на плановый период 2016 и 2017 годов» бюджетные ассигнования по подразделу 0102 «Функционирование высшего должностного лица субъекта Российской Федерации и муниципального образования» утверждены в сумме 1 194,595 тыс. рублей, в том числе заработная плата (КОСГУ 211) – 975,495 тыс. рублей, начисления на выплаты по оплате труда (КОСГУ 213) – 213,10 тыс. рублей.</w:t>
      </w:r>
    </w:p>
    <w:p w:rsidR="00F84968" w:rsidRPr="00133E41" w:rsidRDefault="00F84968" w:rsidP="00F84968">
      <w:pPr>
        <w:widowControl w:val="0"/>
        <w:ind w:firstLine="708"/>
        <w:contextualSpacing/>
        <w:jc w:val="both"/>
        <w:rPr>
          <w:sz w:val="28"/>
          <w:szCs w:val="28"/>
        </w:rPr>
      </w:pPr>
      <w:r w:rsidRPr="00133E41">
        <w:rPr>
          <w:sz w:val="28"/>
          <w:szCs w:val="28"/>
        </w:rPr>
        <w:t>В течение года бюджетные ассигнования увеличены до 1 452,23290 тыс. рублей, в том числе заработная плата (КОСГУ 211) – до 1 202,47848 тыс. рублей, начисления на выплаты по оплате труда (КОСГУ 213) – до 249,75442 тыс. рублей (решение Думы МР УРМО от 23.12.2015г. №110).</w:t>
      </w:r>
    </w:p>
    <w:p w:rsidR="00F84968" w:rsidRPr="00133E41" w:rsidRDefault="00F84968" w:rsidP="00F84968">
      <w:pPr>
        <w:ind w:firstLine="708"/>
        <w:jc w:val="both"/>
        <w:rPr>
          <w:sz w:val="28"/>
          <w:szCs w:val="28"/>
        </w:rPr>
      </w:pPr>
      <w:r w:rsidRPr="00133E41">
        <w:rPr>
          <w:sz w:val="28"/>
          <w:szCs w:val="28"/>
        </w:rPr>
        <w:t>Согласно расчетно-платежным ведомостям начислено заработной платы за 2015 год главе городского поселения 1 200,50742 тыс. рублей. Начисление отпускных составило 191,87428 тыс. рублей. Компенсация за дни неиспользованного отпуска составила 25,55928 тыс. рублей.</w:t>
      </w:r>
    </w:p>
    <w:p w:rsidR="00F84968" w:rsidRPr="00133E41" w:rsidRDefault="00F84968" w:rsidP="00F84968">
      <w:pPr>
        <w:ind w:firstLine="708"/>
        <w:jc w:val="both"/>
        <w:rPr>
          <w:sz w:val="28"/>
          <w:szCs w:val="28"/>
        </w:rPr>
      </w:pPr>
      <w:r w:rsidRPr="00133E41">
        <w:rPr>
          <w:b/>
          <w:sz w:val="28"/>
          <w:szCs w:val="28"/>
        </w:rPr>
        <w:t>Контрольно-ревизионная комиссия, проанализировав решение Думы от 30.09.2008г. №53 «О гарантиях деятельности главы городского поселения Среднинского муниципального образования» рекомендует привести данное решение Думы в соответствие с действующим законодательством</w:t>
      </w:r>
      <w:r w:rsidRPr="00133E41">
        <w:rPr>
          <w:sz w:val="28"/>
          <w:szCs w:val="28"/>
        </w:rPr>
        <w:t>, так например, в статье 6 пункте 2 указано, что «Должностной оклад главы городского поселения Среднинского муниципального образования устанавливается в процентном размере от размера должностного оклада губернатора Иркутской области в зависимости от численности населения муниципального образования, в соответствии с федеральным законодательством»; статья 10 гласит, что «Главе городского поселения в течение года предоставляется материальная помощь в размере до двух должностных окладов, на материальную помощь начисляется районный коэффициент и процентная надбавка к заработной плате за работу в южных районах Иркутской области».</w:t>
      </w:r>
    </w:p>
    <w:p w:rsidR="00F84968" w:rsidRPr="00133E41" w:rsidRDefault="00F84968" w:rsidP="00F84968">
      <w:pPr>
        <w:ind w:right="-1" w:firstLine="709"/>
        <w:jc w:val="both"/>
        <w:rPr>
          <w:sz w:val="28"/>
          <w:szCs w:val="28"/>
        </w:rPr>
      </w:pPr>
      <w:r w:rsidRPr="00133E41">
        <w:rPr>
          <w:sz w:val="28"/>
          <w:szCs w:val="28"/>
        </w:rPr>
        <w:t>При проверке правильности начисления заработной платы главы городского поселения Среднинского муниципального образования нарушений в 2014-2015 годах не установлено.</w:t>
      </w:r>
    </w:p>
    <w:p w:rsidR="00F84968" w:rsidRPr="00133E41" w:rsidRDefault="00F84968" w:rsidP="00F84968">
      <w:pPr>
        <w:widowControl w:val="0"/>
        <w:ind w:firstLine="708"/>
        <w:contextualSpacing/>
        <w:jc w:val="both"/>
        <w:rPr>
          <w:b/>
          <w:i/>
          <w:sz w:val="28"/>
          <w:szCs w:val="28"/>
        </w:rPr>
      </w:pPr>
    </w:p>
    <w:p w:rsidR="00F84968" w:rsidRPr="00133E41" w:rsidRDefault="00F84968" w:rsidP="00F84968">
      <w:pPr>
        <w:widowControl w:val="0"/>
        <w:ind w:firstLine="708"/>
        <w:contextualSpacing/>
        <w:jc w:val="both"/>
        <w:rPr>
          <w:b/>
          <w:i/>
          <w:sz w:val="28"/>
          <w:szCs w:val="28"/>
        </w:rPr>
      </w:pPr>
      <w:r w:rsidRPr="00133E41">
        <w:rPr>
          <w:b/>
          <w:i/>
          <w:sz w:val="28"/>
          <w:szCs w:val="28"/>
        </w:rPr>
        <w:t>Оплата труда муниципальных служащих городского поселения Среднинского муниципального образования</w:t>
      </w:r>
    </w:p>
    <w:p w:rsidR="00F84968" w:rsidRPr="00133E41" w:rsidRDefault="00F84968" w:rsidP="00F84968">
      <w:pPr>
        <w:widowControl w:val="0"/>
        <w:ind w:firstLine="708"/>
        <w:contextualSpacing/>
        <w:jc w:val="both"/>
        <w:rPr>
          <w:sz w:val="28"/>
          <w:szCs w:val="28"/>
        </w:rPr>
      </w:pPr>
      <w:r w:rsidRPr="00133E41">
        <w:rPr>
          <w:sz w:val="28"/>
          <w:szCs w:val="28"/>
        </w:rPr>
        <w:t>За 2014 год ра</w:t>
      </w:r>
      <w:r w:rsidR="006809B0">
        <w:rPr>
          <w:sz w:val="28"/>
          <w:szCs w:val="28"/>
        </w:rPr>
        <w:t xml:space="preserve">сходы </w:t>
      </w:r>
      <w:r w:rsidRPr="00133E41">
        <w:rPr>
          <w:sz w:val="28"/>
          <w:szCs w:val="28"/>
        </w:rPr>
        <w:t xml:space="preserve">по подразделу 0104 исполнены в сумме 13 054,1338 тыс. рублей или 83,12% от утвержденных бюджетных назначений последним решением Думы, в том числе заработная плата (КОСГУ 211) – 5 455,6089 тыс. рублей, начисления на выплаты по оплате труда (КОСГУ 213) – 1 527,9475 тыс. рублей. По подразделу 0203 </w:t>
      </w:r>
      <w:r w:rsidRPr="00133E41">
        <w:rPr>
          <w:sz w:val="28"/>
          <w:szCs w:val="28"/>
        </w:rPr>
        <w:lastRenderedPageBreak/>
        <w:t>бюджетные ассигнования за 2014 год исполнены на 100%.</w:t>
      </w:r>
    </w:p>
    <w:p w:rsidR="00F84968" w:rsidRPr="00133E41" w:rsidRDefault="00F84968" w:rsidP="00F84968">
      <w:pPr>
        <w:widowControl w:val="0"/>
        <w:ind w:firstLineChars="253" w:firstLine="708"/>
        <w:contextualSpacing/>
        <w:jc w:val="both"/>
        <w:rPr>
          <w:sz w:val="28"/>
          <w:szCs w:val="28"/>
        </w:rPr>
      </w:pPr>
      <w:r w:rsidRPr="00133E41">
        <w:rPr>
          <w:sz w:val="28"/>
          <w:szCs w:val="28"/>
        </w:rPr>
        <w:t>Численность работников администрации на 2014 год утверждена постановлением от 18.12.2013г. №90 «О численности работников администрации городского поселения Среднинского муниципального образования на 2014 год» в количестве 18 шт. единиц, в том числе:</w:t>
      </w:r>
    </w:p>
    <w:p w:rsidR="00F84968" w:rsidRPr="00133E41" w:rsidRDefault="00F84968" w:rsidP="00F84968">
      <w:pPr>
        <w:pStyle w:val="af0"/>
        <w:widowControl w:val="0"/>
        <w:numPr>
          <w:ilvl w:val="0"/>
          <w:numId w:val="10"/>
        </w:numPr>
        <w:ind w:left="0" w:firstLine="709"/>
        <w:jc w:val="both"/>
        <w:rPr>
          <w:sz w:val="28"/>
          <w:szCs w:val="28"/>
        </w:rPr>
      </w:pPr>
      <w:r w:rsidRPr="00133E41">
        <w:rPr>
          <w:sz w:val="28"/>
          <w:szCs w:val="28"/>
        </w:rPr>
        <w:t>муниципальных служащих 10 штатных единиц, из них муниципальных служащих, обеспечивающих решения вопросов местного значения – 9 шт. единиц и муниципальных служащих, исполняющих отдельные государственные полномочия – 1 шт. единица.</w:t>
      </w:r>
    </w:p>
    <w:p w:rsidR="00F84968" w:rsidRPr="00133E41" w:rsidRDefault="00F84968" w:rsidP="00F84968">
      <w:pPr>
        <w:pStyle w:val="af0"/>
        <w:widowControl w:val="0"/>
        <w:numPr>
          <w:ilvl w:val="0"/>
          <w:numId w:val="10"/>
        </w:numPr>
        <w:ind w:left="0" w:firstLine="709"/>
        <w:jc w:val="both"/>
        <w:rPr>
          <w:sz w:val="28"/>
          <w:szCs w:val="28"/>
        </w:rPr>
      </w:pPr>
      <w:r w:rsidRPr="00133E41">
        <w:rPr>
          <w:sz w:val="28"/>
          <w:szCs w:val="28"/>
        </w:rPr>
        <w:t>работников, занимающих должности, не относящихся к муниципальным должностям муниципальной службы – 3 шт. единицы;</w:t>
      </w:r>
    </w:p>
    <w:p w:rsidR="00F84968" w:rsidRPr="00133E41" w:rsidRDefault="00F84968" w:rsidP="00F84968">
      <w:pPr>
        <w:pStyle w:val="af0"/>
        <w:widowControl w:val="0"/>
        <w:numPr>
          <w:ilvl w:val="0"/>
          <w:numId w:val="10"/>
        </w:numPr>
        <w:ind w:left="0" w:firstLine="709"/>
        <w:jc w:val="both"/>
        <w:rPr>
          <w:sz w:val="28"/>
          <w:szCs w:val="28"/>
        </w:rPr>
      </w:pPr>
      <w:r w:rsidRPr="00133E41">
        <w:rPr>
          <w:sz w:val="28"/>
          <w:szCs w:val="28"/>
        </w:rPr>
        <w:t>вспомогательного персонала (рабочих) – 5 штатных единиц.</w:t>
      </w:r>
    </w:p>
    <w:p w:rsidR="00F84968" w:rsidRPr="00133E41" w:rsidRDefault="00F84968" w:rsidP="00F84968">
      <w:pPr>
        <w:widowControl w:val="0"/>
        <w:ind w:firstLineChars="253" w:firstLine="708"/>
        <w:contextualSpacing/>
        <w:jc w:val="both"/>
        <w:rPr>
          <w:sz w:val="28"/>
          <w:szCs w:val="28"/>
        </w:rPr>
      </w:pPr>
      <w:r w:rsidRPr="00133E41">
        <w:rPr>
          <w:sz w:val="28"/>
          <w:szCs w:val="28"/>
        </w:rPr>
        <w:t>Постановлением администрации от 29.12.2014г. №107 «О численности работников администрации городского поселения Среднинского муниципального образования на 2015 год» утверждена численность работников в количестве 17 штатных единиц, в том числе:</w:t>
      </w:r>
    </w:p>
    <w:p w:rsidR="00F84968" w:rsidRPr="00133E41" w:rsidRDefault="00F84968" w:rsidP="00F84968">
      <w:pPr>
        <w:pStyle w:val="af0"/>
        <w:widowControl w:val="0"/>
        <w:numPr>
          <w:ilvl w:val="0"/>
          <w:numId w:val="10"/>
        </w:numPr>
        <w:ind w:left="0" w:firstLine="709"/>
        <w:jc w:val="both"/>
        <w:rPr>
          <w:sz w:val="28"/>
          <w:szCs w:val="28"/>
        </w:rPr>
      </w:pPr>
      <w:r w:rsidRPr="00133E41">
        <w:rPr>
          <w:sz w:val="28"/>
          <w:szCs w:val="28"/>
        </w:rPr>
        <w:t xml:space="preserve"> муниципальных служащих 10 штатных единиц, из них муниципальных служащих, обеспечивающих решения вопросов местного значения – 9 шт. единиц и муниципальных служащих, исполняющих отдельные государственные полномочия – 1 шт. единица.</w:t>
      </w:r>
    </w:p>
    <w:p w:rsidR="00F84968" w:rsidRPr="00133E41" w:rsidRDefault="00F84968" w:rsidP="00F84968">
      <w:pPr>
        <w:pStyle w:val="af0"/>
        <w:widowControl w:val="0"/>
        <w:numPr>
          <w:ilvl w:val="0"/>
          <w:numId w:val="10"/>
        </w:numPr>
        <w:ind w:left="0" w:firstLine="709"/>
        <w:jc w:val="both"/>
        <w:rPr>
          <w:sz w:val="28"/>
          <w:szCs w:val="28"/>
        </w:rPr>
      </w:pPr>
      <w:r w:rsidRPr="00133E41">
        <w:rPr>
          <w:sz w:val="28"/>
          <w:szCs w:val="28"/>
        </w:rPr>
        <w:t>работников, занимающих должности, не относящихся к муниципальным должностям муниципальной службы – 2 шт. единицы;</w:t>
      </w:r>
    </w:p>
    <w:p w:rsidR="00F84968" w:rsidRPr="00133E41" w:rsidRDefault="00F84968" w:rsidP="00F84968">
      <w:pPr>
        <w:pStyle w:val="af0"/>
        <w:widowControl w:val="0"/>
        <w:numPr>
          <w:ilvl w:val="0"/>
          <w:numId w:val="10"/>
        </w:numPr>
        <w:ind w:left="0" w:firstLine="709"/>
        <w:jc w:val="both"/>
        <w:rPr>
          <w:sz w:val="28"/>
          <w:szCs w:val="28"/>
        </w:rPr>
      </w:pPr>
      <w:r w:rsidRPr="00133E41">
        <w:rPr>
          <w:sz w:val="28"/>
          <w:szCs w:val="28"/>
        </w:rPr>
        <w:t>вспомогательного персонала (рабочих) – 5 штатных единиц.</w:t>
      </w:r>
    </w:p>
    <w:p w:rsidR="00F84968" w:rsidRPr="006E3766" w:rsidRDefault="00F84968" w:rsidP="00F84968">
      <w:pPr>
        <w:ind w:firstLine="708"/>
        <w:jc w:val="both"/>
        <w:rPr>
          <w:sz w:val="28"/>
          <w:szCs w:val="28"/>
        </w:rPr>
      </w:pPr>
      <w:r w:rsidRPr="006E3766">
        <w:rPr>
          <w:sz w:val="28"/>
          <w:szCs w:val="28"/>
        </w:rPr>
        <w:t>Формирование фонда оплаты труда муниципальных служащих на 2014-2015 год произведено из расчета 62,5 должностных окладов в год муниципальных служащих в соответствии с замещаемыми ими должностями муниципальной службы, с учетом районного коэффициента и процентной надбавки к заработной плате за работу в южных районах Иркутской области в сумме равной 60%.</w:t>
      </w:r>
    </w:p>
    <w:p w:rsidR="00F84968" w:rsidRPr="00133E41" w:rsidRDefault="00F84968" w:rsidP="00F84968">
      <w:pPr>
        <w:widowControl w:val="0"/>
        <w:ind w:firstLine="708"/>
        <w:jc w:val="both"/>
        <w:rPr>
          <w:b/>
          <w:sz w:val="28"/>
          <w:szCs w:val="28"/>
        </w:rPr>
      </w:pPr>
      <w:r w:rsidRPr="00133E41">
        <w:rPr>
          <w:sz w:val="28"/>
          <w:szCs w:val="28"/>
        </w:rPr>
        <w:t xml:space="preserve">Перечень муниципальных должностей муниципальной службы на 2014 год утвержден постановлением администрации от 19.12.2013г. №91 «Об утверждении перечня наименований должностей муниципальной службы администрации Среднинского муниципального образования на 2014 год» (в редакции от 27.02.2014г. №08). </w:t>
      </w:r>
      <w:r w:rsidRPr="00133E41">
        <w:rPr>
          <w:b/>
          <w:sz w:val="28"/>
          <w:szCs w:val="28"/>
          <w:u w:val="single"/>
        </w:rPr>
        <w:t>В ходе анализа перечня муниципальных должностей</w:t>
      </w:r>
      <w:r w:rsidRPr="00133E41">
        <w:rPr>
          <w:b/>
          <w:sz w:val="28"/>
          <w:szCs w:val="28"/>
        </w:rPr>
        <w:t xml:space="preserve"> установлено, что наименование должности </w:t>
      </w:r>
      <w:r w:rsidRPr="00133E41">
        <w:rPr>
          <w:b/>
          <w:sz w:val="28"/>
          <w:szCs w:val="28"/>
          <w:u w:val="single"/>
        </w:rPr>
        <w:t>«Ведущий специалист по военно-учетной работе»</w:t>
      </w:r>
      <w:r w:rsidRPr="00133E41">
        <w:rPr>
          <w:sz w:val="28"/>
          <w:szCs w:val="28"/>
        </w:rPr>
        <w:t xml:space="preserve"> </w:t>
      </w:r>
      <w:r w:rsidRPr="00133E41">
        <w:rPr>
          <w:b/>
          <w:sz w:val="28"/>
          <w:szCs w:val="28"/>
        </w:rPr>
        <w:t xml:space="preserve">не соответствует наименованию должности в штатном расписании </w:t>
      </w:r>
      <w:r w:rsidRPr="00133E41">
        <w:rPr>
          <w:b/>
          <w:sz w:val="28"/>
          <w:szCs w:val="28"/>
          <w:u w:val="single"/>
        </w:rPr>
        <w:t xml:space="preserve">«Ведущий специалист по делопроизводству ВУС», </w:t>
      </w:r>
      <w:r w:rsidRPr="00133E41">
        <w:rPr>
          <w:b/>
          <w:sz w:val="28"/>
          <w:szCs w:val="28"/>
        </w:rPr>
        <w:t xml:space="preserve">также установлено, что </w:t>
      </w:r>
      <w:r w:rsidRPr="00133E41">
        <w:rPr>
          <w:b/>
          <w:sz w:val="28"/>
          <w:szCs w:val="28"/>
          <w:u w:val="single"/>
        </w:rPr>
        <w:t>в перечень должностей муниципальной службы включено выборное должностное лицо («Глава администрации»)</w:t>
      </w:r>
      <w:r w:rsidRPr="00133E41">
        <w:rPr>
          <w:b/>
          <w:sz w:val="28"/>
          <w:szCs w:val="28"/>
        </w:rPr>
        <w:t>.</w:t>
      </w:r>
    </w:p>
    <w:p w:rsidR="00F84968" w:rsidRPr="00133E41" w:rsidRDefault="00F84968" w:rsidP="00F84968">
      <w:pPr>
        <w:autoSpaceDE w:val="0"/>
        <w:autoSpaceDN w:val="0"/>
        <w:adjustRightInd w:val="0"/>
        <w:ind w:firstLine="720"/>
        <w:jc w:val="both"/>
        <w:rPr>
          <w:rFonts w:eastAsia="Calibri"/>
          <w:sz w:val="28"/>
          <w:szCs w:val="28"/>
        </w:rPr>
      </w:pPr>
      <w:r w:rsidRPr="00133E41">
        <w:rPr>
          <w:b/>
          <w:sz w:val="28"/>
          <w:szCs w:val="28"/>
        </w:rPr>
        <w:t xml:space="preserve">В утвержденных перечнях муниципальных должностей </w:t>
      </w:r>
      <w:r w:rsidRPr="00133E41">
        <w:rPr>
          <w:sz w:val="28"/>
          <w:szCs w:val="28"/>
        </w:rPr>
        <w:t xml:space="preserve">муниципальной службы на 2014 год (постановление от 19.12.2013г. №91 в редакции от 27.02.2014г. №08) и на 2015 год (постановление от 24.12.2014г. №105) </w:t>
      </w:r>
      <w:r w:rsidRPr="00133E41">
        <w:rPr>
          <w:b/>
          <w:sz w:val="28"/>
          <w:szCs w:val="28"/>
        </w:rPr>
        <w:t>указана должность «Заместитель главы администрации»,</w:t>
      </w:r>
      <w:r w:rsidRPr="00133E41">
        <w:rPr>
          <w:sz w:val="28"/>
          <w:szCs w:val="28"/>
        </w:rPr>
        <w:t xml:space="preserve"> согласно </w:t>
      </w:r>
      <w:r w:rsidRPr="00133E41">
        <w:rPr>
          <w:sz w:val="28"/>
          <w:szCs w:val="28"/>
        </w:rPr>
        <w:lastRenderedPageBreak/>
        <w:t xml:space="preserve">Закона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Pr="00133E41">
        <w:rPr>
          <w:rFonts w:eastAsia="Calibri"/>
          <w:sz w:val="28"/>
          <w:szCs w:val="28"/>
          <w:u w:val="single"/>
        </w:rPr>
        <w:t>указанная должность муниципальной службы устанавливается в случае, если глава муниципального образования входит в состав представительного органа муниципального образования и является его председателем.</w:t>
      </w:r>
      <w:r w:rsidRPr="00133E41">
        <w:rPr>
          <w:rFonts w:eastAsia="Calibri"/>
          <w:sz w:val="28"/>
          <w:szCs w:val="28"/>
        </w:rPr>
        <w:t xml:space="preserve"> В случае если глава муниципального образования возглавляет местную администрацию, </w:t>
      </w:r>
      <w:r w:rsidRPr="00133E41">
        <w:rPr>
          <w:rFonts w:eastAsia="Calibri"/>
          <w:b/>
          <w:sz w:val="28"/>
          <w:szCs w:val="28"/>
          <w:u w:val="single"/>
        </w:rPr>
        <w:t>устанавливается должность муниципальной службы «Заместитель главы городского поселения»</w:t>
      </w:r>
      <w:r w:rsidRPr="00133E41">
        <w:rPr>
          <w:rFonts w:eastAsia="Calibri"/>
          <w:b/>
          <w:sz w:val="28"/>
          <w:szCs w:val="28"/>
        </w:rPr>
        <w:t>.</w:t>
      </w:r>
    </w:p>
    <w:p w:rsidR="00F84968" w:rsidRPr="00133E41" w:rsidRDefault="00F84968" w:rsidP="00F84968">
      <w:pPr>
        <w:pStyle w:val="a5"/>
        <w:widowControl w:val="0"/>
        <w:ind w:firstLine="708"/>
        <w:contextualSpacing/>
        <w:rPr>
          <w:sz w:val="28"/>
          <w:szCs w:val="28"/>
          <w:lang w:eastAsia="zh-CN"/>
        </w:rPr>
      </w:pPr>
      <w:r w:rsidRPr="00133E41">
        <w:rPr>
          <w:sz w:val="28"/>
          <w:szCs w:val="28"/>
          <w:lang w:eastAsia="zh-CN"/>
        </w:rPr>
        <w:t>Положение об условиях оплаты труда муниципальных служащих администрации городского поселения Среднинского муниципального образования утверждено решением Думы от 17.12.2008 года №81 (в редакции от 25.11.2009г. №138; от 22.12.2009г. №150; от 22.12.2010г. №224). Оплата труда муниципального служащего производится в виде денежного содержания. Денежное содержание состоит из месячного должностного оклада муниципального служащего в соответствии с занимаемой им должностью муниципальной службы, а также из ежемесячных и иных дополнительных выплат. Положением об оплате труда утверждены размеры должностных окладов.</w:t>
      </w:r>
      <w:r w:rsidRPr="00133E41">
        <w:rPr>
          <w:color w:val="FF0000"/>
          <w:sz w:val="28"/>
          <w:szCs w:val="28"/>
          <w:lang w:eastAsia="zh-CN"/>
        </w:rPr>
        <w:t xml:space="preserve"> </w:t>
      </w:r>
      <w:r w:rsidRPr="00133E41">
        <w:rPr>
          <w:sz w:val="28"/>
          <w:szCs w:val="28"/>
          <w:lang w:eastAsia="zh-CN"/>
        </w:rPr>
        <w:t>К дополнительным выплатам относятся:</w:t>
      </w:r>
    </w:p>
    <w:p w:rsidR="00F84968" w:rsidRPr="00133E41" w:rsidRDefault="00F84968" w:rsidP="00F84968">
      <w:pPr>
        <w:pStyle w:val="a5"/>
        <w:widowControl w:val="0"/>
        <w:numPr>
          <w:ilvl w:val="0"/>
          <w:numId w:val="10"/>
        </w:numPr>
        <w:ind w:left="0" w:firstLine="709"/>
        <w:contextualSpacing/>
        <w:rPr>
          <w:sz w:val="28"/>
          <w:szCs w:val="28"/>
          <w:lang w:eastAsia="zh-CN"/>
        </w:rPr>
      </w:pPr>
      <w:r w:rsidRPr="00133E41">
        <w:rPr>
          <w:sz w:val="28"/>
          <w:szCs w:val="28"/>
          <w:lang w:eastAsia="zh-CN"/>
        </w:rPr>
        <w:t>надбавка за выслугу лет;</w:t>
      </w:r>
    </w:p>
    <w:p w:rsidR="00F84968" w:rsidRPr="00133E41" w:rsidRDefault="00F84968" w:rsidP="00F84968">
      <w:pPr>
        <w:pStyle w:val="a5"/>
        <w:widowControl w:val="0"/>
        <w:numPr>
          <w:ilvl w:val="0"/>
          <w:numId w:val="10"/>
        </w:numPr>
        <w:ind w:left="0" w:firstLine="709"/>
        <w:contextualSpacing/>
        <w:rPr>
          <w:sz w:val="28"/>
          <w:szCs w:val="28"/>
          <w:lang w:eastAsia="zh-CN"/>
        </w:rPr>
      </w:pPr>
      <w:r w:rsidRPr="00133E41">
        <w:rPr>
          <w:sz w:val="28"/>
          <w:szCs w:val="28"/>
          <w:lang w:eastAsia="zh-CN"/>
        </w:rPr>
        <w:t>надбавка за особые условия;</w:t>
      </w:r>
    </w:p>
    <w:p w:rsidR="00F84968" w:rsidRPr="00133E41" w:rsidRDefault="00F84968" w:rsidP="00F84968">
      <w:pPr>
        <w:pStyle w:val="a5"/>
        <w:widowControl w:val="0"/>
        <w:numPr>
          <w:ilvl w:val="0"/>
          <w:numId w:val="10"/>
        </w:numPr>
        <w:ind w:left="0" w:firstLine="709"/>
        <w:contextualSpacing/>
        <w:rPr>
          <w:sz w:val="28"/>
          <w:szCs w:val="28"/>
          <w:lang w:eastAsia="zh-CN"/>
        </w:rPr>
      </w:pPr>
      <w:r w:rsidRPr="00133E41">
        <w:rPr>
          <w:sz w:val="28"/>
          <w:szCs w:val="28"/>
          <w:lang w:eastAsia="zh-CN"/>
        </w:rPr>
        <w:t>надбавка за классный чин;</w:t>
      </w:r>
    </w:p>
    <w:p w:rsidR="00F84968" w:rsidRPr="00133E41" w:rsidRDefault="00F84968" w:rsidP="00F84968">
      <w:pPr>
        <w:pStyle w:val="a5"/>
        <w:widowControl w:val="0"/>
        <w:numPr>
          <w:ilvl w:val="0"/>
          <w:numId w:val="10"/>
        </w:numPr>
        <w:ind w:left="0" w:firstLine="709"/>
        <w:contextualSpacing/>
        <w:rPr>
          <w:sz w:val="28"/>
          <w:szCs w:val="28"/>
          <w:lang w:eastAsia="zh-CN"/>
        </w:rPr>
      </w:pPr>
      <w:r w:rsidRPr="00133E41">
        <w:rPr>
          <w:sz w:val="28"/>
          <w:szCs w:val="28"/>
          <w:lang w:eastAsia="zh-CN"/>
        </w:rPr>
        <w:t>ежемесячное денежное поощрение;</w:t>
      </w:r>
    </w:p>
    <w:p w:rsidR="00F84968" w:rsidRPr="00133E41" w:rsidRDefault="00F84968" w:rsidP="00F84968">
      <w:pPr>
        <w:pStyle w:val="a5"/>
        <w:widowControl w:val="0"/>
        <w:numPr>
          <w:ilvl w:val="0"/>
          <w:numId w:val="10"/>
        </w:numPr>
        <w:ind w:left="0" w:firstLine="709"/>
        <w:contextualSpacing/>
        <w:rPr>
          <w:sz w:val="28"/>
          <w:szCs w:val="28"/>
          <w:lang w:eastAsia="zh-CN"/>
        </w:rPr>
      </w:pPr>
      <w:r w:rsidRPr="00133E41">
        <w:rPr>
          <w:sz w:val="28"/>
          <w:szCs w:val="28"/>
          <w:lang w:eastAsia="zh-CN"/>
        </w:rPr>
        <w:t>ежемесячная процентная надбавка за работу со сведениями, составляющими государственную тайну;</w:t>
      </w:r>
    </w:p>
    <w:p w:rsidR="00F84968" w:rsidRPr="00133E41" w:rsidRDefault="00F84968" w:rsidP="00F84968">
      <w:pPr>
        <w:pStyle w:val="a5"/>
        <w:widowControl w:val="0"/>
        <w:numPr>
          <w:ilvl w:val="0"/>
          <w:numId w:val="10"/>
        </w:numPr>
        <w:ind w:left="0" w:firstLine="709"/>
        <w:contextualSpacing/>
        <w:rPr>
          <w:sz w:val="28"/>
          <w:szCs w:val="28"/>
          <w:lang w:eastAsia="zh-CN"/>
        </w:rPr>
      </w:pPr>
      <w:r w:rsidRPr="00133E41">
        <w:rPr>
          <w:sz w:val="28"/>
          <w:szCs w:val="28"/>
          <w:lang w:eastAsia="zh-CN"/>
        </w:rPr>
        <w:t>премии за выполнение особо сложных и важных заданий;</w:t>
      </w:r>
    </w:p>
    <w:p w:rsidR="00F84968" w:rsidRPr="00133E41" w:rsidRDefault="00F84968" w:rsidP="00F84968">
      <w:pPr>
        <w:pStyle w:val="a5"/>
        <w:widowControl w:val="0"/>
        <w:numPr>
          <w:ilvl w:val="0"/>
          <w:numId w:val="10"/>
        </w:numPr>
        <w:ind w:left="0" w:firstLine="709"/>
        <w:contextualSpacing/>
        <w:rPr>
          <w:sz w:val="28"/>
          <w:szCs w:val="28"/>
          <w:lang w:eastAsia="zh-CN"/>
        </w:rPr>
      </w:pPr>
      <w:r w:rsidRPr="00133E41">
        <w:rPr>
          <w:sz w:val="28"/>
          <w:szCs w:val="28"/>
          <w:lang w:eastAsia="zh-CN"/>
        </w:rPr>
        <w:t>единовременная выплата при предоставлении ежегодного оплачиваемого отпуска и материальная помощь.</w:t>
      </w:r>
    </w:p>
    <w:p w:rsidR="00F84968" w:rsidRPr="00133E41" w:rsidRDefault="00F84968" w:rsidP="00F84968">
      <w:pPr>
        <w:pStyle w:val="a5"/>
        <w:widowControl w:val="0"/>
        <w:ind w:firstLine="709"/>
        <w:contextualSpacing/>
        <w:rPr>
          <w:sz w:val="28"/>
          <w:szCs w:val="28"/>
          <w:lang w:eastAsia="zh-CN"/>
        </w:rPr>
      </w:pPr>
      <w:r w:rsidRPr="00133E41">
        <w:rPr>
          <w:sz w:val="28"/>
          <w:szCs w:val="28"/>
          <w:lang w:eastAsia="zh-CN"/>
        </w:rPr>
        <w:t xml:space="preserve">Контрольно-ревизионная комиссия рекомендует администрации городского поселения Среднинского муниципального образования </w:t>
      </w:r>
      <w:r w:rsidRPr="00133E41">
        <w:rPr>
          <w:b/>
          <w:sz w:val="28"/>
          <w:szCs w:val="28"/>
          <w:lang w:eastAsia="zh-CN"/>
        </w:rPr>
        <w:t>проанализировать и привести в соответствие принятые Думой положения «О порядке выплаты единовременной выплаты и материальной помощи» и «О порядке выплаты надбавки за особые условия муниципальной службы»</w:t>
      </w:r>
      <w:r w:rsidRPr="00133E41">
        <w:rPr>
          <w:sz w:val="28"/>
          <w:szCs w:val="28"/>
          <w:lang w:eastAsia="zh-CN"/>
        </w:rPr>
        <w:t xml:space="preserve">, </w:t>
      </w:r>
      <w:r w:rsidRPr="00133E41">
        <w:rPr>
          <w:b/>
          <w:sz w:val="28"/>
          <w:szCs w:val="28"/>
          <w:lang w:eastAsia="zh-CN"/>
        </w:rPr>
        <w:t>так как указанный в констатирующей части решений</w:t>
      </w:r>
      <w:r w:rsidRPr="00133E41">
        <w:rPr>
          <w:sz w:val="28"/>
          <w:szCs w:val="28"/>
          <w:lang w:eastAsia="zh-CN"/>
        </w:rPr>
        <w:t xml:space="preserve"> </w:t>
      </w:r>
      <w:r w:rsidRPr="00133E41">
        <w:rPr>
          <w:b/>
          <w:sz w:val="28"/>
          <w:szCs w:val="28"/>
          <w:lang w:eastAsia="zh-CN"/>
        </w:rPr>
        <w:t>Закон Иркутской области от 06.05.2005г. №26-ОЗ «Об отдельных вопросах государственной гражданской службы Иркутской области» признан утратившим силу 25.04.2008г., еще до момента утверждений вышеназванных положений</w:t>
      </w:r>
      <w:r w:rsidRPr="00133E41">
        <w:rPr>
          <w:sz w:val="28"/>
          <w:szCs w:val="28"/>
          <w:lang w:eastAsia="zh-CN"/>
        </w:rPr>
        <w:t>.</w:t>
      </w:r>
    </w:p>
    <w:p w:rsidR="00F84968" w:rsidRDefault="00F84968" w:rsidP="00F84968">
      <w:pPr>
        <w:ind w:firstLine="708"/>
        <w:jc w:val="both"/>
        <w:rPr>
          <w:sz w:val="28"/>
          <w:szCs w:val="28"/>
        </w:rPr>
      </w:pPr>
    </w:p>
    <w:p w:rsidR="00F84968" w:rsidRPr="00456101" w:rsidRDefault="00F84968" w:rsidP="00F84968">
      <w:pPr>
        <w:ind w:firstLine="708"/>
        <w:jc w:val="both"/>
        <w:rPr>
          <w:sz w:val="28"/>
          <w:szCs w:val="28"/>
        </w:rPr>
      </w:pPr>
      <w:r w:rsidRPr="00456101">
        <w:rPr>
          <w:sz w:val="28"/>
          <w:szCs w:val="28"/>
        </w:rPr>
        <w:t xml:space="preserve">В 2014 году действовало </w:t>
      </w:r>
      <w:hyperlink r:id="rId9" w:history="1">
        <w:r w:rsidRPr="00456101">
          <w:rPr>
            <w:rStyle w:val="af1"/>
            <w:bCs/>
            <w:color w:val="auto"/>
            <w:sz w:val="28"/>
            <w:szCs w:val="28"/>
          </w:rPr>
          <w:t xml:space="preserve">постановление Правительства Иркутской области от 19.10.2012г.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w:t>
        </w:r>
        <w:r w:rsidRPr="00456101">
          <w:rPr>
            <w:rStyle w:val="af1"/>
            <w:bCs/>
            <w:color w:val="auto"/>
            <w:sz w:val="28"/>
            <w:szCs w:val="28"/>
          </w:rPr>
          <w:lastRenderedPageBreak/>
          <w:t>Иркутской области»</w:t>
        </w:r>
      </w:hyperlink>
      <w:r w:rsidRPr="00456101">
        <w:rPr>
          <w:sz w:val="28"/>
          <w:szCs w:val="28"/>
        </w:rPr>
        <w:t xml:space="preserve"> которым определено, что нормативы распространяются на муниципальные образования Иркутской области, в бюджетах которых доля межбюджетных трансфертов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течение двух из трех последних отчетных финансовых лет превышала </w:t>
      </w:r>
      <w:r w:rsidRPr="00456101">
        <w:rPr>
          <w:sz w:val="28"/>
          <w:szCs w:val="28"/>
          <w:u w:val="single"/>
        </w:rPr>
        <w:t>10 процентов собственных доходов местного бюджета</w:t>
      </w:r>
      <w:r w:rsidRPr="00456101">
        <w:rPr>
          <w:sz w:val="28"/>
          <w:szCs w:val="28"/>
        </w:rPr>
        <w:t>.</w:t>
      </w:r>
    </w:p>
    <w:p w:rsidR="00F84968" w:rsidRPr="00456101" w:rsidRDefault="00F84968" w:rsidP="00F84968">
      <w:pPr>
        <w:ind w:firstLine="708"/>
        <w:jc w:val="both"/>
        <w:rPr>
          <w:sz w:val="28"/>
          <w:szCs w:val="28"/>
        </w:rPr>
      </w:pPr>
      <w:r w:rsidRPr="00456101">
        <w:rPr>
          <w:sz w:val="28"/>
          <w:szCs w:val="28"/>
        </w:rPr>
        <w:t xml:space="preserve">С 01.01.2015 года вступило в силу </w:t>
      </w:r>
      <w:hyperlink r:id="rId10" w:history="1">
        <w:r w:rsidRPr="00456101">
          <w:rPr>
            <w:rStyle w:val="af1"/>
            <w:bCs/>
            <w:color w:val="auto"/>
            <w:sz w:val="28"/>
            <w:szCs w:val="28"/>
          </w:rPr>
          <w:t xml:space="preserve">постановление Правительства Иркутской области от 27.11.2014г. №599-ПП </w:t>
        </w:r>
      </w:hyperlink>
      <w:r w:rsidRPr="00456101">
        <w:rPr>
          <w:rStyle w:val="af1"/>
          <w:bCs/>
          <w:color w:val="auto"/>
          <w:sz w:val="28"/>
          <w:szCs w:val="28"/>
        </w:rPr>
        <w:t xml:space="preserve">в котором указано, что </w:t>
      </w:r>
      <w:r w:rsidRPr="00456101">
        <w:rPr>
          <w:sz w:val="28"/>
          <w:szCs w:val="28"/>
        </w:rPr>
        <w:t xml:space="preserve">нормативы формирования расходов на оплату труда распространяются на муниципальные образования Иркутской области, в бюджетах которых доля дотаций не превышала </w:t>
      </w:r>
      <w:r w:rsidRPr="00456101">
        <w:rPr>
          <w:sz w:val="28"/>
          <w:szCs w:val="28"/>
          <w:u w:val="single"/>
        </w:rPr>
        <w:t>5 процентов собственных доходов местного бюджета</w:t>
      </w:r>
      <w:r w:rsidRPr="00456101">
        <w:rPr>
          <w:sz w:val="28"/>
          <w:szCs w:val="28"/>
        </w:rPr>
        <w:t>.</w:t>
      </w:r>
    </w:p>
    <w:p w:rsidR="00F84968" w:rsidRPr="00456101" w:rsidRDefault="00F84968" w:rsidP="00F84968">
      <w:pPr>
        <w:ind w:firstLine="709"/>
        <w:jc w:val="both"/>
        <w:rPr>
          <w:sz w:val="28"/>
          <w:szCs w:val="28"/>
        </w:rPr>
      </w:pPr>
      <w:r w:rsidRPr="00456101">
        <w:rPr>
          <w:sz w:val="28"/>
          <w:szCs w:val="28"/>
        </w:rPr>
        <w:t xml:space="preserve">В вышеназванных постановлениях Правительства Иркутской области определено, что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w:t>
      </w:r>
      <w:r w:rsidRPr="00456101">
        <w:rPr>
          <w:sz w:val="28"/>
          <w:szCs w:val="28"/>
          <w:u w:val="single"/>
        </w:rPr>
        <w:t>главных должностей муниципальной службы девяноста процентов, иных групп должностей муниципальной службы - восьмидесяти процентов</w:t>
      </w:r>
      <w:r w:rsidRPr="00456101">
        <w:rPr>
          <w:sz w:val="28"/>
          <w:szCs w:val="28"/>
        </w:rPr>
        <w:t xml:space="preserve"> норматива формирования расходов на оплату труда главы соответствующего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 Контрольное мероприятие показало, что норматив формирования расходов на оплату труда муниципального служащего в 2014-2015 годах не превышает 90% для главной должности муниципальной службы и 80% для младших должностей муниципальной службы норматива формирования расходов на оплату труда главы городского поселения.</w:t>
      </w:r>
    </w:p>
    <w:p w:rsidR="00F84968" w:rsidRPr="00456101" w:rsidRDefault="00F84968" w:rsidP="00F84968">
      <w:pPr>
        <w:ind w:firstLine="708"/>
        <w:jc w:val="both"/>
        <w:rPr>
          <w:sz w:val="28"/>
          <w:szCs w:val="28"/>
        </w:rPr>
      </w:pPr>
    </w:p>
    <w:p w:rsidR="00F84968" w:rsidRDefault="00F84968" w:rsidP="00F84968">
      <w:pPr>
        <w:ind w:firstLine="708"/>
        <w:jc w:val="both"/>
        <w:rPr>
          <w:sz w:val="28"/>
          <w:szCs w:val="28"/>
        </w:rPr>
      </w:pPr>
      <w:r w:rsidRPr="00456101">
        <w:rPr>
          <w:b/>
          <w:sz w:val="28"/>
          <w:szCs w:val="28"/>
        </w:rPr>
        <w:t xml:space="preserve">При анализе представленных штатных расписаний на 2014 год выявлено, что в штатных расписаниях муниципальных служащих от 31.12.2013г. №2 с изменениями от 27.02.2014г. №2 в столбцах с 5 по 14 </w:t>
      </w:r>
      <w:r w:rsidRPr="00456101">
        <w:rPr>
          <w:b/>
          <w:sz w:val="28"/>
          <w:szCs w:val="28"/>
          <w:u w:val="single"/>
        </w:rPr>
        <w:t>неверно указаны итоговые суммы</w:t>
      </w:r>
      <w:r w:rsidRPr="00456101">
        <w:rPr>
          <w:b/>
          <w:sz w:val="28"/>
          <w:szCs w:val="28"/>
        </w:rPr>
        <w:t xml:space="preserve">. </w:t>
      </w:r>
      <w:r w:rsidRPr="00456101">
        <w:rPr>
          <w:sz w:val="28"/>
          <w:szCs w:val="28"/>
        </w:rPr>
        <w:t>В штатном расписании от 31.12.2013г. №5 (гос.полномочия)</w:t>
      </w:r>
      <w:r w:rsidRPr="00456101">
        <w:rPr>
          <w:b/>
          <w:sz w:val="28"/>
          <w:szCs w:val="28"/>
        </w:rPr>
        <w:t xml:space="preserve"> ежемесячное денежное поощрение </w:t>
      </w:r>
      <w:r w:rsidRPr="00456101">
        <w:rPr>
          <w:b/>
          <w:sz w:val="28"/>
          <w:szCs w:val="28"/>
          <w:u w:val="single"/>
        </w:rPr>
        <w:t>установлено в размере 210%,</w:t>
      </w:r>
      <w:r w:rsidRPr="00456101">
        <w:rPr>
          <w:b/>
          <w:sz w:val="28"/>
          <w:szCs w:val="28"/>
        </w:rPr>
        <w:t xml:space="preserve"> в тоже время согласно расчетно-платежным ведомостям муниципальному служащему исполняющему гос.полномочия </w:t>
      </w:r>
      <w:r w:rsidRPr="00456101">
        <w:rPr>
          <w:b/>
          <w:sz w:val="28"/>
          <w:szCs w:val="28"/>
          <w:u w:val="single"/>
        </w:rPr>
        <w:t>денежное поощрение выплачивалось по 250% ежемесячно.</w:t>
      </w:r>
      <w:r w:rsidRPr="00456101">
        <w:rPr>
          <w:sz w:val="28"/>
          <w:szCs w:val="28"/>
        </w:rPr>
        <w:t xml:space="preserve"> При формировании штатного расписания №2, №5 </w:t>
      </w:r>
      <w:r w:rsidRPr="00456101">
        <w:rPr>
          <w:b/>
          <w:sz w:val="28"/>
          <w:szCs w:val="28"/>
          <w:u w:val="single"/>
        </w:rPr>
        <w:t>отсутствует единый подход</w:t>
      </w:r>
      <w:r w:rsidRPr="00456101">
        <w:rPr>
          <w:sz w:val="28"/>
          <w:szCs w:val="28"/>
        </w:rPr>
        <w:t xml:space="preserve">, так в одном случае в штатное расписание включается единовременная выплата к отпуску в размере двух должностных окладов и материальная помощь в размере одного оклада с учетом районного коэффициента и надбавки за работу в южных районах Иркутской области, в другом штатном расписании включена </w:t>
      </w:r>
      <w:r w:rsidRPr="00456101">
        <w:rPr>
          <w:sz w:val="28"/>
          <w:szCs w:val="28"/>
        </w:rPr>
        <w:lastRenderedPageBreak/>
        <w:t>только единовременная выплата к отпуску в размере двух должностных окладов с учетом 1,6.</w:t>
      </w:r>
    </w:p>
    <w:p w:rsidR="00F84968" w:rsidRPr="00A46B32" w:rsidRDefault="00F84968" w:rsidP="00F84968">
      <w:pPr>
        <w:ind w:firstLine="708"/>
        <w:jc w:val="both"/>
        <w:rPr>
          <w:sz w:val="28"/>
          <w:szCs w:val="28"/>
        </w:rPr>
      </w:pPr>
      <w:r>
        <w:rPr>
          <w:b/>
          <w:sz w:val="28"/>
          <w:szCs w:val="28"/>
        </w:rPr>
        <w:t xml:space="preserve">На 2015 год в </w:t>
      </w:r>
      <w:r w:rsidRPr="009D70E3">
        <w:rPr>
          <w:b/>
          <w:sz w:val="28"/>
          <w:szCs w:val="28"/>
        </w:rPr>
        <w:t>штатн</w:t>
      </w:r>
      <w:r>
        <w:rPr>
          <w:b/>
          <w:sz w:val="28"/>
          <w:szCs w:val="28"/>
        </w:rPr>
        <w:t xml:space="preserve">ом </w:t>
      </w:r>
      <w:r w:rsidRPr="009D70E3">
        <w:rPr>
          <w:b/>
          <w:sz w:val="28"/>
          <w:szCs w:val="28"/>
        </w:rPr>
        <w:t>расписани</w:t>
      </w:r>
      <w:r>
        <w:rPr>
          <w:b/>
          <w:sz w:val="28"/>
          <w:szCs w:val="28"/>
        </w:rPr>
        <w:t xml:space="preserve">и муниципальных служащих </w:t>
      </w:r>
      <w:r w:rsidRPr="009D70E3">
        <w:rPr>
          <w:b/>
          <w:sz w:val="28"/>
          <w:szCs w:val="28"/>
        </w:rPr>
        <w:t>от 2</w:t>
      </w:r>
      <w:r>
        <w:rPr>
          <w:b/>
          <w:sz w:val="28"/>
          <w:szCs w:val="28"/>
        </w:rPr>
        <w:t>9</w:t>
      </w:r>
      <w:r w:rsidRPr="009D70E3">
        <w:rPr>
          <w:b/>
          <w:sz w:val="28"/>
          <w:szCs w:val="28"/>
        </w:rPr>
        <w:t>.</w:t>
      </w:r>
      <w:r>
        <w:rPr>
          <w:b/>
          <w:sz w:val="28"/>
          <w:szCs w:val="28"/>
        </w:rPr>
        <w:t>1</w:t>
      </w:r>
      <w:r w:rsidRPr="009D70E3">
        <w:rPr>
          <w:b/>
          <w:sz w:val="28"/>
          <w:szCs w:val="28"/>
        </w:rPr>
        <w:t xml:space="preserve">2.2014г. №2 </w:t>
      </w:r>
      <w:r>
        <w:rPr>
          <w:b/>
          <w:sz w:val="28"/>
          <w:szCs w:val="28"/>
        </w:rPr>
        <w:t xml:space="preserve">в столбцах с 5 по 14 также </w:t>
      </w:r>
      <w:r w:rsidRPr="00E76743">
        <w:rPr>
          <w:b/>
          <w:sz w:val="28"/>
          <w:szCs w:val="28"/>
          <w:u w:val="single"/>
        </w:rPr>
        <w:t>неверно указаны итоговые суммы</w:t>
      </w:r>
      <w:r>
        <w:rPr>
          <w:b/>
          <w:sz w:val="28"/>
          <w:szCs w:val="28"/>
        </w:rPr>
        <w:t xml:space="preserve">, отсутствует единый подход формирования штатного расписания от </w:t>
      </w:r>
      <w:r w:rsidRPr="009D70E3">
        <w:rPr>
          <w:b/>
          <w:sz w:val="28"/>
          <w:szCs w:val="28"/>
        </w:rPr>
        <w:t>2</w:t>
      </w:r>
      <w:r>
        <w:rPr>
          <w:b/>
          <w:sz w:val="28"/>
          <w:szCs w:val="28"/>
        </w:rPr>
        <w:t>9</w:t>
      </w:r>
      <w:r w:rsidRPr="009D70E3">
        <w:rPr>
          <w:b/>
          <w:sz w:val="28"/>
          <w:szCs w:val="28"/>
        </w:rPr>
        <w:t>.</w:t>
      </w:r>
      <w:r>
        <w:rPr>
          <w:b/>
          <w:sz w:val="28"/>
          <w:szCs w:val="28"/>
        </w:rPr>
        <w:t>1</w:t>
      </w:r>
      <w:r w:rsidRPr="009D70E3">
        <w:rPr>
          <w:b/>
          <w:sz w:val="28"/>
          <w:szCs w:val="28"/>
        </w:rPr>
        <w:t>2.2014г. №2</w:t>
      </w:r>
      <w:r>
        <w:rPr>
          <w:b/>
          <w:sz w:val="28"/>
          <w:szCs w:val="28"/>
        </w:rPr>
        <w:t>, №5.</w:t>
      </w:r>
    </w:p>
    <w:p w:rsidR="00F84968" w:rsidRDefault="00F84968" w:rsidP="00F84968">
      <w:pPr>
        <w:pStyle w:val="a5"/>
        <w:widowControl w:val="0"/>
        <w:ind w:firstLine="708"/>
        <w:contextualSpacing/>
        <w:rPr>
          <w:sz w:val="28"/>
          <w:szCs w:val="28"/>
          <w:lang w:eastAsia="zh-CN"/>
        </w:rPr>
      </w:pPr>
    </w:p>
    <w:p w:rsidR="00F84968" w:rsidRPr="00133E41" w:rsidRDefault="00F84968" w:rsidP="00F84968">
      <w:pPr>
        <w:pStyle w:val="a5"/>
        <w:widowControl w:val="0"/>
        <w:ind w:firstLine="708"/>
        <w:contextualSpacing/>
        <w:rPr>
          <w:sz w:val="28"/>
          <w:szCs w:val="28"/>
        </w:rPr>
      </w:pPr>
      <w:r w:rsidRPr="00133E41">
        <w:rPr>
          <w:sz w:val="28"/>
          <w:szCs w:val="28"/>
          <w:lang w:eastAsia="zh-CN"/>
        </w:rPr>
        <w:t xml:space="preserve">Согласно расчетно-платежным ведомостям фактически начислено муниципальным служащим заработной платы по подразделу 0104 </w:t>
      </w:r>
      <w:r w:rsidRPr="00133E41">
        <w:rPr>
          <w:sz w:val="28"/>
          <w:szCs w:val="28"/>
        </w:rPr>
        <w:t>«Функционирование органа местного самоуправления»</w:t>
      </w:r>
      <w:r w:rsidRPr="00133E41">
        <w:rPr>
          <w:sz w:val="28"/>
          <w:szCs w:val="28"/>
          <w:lang w:eastAsia="zh-CN"/>
        </w:rPr>
        <w:t xml:space="preserve">, 0203 </w:t>
      </w:r>
      <w:r w:rsidRPr="00133E41">
        <w:rPr>
          <w:sz w:val="28"/>
          <w:szCs w:val="28"/>
        </w:rPr>
        <w:t>«Мобилизационная и вневойсковая подготовка»</w:t>
      </w:r>
      <w:r w:rsidRPr="00133E41">
        <w:rPr>
          <w:sz w:val="28"/>
          <w:szCs w:val="28"/>
          <w:lang w:eastAsia="zh-CN"/>
        </w:rPr>
        <w:t xml:space="preserve"> </w:t>
      </w:r>
      <w:r w:rsidRPr="00133E41">
        <w:rPr>
          <w:sz w:val="28"/>
          <w:szCs w:val="28"/>
        </w:rPr>
        <w:t>в 2014 году – 4 550,79043 тыс. рублей, в 2015 году – 5 473,30568 тыс. рублей.</w:t>
      </w:r>
    </w:p>
    <w:p w:rsidR="00F84968" w:rsidRPr="00133E41" w:rsidRDefault="00F84968" w:rsidP="00F84968">
      <w:pPr>
        <w:pStyle w:val="a5"/>
        <w:widowControl w:val="0"/>
        <w:ind w:firstLine="708"/>
        <w:contextualSpacing/>
        <w:rPr>
          <w:sz w:val="28"/>
          <w:szCs w:val="28"/>
        </w:rPr>
      </w:pPr>
      <w:r w:rsidRPr="00133E41">
        <w:rPr>
          <w:sz w:val="28"/>
          <w:szCs w:val="28"/>
        </w:rPr>
        <w:t>Муниципальным служащим в 2014 – 2015 годах выплачено:</w:t>
      </w:r>
    </w:p>
    <w:p w:rsidR="00F84968" w:rsidRPr="00133E41" w:rsidRDefault="00F84968" w:rsidP="00F84968">
      <w:pPr>
        <w:pStyle w:val="a5"/>
        <w:widowControl w:val="0"/>
        <w:ind w:firstLine="708"/>
        <w:contextualSpacing/>
        <w:jc w:val="right"/>
        <w:rPr>
          <w:i/>
          <w:sz w:val="20"/>
          <w:szCs w:val="20"/>
        </w:rPr>
      </w:pPr>
      <w:r w:rsidRPr="00133E41">
        <w:rPr>
          <w:i/>
          <w:sz w:val="20"/>
          <w:szCs w:val="20"/>
        </w:rPr>
        <w:t>Тыс. рублей</w:t>
      </w:r>
    </w:p>
    <w:tbl>
      <w:tblPr>
        <w:tblW w:w="928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047"/>
        <w:gridCol w:w="3048"/>
      </w:tblGrid>
      <w:tr w:rsidR="00F84968" w:rsidRPr="00133E41" w:rsidTr="00CA413C">
        <w:trPr>
          <w:trHeight w:val="368"/>
        </w:trPr>
        <w:tc>
          <w:tcPr>
            <w:tcW w:w="3192" w:type="dxa"/>
          </w:tcPr>
          <w:p w:rsidR="00F84968" w:rsidRPr="00133E41" w:rsidRDefault="00F84968" w:rsidP="00CA413C">
            <w:pPr>
              <w:pStyle w:val="a5"/>
              <w:widowControl w:val="0"/>
              <w:ind w:firstLine="0"/>
              <w:contextualSpacing/>
              <w:jc w:val="left"/>
              <w:rPr>
                <w:b/>
                <w:sz w:val="28"/>
                <w:szCs w:val="28"/>
              </w:rPr>
            </w:pPr>
          </w:p>
        </w:tc>
        <w:tc>
          <w:tcPr>
            <w:tcW w:w="3047" w:type="dxa"/>
          </w:tcPr>
          <w:p w:rsidR="00F84968" w:rsidRPr="00133E41" w:rsidRDefault="00F84968" w:rsidP="00CA413C">
            <w:pPr>
              <w:pStyle w:val="a5"/>
              <w:widowControl w:val="0"/>
              <w:ind w:firstLine="0"/>
              <w:contextualSpacing/>
              <w:jc w:val="center"/>
              <w:rPr>
                <w:b/>
                <w:sz w:val="28"/>
                <w:szCs w:val="28"/>
              </w:rPr>
            </w:pPr>
            <w:r w:rsidRPr="00133E41">
              <w:rPr>
                <w:b/>
                <w:sz w:val="28"/>
                <w:szCs w:val="28"/>
              </w:rPr>
              <w:t>2014 год</w:t>
            </w:r>
          </w:p>
        </w:tc>
        <w:tc>
          <w:tcPr>
            <w:tcW w:w="3048" w:type="dxa"/>
          </w:tcPr>
          <w:p w:rsidR="00F84968" w:rsidRPr="00133E41" w:rsidRDefault="00F84968" w:rsidP="00CA413C">
            <w:pPr>
              <w:pStyle w:val="a5"/>
              <w:widowControl w:val="0"/>
              <w:ind w:firstLine="0"/>
              <w:contextualSpacing/>
              <w:jc w:val="center"/>
              <w:rPr>
                <w:b/>
                <w:sz w:val="28"/>
                <w:szCs w:val="28"/>
              </w:rPr>
            </w:pPr>
            <w:r w:rsidRPr="00133E41">
              <w:rPr>
                <w:b/>
                <w:sz w:val="28"/>
                <w:szCs w:val="28"/>
              </w:rPr>
              <w:t>2015 год</w:t>
            </w:r>
          </w:p>
        </w:tc>
      </w:tr>
      <w:tr w:rsidR="00F84968" w:rsidRPr="00133E41" w:rsidTr="00CA413C">
        <w:trPr>
          <w:trHeight w:val="273"/>
        </w:trPr>
        <w:tc>
          <w:tcPr>
            <w:tcW w:w="3192" w:type="dxa"/>
          </w:tcPr>
          <w:p w:rsidR="00F84968" w:rsidRPr="00133E41" w:rsidRDefault="00F84968" w:rsidP="00CA413C">
            <w:pPr>
              <w:pStyle w:val="a5"/>
              <w:widowControl w:val="0"/>
              <w:ind w:firstLine="0"/>
              <w:contextualSpacing/>
              <w:jc w:val="left"/>
              <w:rPr>
                <w:sz w:val="24"/>
                <w:szCs w:val="24"/>
              </w:rPr>
            </w:pPr>
            <w:r w:rsidRPr="00133E41">
              <w:rPr>
                <w:sz w:val="24"/>
                <w:szCs w:val="24"/>
              </w:rPr>
              <w:t>Отпускных</w:t>
            </w:r>
          </w:p>
        </w:tc>
        <w:tc>
          <w:tcPr>
            <w:tcW w:w="3047" w:type="dxa"/>
          </w:tcPr>
          <w:p w:rsidR="00F84968" w:rsidRPr="00133E41" w:rsidRDefault="00F84968" w:rsidP="00CA413C">
            <w:pPr>
              <w:pStyle w:val="a5"/>
              <w:widowControl w:val="0"/>
              <w:ind w:firstLine="0"/>
              <w:contextualSpacing/>
              <w:jc w:val="center"/>
              <w:rPr>
                <w:sz w:val="24"/>
                <w:szCs w:val="24"/>
              </w:rPr>
            </w:pPr>
            <w:r w:rsidRPr="00133E41">
              <w:rPr>
                <w:sz w:val="24"/>
                <w:szCs w:val="24"/>
              </w:rPr>
              <w:t>539,85796</w:t>
            </w:r>
          </w:p>
        </w:tc>
        <w:tc>
          <w:tcPr>
            <w:tcW w:w="3048" w:type="dxa"/>
          </w:tcPr>
          <w:p w:rsidR="00F84968" w:rsidRPr="00133E41" w:rsidRDefault="00F84968" w:rsidP="00CA413C">
            <w:pPr>
              <w:pStyle w:val="a5"/>
              <w:widowControl w:val="0"/>
              <w:ind w:firstLine="0"/>
              <w:contextualSpacing/>
              <w:jc w:val="center"/>
              <w:rPr>
                <w:sz w:val="24"/>
                <w:szCs w:val="24"/>
              </w:rPr>
            </w:pPr>
            <w:r w:rsidRPr="00133E41">
              <w:rPr>
                <w:sz w:val="24"/>
                <w:szCs w:val="24"/>
              </w:rPr>
              <w:t>638,80463</w:t>
            </w:r>
          </w:p>
        </w:tc>
      </w:tr>
      <w:tr w:rsidR="00F84968" w:rsidRPr="00133E41" w:rsidTr="00CA413C">
        <w:trPr>
          <w:trHeight w:val="273"/>
        </w:trPr>
        <w:tc>
          <w:tcPr>
            <w:tcW w:w="3192" w:type="dxa"/>
          </w:tcPr>
          <w:p w:rsidR="00F84968" w:rsidRPr="00133E41" w:rsidRDefault="00F84968" w:rsidP="00CA413C">
            <w:pPr>
              <w:pStyle w:val="a5"/>
              <w:widowControl w:val="0"/>
              <w:ind w:firstLine="0"/>
              <w:contextualSpacing/>
              <w:jc w:val="left"/>
              <w:rPr>
                <w:sz w:val="24"/>
                <w:szCs w:val="24"/>
              </w:rPr>
            </w:pPr>
            <w:r w:rsidRPr="00133E41">
              <w:rPr>
                <w:sz w:val="24"/>
                <w:szCs w:val="24"/>
              </w:rPr>
              <w:t>Учебный отпуск</w:t>
            </w:r>
          </w:p>
        </w:tc>
        <w:tc>
          <w:tcPr>
            <w:tcW w:w="3047" w:type="dxa"/>
          </w:tcPr>
          <w:p w:rsidR="00F84968" w:rsidRPr="00133E41" w:rsidRDefault="00F84968" w:rsidP="00CA413C">
            <w:pPr>
              <w:pStyle w:val="a5"/>
              <w:widowControl w:val="0"/>
              <w:ind w:firstLine="0"/>
              <w:contextualSpacing/>
              <w:jc w:val="center"/>
              <w:rPr>
                <w:sz w:val="24"/>
                <w:szCs w:val="24"/>
              </w:rPr>
            </w:pPr>
            <w:r w:rsidRPr="00133E41">
              <w:rPr>
                <w:sz w:val="24"/>
                <w:szCs w:val="24"/>
              </w:rPr>
              <w:t>23,15273</w:t>
            </w:r>
          </w:p>
        </w:tc>
        <w:tc>
          <w:tcPr>
            <w:tcW w:w="3048" w:type="dxa"/>
          </w:tcPr>
          <w:p w:rsidR="00F84968" w:rsidRPr="00133E41" w:rsidRDefault="00F84968" w:rsidP="00CA413C">
            <w:pPr>
              <w:pStyle w:val="a5"/>
              <w:widowControl w:val="0"/>
              <w:ind w:firstLine="0"/>
              <w:contextualSpacing/>
              <w:jc w:val="center"/>
              <w:rPr>
                <w:sz w:val="24"/>
                <w:szCs w:val="24"/>
              </w:rPr>
            </w:pPr>
            <w:r w:rsidRPr="00133E41">
              <w:rPr>
                <w:sz w:val="24"/>
                <w:szCs w:val="24"/>
              </w:rPr>
              <w:t>0</w:t>
            </w:r>
          </w:p>
        </w:tc>
      </w:tr>
      <w:tr w:rsidR="00F84968" w:rsidRPr="00133E41" w:rsidTr="00CA413C">
        <w:trPr>
          <w:trHeight w:val="273"/>
        </w:trPr>
        <w:tc>
          <w:tcPr>
            <w:tcW w:w="3192" w:type="dxa"/>
          </w:tcPr>
          <w:p w:rsidR="00F84968" w:rsidRPr="00133E41" w:rsidRDefault="00F84968" w:rsidP="00CA413C">
            <w:pPr>
              <w:pStyle w:val="a5"/>
              <w:widowControl w:val="0"/>
              <w:ind w:firstLine="0"/>
              <w:contextualSpacing/>
              <w:jc w:val="left"/>
              <w:rPr>
                <w:sz w:val="24"/>
                <w:szCs w:val="24"/>
              </w:rPr>
            </w:pPr>
            <w:r w:rsidRPr="00133E41">
              <w:rPr>
                <w:sz w:val="24"/>
                <w:szCs w:val="24"/>
              </w:rPr>
              <w:t>Материальной помощи</w:t>
            </w:r>
          </w:p>
        </w:tc>
        <w:tc>
          <w:tcPr>
            <w:tcW w:w="3047" w:type="dxa"/>
          </w:tcPr>
          <w:p w:rsidR="00F84968" w:rsidRPr="00133E41" w:rsidRDefault="00F84968" w:rsidP="00CA413C">
            <w:pPr>
              <w:pStyle w:val="a5"/>
              <w:widowControl w:val="0"/>
              <w:ind w:firstLine="0"/>
              <w:contextualSpacing/>
              <w:jc w:val="center"/>
              <w:rPr>
                <w:sz w:val="24"/>
                <w:szCs w:val="24"/>
              </w:rPr>
            </w:pPr>
            <w:r w:rsidRPr="00133E41">
              <w:rPr>
                <w:sz w:val="24"/>
                <w:szCs w:val="24"/>
              </w:rPr>
              <w:t>70,94319</w:t>
            </w:r>
          </w:p>
        </w:tc>
        <w:tc>
          <w:tcPr>
            <w:tcW w:w="3048" w:type="dxa"/>
          </w:tcPr>
          <w:p w:rsidR="00F84968" w:rsidRPr="00133E41" w:rsidRDefault="00F84968" w:rsidP="00CA413C">
            <w:pPr>
              <w:pStyle w:val="a5"/>
              <w:widowControl w:val="0"/>
              <w:ind w:firstLine="0"/>
              <w:contextualSpacing/>
              <w:jc w:val="center"/>
              <w:rPr>
                <w:sz w:val="24"/>
                <w:szCs w:val="24"/>
              </w:rPr>
            </w:pPr>
            <w:r w:rsidRPr="00133E41">
              <w:rPr>
                <w:sz w:val="24"/>
                <w:szCs w:val="24"/>
              </w:rPr>
              <w:t>90,16640</w:t>
            </w:r>
          </w:p>
        </w:tc>
      </w:tr>
      <w:tr w:rsidR="00F84968" w:rsidRPr="00133E41" w:rsidTr="00CA413C">
        <w:trPr>
          <w:trHeight w:val="273"/>
        </w:trPr>
        <w:tc>
          <w:tcPr>
            <w:tcW w:w="3192" w:type="dxa"/>
          </w:tcPr>
          <w:p w:rsidR="00F84968" w:rsidRPr="00133E41" w:rsidRDefault="00F84968" w:rsidP="00CA413C">
            <w:pPr>
              <w:pStyle w:val="a5"/>
              <w:widowControl w:val="0"/>
              <w:ind w:firstLine="0"/>
              <w:contextualSpacing/>
              <w:jc w:val="left"/>
              <w:rPr>
                <w:sz w:val="24"/>
                <w:szCs w:val="24"/>
              </w:rPr>
            </w:pPr>
            <w:r w:rsidRPr="00133E41">
              <w:rPr>
                <w:sz w:val="24"/>
                <w:szCs w:val="24"/>
              </w:rPr>
              <w:t>Премии</w:t>
            </w:r>
          </w:p>
        </w:tc>
        <w:tc>
          <w:tcPr>
            <w:tcW w:w="3047" w:type="dxa"/>
          </w:tcPr>
          <w:p w:rsidR="00F84968" w:rsidRPr="00133E41" w:rsidRDefault="00F84968" w:rsidP="00CA413C">
            <w:pPr>
              <w:pStyle w:val="a5"/>
              <w:widowControl w:val="0"/>
              <w:ind w:firstLine="0"/>
              <w:contextualSpacing/>
              <w:jc w:val="center"/>
              <w:rPr>
                <w:sz w:val="24"/>
                <w:szCs w:val="24"/>
              </w:rPr>
            </w:pPr>
            <w:r w:rsidRPr="00133E41">
              <w:rPr>
                <w:sz w:val="24"/>
                <w:szCs w:val="24"/>
              </w:rPr>
              <w:t>127,29504</w:t>
            </w:r>
          </w:p>
        </w:tc>
        <w:tc>
          <w:tcPr>
            <w:tcW w:w="3048" w:type="dxa"/>
          </w:tcPr>
          <w:p w:rsidR="00F84968" w:rsidRPr="00133E41" w:rsidRDefault="00F84968" w:rsidP="00CA413C">
            <w:pPr>
              <w:pStyle w:val="a5"/>
              <w:widowControl w:val="0"/>
              <w:ind w:firstLine="0"/>
              <w:contextualSpacing/>
              <w:jc w:val="center"/>
              <w:rPr>
                <w:sz w:val="24"/>
                <w:szCs w:val="24"/>
              </w:rPr>
            </w:pPr>
            <w:r w:rsidRPr="00133E41">
              <w:rPr>
                <w:sz w:val="24"/>
                <w:szCs w:val="24"/>
              </w:rPr>
              <w:t>159,53280</w:t>
            </w:r>
          </w:p>
        </w:tc>
      </w:tr>
      <w:tr w:rsidR="00F84968" w:rsidRPr="00133E41" w:rsidTr="00CA413C">
        <w:trPr>
          <w:trHeight w:val="273"/>
        </w:trPr>
        <w:tc>
          <w:tcPr>
            <w:tcW w:w="3192" w:type="dxa"/>
          </w:tcPr>
          <w:p w:rsidR="00F84968" w:rsidRPr="00133E41" w:rsidRDefault="00F84968" w:rsidP="00CA413C">
            <w:pPr>
              <w:pStyle w:val="a5"/>
              <w:widowControl w:val="0"/>
              <w:ind w:firstLine="0"/>
              <w:contextualSpacing/>
              <w:jc w:val="left"/>
              <w:rPr>
                <w:b/>
                <w:sz w:val="28"/>
                <w:szCs w:val="28"/>
              </w:rPr>
            </w:pPr>
            <w:r w:rsidRPr="00133E41">
              <w:rPr>
                <w:b/>
                <w:sz w:val="28"/>
                <w:szCs w:val="28"/>
              </w:rPr>
              <w:t xml:space="preserve">Итого </w:t>
            </w:r>
          </w:p>
        </w:tc>
        <w:tc>
          <w:tcPr>
            <w:tcW w:w="3047" w:type="dxa"/>
          </w:tcPr>
          <w:p w:rsidR="00F84968" w:rsidRPr="00133E41" w:rsidRDefault="00F84968" w:rsidP="00CA413C">
            <w:pPr>
              <w:pStyle w:val="a5"/>
              <w:widowControl w:val="0"/>
              <w:ind w:firstLine="0"/>
              <w:contextualSpacing/>
              <w:jc w:val="center"/>
              <w:rPr>
                <w:b/>
                <w:sz w:val="28"/>
                <w:szCs w:val="28"/>
              </w:rPr>
            </w:pPr>
            <w:r w:rsidRPr="00133E41">
              <w:rPr>
                <w:b/>
                <w:sz w:val="28"/>
                <w:szCs w:val="28"/>
              </w:rPr>
              <w:t>761,2489</w:t>
            </w:r>
          </w:p>
        </w:tc>
        <w:tc>
          <w:tcPr>
            <w:tcW w:w="3048" w:type="dxa"/>
          </w:tcPr>
          <w:p w:rsidR="00F84968" w:rsidRPr="00133E41" w:rsidRDefault="00F84968" w:rsidP="00CA413C">
            <w:pPr>
              <w:pStyle w:val="a5"/>
              <w:widowControl w:val="0"/>
              <w:ind w:firstLine="0"/>
              <w:contextualSpacing/>
              <w:jc w:val="center"/>
              <w:rPr>
                <w:b/>
                <w:sz w:val="28"/>
                <w:szCs w:val="28"/>
              </w:rPr>
            </w:pPr>
            <w:r w:rsidRPr="00133E41">
              <w:rPr>
                <w:b/>
                <w:sz w:val="28"/>
                <w:szCs w:val="28"/>
              </w:rPr>
              <w:t>888,50383</w:t>
            </w:r>
          </w:p>
        </w:tc>
      </w:tr>
    </w:tbl>
    <w:p w:rsidR="00F84968" w:rsidRPr="00133E41" w:rsidRDefault="00F84968" w:rsidP="00F84968">
      <w:pPr>
        <w:pStyle w:val="a5"/>
        <w:widowControl w:val="0"/>
        <w:ind w:firstLine="708"/>
        <w:contextualSpacing/>
        <w:rPr>
          <w:sz w:val="28"/>
          <w:szCs w:val="28"/>
        </w:rPr>
      </w:pPr>
    </w:p>
    <w:p w:rsidR="00F84968" w:rsidRPr="00133E41" w:rsidRDefault="00F84968" w:rsidP="00F84968">
      <w:pPr>
        <w:widowControl w:val="0"/>
        <w:ind w:firstLine="708"/>
        <w:contextualSpacing/>
        <w:jc w:val="both"/>
        <w:rPr>
          <w:sz w:val="28"/>
          <w:szCs w:val="28"/>
        </w:rPr>
      </w:pPr>
      <w:r w:rsidRPr="00133E41">
        <w:rPr>
          <w:sz w:val="28"/>
          <w:szCs w:val="28"/>
        </w:rPr>
        <w:t>В целом согласно расчетно-платежным ведомостям выплачено заработной платы работникам администрации Среднинского муниципального образования в 2014 году – 5 846,28919 тыс. рублей, в 2015 году – 6 757,18883 тыс. рублей.</w:t>
      </w:r>
    </w:p>
    <w:p w:rsidR="00F84968" w:rsidRPr="00133E41" w:rsidRDefault="00F84968" w:rsidP="00F84968">
      <w:pPr>
        <w:pStyle w:val="a5"/>
        <w:widowControl w:val="0"/>
        <w:ind w:firstLine="708"/>
        <w:contextualSpacing/>
        <w:rPr>
          <w:sz w:val="28"/>
          <w:szCs w:val="28"/>
        </w:rPr>
      </w:pPr>
      <w:r w:rsidRPr="00133E41">
        <w:rPr>
          <w:sz w:val="28"/>
          <w:szCs w:val="28"/>
        </w:rPr>
        <w:t>В ходе контрольного мероприятия проверено начисление заработной платы за 2014-2015 годы муниципальных служащих администрации городского поселения Среднинского муниципального образования.</w:t>
      </w:r>
    </w:p>
    <w:p w:rsidR="00F84968" w:rsidRPr="00133E41" w:rsidRDefault="00F84968" w:rsidP="00F84968">
      <w:pPr>
        <w:pStyle w:val="a5"/>
        <w:widowControl w:val="0"/>
        <w:ind w:firstLine="708"/>
        <w:contextualSpacing/>
        <w:rPr>
          <w:sz w:val="28"/>
          <w:szCs w:val="28"/>
        </w:rPr>
      </w:pPr>
      <w:r w:rsidRPr="00133E41">
        <w:rPr>
          <w:sz w:val="28"/>
          <w:szCs w:val="28"/>
        </w:rPr>
        <w:t>При проверке правильности начисления заработной платы муниципальным служащим установлено следующее:</w:t>
      </w: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Распоряжением от 31.01.2014г. №13-р на Литвинову С.В. в период с 10.02.2014г. по 25.02.2014г. были возложены обязанности специалиста – делопроизводителя, установлена надбавка к должностному окладу в размере 50% от должностного оклада главного специалиста по организационным вопросам и кадрам за исполнения обязанностей временно отсутствующего работника. Согласно распоряжения </w:t>
      </w:r>
      <w:r w:rsidRPr="00133E41">
        <w:rPr>
          <w:sz w:val="28"/>
          <w:szCs w:val="28"/>
          <w:u w:val="single"/>
        </w:rPr>
        <w:t>надбавка установлена только к должностному окладу</w:t>
      </w:r>
      <w:r w:rsidRPr="00133E41">
        <w:rPr>
          <w:sz w:val="28"/>
          <w:szCs w:val="28"/>
        </w:rPr>
        <w:t xml:space="preserve">. </w:t>
      </w:r>
      <w:r w:rsidRPr="00133E41">
        <w:rPr>
          <w:b/>
          <w:sz w:val="28"/>
          <w:szCs w:val="28"/>
          <w:u w:val="single"/>
        </w:rPr>
        <w:t>Излишне начисленная сумма Литвиновой С.В. в феврале 2014 года составила 7 388,05 рублей.</w:t>
      </w: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На основании распоряжения от 03.06.2014г. №93-р с 01.06.2014 года Литвинова С.В. временно исполняла обязанности ведущего специалиста по социальным вопросам, с надбавкой в размере 50% к должностному окладу Литвиновой С.В. с выплатой денежного поощрения и надбавки за особые условия муниципальной службы. </w:t>
      </w:r>
      <w:r w:rsidRPr="00133E41">
        <w:rPr>
          <w:b/>
          <w:sz w:val="28"/>
          <w:szCs w:val="28"/>
          <w:u w:val="single"/>
        </w:rPr>
        <w:t>По расчетам Контрольно-ревизионной комиссии недоплата Литвиновой С.В. за июнь 2014 года составила 83,18 рубля.</w:t>
      </w:r>
    </w:p>
    <w:p w:rsidR="00F84968" w:rsidRPr="00133E41" w:rsidRDefault="00F84968" w:rsidP="00F84968">
      <w:pPr>
        <w:pStyle w:val="a5"/>
        <w:widowControl w:val="0"/>
        <w:ind w:firstLine="708"/>
        <w:contextualSpacing/>
        <w:rPr>
          <w:b/>
          <w:sz w:val="28"/>
          <w:szCs w:val="28"/>
          <w:u w:val="single"/>
        </w:rPr>
      </w:pPr>
      <w:r w:rsidRPr="00133E41">
        <w:rPr>
          <w:sz w:val="28"/>
          <w:szCs w:val="28"/>
        </w:rPr>
        <w:lastRenderedPageBreak/>
        <w:t xml:space="preserve">В период с 01.09.2014г. по 21.09.2014г. Литвинова С.В. исполняла обязанности за временно отсутствующего работника с надбавкой к должностному окладу в размере 30%, с выплатой денежного поощрения и надбавки за особые условия муниципальной службы, распоряжение от 29.08.2014г. №151-р. В соответствии с распоряжением от 09.09.2014г. №153-р «О предоставлении ежегодного отпуска и единовременной выплаты к отпуску Сопленковой О.А., специалисту – делопроизводителю» на Литвинову С.В. в период с 22.09.2014г. по 24.10.2014г. были возложены обязанности специалиста – делопроизводителя, установлена надбавка к должностному окладу в размере 50% от должностного оклада главного специалиста по организационным вопросам и кадрам за исполнения обязанностей временно отсутствующего работника. Согласно распоряжения от 09.09.2014г. №153-р </w:t>
      </w:r>
      <w:r w:rsidRPr="00133E41">
        <w:rPr>
          <w:sz w:val="28"/>
          <w:szCs w:val="28"/>
          <w:u w:val="single"/>
        </w:rPr>
        <w:t>надбавка установлена только к должностному окладу</w:t>
      </w:r>
      <w:r w:rsidRPr="00133E41">
        <w:rPr>
          <w:sz w:val="28"/>
          <w:szCs w:val="28"/>
        </w:rPr>
        <w:t xml:space="preserve">. </w:t>
      </w:r>
      <w:r w:rsidRPr="00133E41">
        <w:rPr>
          <w:b/>
          <w:sz w:val="28"/>
          <w:szCs w:val="28"/>
          <w:u w:val="single"/>
        </w:rPr>
        <w:t>Излишне начисленная сумма Литвиновой С.В. в 2014 году составила: в сентябре 4 734,71 рубля, в октябре 9 636,51 рублей.</w:t>
      </w: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В декабре 2014 года на Литвинову С.В. возложили временное исполнение обязанностей специалиста-делопроизводителя с 01.12.2014г. по 09.12.2014г. (согласно табеля исполнение обязанностей за временно отсутствующего работника составило 7 рабочих дней) и с 22.12.2014г. по 31.12.2014г (8 рабочих дней). Распоряжением от 02.12.2014г. №200-р Литвиновой С.В. установили надбавку в размере 20%, распоряжением от 22.12.2014г. №207-р установили надбавку в размере 50% от должностного оклада Литвиновой С.В., с выплатой денежного поощрения и надбавки за особые условия муниципальной службы. </w:t>
      </w:r>
      <w:r w:rsidRPr="00133E41">
        <w:rPr>
          <w:b/>
          <w:sz w:val="28"/>
          <w:szCs w:val="28"/>
        </w:rPr>
        <w:t xml:space="preserve">Согласно расчетам Контрольно-ревизионной комиссии </w:t>
      </w:r>
      <w:r w:rsidRPr="00133E41">
        <w:rPr>
          <w:b/>
          <w:sz w:val="28"/>
          <w:szCs w:val="28"/>
          <w:u w:val="single"/>
        </w:rPr>
        <w:t>излишне начисленная сумма в декабре 2014 года составила 937,59 рублей.</w:t>
      </w: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Аналогичная ситуация сложилась в январе 2015 года Литвиновой С.В. распоряжением от 22.12.2014г. №207-р установили надбавку в размере 50% от должностного оклада </w:t>
      </w:r>
      <w:r w:rsidRPr="00133E41">
        <w:rPr>
          <w:sz w:val="28"/>
          <w:szCs w:val="28"/>
          <w:u w:val="single"/>
        </w:rPr>
        <w:t>с выплатой денежного поощрения и надбавки за особые условия муниципальной службы</w:t>
      </w:r>
      <w:r w:rsidRPr="00133E41">
        <w:rPr>
          <w:sz w:val="28"/>
          <w:szCs w:val="28"/>
        </w:rPr>
        <w:t xml:space="preserve">. Главным бухгалтером начисление надбавки за совмещение должности произведено также и на выслугу лет и классный чин. </w:t>
      </w:r>
      <w:r w:rsidRPr="00133E41">
        <w:rPr>
          <w:b/>
          <w:sz w:val="28"/>
          <w:szCs w:val="28"/>
          <w:u w:val="single"/>
        </w:rPr>
        <w:t>Излишне начисленная сумма за январь 2015 года составила 2 409,60 рублей.</w:t>
      </w: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Литвиновой С.В. в период с 20.05.2015г. по 03.06.2015г. установили надбавку в размере 50% от должностного оклада за исполнение обязанностей временно отсутствующего работника. Согласно распоряжения от 06.05.2015г. №65-р надбавка установлена только на должностной оклад без учета каких – либо дополнительных надбавок. </w:t>
      </w:r>
      <w:r w:rsidRPr="00133E41">
        <w:rPr>
          <w:b/>
          <w:sz w:val="28"/>
          <w:szCs w:val="28"/>
          <w:u w:val="single"/>
        </w:rPr>
        <w:t>Излишне начисленная сумма Литвиновой С.В. составила: в мае 2015 года – 6 604,13 рубля, в июне – 2 122,75 рубля.</w:t>
      </w:r>
    </w:p>
    <w:p w:rsidR="00F84968" w:rsidRPr="00133E41" w:rsidRDefault="00F84968" w:rsidP="00F84968">
      <w:pPr>
        <w:pStyle w:val="a5"/>
        <w:widowControl w:val="0"/>
        <w:ind w:firstLine="708"/>
        <w:contextualSpacing/>
        <w:rPr>
          <w:b/>
          <w:sz w:val="28"/>
          <w:szCs w:val="28"/>
          <w:lang w:eastAsia="zh-CN"/>
        </w:rPr>
      </w:pPr>
      <w:r w:rsidRPr="00133E41">
        <w:rPr>
          <w:sz w:val="28"/>
          <w:szCs w:val="28"/>
        </w:rPr>
        <w:t xml:space="preserve">В августе, сентябре 2015 года Литвиновой С.В. поручено совмещение должностей временно отсутствующих работников, установлена доплата в размере 50% от должностного оклада с выплатой денежного поощрения и надбавки за особые условия муниципальной службы. Главным бухгалтером городского поселения начисление произведено, в том числе с учетом </w:t>
      </w:r>
      <w:r w:rsidRPr="00133E41">
        <w:rPr>
          <w:sz w:val="28"/>
          <w:szCs w:val="28"/>
        </w:rPr>
        <w:lastRenderedPageBreak/>
        <w:t xml:space="preserve">надбавки за классный чин муниципальной службы и за выслугу лет на муниципальной службе, что не соответствует изданным распоряжениям от 03.08.2015г. №116-р, от 31.08.2015г. №129-р. </w:t>
      </w:r>
      <w:r w:rsidRPr="00133E41">
        <w:rPr>
          <w:b/>
          <w:sz w:val="28"/>
          <w:szCs w:val="28"/>
          <w:u w:val="single"/>
          <w:lang w:eastAsia="zh-CN"/>
        </w:rPr>
        <w:t>Излишне начисленная сумма составила за август 1 835,88 рублей, за сентябрь 2 409,60 рублей.</w:t>
      </w:r>
    </w:p>
    <w:p w:rsidR="00F84968" w:rsidRPr="00133E41" w:rsidRDefault="00F84968" w:rsidP="00F84968">
      <w:pPr>
        <w:pStyle w:val="a5"/>
        <w:widowControl w:val="0"/>
        <w:ind w:firstLine="708"/>
        <w:contextualSpacing/>
        <w:rPr>
          <w:b/>
          <w:sz w:val="28"/>
          <w:szCs w:val="28"/>
          <w:lang w:eastAsia="zh-CN"/>
        </w:rPr>
      </w:pPr>
      <w:r w:rsidRPr="00133E41">
        <w:rPr>
          <w:sz w:val="28"/>
          <w:szCs w:val="28"/>
        </w:rPr>
        <w:t xml:space="preserve">На основании пункта 4 распоряжения от 13.11.2015г. №159-р «О предоставлении отпуска без сохранения заработной платы Сопленковой О.А., специалисту – делопроизводителю» Литвиновой С.В. за совмещение должности за временно отсутствующего работника, установлена надбавка к должностному окладу в размере 15% </w:t>
      </w:r>
      <w:r w:rsidRPr="00133E41">
        <w:rPr>
          <w:b/>
          <w:sz w:val="28"/>
          <w:szCs w:val="28"/>
          <w:u w:val="single"/>
        </w:rPr>
        <w:t>с выплатой денежного поощрения и надбавки за особые условия муниципальной службы.</w:t>
      </w:r>
      <w:r w:rsidRPr="00133E41">
        <w:rPr>
          <w:b/>
          <w:sz w:val="28"/>
          <w:szCs w:val="28"/>
        </w:rPr>
        <w:t xml:space="preserve"> </w:t>
      </w:r>
      <w:r w:rsidRPr="00133E41">
        <w:rPr>
          <w:sz w:val="28"/>
          <w:szCs w:val="28"/>
        </w:rPr>
        <w:t xml:space="preserve">Согласно расчетной ведомости за ноябрь 2015 года начисление надбавки произведено, в том числе за классный чин муниципальной службы и за выслугу лет на муниципальной службе. </w:t>
      </w:r>
      <w:r w:rsidRPr="00133E41">
        <w:rPr>
          <w:b/>
          <w:sz w:val="28"/>
          <w:szCs w:val="28"/>
          <w:u w:val="single"/>
          <w:lang w:eastAsia="zh-CN"/>
        </w:rPr>
        <w:t>Излишне начисленная сумма составила 144,58 рублей</w:t>
      </w:r>
      <w:r w:rsidRPr="00133E41">
        <w:rPr>
          <w:b/>
          <w:sz w:val="28"/>
          <w:szCs w:val="28"/>
          <w:lang w:eastAsia="zh-CN"/>
        </w:rPr>
        <w:t>.</w:t>
      </w:r>
    </w:p>
    <w:p w:rsidR="00F84968" w:rsidRPr="00133E41" w:rsidRDefault="00F84968" w:rsidP="00F84968">
      <w:pPr>
        <w:pStyle w:val="a5"/>
        <w:widowControl w:val="0"/>
        <w:ind w:firstLine="708"/>
        <w:contextualSpacing/>
        <w:rPr>
          <w:b/>
          <w:sz w:val="28"/>
          <w:szCs w:val="28"/>
          <w:u w:val="single"/>
        </w:rPr>
      </w:pP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В ходе контрольного мероприятия установлено, что Сулеймановой И.А., главному специалисту по финансовой политике – главному бухгалтеру на основании распоряжения от 03.06.2014г. №90-р установлена надбавка к должностному окладу в размере 50% от ее должностного оклада за совмещение должности (профессии) временно отсутствующего работника с выплатой денежного поощрения и надбавки за особые условия муниципальной службы (совмещение с 16.06.2014г. по 27.07.2014г.). </w:t>
      </w:r>
      <w:r w:rsidRPr="00133E41">
        <w:rPr>
          <w:b/>
          <w:sz w:val="28"/>
          <w:szCs w:val="28"/>
          <w:u w:val="single"/>
        </w:rPr>
        <w:t>По расчетам Контрольно-ревизионной комиссии переплата Сулеймановой И.А. в 2014 году составила – за июнь 963,34 рубля, за июль 1 374,58 рубля.</w:t>
      </w: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По главному специалисту по финансовой политике – главному бухгалтеру Сулеймановой И.А. аналогичная ситуация сложилась и в 2015 году: распоряжениями от 01.06.2015г. №81-р, от 03.08.2015г. №115-р была установлена надбавка к должностному окладу в размере 50% от ее должностного оклада за совмещение должности (профессии) временно отсутствующего работника с выплатой денежного поощрения и надбавки за особые условия муниципальной службы (совмещение с 22.06.2015г. по 06.07.2015г. и 11.08.2015г. по 07.09.2015г.). </w:t>
      </w:r>
      <w:r w:rsidRPr="00133E41">
        <w:rPr>
          <w:b/>
          <w:sz w:val="28"/>
          <w:szCs w:val="28"/>
          <w:u w:val="single"/>
        </w:rPr>
        <w:t>Излишне начисленная сумма в 2015 году составила: в июне 669,33 рублей, в июле 349,24 рублей, в августе 1 434,29 рублей, в сентябре 456,36 рублей.</w:t>
      </w:r>
    </w:p>
    <w:p w:rsidR="00F84968" w:rsidRPr="00133E41" w:rsidRDefault="00F84968" w:rsidP="00F84968">
      <w:pPr>
        <w:pStyle w:val="a5"/>
        <w:widowControl w:val="0"/>
        <w:ind w:firstLine="708"/>
        <w:contextualSpacing/>
        <w:rPr>
          <w:b/>
          <w:sz w:val="28"/>
          <w:szCs w:val="28"/>
          <w:u w:val="single"/>
        </w:rPr>
      </w:pP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Ведущий специалист по социальным вопросам Назарова О.И. принята на работу в администрацию городского поселения с 01.07.2014г., распоряжение о приеме от 01.07.2014г. №111-р. На основании личного заявления Назаровой О.И. с 01.09.2014г. по 30.09.2014г. предоставили  очередной отпуск на 30 календарных дней, </w:t>
      </w:r>
      <w:r w:rsidRPr="00133E41">
        <w:rPr>
          <w:b/>
          <w:sz w:val="28"/>
          <w:szCs w:val="28"/>
          <w:u w:val="single"/>
        </w:rPr>
        <w:t>с единовременной выплатой в размере двух должностных окладов</w:t>
      </w:r>
      <w:r w:rsidRPr="00133E41">
        <w:rPr>
          <w:sz w:val="28"/>
          <w:szCs w:val="28"/>
        </w:rPr>
        <w:t xml:space="preserve">. </w:t>
      </w:r>
      <w:r w:rsidRPr="00133E41">
        <w:rPr>
          <w:b/>
          <w:sz w:val="28"/>
          <w:szCs w:val="28"/>
        </w:rPr>
        <w:t>В нарушение пункта 2.3 Положения</w:t>
      </w:r>
      <w:r w:rsidRPr="00133E41">
        <w:rPr>
          <w:sz w:val="28"/>
          <w:szCs w:val="28"/>
        </w:rPr>
        <w:t xml:space="preserve"> о порядке выплаты единовременной и материальной помощи (решение Думы от 17.12.2008г. №85, в редакции от 22.12.2010г. №222) «Лицам, вступившим </w:t>
      </w:r>
      <w:r w:rsidRPr="00133E41">
        <w:rPr>
          <w:sz w:val="28"/>
          <w:szCs w:val="28"/>
        </w:rPr>
        <w:lastRenderedPageBreak/>
        <w:t>в трудовые отношения в течени</w:t>
      </w:r>
      <w:r>
        <w:rPr>
          <w:sz w:val="28"/>
          <w:szCs w:val="28"/>
        </w:rPr>
        <w:t>е</w:t>
      </w:r>
      <w:r w:rsidRPr="00133E41">
        <w:rPr>
          <w:sz w:val="28"/>
          <w:szCs w:val="28"/>
        </w:rPr>
        <w:t xml:space="preserve"> календарного года, </w:t>
      </w:r>
      <w:r w:rsidRPr="00133E41">
        <w:rPr>
          <w:b/>
          <w:sz w:val="28"/>
          <w:szCs w:val="28"/>
          <w:u w:val="single"/>
        </w:rPr>
        <w:t>единовременная выплата выплачивается пропорционально количеству отработанных календарных дней с момента вступления в трудовые отношения</w:t>
      </w:r>
      <w:r w:rsidRPr="00133E41">
        <w:rPr>
          <w:sz w:val="28"/>
          <w:szCs w:val="28"/>
        </w:rPr>
        <w:t xml:space="preserve"> до конца календарного года в текущем календарном году». </w:t>
      </w:r>
      <w:r w:rsidRPr="00133E41">
        <w:rPr>
          <w:b/>
          <w:sz w:val="28"/>
          <w:szCs w:val="28"/>
          <w:u w:val="single"/>
        </w:rPr>
        <w:t>Излишне начисленная сумма единовременной выплаты к отпуску Назаровой О.И. в августе 2014 года составила 12 181,10 рубль.</w:t>
      </w:r>
    </w:p>
    <w:p w:rsidR="00F84968" w:rsidRPr="00133E41" w:rsidRDefault="00F84968" w:rsidP="00F84968">
      <w:pPr>
        <w:pStyle w:val="a5"/>
        <w:widowControl w:val="0"/>
        <w:ind w:firstLine="708"/>
        <w:contextualSpacing/>
        <w:rPr>
          <w:b/>
          <w:sz w:val="28"/>
          <w:szCs w:val="28"/>
          <w:u w:val="single"/>
        </w:rPr>
      </w:pP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Сагитовой Т.Е., на основании распоряжения от 09.10.2014г. №164-р установлена надбавка к должностному окладу в размере 20% от ее должностного оклада за совмещение должности временно отсутствующего работника с выплатой денежного поощрения и надбавки за особые условия муниципальной службы с 20.10.2014г. по 14.11.2014г. </w:t>
      </w:r>
      <w:r w:rsidRPr="00133E41">
        <w:rPr>
          <w:b/>
          <w:sz w:val="28"/>
          <w:szCs w:val="28"/>
          <w:u w:val="single"/>
        </w:rPr>
        <w:t>Излишне начисленная сумма в 2014 году составила 29,61 рублей.</w:t>
      </w:r>
    </w:p>
    <w:p w:rsidR="00F84968" w:rsidRPr="00133E41" w:rsidRDefault="00F84968" w:rsidP="00F84968">
      <w:pPr>
        <w:pStyle w:val="a5"/>
        <w:widowControl w:val="0"/>
        <w:contextualSpacing/>
        <w:rPr>
          <w:b/>
          <w:sz w:val="28"/>
          <w:szCs w:val="28"/>
          <w:u w:val="single"/>
        </w:rPr>
      </w:pPr>
      <w:r w:rsidRPr="00133E41">
        <w:rPr>
          <w:sz w:val="28"/>
          <w:szCs w:val="28"/>
        </w:rPr>
        <w:t>Распоряжением от 13.03.2015г. №35-р «О присвоении классного чина» Сагитовой Т.Е установлена надбавка к должностному окладу за классный чин – секретарь муниципальной службы в Иркутской области 3 класса в размере 10% с 12.03.2015 года.</w:t>
      </w:r>
      <w:r w:rsidRPr="00133E41">
        <w:rPr>
          <w:color w:val="FF0000"/>
          <w:sz w:val="28"/>
          <w:szCs w:val="28"/>
        </w:rPr>
        <w:t xml:space="preserve"> </w:t>
      </w:r>
      <w:r w:rsidRPr="00133E41">
        <w:rPr>
          <w:b/>
          <w:sz w:val="28"/>
          <w:szCs w:val="28"/>
        </w:rPr>
        <w:t xml:space="preserve">Контрольное мероприятие показало, что с марта по июнь 2015 года на данную надбавку не начислялся и выплачивался </w:t>
      </w:r>
      <w:r w:rsidRPr="00133E41">
        <w:rPr>
          <w:sz w:val="28"/>
          <w:szCs w:val="28"/>
        </w:rPr>
        <w:t xml:space="preserve">районный коэффициент и надбавка за работу в южных районах Иркутской области. </w:t>
      </w:r>
      <w:r w:rsidRPr="00133E41">
        <w:rPr>
          <w:b/>
          <w:sz w:val="28"/>
          <w:szCs w:val="28"/>
          <w:u w:val="single"/>
        </w:rPr>
        <w:t>Не доначисленная сумма составила 1 083,84 рубля.</w:t>
      </w: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На основании распоряжения от 18.05.2015г. №68-р Сагитовой Т.Е. установлена надбавка к должностному окладу за исполнение обязанностей временно отсутствующего работника в размере 25% с 01.06.2015г. по 01.07.2015г. Распоряжением </w:t>
      </w:r>
      <w:r w:rsidRPr="00133E41">
        <w:rPr>
          <w:sz w:val="28"/>
          <w:szCs w:val="28"/>
          <w:u w:val="single"/>
        </w:rPr>
        <w:t>надбавка установлена только к должностному окладу</w:t>
      </w:r>
      <w:r w:rsidRPr="00133E41">
        <w:rPr>
          <w:sz w:val="28"/>
          <w:szCs w:val="28"/>
        </w:rPr>
        <w:t xml:space="preserve">. </w:t>
      </w:r>
      <w:r w:rsidRPr="00133E41">
        <w:rPr>
          <w:b/>
          <w:sz w:val="28"/>
          <w:szCs w:val="28"/>
          <w:u w:val="single"/>
        </w:rPr>
        <w:t>Излишне начисленная сумма Сагитовой Т.А. в 2015 году составила: в июне 6 249,90 рублей, в июле 288,16 рублей.</w:t>
      </w:r>
    </w:p>
    <w:p w:rsidR="00F84968" w:rsidRPr="00133E41" w:rsidRDefault="00F84968" w:rsidP="00F84968">
      <w:pPr>
        <w:pStyle w:val="a5"/>
        <w:widowControl w:val="0"/>
        <w:ind w:firstLine="708"/>
        <w:contextualSpacing/>
        <w:rPr>
          <w:sz w:val="28"/>
          <w:szCs w:val="28"/>
        </w:rPr>
      </w:pP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В соответствии с распоряжением от 07.07.2014г. №118-р Щирову Д.С. поручено совмещение должности без освобождения от работы, определенной трудовым договором. Щирову Д.С. установлена надбавка к должностному окладу в размере 30% от его должностного оклада за совмещение должности временно отсутствующего работника с выплатой денежного поощрения и надбавки за особые условия муниципальной службы. Согласно распоряжения от 07.07.2014г. №118-р </w:t>
      </w:r>
      <w:r w:rsidRPr="00133E41">
        <w:rPr>
          <w:sz w:val="28"/>
          <w:szCs w:val="28"/>
          <w:u w:val="single"/>
        </w:rPr>
        <w:t>надбавка установлена только к должностному окладу</w:t>
      </w:r>
      <w:r w:rsidRPr="00133E41">
        <w:rPr>
          <w:sz w:val="28"/>
          <w:szCs w:val="28"/>
        </w:rPr>
        <w:t xml:space="preserve">. </w:t>
      </w:r>
      <w:r w:rsidRPr="00133E41">
        <w:rPr>
          <w:b/>
          <w:sz w:val="28"/>
          <w:szCs w:val="28"/>
          <w:u w:val="single"/>
        </w:rPr>
        <w:t>Излишне начисленная сумма Щирову Д.С. в 2014 году составила: в июле 351,55 рубль, в августе 556,26 рублей.</w:t>
      </w:r>
    </w:p>
    <w:p w:rsidR="00F84968" w:rsidRPr="00133E41" w:rsidRDefault="00F84968" w:rsidP="00F84968">
      <w:pPr>
        <w:pStyle w:val="a5"/>
        <w:widowControl w:val="0"/>
        <w:ind w:firstLine="708"/>
        <w:contextualSpacing/>
        <w:rPr>
          <w:sz w:val="28"/>
          <w:szCs w:val="28"/>
        </w:rPr>
      </w:pPr>
    </w:p>
    <w:p w:rsidR="00F84968" w:rsidRPr="00133E41" w:rsidRDefault="00F84968" w:rsidP="00F84968">
      <w:pPr>
        <w:pStyle w:val="a5"/>
        <w:widowControl w:val="0"/>
        <w:ind w:firstLine="708"/>
        <w:contextualSpacing/>
        <w:rPr>
          <w:sz w:val="28"/>
          <w:szCs w:val="28"/>
        </w:rPr>
      </w:pPr>
      <w:r w:rsidRPr="00133E41">
        <w:rPr>
          <w:sz w:val="28"/>
          <w:szCs w:val="28"/>
        </w:rPr>
        <w:t xml:space="preserve">Специалисту – делопроизводителю Сопленкову О.А. установили надбавку к должностному окладу в размере 10% от ее должностного оклада за исполнение обязанностей временно отсутствующего работника с выплатой денежного содержания и надбавки за особые условия муниципальной службы. По расчетам Контрольно-ревизионной комиссии </w:t>
      </w:r>
      <w:r w:rsidRPr="00133E41">
        <w:rPr>
          <w:b/>
          <w:sz w:val="28"/>
          <w:szCs w:val="28"/>
          <w:u w:val="single"/>
        </w:rPr>
        <w:t xml:space="preserve">излишне начисленная сумма в 2014 году составила: в июле 213,57 рублей, в </w:t>
      </w:r>
      <w:r w:rsidRPr="00133E41">
        <w:rPr>
          <w:b/>
          <w:sz w:val="28"/>
          <w:szCs w:val="28"/>
          <w:u w:val="single"/>
        </w:rPr>
        <w:lastRenderedPageBreak/>
        <w:t>августе 2,95 рубля.</w:t>
      </w:r>
    </w:p>
    <w:p w:rsidR="00F84968" w:rsidRPr="00133E41" w:rsidRDefault="00F84968" w:rsidP="00F84968">
      <w:pPr>
        <w:pStyle w:val="a5"/>
        <w:widowControl w:val="0"/>
        <w:ind w:firstLine="708"/>
        <w:contextualSpacing/>
        <w:rPr>
          <w:b/>
          <w:sz w:val="28"/>
          <w:szCs w:val="28"/>
          <w:u w:val="single"/>
        </w:rPr>
      </w:pPr>
      <w:r w:rsidRPr="00133E41">
        <w:rPr>
          <w:sz w:val="28"/>
          <w:szCs w:val="28"/>
        </w:rPr>
        <w:t xml:space="preserve">В 2015 году на специалиста – делопроизводителя Сопленкову О.А. с 08.06.2015г. по 03.08.2015г. возложили исполнение обязанностей главного специалиста по организационным вопросам и кадрам. Распоряжением от 18.05.2015г. №69-р Сопленковой О.А. установили надбавку к должностному окладу в размере 25% </w:t>
      </w:r>
      <w:r w:rsidRPr="00133E41">
        <w:rPr>
          <w:sz w:val="28"/>
          <w:szCs w:val="28"/>
          <w:u w:val="single"/>
        </w:rPr>
        <w:t>от должностного оклада обязанностей главного специалиста по организационным вопросам и кадрам</w:t>
      </w:r>
      <w:r>
        <w:rPr>
          <w:sz w:val="28"/>
          <w:szCs w:val="28"/>
          <w:u w:val="single"/>
        </w:rPr>
        <w:t>. Данным распоряжением больше ник</w:t>
      </w:r>
      <w:r w:rsidRPr="00133E41">
        <w:rPr>
          <w:sz w:val="28"/>
          <w:szCs w:val="28"/>
          <w:u w:val="single"/>
        </w:rPr>
        <w:t xml:space="preserve">аких надбавок не установлено. </w:t>
      </w:r>
      <w:r w:rsidRPr="00133E41">
        <w:rPr>
          <w:b/>
          <w:sz w:val="28"/>
          <w:szCs w:val="28"/>
          <w:u w:val="single"/>
        </w:rPr>
        <w:t>Излишне начисленная сумма Сопленковой О.А. в 2015 году составила: в июне 4 951,38 рублей, в июле 6 498,68 рублей, в августе 309,46 рублей.</w:t>
      </w:r>
    </w:p>
    <w:p w:rsidR="00F84968" w:rsidRPr="00133E41" w:rsidRDefault="00F84968" w:rsidP="00F84968">
      <w:pPr>
        <w:pStyle w:val="a5"/>
        <w:widowControl w:val="0"/>
        <w:ind w:firstLine="708"/>
        <w:contextualSpacing/>
        <w:rPr>
          <w:sz w:val="28"/>
          <w:szCs w:val="28"/>
          <w:u w:val="single"/>
        </w:rPr>
      </w:pPr>
    </w:p>
    <w:p w:rsidR="00F84968" w:rsidRPr="00133E41" w:rsidRDefault="00F84968" w:rsidP="00F84968">
      <w:pPr>
        <w:pStyle w:val="a5"/>
        <w:widowControl w:val="0"/>
        <w:ind w:firstLine="708"/>
        <w:contextualSpacing/>
        <w:rPr>
          <w:sz w:val="28"/>
          <w:szCs w:val="28"/>
        </w:rPr>
      </w:pPr>
      <w:r w:rsidRPr="00133E41">
        <w:rPr>
          <w:sz w:val="28"/>
          <w:szCs w:val="28"/>
        </w:rPr>
        <w:t xml:space="preserve">Контрольное мероприятие показало, что муниципальному служащему Щерба Н.П. </w:t>
      </w:r>
      <w:r w:rsidRPr="00133E41">
        <w:rPr>
          <w:b/>
          <w:sz w:val="28"/>
          <w:szCs w:val="28"/>
          <w:u w:val="single"/>
        </w:rPr>
        <w:t>с февраля по декабрь 2014 года, а также в 2015 году надбавка за классный чин начислялась без учета районного коэффициента и надбавки за работу в южных районах Иркутской области. Общая не доначисленная сумма за 2014-2015 годы составила 5 348,18 рублей</w:t>
      </w:r>
      <w:r w:rsidRPr="00133E41">
        <w:rPr>
          <w:sz w:val="28"/>
          <w:szCs w:val="28"/>
        </w:rPr>
        <w:t xml:space="preserve"> (в 2014 году – 2 170,27 рубле, в 2015 году – 3 177,91 рублей).</w:t>
      </w:r>
    </w:p>
    <w:p w:rsidR="00F84968" w:rsidRPr="00133E41" w:rsidRDefault="00F84968" w:rsidP="00F84968">
      <w:pPr>
        <w:pStyle w:val="a5"/>
        <w:widowControl w:val="0"/>
        <w:ind w:firstLine="708"/>
        <w:contextualSpacing/>
        <w:rPr>
          <w:sz w:val="28"/>
          <w:szCs w:val="28"/>
        </w:rPr>
      </w:pPr>
    </w:p>
    <w:p w:rsidR="00F84968" w:rsidRPr="00133E41" w:rsidRDefault="00F84968" w:rsidP="00F84968">
      <w:pPr>
        <w:pStyle w:val="a5"/>
        <w:widowControl w:val="0"/>
        <w:contextualSpacing/>
        <w:rPr>
          <w:b/>
          <w:sz w:val="28"/>
          <w:szCs w:val="28"/>
          <w:u w:val="single"/>
        </w:rPr>
      </w:pPr>
      <w:r w:rsidRPr="00133E41">
        <w:rPr>
          <w:sz w:val="28"/>
          <w:szCs w:val="28"/>
        </w:rPr>
        <w:t xml:space="preserve">Специалисту по землеустройству и градостроительству Чулимовой О.А. на основании распоряжения от 31.01.2014г. №18-р установлена ежемесячная надбавка к должностному окладу за выслугу лет с 04.02.2014г. в размере 10%. </w:t>
      </w:r>
      <w:r w:rsidRPr="00133E41">
        <w:rPr>
          <w:b/>
          <w:sz w:val="28"/>
          <w:szCs w:val="28"/>
          <w:u w:val="single"/>
        </w:rPr>
        <w:t>В ходе проверки установлено, что в феврале данная установленная надбавка при начислении не учтена.</w:t>
      </w:r>
      <w:r w:rsidRPr="00133E41">
        <w:rPr>
          <w:sz w:val="28"/>
          <w:szCs w:val="28"/>
        </w:rPr>
        <w:t xml:space="preserve"> С марта по декабрь 2014 года надбавка к должностному окладу за выслугу лет </w:t>
      </w:r>
      <w:r w:rsidRPr="00133E41">
        <w:rPr>
          <w:b/>
          <w:sz w:val="28"/>
          <w:szCs w:val="28"/>
          <w:u w:val="single"/>
        </w:rPr>
        <w:t>начислялась без учета районного коэффициента и надбавки за работу в южных районах Иркутской области.</w:t>
      </w:r>
    </w:p>
    <w:p w:rsidR="00F84968" w:rsidRPr="00133E41" w:rsidRDefault="00F84968" w:rsidP="00F84968">
      <w:pPr>
        <w:pStyle w:val="a5"/>
        <w:widowControl w:val="0"/>
        <w:contextualSpacing/>
        <w:rPr>
          <w:b/>
          <w:sz w:val="28"/>
          <w:szCs w:val="28"/>
          <w:u w:val="single"/>
        </w:rPr>
      </w:pPr>
      <w:r w:rsidRPr="00133E41">
        <w:rPr>
          <w:sz w:val="28"/>
          <w:szCs w:val="28"/>
        </w:rPr>
        <w:t xml:space="preserve">За 2015 год установлено, что данному муниципальному служащему в январе не доначисляли 1 874,0 рубля, также установлено, что в течение года надбавка к должностному окладу за выслугу лет </w:t>
      </w:r>
      <w:r w:rsidRPr="00133E41">
        <w:rPr>
          <w:b/>
          <w:sz w:val="28"/>
          <w:szCs w:val="28"/>
          <w:u w:val="single"/>
        </w:rPr>
        <w:t>начислялась без учета районного коэффициента и надбавки за работу в южных районах Иркутской области.</w:t>
      </w:r>
    </w:p>
    <w:p w:rsidR="00F84968" w:rsidRPr="00133E41" w:rsidRDefault="00F84968" w:rsidP="00F84968">
      <w:pPr>
        <w:pStyle w:val="a5"/>
        <w:widowControl w:val="0"/>
        <w:contextualSpacing/>
        <w:rPr>
          <w:sz w:val="28"/>
          <w:szCs w:val="28"/>
        </w:rPr>
      </w:pPr>
      <w:r w:rsidRPr="00133E41">
        <w:rPr>
          <w:sz w:val="28"/>
          <w:szCs w:val="28"/>
        </w:rPr>
        <w:t xml:space="preserve">В соответствии с распоряжением от 10.11.2015г. №158-р специалисту по землеустройству и градостроительству Чулимовой О.А. установлена надбавка с 23.11.2015г. по 11.01.2016г. в размере 30% от ее должностного оклада за совмещение должности временно отсутствующего работника </w:t>
      </w:r>
      <w:r w:rsidRPr="00133E41">
        <w:rPr>
          <w:sz w:val="28"/>
          <w:szCs w:val="28"/>
          <w:u w:val="single"/>
        </w:rPr>
        <w:t>с выплатой денежного поощрения и надбавки за особые условия муниципальной службы</w:t>
      </w:r>
      <w:r w:rsidRPr="00133E41">
        <w:rPr>
          <w:sz w:val="28"/>
          <w:szCs w:val="28"/>
        </w:rPr>
        <w:t xml:space="preserve"> (распоряжением других надбавок к должностному окладу не установлено), главным бухгалтером администрации городского поселения начисление надбавки за совмещение произведено в том числе и на надбавку за классный чин и на надбавку за выслугу лет на муниципальной службе.</w:t>
      </w:r>
    </w:p>
    <w:p w:rsidR="00F84968" w:rsidRPr="00133E41" w:rsidRDefault="00F84968" w:rsidP="00F84968">
      <w:pPr>
        <w:pStyle w:val="a5"/>
        <w:widowControl w:val="0"/>
        <w:contextualSpacing/>
        <w:rPr>
          <w:sz w:val="28"/>
          <w:szCs w:val="28"/>
        </w:rPr>
      </w:pPr>
      <w:r w:rsidRPr="00133E41">
        <w:rPr>
          <w:sz w:val="28"/>
          <w:szCs w:val="28"/>
        </w:rPr>
        <w:t xml:space="preserve">В ходе проведения контрольного мероприятия выявлено, что Чулимовой О.А. с 01.09.2015г. по 13.09.2015г. предоставлен очередной отпуск. </w:t>
      </w:r>
      <w:r w:rsidRPr="00133E41">
        <w:rPr>
          <w:sz w:val="28"/>
          <w:szCs w:val="28"/>
          <w:lang w:val="x-none"/>
        </w:rPr>
        <w:t>В</w:t>
      </w:r>
      <w:r w:rsidRPr="00133E41">
        <w:rPr>
          <w:sz w:val="28"/>
          <w:szCs w:val="28"/>
        </w:rPr>
        <w:t xml:space="preserve"> </w:t>
      </w:r>
      <w:r w:rsidRPr="00133E41">
        <w:rPr>
          <w:sz w:val="28"/>
          <w:szCs w:val="28"/>
          <w:lang w:val="x-none"/>
        </w:rPr>
        <w:t>период нахождения в указанном отпуске</w:t>
      </w:r>
      <w:r w:rsidRPr="00133E41">
        <w:rPr>
          <w:sz w:val="28"/>
          <w:szCs w:val="28"/>
        </w:rPr>
        <w:t>, работнику</w:t>
      </w:r>
      <w:r w:rsidRPr="00133E41">
        <w:rPr>
          <w:sz w:val="28"/>
          <w:szCs w:val="28"/>
          <w:lang w:val="x-none"/>
        </w:rPr>
        <w:t xml:space="preserve"> выдан листок </w:t>
      </w:r>
      <w:r w:rsidRPr="00133E41">
        <w:rPr>
          <w:sz w:val="28"/>
          <w:szCs w:val="28"/>
          <w:lang w:val="x-none"/>
        </w:rPr>
        <w:lastRenderedPageBreak/>
        <w:t xml:space="preserve">нетрудоспособности </w:t>
      </w:r>
      <w:r w:rsidRPr="00133E41">
        <w:rPr>
          <w:sz w:val="28"/>
          <w:szCs w:val="28"/>
        </w:rPr>
        <w:t>с 11.09.2015г. по 16.09.15г., который</w:t>
      </w:r>
      <w:r w:rsidRPr="00133E41">
        <w:rPr>
          <w:sz w:val="28"/>
          <w:szCs w:val="28"/>
          <w:u w:val="single"/>
        </w:rPr>
        <w:t xml:space="preserve"> </w:t>
      </w:r>
      <w:r w:rsidRPr="00133E41">
        <w:rPr>
          <w:sz w:val="28"/>
          <w:szCs w:val="28"/>
          <w:lang w:val="x-none"/>
        </w:rPr>
        <w:t>подлежит оплате в общеустановленном порядке</w:t>
      </w:r>
      <w:r w:rsidRPr="00133E41">
        <w:rPr>
          <w:sz w:val="28"/>
          <w:szCs w:val="28"/>
        </w:rPr>
        <w:t xml:space="preserve">, на основании распоряжения от 16.09.2015г. №133-р </w:t>
      </w:r>
      <w:r w:rsidRPr="00133E41">
        <w:rPr>
          <w:sz w:val="28"/>
          <w:szCs w:val="28"/>
          <w:u w:val="single"/>
        </w:rPr>
        <w:t xml:space="preserve">очередной отпуск продлен на 3 календарных дня с 17.09.2015г. по19.09.2015г. </w:t>
      </w:r>
      <w:r w:rsidRPr="00133E41">
        <w:rPr>
          <w:b/>
          <w:sz w:val="28"/>
          <w:szCs w:val="28"/>
          <w:u w:val="single"/>
        </w:rPr>
        <w:t>Согласно записке – расчету №26 от 01.10.2015г. (форма 0504425) Чулимовой О.А. на перенесённые 3 календарных дня начислен очередной отпуск в сумме 3 363,42 рубля.</w:t>
      </w:r>
    </w:p>
    <w:p w:rsidR="00F84968" w:rsidRPr="00133E41" w:rsidRDefault="00F84968" w:rsidP="00F84968">
      <w:pPr>
        <w:pStyle w:val="a5"/>
        <w:widowControl w:val="0"/>
        <w:contextualSpacing/>
        <w:rPr>
          <w:sz w:val="28"/>
          <w:szCs w:val="28"/>
        </w:rPr>
      </w:pPr>
      <w:r w:rsidRPr="00133E41">
        <w:rPr>
          <w:b/>
          <w:sz w:val="28"/>
          <w:szCs w:val="28"/>
          <w:u w:val="single"/>
        </w:rPr>
        <w:t>Общая не доначисленная сумма за 2014-2015 годы составила 5 895 рублей</w:t>
      </w:r>
      <w:r w:rsidRPr="00133E41">
        <w:rPr>
          <w:sz w:val="28"/>
          <w:szCs w:val="28"/>
        </w:rPr>
        <w:t xml:space="preserve"> (в 2014 году – 1 761,00 рубле, в 2015 году – 4 134,00 рублей). </w:t>
      </w:r>
    </w:p>
    <w:p w:rsidR="00F84968" w:rsidRPr="00133E41" w:rsidRDefault="00F84968" w:rsidP="00F84968">
      <w:pPr>
        <w:pStyle w:val="a5"/>
        <w:widowControl w:val="0"/>
        <w:contextualSpacing/>
        <w:rPr>
          <w:sz w:val="28"/>
          <w:szCs w:val="28"/>
        </w:rPr>
      </w:pPr>
    </w:p>
    <w:p w:rsidR="00F84968" w:rsidRPr="00133E41" w:rsidRDefault="00F84968" w:rsidP="00F84968">
      <w:pPr>
        <w:pStyle w:val="a5"/>
        <w:widowControl w:val="0"/>
        <w:contextualSpacing/>
        <w:rPr>
          <w:sz w:val="28"/>
          <w:szCs w:val="28"/>
        </w:rPr>
      </w:pPr>
      <w:r w:rsidRPr="00133E41">
        <w:rPr>
          <w:sz w:val="28"/>
          <w:szCs w:val="28"/>
        </w:rPr>
        <w:t>Дорофееву Е.В., заместителю главы городского поселения в октябре, ноябре</w:t>
      </w:r>
      <w:r>
        <w:rPr>
          <w:sz w:val="28"/>
          <w:szCs w:val="28"/>
        </w:rPr>
        <w:t>, декабре 2015 года распоряжения</w:t>
      </w:r>
      <w:r w:rsidRPr="00133E41">
        <w:rPr>
          <w:sz w:val="28"/>
          <w:szCs w:val="28"/>
        </w:rPr>
        <w:t>м</w:t>
      </w:r>
      <w:r>
        <w:rPr>
          <w:sz w:val="28"/>
          <w:szCs w:val="28"/>
        </w:rPr>
        <w:t>и</w:t>
      </w:r>
      <w:r w:rsidRPr="00133E41">
        <w:rPr>
          <w:sz w:val="28"/>
          <w:szCs w:val="28"/>
        </w:rPr>
        <w:t xml:space="preserve"> администрации </w:t>
      </w:r>
      <w:r w:rsidRPr="00133E41">
        <w:rPr>
          <w:sz w:val="28"/>
          <w:szCs w:val="28"/>
          <w:u w:val="single"/>
        </w:rPr>
        <w:t>установлена ежемесячная надбавка за особые условия муниципальной службы в размере 60%</w:t>
      </w:r>
      <w:r w:rsidRPr="00133E41">
        <w:rPr>
          <w:sz w:val="28"/>
          <w:szCs w:val="28"/>
        </w:rPr>
        <w:t xml:space="preserve"> от должностного оклада. Должность заместителя главы </w:t>
      </w:r>
      <w:r w:rsidRPr="00133E41">
        <w:rPr>
          <w:sz w:val="28"/>
          <w:szCs w:val="28"/>
          <w:u w:val="single"/>
        </w:rPr>
        <w:t xml:space="preserve">относится к главной группе должностей муниципальной службы, согласно решения Думы от 17.12.2008г. №83 «Об утверждении положения «О порядке выплаты надбавки к должностным окладам за особые условия муниципальной службы» </w:t>
      </w:r>
      <w:r w:rsidRPr="00133E41">
        <w:rPr>
          <w:b/>
          <w:sz w:val="28"/>
          <w:szCs w:val="28"/>
          <w:u w:val="single"/>
        </w:rPr>
        <w:t>по главной группе должностей устанавливается в размере 120% - 150% от должностного оклада.</w:t>
      </w:r>
      <w:r w:rsidRPr="00133E41">
        <w:rPr>
          <w:sz w:val="28"/>
          <w:szCs w:val="28"/>
        </w:rPr>
        <w:t xml:space="preserve"> В представленных на проверку документ</w:t>
      </w:r>
      <w:r>
        <w:rPr>
          <w:sz w:val="28"/>
          <w:szCs w:val="28"/>
        </w:rPr>
        <w:t>ах</w:t>
      </w:r>
      <w:r w:rsidRPr="00133E41">
        <w:rPr>
          <w:sz w:val="28"/>
          <w:szCs w:val="28"/>
        </w:rPr>
        <w:t>, обоснов</w:t>
      </w:r>
      <w:r>
        <w:rPr>
          <w:sz w:val="28"/>
          <w:szCs w:val="28"/>
        </w:rPr>
        <w:t>аний</w:t>
      </w:r>
      <w:r w:rsidRPr="00133E41">
        <w:rPr>
          <w:sz w:val="28"/>
          <w:szCs w:val="28"/>
        </w:rPr>
        <w:t xml:space="preserve"> на изменения надбавки отсутствуют. Контрольно-ревизионная комиссия считает, что надбавка за особые условия муниципальной службы </w:t>
      </w:r>
      <w:r w:rsidRPr="00133E41">
        <w:rPr>
          <w:b/>
          <w:sz w:val="28"/>
          <w:szCs w:val="28"/>
          <w:u w:val="single"/>
        </w:rPr>
        <w:t>уменьшена не правомерно</w:t>
      </w:r>
      <w:r w:rsidRPr="00133E41">
        <w:rPr>
          <w:sz w:val="28"/>
          <w:szCs w:val="28"/>
        </w:rPr>
        <w:t xml:space="preserve">. </w:t>
      </w:r>
      <w:r w:rsidRPr="00133E41">
        <w:rPr>
          <w:b/>
          <w:sz w:val="28"/>
          <w:szCs w:val="28"/>
          <w:u w:val="single"/>
        </w:rPr>
        <w:t>Общая не доначисленная сумма составила 16 848,00 рублей.</w:t>
      </w:r>
    </w:p>
    <w:p w:rsidR="00F84968" w:rsidRPr="00133E41" w:rsidRDefault="00F84968" w:rsidP="00F84968">
      <w:pPr>
        <w:pStyle w:val="a5"/>
        <w:widowControl w:val="0"/>
        <w:contextualSpacing/>
        <w:rPr>
          <w:sz w:val="28"/>
          <w:szCs w:val="28"/>
          <w:u w:val="single"/>
        </w:rPr>
      </w:pPr>
    </w:p>
    <w:p w:rsidR="00F84968" w:rsidRPr="00133E41" w:rsidRDefault="00F84968" w:rsidP="00F84968">
      <w:pPr>
        <w:pStyle w:val="a5"/>
        <w:widowControl w:val="0"/>
        <w:contextualSpacing/>
        <w:rPr>
          <w:sz w:val="28"/>
          <w:szCs w:val="28"/>
        </w:rPr>
      </w:pPr>
      <w:r w:rsidRPr="00133E41">
        <w:rPr>
          <w:sz w:val="28"/>
          <w:szCs w:val="28"/>
        </w:rPr>
        <w:t xml:space="preserve">Согласно табеля учета рабочего времени главный специалист по юридическим вопросам и нотариальным действиям Семенова М.А. в сентябре 2015 года отработала 8 дней (с 01.09.2015г. по 18.09.2015г. работник находился на больничном листе), согласно расчетам Контрольно-ревизионной комиссии начисление с учетом больничного листа должно составлять 32 160,68 рублей, согласно расчетной ведомости начисление составило 30 420,35 рублей. </w:t>
      </w:r>
      <w:r w:rsidRPr="00133E41">
        <w:rPr>
          <w:b/>
          <w:sz w:val="28"/>
          <w:szCs w:val="28"/>
          <w:u w:val="single"/>
        </w:rPr>
        <w:t>Не доначисленная сумма за сентябрь 2015 года Семеновой М.А. составила 1 740,33 рублей.</w:t>
      </w:r>
    </w:p>
    <w:p w:rsidR="00F84968" w:rsidRPr="00133E41" w:rsidRDefault="00F84968" w:rsidP="00F84968">
      <w:pPr>
        <w:pStyle w:val="a5"/>
        <w:widowControl w:val="0"/>
        <w:contextualSpacing/>
        <w:rPr>
          <w:sz w:val="28"/>
          <w:szCs w:val="28"/>
        </w:rPr>
      </w:pPr>
    </w:p>
    <w:p w:rsidR="00F84968" w:rsidRPr="00133E41" w:rsidRDefault="00F84968" w:rsidP="00F84968">
      <w:pPr>
        <w:pStyle w:val="a5"/>
        <w:widowControl w:val="0"/>
        <w:contextualSpacing/>
        <w:rPr>
          <w:sz w:val="28"/>
          <w:szCs w:val="28"/>
        </w:rPr>
      </w:pPr>
      <w:r w:rsidRPr="00133E41">
        <w:rPr>
          <w:sz w:val="28"/>
          <w:szCs w:val="28"/>
        </w:rPr>
        <w:t>В табеле учета использования рабочего времени за сентябрь 2015 года неверно протабелирован ведущий специалист</w:t>
      </w:r>
      <w:r w:rsidRPr="00133E41">
        <w:rPr>
          <w:b/>
          <w:sz w:val="28"/>
          <w:szCs w:val="28"/>
        </w:rPr>
        <w:t xml:space="preserve"> </w:t>
      </w:r>
      <w:r w:rsidRPr="00133E41">
        <w:rPr>
          <w:sz w:val="28"/>
          <w:szCs w:val="28"/>
        </w:rPr>
        <w:t xml:space="preserve">по землеустройству и градостроительству </w:t>
      </w:r>
      <w:r w:rsidRPr="00133E41">
        <w:rPr>
          <w:b/>
          <w:sz w:val="28"/>
          <w:szCs w:val="28"/>
        </w:rPr>
        <w:t>(</w:t>
      </w:r>
      <w:r w:rsidRPr="00133E41">
        <w:rPr>
          <w:sz w:val="28"/>
          <w:szCs w:val="28"/>
        </w:rPr>
        <w:t xml:space="preserve">Чулимова О.А.). На основании листка нетрудоспособности (с 11.09.2015г. по 16.09.2015г.) Чулимовой О.А. в табеле необходимо было указать количество </w:t>
      </w:r>
      <w:r w:rsidRPr="00133E41">
        <w:rPr>
          <w:b/>
          <w:sz w:val="28"/>
          <w:szCs w:val="28"/>
          <w:u w:val="single"/>
        </w:rPr>
        <w:t>дней очередного отпуска 13</w:t>
      </w:r>
      <w:r w:rsidRPr="00133E41">
        <w:rPr>
          <w:sz w:val="28"/>
          <w:szCs w:val="28"/>
        </w:rPr>
        <w:t xml:space="preserve">, количество </w:t>
      </w:r>
      <w:r w:rsidRPr="00133E41">
        <w:rPr>
          <w:b/>
          <w:sz w:val="28"/>
          <w:szCs w:val="28"/>
          <w:u w:val="single"/>
        </w:rPr>
        <w:t>дней нетрудоспособности 6</w:t>
      </w:r>
      <w:r w:rsidRPr="00133E41">
        <w:rPr>
          <w:b/>
          <w:sz w:val="28"/>
          <w:szCs w:val="28"/>
        </w:rPr>
        <w:t>.</w:t>
      </w:r>
    </w:p>
    <w:p w:rsidR="00F84968" w:rsidRPr="00133E41" w:rsidRDefault="00F84968" w:rsidP="00F84968">
      <w:pPr>
        <w:pStyle w:val="a5"/>
        <w:widowControl w:val="0"/>
        <w:ind w:firstLine="708"/>
        <w:contextualSpacing/>
        <w:rPr>
          <w:sz w:val="28"/>
          <w:szCs w:val="28"/>
        </w:rPr>
      </w:pPr>
    </w:p>
    <w:p w:rsidR="00F84968" w:rsidRPr="00133E41" w:rsidRDefault="00F84968" w:rsidP="00F84968">
      <w:pPr>
        <w:pStyle w:val="a5"/>
        <w:widowControl w:val="0"/>
        <w:ind w:firstLine="708"/>
        <w:contextualSpacing/>
        <w:rPr>
          <w:sz w:val="28"/>
          <w:szCs w:val="28"/>
        </w:rPr>
      </w:pPr>
      <w:r w:rsidRPr="00133E41">
        <w:rPr>
          <w:sz w:val="28"/>
          <w:szCs w:val="28"/>
        </w:rPr>
        <w:t xml:space="preserve">При анализе распоряжений городского поселения Среднинского муниципального образования за 2014-2015 год установлено, что в одном распоряжении разными пунктами прописывается несколько «условий» издания такого распоряжения, так </w:t>
      </w:r>
      <w:r w:rsidRPr="00133E41">
        <w:rPr>
          <w:sz w:val="28"/>
          <w:szCs w:val="28"/>
          <w:u w:val="single"/>
        </w:rPr>
        <w:t>в одном распоряжении указывается</w:t>
      </w:r>
      <w:r w:rsidRPr="00133E41">
        <w:rPr>
          <w:sz w:val="28"/>
          <w:szCs w:val="28"/>
        </w:rPr>
        <w:t xml:space="preserve">: предоставление очередного отпуска сотруднику администрации, </w:t>
      </w:r>
      <w:r w:rsidRPr="00133E41">
        <w:rPr>
          <w:sz w:val="28"/>
          <w:szCs w:val="28"/>
        </w:rPr>
        <w:lastRenderedPageBreak/>
        <w:t xml:space="preserve">предоставления отпуска без сохранения заработной платы, возложение (поручение) обязанностей другому сотруднику с установлением надбавки за совмещение должности временно отсутствующего работника (например: распоряжения от 13.11.2015г. №159-р; от 31.08.2015г. №129-р; от 18.05.2015г. №69-р; от 10.11.2015г. №158-р; от 01.06.2015г. №81-р; от 09.09.2014г. №153-р; от 16.06.2014г. №95-р; от 26.08.2014г. №135-р; 09.10.2014г. №164-р; от 03.06.2014г. №90-р и т.д.). </w:t>
      </w:r>
      <w:r w:rsidRPr="00133E41">
        <w:rPr>
          <w:b/>
          <w:sz w:val="28"/>
          <w:szCs w:val="28"/>
          <w:u w:val="single"/>
        </w:rPr>
        <w:t>Из сложившейся практики кадрового делопроизводства Контрольно-ревизионная комиссия рекомендует издавать несколько распоряжений,</w:t>
      </w:r>
      <w:r w:rsidRPr="00133E41">
        <w:rPr>
          <w:sz w:val="28"/>
          <w:szCs w:val="28"/>
        </w:rPr>
        <w:t xml:space="preserve"> а не включать в одно распоряжени</w:t>
      </w:r>
      <w:r>
        <w:rPr>
          <w:sz w:val="28"/>
          <w:szCs w:val="28"/>
        </w:rPr>
        <w:t xml:space="preserve">е </w:t>
      </w:r>
      <w:r w:rsidRPr="00133E41">
        <w:rPr>
          <w:sz w:val="28"/>
          <w:szCs w:val="28"/>
        </w:rPr>
        <w:t>по несколько пунктов.</w:t>
      </w:r>
    </w:p>
    <w:p w:rsidR="00F84968" w:rsidRPr="00133E41" w:rsidRDefault="00F84968" w:rsidP="00F84968">
      <w:pPr>
        <w:pStyle w:val="a5"/>
        <w:widowControl w:val="0"/>
        <w:ind w:firstLine="708"/>
        <w:contextualSpacing/>
        <w:rPr>
          <w:color w:val="000000"/>
          <w:sz w:val="28"/>
          <w:szCs w:val="28"/>
          <w:u w:val="single"/>
          <w:shd w:val="clear" w:color="auto" w:fill="FFFFFF"/>
        </w:rPr>
      </w:pPr>
      <w:r w:rsidRPr="00133E41">
        <w:rPr>
          <w:sz w:val="28"/>
          <w:szCs w:val="28"/>
        </w:rPr>
        <w:t xml:space="preserve">При оформлении распоряжения о предоставлении отпуска без сохранения заработной платы Контрольно-ревизионная комиссия </w:t>
      </w:r>
      <w:r w:rsidRPr="00133E41">
        <w:rPr>
          <w:b/>
          <w:sz w:val="28"/>
          <w:szCs w:val="28"/>
          <w:u w:val="single"/>
        </w:rPr>
        <w:t xml:space="preserve">рекомендует период работы не указывать, </w:t>
      </w:r>
      <w:r w:rsidRPr="00133E41">
        <w:rPr>
          <w:sz w:val="28"/>
          <w:szCs w:val="28"/>
          <w:u w:val="single"/>
        </w:rPr>
        <w:t>так как</w:t>
      </w:r>
      <w:r w:rsidRPr="00133E41">
        <w:rPr>
          <w:b/>
          <w:sz w:val="28"/>
          <w:szCs w:val="28"/>
          <w:u w:val="single"/>
        </w:rPr>
        <w:t xml:space="preserve"> период работы указывается для очередного отпуска.</w:t>
      </w:r>
      <w:r w:rsidRPr="00133E41">
        <w:rPr>
          <w:sz w:val="28"/>
          <w:szCs w:val="28"/>
        </w:rPr>
        <w:t xml:space="preserve"> В издаваемом распоряжени</w:t>
      </w:r>
      <w:r>
        <w:rPr>
          <w:sz w:val="28"/>
          <w:szCs w:val="28"/>
        </w:rPr>
        <w:t xml:space="preserve">и </w:t>
      </w:r>
      <w:r w:rsidRPr="00133E41">
        <w:rPr>
          <w:sz w:val="28"/>
          <w:szCs w:val="28"/>
          <w:u w:val="single"/>
        </w:rPr>
        <w:t xml:space="preserve">необходимо </w:t>
      </w:r>
      <w:r w:rsidRPr="00133E41">
        <w:rPr>
          <w:color w:val="000000"/>
          <w:sz w:val="28"/>
          <w:szCs w:val="28"/>
          <w:u w:val="single"/>
          <w:shd w:val="clear" w:color="auto" w:fill="FFFFFF"/>
        </w:rPr>
        <w:t>отразить количество календарных дней отпуска и даты, на которые он приходится.</w:t>
      </w:r>
    </w:p>
    <w:p w:rsidR="00F84968" w:rsidRPr="00133E41" w:rsidRDefault="00F84968" w:rsidP="00F84968">
      <w:pPr>
        <w:pStyle w:val="a5"/>
        <w:widowControl w:val="0"/>
        <w:ind w:firstLine="708"/>
        <w:contextualSpacing/>
        <w:rPr>
          <w:sz w:val="28"/>
          <w:szCs w:val="28"/>
        </w:rPr>
      </w:pPr>
      <w:r w:rsidRPr="00133E41">
        <w:rPr>
          <w:sz w:val="28"/>
          <w:szCs w:val="28"/>
        </w:rPr>
        <w:t xml:space="preserve">В ходе контрольного мероприятия за 2014-2015 годы были предоставлены «Журнал операций №6 расчетов по оплате труда» и «Журнал операций №2 с безналичными денежными средствами», </w:t>
      </w:r>
      <w:r w:rsidRPr="00133E41">
        <w:rPr>
          <w:b/>
          <w:sz w:val="28"/>
          <w:szCs w:val="28"/>
          <w:u w:val="single"/>
        </w:rPr>
        <w:t>представленные журналы сформированы в целом за год.</w:t>
      </w:r>
      <w:r w:rsidRPr="00133E41">
        <w:rPr>
          <w:sz w:val="28"/>
          <w:szCs w:val="28"/>
        </w:rPr>
        <w:t xml:space="preserve"> В журнале операций №6 расчетов по оплате труда </w:t>
      </w:r>
      <w:r w:rsidRPr="00133E41">
        <w:rPr>
          <w:b/>
          <w:sz w:val="28"/>
          <w:szCs w:val="28"/>
        </w:rPr>
        <w:t xml:space="preserve">отсутствуют обороты для «Главной книги», </w:t>
      </w:r>
      <w:r w:rsidRPr="00133E41">
        <w:rPr>
          <w:b/>
          <w:sz w:val="28"/>
          <w:szCs w:val="28"/>
          <w:u w:val="single"/>
        </w:rPr>
        <w:t>согласно методическим указаниям в журнале операций (форма 0504071) отражаются обороты за весь период, выводятся остатки на конец периода и формируются обороты для переноса в «Главную книгу».</w:t>
      </w:r>
    </w:p>
    <w:p w:rsidR="00F84968" w:rsidRPr="00133E41" w:rsidRDefault="00F84968" w:rsidP="00F84968">
      <w:pPr>
        <w:pStyle w:val="a5"/>
        <w:widowControl w:val="0"/>
        <w:ind w:firstLine="708"/>
        <w:contextualSpacing/>
        <w:rPr>
          <w:sz w:val="28"/>
          <w:szCs w:val="28"/>
        </w:rPr>
      </w:pPr>
      <w:r w:rsidRPr="00133E41">
        <w:rPr>
          <w:sz w:val="28"/>
          <w:szCs w:val="28"/>
          <w:u w:val="single"/>
        </w:rPr>
        <w:t>Также при анализе «Журнала операций №6 расчетов по оплате труда» за 2014 год и за 2015 год</w:t>
      </w:r>
      <w:r w:rsidRPr="00133E41">
        <w:rPr>
          <w:b/>
          <w:sz w:val="28"/>
          <w:szCs w:val="28"/>
          <w:u w:val="single"/>
        </w:rPr>
        <w:t xml:space="preserve"> установлено, что в журнале операций отсутствуют операции по перечислению заработной платы сотрудникам, оплата ежегодного отпуска</w:t>
      </w:r>
      <w:r w:rsidRPr="00133E41">
        <w:rPr>
          <w:sz w:val="28"/>
          <w:szCs w:val="28"/>
        </w:rPr>
        <w:t>, что в свою очередь влияет на формировани</w:t>
      </w:r>
      <w:r>
        <w:rPr>
          <w:sz w:val="28"/>
          <w:szCs w:val="28"/>
        </w:rPr>
        <w:t>е</w:t>
      </w:r>
      <w:r w:rsidRPr="00133E41">
        <w:rPr>
          <w:sz w:val="28"/>
          <w:szCs w:val="28"/>
        </w:rPr>
        <w:t xml:space="preserve"> оборотов для «Главной книги».</w:t>
      </w:r>
    </w:p>
    <w:p w:rsidR="00F84968" w:rsidRPr="00133E41" w:rsidRDefault="00F84968" w:rsidP="00F84968">
      <w:pPr>
        <w:pStyle w:val="af2"/>
        <w:ind w:firstLine="708"/>
        <w:jc w:val="both"/>
      </w:pPr>
      <w:r w:rsidRPr="00133E41">
        <w:t xml:space="preserve">Методическими указаниями установлено, что </w:t>
      </w:r>
      <w:r w:rsidRPr="00133E41">
        <w:rPr>
          <w:u w:val="single"/>
        </w:rPr>
        <w:t>учет операций по начислению и выплате заработной платы сотрудникам должен вестись в журнале операций № 6 «Расчеты по оплате труда»</w:t>
      </w:r>
      <w:r w:rsidRPr="00133E41">
        <w:t xml:space="preserve"> (форма по ОКУД 0504071). </w:t>
      </w:r>
    </w:p>
    <w:p w:rsidR="00F84968" w:rsidRPr="00133E41" w:rsidRDefault="00F84968" w:rsidP="00F84968">
      <w:pPr>
        <w:pStyle w:val="af4"/>
        <w:ind w:firstLine="708"/>
        <w:jc w:val="both"/>
        <w:rPr>
          <w:sz w:val="28"/>
        </w:rPr>
      </w:pPr>
      <w:r w:rsidRPr="00133E41">
        <w:rPr>
          <w:sz w:val="28"/>
          <w:u w:val="single"/>
        </w:rPr>
        <w:t>По истечении каждого отчетного периода (месяца, квартала, года)</w:t>
      </w:r>
      <w:r w:rsidRPr="00133E41">
        <w:rPr>
          <w:sz w:val="28"/>
        </w:rPr>
        <w:t xml:space="preserve"> первичные (сводные) учетные документы, сформированные на бумажном носителе, </w:t>
      </w:r>
      <w:r w:rsidRPr="00133E41">
        <w:rPr>
          <w:sz w:val="28"/>
          <w:u w:val="single"/>
        </w:rPr>
        <w:t>относящиеся к соответствующим журналам операций, хронологически подбираются и сброшюровываются.</w:t>
      </w:r>
    </w:p>
    <w:p w:rsidR="00F84968" w:rsidRPr="00133E41" w:rsidRDefault="00F84968" w:rsidP="00F84968">
      <w:pPr>
        <w:pStyle w:val="af4"/>
        <w:ind w:firstLine="708"/>
        <w:jc w:val="both"/>
        <w:rPr>
          <w:sz w:val="28"/>
          <w:szCs w:val="28"/>
        </w:rPr>
      </w:pPr>
      <w:r w:rsidRPr="00133E41">
        <w:rPr>
          <w:sz w:val="28"/>
          <w:szCs w:val="28"/>
        </w:rPr>
        <w:t xml:space="preserve">Первичные бухгалтерские документы по начислению и выплате заработной платы за соответствующий календарный месяц должны прилагаться к соответствующим журналам операций. </w:t>
      </w:r>
      <w:r w:rsidRPr="00133E41">
        <w:rPr>
          <w:b/>
          <w:sz w:val="28"/>
          <w:szCs w:val="28"/>
          <w:u w:val="single"/>
        </w:rPr>
        <w:t>Журналы операций №6 «Расчеты по оплате труда» должны распечатываться ежемесячно, формироваться вместе с первичными бухгалтерскими документами по начислению заработной платы в тома и подшиваться помесячно.</w:t>
      </w:r>
    </w:p>
    <w:p w:rsidR="00F84968" w:rsidRPr="00133E41" w:rsidRDefault="00F84968" w:rsidP="00F84968">
      <w:pPr>
        <w:pStyle w:val="af2"/>
        <w:ind w:firstLine="708"/>
        <w:jc w:val="both"/>
      </w:pPr>
    </w:p>
    <w:p w:rsidR="00F84968" w:rsidRPr="00133E41" w:rsidRDefault="00F84968" w:rsidP="00F84968">
      <w:pPr>
        <w:pStyle w:val="af2"/>
        <w:ind w:firstLine="708"/>
        <w:jc w:val="both"/>
      </w:pPr>
      <w:r w:rsidRPr="00133E41">
        <w:lastRenderedPageBreak/>
        <w:t>При предоставлении сотрудникам отпусков (очередные ежегодные, учебные) и начислении сумм отпускных к журналам операций № 6 расчетов по оплате труда должны подшиваться копии приказов</w:t>
      </w:r>
      <w:r>
        <w:t xml:space="preserve"> (распоряжений)</w:t>
      </w:r>
      <w:r w:rsidRPr="00133E41">
        <w:t xml:space="preserve"> о предоставлении отпусков сотрудникам с приложением к ним записок-расчетов об исчислении среднего заработка при предоставлении отпусков, увольнении и других случаях (форма 0504425). Записка-расчет об исчислении среднего заработка при предоставлении отпуска, увольнении и в других случаях (форма 0504425) применяется для расчета среднего заработка для определения сумм оплаты за отпуск, компенсации при увольнении и других случаях в соответствии с действующим законодательством.</w:t>
      </w:r>
    </w:p>
    <w:p w:rsidR="00F84968" w:rsidRPr="00133E41" w:rsidRDefault="00F84968" w:rsidP="00F84968">
      <w:pPr>
        <w:pStyle w:val="af2"/>
        <w:ind w:firstLine="708"/>
        <w:jc w:val="both"/>
      </w:pPr>
      <w:r w:rsidRPr="00133E41">
        <w:rPr>
          <w:b/>
          <w:u w:val="single"/>
        </w:rPr>
        <w:t>Номер записки-расчета (ф. 0504425) должен соответствовать номеру приказа (распоряжения) учреждения о предоставлении отпуска работнику</w:t>
      </w:r>
      <w:r w:rsidRPr="00133E41">
        <w:t>. На основании приказа заполняются сведения о виде отпуска, дате начала и окончания отпуска, его продолжительности, периоде, за который предоставляется отпуск, а также период времени, в котором работнику предоставляется отпуск.</w:t>
      </w:r>
    </w:p>
    <w:p w:rsidR="00F84968" w:rsidRPr="00133E41" w:rsidRDefault="00F84968" w:rsidP="00F84968">
      <w:pPr>
        <w:ind w:firstLine="708"/>
        <w:jc w:val="both"/>
        <w:rPr>
          <w:sz w:val="28"/>
          <w:szCs w:val="28"/>
        </w:rPr>
      </w:pPr>
      <w:r w:rsidRPr="00133E41">
        <w:rPr>
          <w:sz w:val="28"/>
          <w:szCs w:val="28"/>
        </w:rPr>
        <w:t>Для регистрации справочных сведений о заработной плате работника учреждения применяется карточка-справка (форма 0504417),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(оплаты труда) по видам выплат, суммы удержаний (по видам удержаний), сумма к выдаче.</w:t>
      </w:r>
    </w:p>
    <w:p w:rsidR="00F84968" w:rsidRPr="00133E41" w:rsidRDefault="00F84968" w:rsidP="00F84968">
      <w:pPr>
        <w:ind w:firstLine="708"/>
        <w:jc w:val="both"/>
        <w:rPr>
          <w:sz w:val="28"/>
          <w:szCs w:val="28"/>
        </w:rPr>
      </w:pPr>
      <w:r w:rsidRPr="00133E41">
        <w:rPr>
          <w:sz w:val="28"/>
          <w:szCs w:val="28"/>
        </w:rPr>
        <w:t>Карточка-справка (форма 0504417) заполняется на основании расчетно-платежной ведомости (форма 0504401), расчетной ведомости (форма 0301010).</w:t>
      </w:r>
    </w:p>
    <w:p w:rsidR="00F84968" w:rsidRPr="00133E41" w:rsidRDefault="00F84968" w:rsidP="00F84968">
      <w:pPr>
        <w:ind w:firstLine="708"/>
        <w:jc w:val="both"/>
        <w:rPr>
          <w:b/>
          <w:iCs/>
          <w:sz w:val="28"/>
          <w:szCs w:val="28"/>
          <w:u w:val="single"/>
        </w:rPr>
      </w:pPr>
      <w:r w:rsidRPr="00133E41">
        <w:rPr>
          <w:iCs/>
          <w:sz w:val="28"/>
          <w:szCs w:val="28"/>
        </w:rPr>
        <w:t xml:space="preserve">Лицевые счета и карточки-справки (ф. 0504417) на сотрудников учреждения вместе с расчетными листами сотрудников по окончании каждого календарного года должны распечатываться на бумажном носителе, формироваться и сшиваться в отдельные тома. В лицевых счетах и </w:t>
      </w:r>
      <w:r w:rsidRPr="00133E41">
        <w:rPr>
          <w:b/>
          <w:iCs/>
          <w:sz w:val="28"/>
          <w:szCs w:val="28"/>
          <w:u w:val="single"/>
        </w:rPr>
        <w:t>карточках-справках (форма 0504417) должны быть указаны все имеющиеся сведения о сотруднике и заполнены соответствующие графы.</w:t>
      </w:r>
      <w:r w:rsidRPr="00133E41">
        <w:rPr>
          <w:iCs/>
          <w:sz w:val="28"/>
          <w:szCs w:val="28"/>
        </w:rPr>
        <w:t xml:space="preserve"> Контрольно-ревизионной комиссией выборочно проверена </w:t>
      </w:r>
      <w:r w:rsidRPr="00133E41">
        <w:rPr>
          <w:b/>
          <w:iCs/>
          <w:sz w:val="28"/>
          <w:szCs w:val="28"/>
        </w:rPr>
        <w:t xml:space="preserve">карточка-справка главы городского поселения за 2014-2015 годы в ходе проверки установлено, что в разделе «Отметки о приеме на работу и переводах» в графе «Виды и суммы постоянных начислений заработной платы, надбавок, доплат и т.д.» </w:t>
      </w:r>
      <w:r w:rsidRPr="00133E41">
        <w:rPr>
          <w:b/>
          <w:iCs/>
          <w:sz w:val="28"/>
          <w:szCs w:val="28"/>
          <w:u w:val="single"/>
        </w:rPr>
        <w:t>сведения отражены не верно</w:t>
      </w:r>
      <w:r w:rsidRPr="00133E41">
        <w:rPr>
          <w:b/>
          <w:iCs/>
          <w:sz w:val="28"/>
          <w:szCs w:val="28"/>
        </w:rPr>
        <w:t xml:space="preserve"> </w:t>
      </w:r>
      <w:r w:rsidRPr="00133E41">
        <w:rPr>
          <w:iCs/>
          <w:sz w:val="28"/>
          <w:szCs w:val="28"/>
        </w:rPr>
        <w:t>(указано ежемесячное денежное поощ</w:t>
      </w:r>
      <w:r>
        <w:rPr>
          <w:iCs/>
          <w:sz w:val="28"/>
          <w:szCs w:val="28"/>
        </w:rPr>
        <w:t>рение главы в размере 390</w:t>
      </w:r>
      <w:r w:rsidRPr="00133E41">
        <w:rPr>
          <w:iCs/>
          <w:sz w:val="28"/>
          <w:szCs w:val="28"/>
        </w:rPr>
        <w:t xml:space="preserve">, выслуга выборного должностного лица в размере 30%). </w:t>
      </w:r>
      <w:r w:rsidRPr="00133E41">
        <w:rPr>
          <w:b/>
          <w:iCs/>
          <w:sz w:val="28"/>
          <w:szCs w:val="28"/>
          <w:u w:val="single"/>
        </w:rPr>
        <w:t>Контрольно-ревизионная комиссия рекомендует проанализировать карточки – справки по всем сотрудникам администрации городского поселения на предмет правильности отражения надбавок.</w:t>
      </w:r>
    </w:p>
    <w:p w:rsidR="00F84968" w:rsidRPr="00133E41" w:rsidRDefault="00F84968" w:rsidP="00F84968">
      <w:pPr>
        <w:pStyle w:val="a5"/>
        <w:widowControl w:val="0"/>
        <w:ind w:firstLine="708"/>
        <w:contextualSpacing/>
        <w:rPr>
          <w:sz w:val="28"/>
          <w:szCs w:val="28"/>
        </w:rPr>
      </w:pPr>
    </w:p>
    <w:p w:rsidR="00F84968" w:rsidRPr="00133E41" w:rsidRDefault="00F84968" w:rsidP="00F84968">
      <w:pPr>
        <w:pStyle w:val="a5"/>
        <w:widowControl w:val="0"/>
        <w:ind w:firstLine="708"/>
        <w:contextualSpacing/>
        <w:rPr>
          <w:sz w:val="28"/>
          <w:szCs w:val="28"/>
        </w:rPr>
      </w:pPr>
      <w:r w:rsidRPr="00133E41">
        <w:rPr>
          <w:sz w:val="28"/>
          <w:szCs w:val="28"/>
        </w:rPr>
        <w:t xml:space="preserve">В представленной ниже таблице отражена общая сумма выявленных расхождений по муниципальным служащим за 2014-2015 годы (в рублях): </w:t>
      </w:r>
    </w:p>
    <w:p w:rsidR="00F84968" w:rsidRPr="00133E41" w:rsidRDefault="00F84968" w:rsidP="00F84968">
      <w:pPr>
        <w:widowControl w:val="0"/>
        <w:tabs>
          <w:tab w:val="num" w:pos="0"/>
        </w:tabs>
        <w:autoSpaceDE w:val="0"/>
        <w:autoSpaceDN w:val="0"/>
        <w:adjustRightInd w:val="0"/>
        <w:contextualSpacing/>
        <w:jc w:val="right"/>
        <w:rPr>
          <w:sz w:val="26"/>
          <w:szCs w:val="26"/>
        </w:rPr>
      </w:pPr>
    </w:p>
    <w:tbl>
      <w:tblPr>
        <w:tblpPr w:leftFromText="180" w:rightFromText="180" w:vertAnchor="text" w:horzAnchor="margin" w:tblpX="108" w:tblpY="22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114"/>
        <w:gridCol w:w="1686"/>
        <w:gridCol w:w="1687"/>
        <w:gridCol w:w="1687"/>
        <w:gridCol w:w="1687"/>
      </w:tblGrid>
      <w:tr w:rsidR="00F84968" w:rsidRPr="00133E41" w:rsidTr="00CA413C">
        <w:trPr>
          <w:trHeight w:val="414"/>
        </w:trPr>
        <w:tc>
          <w:tcPr>
            <w:tcW w:w="495" w:type="dxa"/>
            <w:vMerge w:val="restart"/>
          </w:tcPr>
          <w:p w:rsidR="00F84968" w:rsidRPr="00133E41" w:rsidRDefault="00F84968" w:rsidP="00CA413C">
            <w:pPr>
              <w:widowControl w:val="0"/>
              <w:tabs>
                <w:tab w:val="num" w:pos="0"/>
              </w:tabs>
              <w:autoSpaceDE w:val="0"/>
              <w:autoSpaceDN w:val="0"/>
              <w:adjustRightInd w:val="0"/>
              <w:contextualSpacing/>
              <w:jc w:val="center"/>
              <w:rPr>
                <w:b/>
                <w:i/>
                <w:sz w:val="20"/>
                <w:szCs w:val="20"/>
              </w:rPr>
            </w:pPr>
            <w:r w:rsidRPr="00133E41">
              <w:rPr>
                <w:b/>
                <w:i/>
                <w:sz w:val="20"/>
                <w:szCs w:val="20"/>
              </w:rPr>
              <w:t>№ п/п</w:t>
            </w:r>
          </w:p>
        </w:tc>
        <w:tc>
          <w:tcPr>
            <w:tcW w:w="2114" w:type="dxa"/>
            <w:vMerge w:val="restart"/>
          </w:tcPr>
          <w:p w:rsidR="00F84968" w:rsidRPr="00133E41" w:rsidRDefault="00F84968" w:rsidP="00CA413C">
            <w:pPr>
              <w:jc w:val="center"/>
              <w:rPr>
                <w:b/>
                <w:i/>
                <w:sz w:val="20"/>
                <w:szCs w:val="20"/>
              </w:rPr>
            </w:pPr>
            <w:r w:rsidRPr="00133E41">
              <w:rPr>
                <w:b/>
                <w:i/>
                <w:sz w:val="20"/>
                <w:szCs w:val="20"/>
              </w:rPr>
              <w:t>Ф.И.О.</w:t>
            </w:r>
          </w:p>
          <w:p w:rsidR="00F84968" w:rsidRPr="00133E41" w:rsidRDefault="00F84968" w:rsidP="00CA413C">
            <w:pPr>
              <w:jc w:val="center"/>
              <w:rPr>
                <w:b/>
                <w:i/>
                <w:sz w:val="20"/>
                <w:szCs w:val="20"/>
              </w:rPr>
            </w:pPr>
            <w:r w:rsidRPr="00133E41">
              <w:rPr>
                <w:b/>
                <w:i/>
                <w:sz w:val="20"/>
                <w:szCs w:val="20"/>
              </w:rPr>
              <w:t>муниципального служащего</w:t>
            </w:r>
          </w:p>
        </w:tc>
        <w:tc>
          <w:tcPr>
            <w:tcW w:w="3373" w:type="dxa"/>
            <w:gridSpan w:val="2"/>
          </w:tcPr>
          <w:p w:rsidR="00F84968" w:rsidRPr="00133E41" w:rsidRDefault="00F84968" w:rsidP="00CA413C">
            <w:pPr>
              <w:widowControl w:val="0"/>
              <w:tabs>
                <w:tab w:val="num" w:pos="0"/>
              </w:tabs>
              <w:autoSpaceDE w:val="0"/>
              <w:autoSpaceDN w:val="0"/>
              <w:adjustRightInd w:val="0"/>
              <w:contextualSpacing/>
              <w:jc w:val="center"/>
              <w:rPr>
                <w:b/>
                <w:i/>
                <w:sz w:val="20"/>
                <w:szCs w:val="20"/>
              </w:rPr>
            </w:pPr>
            <w:r w:rsidRPr="00133E41">
              <w:rPr>
                <w:b/>
                <w:i/>
                <w:sz w:val="20"/>
                <w:szCs w:val="20"/>
              </w:rPr>
              <w:t>Излишне начислено</w:t>
            </w:r>
          </w:p>
          <w:p w:rsidR="00F84968" w:rsidRPr="00133E41" w:rsidRDefault="00F84968" w:rsidP="00CA413C">
            <w:pPr>
              <w:widowControl w:val="0"/>
              <w:tabs>
                <w:tab w:val="num" w:pos="0"/>
              </w:tabs>
              <w:autoSpaceDE w:val="0"/>
              <w:autoSpaceDN w:val="0"/>
              <w:adjustRightInd w:val="0"/>
              <w:contextualSpacing/>
              <w:jc w:val="center"/>
              <w:rPr>
                <w:b/>
                <w:i/>
                <w:sz w:val="20"/>
                <w:szCs w:val="20"/>
              </w:rPr>
            </w:pPr>
            <w:r w:rsidRPr="00133E41">
              <w:rPr>
                <w:b/>
                <w:i/>
                <w:sz w:val="20"/>
                <w:szCs w:val="20"/>
              </w:rPr>
              <w:t>по расчетам КРК</w:t>
            </w:r>
          </w:p>
        </w:tc>
        <w:tc>
          <w:tcPr>
            <w:tcW w:w="3374" w:type="dxa"/>
            <w:gridSpan w:val="2"/>
          </w:tcPr>
          <w:p w:rsidR="00F84968" w:rsidRPr="00133E41" w:rsidRDefault="00F84968" w:rsidP="00CA413C">
            <w:pPr>
              <w:widowControl w:val="0"/>
              <w:tabs>
                <w:tab w:val="num" w:pos="0"/>
              </w:tabs>
              <w:autoSpaceDE w:val="0"/>
              <w:autoSpaceDN w:val="0"/>
              <w:adjustRightInd w:val="0"/>
              <w:contextualSpacing/>
              <w:jc w:val="center"/>
              <w:rPr>
                <w:b/>
                <w:i/>
                <w:sz w:val="20"/>
                <w:szCs w:val="20"/>
              </w:rPr>
            </w:pPr>
            <w:r w:rsidRPr="00133E41">
              <w:rPr>
                <w:b/>
                <w:i/>
                <w:sz w:val="20"/>
                <w:szCs w:val="20"/>
              </w:rPr>
              <w:t>Не доначислено</w:t>
            </w:r>
          </w:p>
          <w:p w:rsidR="00F84968" w:rsidRPr="00133E41" w:rsidRDefault="00F84968" w:rsidP="00CA413C">
            <w:pPr>
              <w:widowControl w:val="0"/>
              <w:tabs>
                <w:tab w:val="num" w:pos="0"/>
              </w:tabs>
              <w:autoSpaceDE w:val="0"/>
              <w:autoSpaceDN w:val="0"/>
              <w:adjustRightInd w:val="0"/>
              <w:contextualSpacing/>
              <w:jc w:val="center"/>
              <w:rPr>
                <w:b/>
                <w:i/>
                <w:sz w:val="20"/>
                <w:szCs w:val="20"/>
              </w:rPr>
            </w:pPr>
            <w:r w:rsidRPr="00133E41">
              <w:rPr>
                <w:b/>
                <w:i/>
                <w:sz w:val="20"/>
                <w:szCs w:val="20"/>
              </w:rPr>
              <w:t>по расчетам КРК</w:t>
            </w:r>
          </w:p>
        </w:tc>
      </w:tr>
      <w:tr w:rsidR="00F84968" w:rsidRPr="00133E41" w:rsidTr="00CA413C">
        <w:trPr>
          <w:trHeight w:val="213"/>
        </w:trPr>
        <w:tc>
          <w:tcPr>
            <w:tcW w:w="495" w:type="dxa"/>
            <w:vMerge/>
            <w:tcBorders>
              <w:bottom w:val="single" w:sz="4" w:space="0" w:color="auto"/>
            </w:tcBorders>
          </w:tcPr>
          <w:p w:rsidR="00F84968" w:rsidRPr="00133E41" w:rsidRDefault="00F84968" w:rsidP="00CA413C">
            <w:pPr>
              <w:widowControl w:val="0"/>
              <w:tabs>
                <w:tab w:val="num" w:pos="0"/>
              </w:tabs>
              <w:autoSpaceDE w:val="0"/>
              <w:autoSpaceDN w:val="0"/>
              <w:adjustRightInd w:val="0"/>
              <w:contextualSpacing/>
              <w:jc w:val="center"/>
              <w:rPr>
                <w:b/>
                <w:i/>
                <w:sz w:val="20"/>
                <w:szCs w:val="20"/>
              </w:rPr>
            </w:pPr>
          </w:p>
        </w:tc>
        <w:tc>
          <w:tcPr>
            <w:tcW w:w="2114" w:type="dxa"/>
            <w:vMerge/>
          </w:tcPr>
          <w:p w:rsidR="00F84968" w:rsidRPr="00133E41" w:rsidRDefault="00F84968" w:rsidP="00CA413C">
            <w:pPr>
              <w:jc w:val="center"/>
              <w:rPr>
                <w:b/>
                <w:i/>
                <w:sz w:val="20"/>
                <w:szCs w:val="20"/>
              </w:rPr>
            </w:pP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rPr>
                <w:b/>
                <w:i/>
                <w:sz w:val="20"/>
                <w:szCs w:val="20"/>
              </w:rPr>
            </w:pPr>
            <w:r w:rsidRPr="00133E41">
              <w:rPr>
                <w:b/>
                <w:i/>
                <w:sz w:val="20"/>
                <w:szCs w:val="20"/>
              </w:rPr>
              <w:t>2014 г.</w:t>
            </w:r>
          </w:p>
        </w:tc>
        <w:tc>
          <w:tcPr>
            <w:tcW w:w="1687" w:type="dxa"/>
          </w:tcPr>
          <w:p w:rsidR="00F84968" w:rsidRPr="00133E41" w:rsidRDefault="00F84968" w:rsidP="00CA413C">
            <w:pPr>
              <w:widowControl w:val="0"/>
              <w:tabs>
                <w:tab w:val="num" w:pos="0"/>
              </w:tabs>
              <w:autoSpaceDE w:val="0"/>
              <w:autoSpaceDN w:val="0"/>
              <w:adjustRightInd w:val="0"/>
              <w:contextualSpacing/>
              <w:jc w:val="center"/>
              <w:rPr>
                <w:b/>
                <w:i/>
                <w:sz w:val="20"/>
                <w:szCs w:val="20"/>
              </w:rPr>
            </w:pPr>
            <w:r w:rsidRPr="00133E41">
              <w:rPr>
                <w:b/>
                <w:i/>
                <w:sz w:val="20"/>
                <w:szCs w:val="20"/>
              </w:rPr>
              <w:t>2015 г.</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rPr>
                <w:b/>
                <w:i/>
                <w:sz w:val="20"/>
                <w:szCs w:val="20"/>
              </w:rPr>
            </w:pPr>
            <w:r w:rsidRPr="00133E41">
              <w:rPr>
                <w:b/>
                <w:i/>
                <w:sz w:val="20"/>
                <w:szCs w:val="20"/>
              </w:rPr>
              <w:t>2014 г.</w:t>
            </w:r>
          </w:p>
        </w:tc>
        <w:tc>
          <w:tcPr>
            <w:tcW w:w="1687" w:type="dxa"/>
          </w:tcPr>
          <w:p w:rsidR="00F84968" w:rsidRPr="00133E41" w:rsidRDefault="00F84968" w:rsidP="00CA413C">
            <w:pPr>
              <w:widowControl w:val="0"/>
              <w:tabs>
                <w:tab w:val="num" w:pos="0"/>
              </w:tabs>
              <w:autoSpaceDE w:val="0"/>
              <w:autoSpaceDN w:val="0"/>
              <w:adjustRightInd w:val="0"/>
              <w:contextualSpacing/>
              <w:jc w:val="center"/>
              <w:rPr>
                <w:b/>
                <w:i/>
                <w:sz w:val="20"/>
                <w:szCs w:val="20"/>
              </w:rPr>
            </w:pPr>
            <w:r w:rsidRPr="00133E41">
              <w:rPr>
                <w:b/>
                <w:i/>
                <w:sz w:val="20"/>
                <w:szCs w:val="20"/>
              </w:rPr>
              <w:t>2015 г.</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rPr>
                <w:i/>
                <w:sz w:val="18"/>
                <w:szCs w:val="18"/>
              </w:rPr>
            </w:pPr>
            <w:r w:rsidRPr="00133E41">
              <w:rPr>
                <w:i/>
                <w:sz w:val="18"/>
                <w:szCs w:val="18"/>
              </w:rPr>
              <w:t>1</w:t>
            </w:r>
          </w:p>
        </w:tc>
        <w:tc>
          <w:tcPr>
            <w:tcW w:w="2114" w:type="dxa"/>
          </w:tcPr>
          <w:p w:rsidR="00F84968" w:rsidRPr="00133E41" w:rsidRDefault="00F84968" w:rsidP="00CA413C">
            <w:pPr>
              <w:widowControl w:val="0"/>
              <w:tabs>
                <w:tab w:val="num" w:pos="0"/>
              </w:tabs>
              <w:autoSpaceDE w:val="0"/>
              <w:autoSpaceDN w:val="0"/>
              <w:adjustRightInd w:val="0"/>
              <w:contextualSpacing/>
              <w:jc w:val="center"/>
              <w:rPr>
                <w:i/>
                <w:sz w:val="18"/>
                <w:szCs w:val="18"/>
              </w:rPr>
            </w:pPr>
            <w:r w:rsidRPr="00133E41">
              <w:rPr>
                <w:i/>
                <w:sz w:val="18"/>
                <w:szCs w:val="18"/>
              </w:rPr>
              <w:t>2</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rPr>
                <w:i/>
                <w:sz w:val="18"/>
                <w:szCs w:val="18"/>
              </w:rPr>
            </w:pPr>
            <w:r w:rsidRPr="00133E41">
              <w:rPr>
                <w:i/>
                <w:sz w:val="18"/>
                <w:szCs w:val="18"/>
              </w:rPr>
              <w:t>3</w:t>
            </w:r>
          </w:p>
        </w:tc>
        <w:tc>
          <w:tcPr>
            <w:tcW w:w="1687" w:type="dxa"/>
          </w:tcPr>
          <w:p w:rsidR="00F84968" w:rsidRPr="00133E41" w:rsidRDefault="00F84968" w:rsidP="00CA413C">
            <w:pPr>
              <w:widowControl w:val="0"/>
              <w:tabs>
                <w:tab w:val="num" w:pos="0"/>
              </w:tabs>
              <w:autoSpaceDE w:val="0"/>
              <w:autoSpaceDN w:val="0"/>
              <w:adjustRightInd w:val="0"/>
              <w:contextualSpacing/>
              <w:jc w:val="center"/>
              <w:rPr>
                <w:i/>
                <w:sz w:val="18"/>
                <w:szCs w:val="18"/>
              </w:rPr>
            </w:pPr>
            <w:r w:rsidRPr="00133E41">
              <w:rPr>
                <w:i/>
                <w:sz w:val="18"/>
                <w:szCs w:val="18"/>
              </w:rPr>
              <w:t>4</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rPr>
                <w:i/>
                <w:sz w:val="18"/>
                <w:szCs w:val="18"/>
              </w:rPr>
            </w:pPr>
            <w:r w:rsidRPr="00133E41">
              <w:rPr>
                <w:i/>
                <w:sz w:val="18"/>
                <w:szCs w:val="18"/>
              </w:rPr>
              <w:t>5</w:t>
            </w:r>
          </w:p>
        </w:tc>
        <w:tc>
          <w:tcPr>
            <w:tcW w:w="1687" w:type="dxa"/>
          </w:tcPr>
          <w:p w:rsidR="00F84968" w:rsidRPr="00133E41" w:rsidRDefault="00F84968" w:rsidP="00CA413C">
            <w:pPr>
              <w:widowControl w:val="0"/>
              <w:tabs>
                <w:tab w:val="num" w:pos="0"/>
              </w:tabs>
              <w:autoSpaceDE w:val="0"/>
              <w:autoSpaceDN w:val="0"/>
              <w:adjustRightInd w:val="0"/>
              <w:contextualSpacing/>
              <w:jc w:val="center"/>
              <w:rPr>
                <w:i/>
                <w:sz w:val="18"/>
                <w:szCs w:val="18"/>
              </w:rPr>
            </w:pPr>
            <w:r w:rsidRPr="00133E41">
              <w:rPr>
                <w:i/>
                <w:sz w:val="18"/>
                <w:szCs w:val="18"/>
              </w:rPr>
              <w:t>6</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1</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Литвинова С.В.</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22 696,86</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15 526,54</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83,18</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2</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Сулейманова И.А.</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2 337,92</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2 909,22</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3</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Назарова О.И.</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12 181,10</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4</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Сагитова Т.Е.</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29,61</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6 538,06</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1 083,84</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5</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Щиров Д.С.</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907,81</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6</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Сопленкова О.А.</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216,52</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11 759,52</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7</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Щерба Н.П.</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2 170,27</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3 177,91</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8</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Чулимова О.А.</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1 761,00</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4 134,00</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9</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Дорофеев Е.В.</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16 848,00</w:t>
            </w:r>
          </w:p>
        </w:tc>
      </w:tr>
      <w:tr w:rsidR="00F84968" w:rsidRPr="00133E41" w:rsidTr="00CA413C">
        <w:trPr>
          <w:trHeight w:val="152"/>
        </w:trPr>
        <w:tc>
          <w:tcPr>
            <w:tcW w:w="495" w:type="dxa"/>
          </w:tcPr>
          <w:p w:rsidR="00F84968" w:rsidRPr="00133E41" w:rsidRDefault="00F84968" w:rsidP="00CA413C">
            <w:pPr>
              <w:widowControl w:val="0"/>
              <w:tabs>
                <w:tab w:val="num" w:pos="0"/>
              </w:tabs>
              <w:autoSpaceDE w:val="0"/>
              <w:autoSpaceDN w:val="0"/>
              <w:adjustRightInd w:val="0"/>
              <w:contextualSpacing/>
              <w:jc w:val="center"/>
            </w:pPr>
            <w:r w:rsidRPr="00133E41">
              <w:t>10</w:t>
            </w:r>
          </w:p>
        </w:tc>
        <w:tc>
          <w:tcPr>
            <w:tcW w:w="2114" w:type="dxa"/>
          </w:tcPr>
          <w:p w:rsidR="00F84968" w:rsidRPr="00133E41" w:rsidRDefault="00F84968" w:rsidP="00CA413C">
            <w:pPr>
              <w:widowControl w:val="0"/>
              <w:tabs>
                <w:tab w:val="num" w:pos="0"/>
              </w:tabs>
              <w:autoSpaceDE w:val="0"/>
              <w:autoSpaceDN w:val="0"/>
              <w:adjustRightInd w:val="0"/>
              <w:contextualSpacing/>
            </w:pPr>
            <w:r w:rsidRPr="00133E41">
              <w:t>Семенова М.А.</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pPr>
            <w:r w:rsidRPr="00133E41">
              <w:t>-</w:t>
            </w:r>
          </w:p>
        </w:tc>
        <w:tc>
          <w:tcPr>
            <w:tcW w:w="1687" w:type="dxa"/>
          </w:tcPr>
          <w:p w:rsidR="00F84968" w:rsidRPr="00133E41" w:rsidRDefault="00F84968" w:rsidP="00CA413C">
            <w:pPr>
              <w:widowControl w:val="0"/>
              <w:tabs>
                <w:tab w:val="num" w:pos="0"/>
              </w:tabs>
              <w:autoSpaceDE w:val="0"/>
              <w:autoSpaceDN w:val="0"/>
              <w:adjustRightInd w:val="0"/>
              <w:contextualSpacing/>
              <w:jc w:val="center"/>
            </w:pPr>
            <w:r w:rsidRPr="00133E41">
              <w:t>1 740,33</w:t>
            </w:r>
          </w:p>
        </w:tc>
      </w:tr>
      <w:tr w:rsidR="00F84968" w:rsidRPr="00133E41" w:rsidTr="00CA413C">
        <w:trPr>
          <w:trHeight w:val="152"/>
        </w:trPr>
        <w:tc>
          <w:tcPr>
            <w:tcW w:w="2609" w:type="dxa"/>
            <w:gridSpan w:val="2"/>
            <w:tcBorders>
              <w:bottom w:val="single" w:sz="4" w:space="0" w:color="auto"/>
            </w:tcBorders>
          </w:tcPr>
          <w:p w:rsidR="00F84968" w:rsidRPr="00133E41" w:rsidRDefault="00F84968" w:rsidP="00CA413C">
            <w:pPr>
              <w:widowControl w:val="0"/>
              <w:tabs>
                <w:tab w:val="num" w:pos="0"/>
              </w:tabs>
              <w:autoSpaceDE w:val="0"/>
              <w:autoSpaceDN w:val="0"/>
              <w:adjustRightInd w:val="0"/>
              <w:contextualSpacing/>
              <w:rPr>
                <w:b/>
                <w:i/>
              </w:rPr>
            </w:pPr>
            <w:r w:rsidRPr="00133E41">
              <w:rPr>
                <w:b/>
                <w:i/>
              </w:rPr>
              <w:t>Итого по всем работникам</w:t>
            </w:r>
          </w:p>
        </w:tc>
        <w:tc>
          <w:tcPr>
            <w:tcW w:w="1686" w:type="dxa"/>
            <w:shd w:val="clear" w:color="auto" w:fill="B8CCE4"/>
          </w:tcPr>
          <w:p w:rsidR="00F84968" w:rsidRPr="00133E41" w:rsidRDefault="00F84968" w:rsidP="00CA413C">
            <w:pPr>
              <w:widowControl w:val="0"/>
              <w:tabs>
                <w:tab w:val="num" w:pos="0"/>
              </w:tabs>
              <w:autoSpaceDE w:val="0"/>
              <w:autoSpaceDN w:val="0"/>
              <w:adjustRightInd w:val="0"/>
              <w:contextualSpacing/>
              <w:jc w:val="center"/>
              <w:rPr>
                <w:b/>
                <w:i/>
              </w:rPr>
            </w:pPr>
            <w:r w:rsidRPr="00133E41">
              <w:rPr>
                <w:b/>
                <w:i/>
              </w:rPr>
              <w:t>38 369,82</w:t>
            </w:r>
          </w:p>
        </w:tc>
        <w:tc>
          <w:tcPr>
            <w:tcW w:w="1687" w:type="dxa"/>
          </w:tcPr>
          <w:p w:rsidR="00F84968" w:rsidRPr="00133E41" w:rsidRDefault="00F84968" w:rsidP="00CA413C">
            <w:pPr>
              <w:widowControl w:val="0"/>
              <w:tabs>
                <w:tab w:val="num" w:pos="0"/>
              </w:tabs>
              <w:autoSpaceDE w:val="0"/>
              <w:autoSpaceDN w:val="0"/>
              <w:adjustRightInd w:val="0"/>
              <w:contextualSpacing/>
              <w:jc w:val="center"/>
              <w:rPr>
                <w:b/>
                <w:i/>
              </w:rPr>
            </w:pPr>
            <w:r w:rsidRPr="00133E41">
              <w:rPr>
                <w:b/>
                <w:i/>
              </w:rPr>
              <w:t>36 733,34</w:t>
            </w:r>
          </w:p>
        </w:tc>
        <w:tc>
          <w:tcPr>
            <w:tcW w:w="1687" w:type="dxa"/>
            <w:shd w:val="clear" w:color="auto" w:fill="B8CCE4"/>
          </w:tcPr>
          <w:p w:rsidR="00F84968" w:rsidRPr="00133E41" w:rsidRDefault="00F84968" w:rsidP="00CA413C">
            <w:pPr>
              <w:widowControl w:val="0"/>
              <w:tabs>
                <w:tab w:val="num" w:pos="0"/>
              </w:tabs>
              <w:autoSpaceDE w:val="0"/>
              <w:autoSpaceDN w:val="0"/>
              <w:adjustRightInd w:val="0"/>
              <w:contextualSpacing/>
              <w:jc w:val="center"/>
              <w:rPr>
                <w:b/>
                <w:i/>
              </w:rPr>
            </w:pPr>
            <w:r>
              <w:rPr>
                <w:b/>
                <w:i/>
              </w:rPr>
              <w:t>4 014,45</w:t>
            </w:r>
          </w:p>
        </w:tc>
        <w:tc>
          <w:tcPr>
            <w:tcW w:w="1687" w:type="dxa"/>
          </w:tcPr>
          <w:p w:rsidR="00F84968" w:rsidRPr="00133E41" w:rsidRDefault="00F84968" w:rsidP="00CA413C">
            <w:pPr>
              <w:widowControl w:val="0"/>
              <w:tabs>
                <w:tab w:val="num" w:pos="0"/>
              </w:tabs>
              <w:autoSpaceDE w:val="0"/>
              <w:autoSpaceDN w:val="0"/>
              <w:adjustRightInd w:val="0"/>
              <w:contextualSpacing/>
              <w:jc w:val="center"/>
              <w:rPr>
                <w:b/>
                <w:i/>
              </w:rPr>
            </w:pPr>
            <w:r>
              <w:rPr>
                <w:b/>
                <w:i/>
              </w:rPr>
              <w:t>26 984,08</w:t>
            </w:r>
          </w:p>
        </w:tc>
      </w:tr>
    </w:tbl>
    <w:p w:rsidR="00F84968" w:rsidRPr="00133E41" w:rsidRDefault="00F84968" w:rsidP="00F84968">
      <w:pPr>
        <w:pStyle w:val="a5"/>
        <w:widowControl w:val="0"/>
        <w:ind w:firstLine="708"/>
        <w:contextualSpacing/>
        <w:rPr>
          <w:b/>
          <w:sz w:val="28"/>
          <w:szCs w:val="28"/>
        </w:rPr>
      </w:pPr>
    </w:p>
    <w:p w:rsidR="00F84968" w:rsidRDefault="00F84968" w:rsidP="00F84968">
      <w:pPr>
        <w:pStyle w:val="a5"/>
        <w:widowControl w:val="0"/>
        <w:ind w:firstLine="708"/>
        <w:contextualSpacing/>
        <w:rPr>
          <w:b/>
          <w:sz w:val="28"/>
          <w:szCs w:val="28"/>
          <w:u w:val="single"/>
        </w:rPr>
      </w:pPr>
      <w:r w:rsidRPr="00133E41">
        <w:rPr>
          <w:sz w:val="28"/>
          <w:szCs w:val="28"/>
        </w:rPr>
        <w:t xml:space="preserve">Контрольно-ревизионная комиссия обращает внимание, что </w:t>
      </w:r>
      <w:r w:rsidRPr="00133E41">
        <w:rPr>
          <w:b/>
          <w:sz w:val="28"/>
          <w:szCs w:val="28"/>
        </w:rPr>
        <w:t>выявленное расхождение начисленной заработной платы в сторону уменьшения или увеличения,</w:t>
      </w:r>
      <w:r w:rsidRPr="00133E41">
        <w:rPr>
          <w:sz w:val="28"/>
          <w:szCs w:val="28"/>
        </w:rPr>
        <w:t xml:space="preserve"> </w:t>
      </w:r>
      <w:r w:rsidRPr="00133E41">
        <w:rPr>
          <w:b/>
          <w:sz w:val="28"/>
          <w:szCs w:val="28"/>
          <w:u w:val="single"/>
        </w:rPr>
        <w:t>в свою очередь вл</w:t>
      </w:r>
      <w:r>
        <w:rPr>
          <w:b/>
          <w:sz w:val="28"/>
          <w:szCs w:val="28"/>
          <w:u w:val="single"/>
        </w:rPr>
        <w:t xml:space="preserve">ечет изменения </w:t>
      </w:r>
      <w:r w:rsidRPr="00133E41">
        <w:rPr>
          <w:b/>
          <w:sz w:val="28"/>
          <w:szCs w:val="28"/>
          <w:u w:val="single"/>
        </w:rPr>
        <w:t>начислений</w:t>
      </w:r>
      <w:r>
        <w:rPr>
          <w:b/>
          <w:sz w:val="28"/>
          <w:szCs w:val="28"/>
          <w:u w:val="single"/>
        </w:rPr>
        <w:t xml:space="preserve"> налогов (НДФЛ) и </w:t>
      </w:r>
      <w:r w:rsidRPr="00133E41">
        <w:rPr>
          <w:b/>
          <w:sz w:val="28"/>
          <w:szCs w:val="28"/>
          <w:u w:val="single"/>
        </w:rPr>
        <w:t xml:space="preserve">страховых взносов </w:t>
      </w:r>
      <w:r>
        <w:rPr>
          <w:b/>
          <w:sz w:val="28"/>
          <w:szCs w:val="28"/>
          <w:u w:val="single"/>
        </w:rPr>
        <w:t>в Пенсионный фонд и Фонд социального страхования</w:t>
      </w:r>
      <w:r w:rsidRPr="00133E41">
        <w:rPr>
          <w:b/>
          <w:sz w:val="28"/>
          <w:szCs w:val="28"/>
          <w:u w:val="single"/>
        </w:rPr>
        <w:t>.</w:t>
      </w:r>
    </w:p>
    <w:p w:rsidR="00F84968" w:rsidRPr="00F84968" w:rsidRDefault="00F84968" w:rsidP="00F84968">
      <w:pPr>
        <w:pStyle w:val="a5"/>
        <w:widowControl w:val="0"/>
        <w:ind w:firstLine="0"/>
        <w:contextualSpacing/>
        <w:rPr>
          <w:sz w:val="28"/>
          <w:szCs w:val="28"/>
        </w:rPr>
      </w:pPr>
    </w:p>
    <w:p w:rsidR="00F84968" w:rsidRPr="00F84968" w:rsidRDefault="00F84968" w:rsidP="00F84968">
      <w:pPr>
        <w:widowControl w:val="0"/>
        <w:tabs>
          <w:tab w:val="num" w:pos="0"/>
        </w:tabs>
        <w:autoSpaceDE w:val="0"/>
        <w:autoSpaceDN w:val="0"/>
        <w:adjustRightInd w:val="0"/>
        <w:contextualSpacing/>
        <w:jc w:val="both"/>
        <w:rPr>
          <w:sz w:val="28"/>
          <w:szCs w:val="28"/>
        </w:rPr>
      </w:pPr>
    </w:p>
    <w:p w:rsidR="00F84968" w:rsidRPr="00F84968" w:rsidRDefault="00F84968" w:rsidP="00F84968">
      <w:pPr>
        <w:widowControl w:val="0"/>
        <w:tabs>
          <w:tab w:val="num" w:pos="0"/>
        </w:tabs>
        <w:autoSpaceDE w:val="0"/>
        <w:autoSpaceDN w:val="0"/>
        <w:adjustRightInd w:val="0"/>
        <w:contextualSpacing/>
        <w:jc w:val="both"/>
        <w:rPr>
          <w:sz w:val="28"/>
          <w:szCs w:val="28"/>
        </w:rPr>
      </w:pPr>
    </w:p>
    <w:p w:rsidR="00F84968" w:rsidRPr="00F84968" w:rsidRDefault="00F84968" w:rsidP="00F84968">
      <w:pPr>
        <w:widowControl w:val="0"/>
        <w:tabs>
          <w:tab w:val="num" w:pos="0"/>
        </w:tabs>
        <w:autoSpaceDE w:val="0"/>
        <w:autoSpaceDN w:val="0"/>
        <w:adjustRightInd w:val="0"/>
        <w:contextualSpacing/>
        <w:jc w:val="both"/>
        <w:rPr>
          <w:sz w:val="28"/>
          <w:szCs w:val="28"/>
        </w:rPr>
      </w:pPr>
    </w:p>
    <w:p w:rsidR="00F84968" w:rsidRPr="00133E41" w:rsidRDefault="00F84968" w:rsidP="00F84968">
      <w:pPr>
        <w:widowControl w:val="0"/>
        <w:tabs>
          <w:tab w:val="num" w:pos="0"/>
        </w:tabs>
        <w:autoSpaceDE w:val="0"/>
        <w:autoSpaceDN w:val="0"/>
        <w:adjustRightInd w:val="0"/>
        <w:contextualSpacing/>
        <w:jc w:val="both"/>
        <w:rPr>
          <w:sz w:val="28"/>
          <w:szCs w:val="28"/>
        </w:rPr>
      </w:pPr>
      <w:r w:rsidRPr="00133E41">
        <w:rPr>
          <w:sz w:val="28"/>
          <w:szCs w:val="28"/>
        </w:rPr>
        <w:t>Ведущий инспектор КРК МР УРМО</w:t>
      </w:r>
      <w:r w:rsidRPr="00133E41">
        <w:rPr>
          <w:sz w:val="28"/>
          <w:szCs w:val="28"/>
        </w:rPr>
        <w:tab/>
      </w:r>
      <w:r w:rsidRPr="00133E41">
        <w:rPr>
          <w:sz w:val="28"/>
          <w:szCs w:val="28"/>
        </w:rPr>
        <w:tab/>
      </w:r>
      <w:r w:rsidRPr="00133E41">
        <w:rPr>
          <w:sz w:val="28"/>
          <w:szCs w:val="28"/>
        </w:rPr>
        <w:tab/>
      </w:r>
      <w:r w:rsidRPr="00133E41">
        <w:rPr>
          <w:sz w:val="28"/>
          <w:szCs w:val="28"/>
        </w:rPr>
        <w:tab/>
        <w:t>И.В. Ковальчук</w:t>
      </w:r>
    </w:p>
    <w:sectPr w:rsidR="00F84968" w:rsidRPr="00133E41" w:rsidSect="00D037E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FD" w:rsidRDefault="006443FD" w:rsidP="00CF166F">
      <w:r>
        <w:separator/>
      </w:r>
    </w:p>
  </w:endnote>
  <w:endnote w:type="continuationSeparator" w:id="0">
    <w:p w:rsidR="006443FD" w:rsidRDefault="006443FD" w:rsidP="00CF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8" w:rsidRDefault="006F4D88">
    <w:pPr>
      <w:pStyle w:val="aa"/>
      <w:jc w:val="right"/>
    </w:pPr>
    <w:r>
      <w:fldChar w:fldCharType="begin"/>
    </w:r>
    <w:r>
      <w:instrText>PAGE   \* MERGEFORMAT</w:instrText>
    </w:r>
    <w:r>
      <w:fldChar w:fldCharType="separate"/>
    </w:r>
    <w:r w:rsidR="00E75DC7">
      <w:rPr>
        <w:noProof/>
      </w:rPr>
      <w:t>1</w:t>
    </w:r>
    <w:r>
      <w:rPr>
        <w:noProof/>
      </w:rPr>
      <w:fldChar w:fldCharType="end"/>
    </w:r>
  </w:p>
  <w:p w:rsidR="006F4D88" w:rsidRDefault="006F4D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FD" w:rsidRDefault="006443FD" w:rsidP="00CF166F">
      <w:r>
        <w:separator/>
      </w:r>
    </w:p>
  </w:footnote>
  <w:footnote w:type="continuationSeparator" w:id="0">
    <w:p w:rsidR="006443FD" w:rsidRDefault="006443FD" w:rsidP="00CF1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64E"/>
    <w:multiLevelType w:val="hybridMultilevel"/>
    <w:tmpl w:val="09D69944"/>
    <w:lvl w:ilvl="0" w:tplc="010A37C0">
      <w:start w:val="1"/>
      <w:numFmt w:val="bullet"/>
      <w:lvlText w:val=""/>
      <w:lvlJc w:val="left"/>
      <w:pPr>
        <w:ind w:left="305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BF5CE8"/>
    <w:multiLevelType w:val="multilevel"/>
    <w:tmpl w:val="0084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83C0C"/>
    <w:multiLevelType w:val="multilevel"/>
    <w:tmpl w:val="92B8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12A58"/>
    <w:multiLevelType w:val="hybridMultilevel"/>
    <w:tmpl w:val="52E69A3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5B7CA1"/>
    <w:multiLevelType w:val="multilevel"/>
    <w:tmpl w:val="E4C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80219"/>
    <w:multiLevelType w:val="hybridMultilevel"/>
    <w:tmpl w:val="3BC67FC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E4AA8"/>
    <w:multiLevelType w:val="hybridMultilevel"/>
    <w:tmpl w:val="82965572"/>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535E33"/>
    <w:multiLevelType w:val="multilevel"/>
    <w:tmpl w:val="1924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302D4"/>
    <w:multiLevelType w:val="hybridMultilevel"/>
    <w:tmpl w:val="04B052AA"/>
    <w:lvl w:ilvl="0" w:tplc="BC7EE3E2">
      <w:start w:val="1"/>
      <w:numFmt w:val="decimal"/>
      <w:lvlText w:val="%1."/>
      <w:lvlJc w:val="left"/>
      <w:pPr>
        <w:ind w:left="1901" w:hanging="10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BE01567"/>
    <w:multiLevelType w:val="hybridMultilevel"/>
    <w:tmpl w:val="F50EDB64"/>
    <w:lvl w:ilvl="0" w:tplc="158608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EB0003B"/>
    <w:multiLevelType w:val="hybridMultilevel"/>
    <w:tmpl w:val="A8B804C0"/>
    <w:lvl w:ilvl="0" w:tplc="990CE31C">
      <w:start w:val="1"/>
      <w:numFmt w:val="decimal"/>
      <w:lvlText w:val="%1."/>
      <w:lvlJc w:val="left"/>
      <w:pPr>
        <w:ind w:left="928"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A23593"/>
    <w:multiLevelType w:val="hybridMultilevel"/>
    <w:tmpl w:val="C068012C"/>
    <w:lvl w:ilvl="0" w:tplc="87B24C12">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0C644AA"/>
    <w:multiLevelType w:val="hybridMultilevel"/>
    <w:tmpl w:val="8398F158"/>
    <w:lvl w:ilvl="0" w:tplc="0FB04E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8652B57"/>
    <w:multiLevelType w:val="hybridMultilevel"/>
    <w:tmpl w:val="7528EF54"/>
    <w:lvl w:ilvl="0" w:tplc="0098087A">
      <w:start w:val="1"/>
      <w:numFmt w:val="bullet"/>
      <w:lvlText w:val=""/>
      <w:lvlJc w:val="left"/>
      <w:pPr>
        <w:tabs>
          <w:tab w:val="num" w:pos="720"/>
        </w:tabs>
        <w:ind w:left="720" w:hanging="360"/>
      </w:pPr>
      <w:rPr>
        <w:rFonts w:ascii="Symbol" w:hAnsi="Symbol" w:hint="default"/>
        <w:b/>
        <w:sz w:val="28"/>
        <w:szCs w:val="28"/>
      </w:rPr>
    </w:lvl>
    <w:lvl w:ilvl="1" w:tplc="0098087A">
      <w:start w:val="1"/>
      <w:numFmt w:val="bullet"/>
      <w:lvlText w:val=""/>
      <w:lvlJc w:val="left"/>
      <w:pPr>
        <w:tabs>
          <w:tab w:val="num" w:pos="1440"/>
        </w:tabs>
        <w:ind w:left="1440" w:hanging="360"/>
      </w:pPr>
      <w:rPr>
        <w:rFonts w:ascii="Symbol" w:hAnsi="Symbol" w:hint="default"/>
        <w:b/>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D79537A"/>
    <w:multiLevelType w:val="multilevel"/>
    <w:tmpl w:val="5032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
  </w:num>
  <w:num w:numId="4">
    <w:abstractNumId w:val="1"/>
  </w:num>
  <w:num w:numId="5">
    <w:abstractNumId w:val="4"/>
  </w:num>
  <w:num w:numId="6">
    <w:abstractNumId w:val="14"/>
  </w:num>
  <w:num w:numId="7">
    <w:abstractNumId w:val="10"/>
  </w:num>
  <w:num w:numId="8">
    <w:abstractNumId w:val="12"/>
  </w:num>
  <w:num w:numId="9">
    <w:abstractNumId w:val="5"/>
  </w:num>
  <w:num w:numId="10">
    <w:abstractNumId w:val="0"/>
  </w:num>
  <w:num w:numId="11">
    <w:abstractNumId w:val="9"/>
  </w:num>
  <w:num w:numId="12">
    <w:abstractNumId w:val="8"/>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E01"/>
    <w:rsid w:val="00004DA1"/>
    <w:rsid w:val="00010651"/>
    <w:rsid w:val="00011B09"/>
    <w:rsid w:val="00011EC6"/>
    <w:rsid w:val="0001245A"/>
    <w:rsid w:val="00016118"/>
    <w:rsid w:val="0001731C"/>
    <w:rsid w:val="00017A68"/>
    <w:rsid w:val="00020557"/>
    <w:rsid w:val="00025749"/>
    <w:rsid w:val="0002654C"/>
    <w:rsid w:val="00031E55"/>
    <w:rsid w:val="00033F4D"/>
    <w:rsid w:val="00037141"/>
    <w:rsid w:val="00040034"/>
    <w:rsid w:val="00040772"/>
    <w:rsid w:val="0004091B"/>
    <w:rsid w:val="0004221B"/>
    <w:rsid w:val="00042631"/>
    <w:rsid w:val="000433E3"/>
    <w:rsid w:val="00043699"/>
    <w:rsid w:val="000437F7"/>
    <w:rsid w:val="00044099"/>
    <w:rsid w:val="00044597"/>
    <w:rsid w:val="000528A2"/>
    <w:rsid w:val="000531BF"/>
    <w:rsid w:val="00053B51"/>
    <w:rsid w:val="00055C7F"/>
    <w:rsid w:val="00056307"/>
    <w:rsid w:val="00056E4E"/>
    <w:rsid w:val="0005738D"/>
    <w:rsid w:val="0005799D"/>
    <w:rsid w:val="00061826"/>
    <w:rsid w:val="00062752"/>
    <w:rsid w:val="00062DED"/>
    <w:rsid w:val="00062EB1"/>
    <w:rsid w:val="00065007"/>
    <w:rsid w:val="000727AA"/>
    <w:rsid w:val="000750ED"/>
    <w:rsid w:val="00075482"/>
    <w:rsid w:val="00076D31"/>
    <w:rsid w:val="00080827"/>
    <w:rsid w:val="00082F2E"/>
    <w:rsid w:val="00083925"/>
    <w:rsid w:val="000843D6"/>
    <w:rsid w:val="00084A2A"/>
    <w:rsid w:val="00086A82"/>
    <w:rsid w:val="000915EC"/>
    <w:rsid w:val="00092B2F"/>
    <w:rsid w:val="00093D20"/>
    <w:rsid w:val="00094B33"/>
    <w:rsid w:val="000956EC"/>
    <w:rsid w:val="00095725"/>
    <w:rsid w:val="0009651B"/>
    <w:rsid w:val="00096681"/>
    <w:rsid w:val="00097691"/>
    <w:rsid w:val="00097C59"/>
    <w:rsid w:val="00097F2F"/>
    <w:rsid w:val="000A4FE3"/>
    <w:rsid w:val="000B0918"/>
    <w:rsid w:val="000B150F"/>
    <w:rsid w:val="000B1AFC"/>
    <w:rsid w:val="000B2C83"/>
    <w:rsid w:val="000B2FE5"/>
    <w:rsid w:val="000B6A47"/>
    <w:rsid w:val="000B6C4A"/>
    <w:rsid w:val="000C0B99"/>
    <w:rsid w:val="000C2EB8"/>
    <w:rsid w:val="000C35D5"/>
    <w:rsid w:val="000C3959"/>
    <w:rsid w:val="000C4F79"/>
    <w:rsid w:val="000C6F95"/>
    <w:rsid w:val="000C7402"/>
    <w:rsid w:val="000D02E8"/>
    <w:rsid w:val="000D16BD"/>
    <w:rsid w:val="000D1806"/>
    <w:rsid w:val="000D4457"/>
    <w:rsid w:val="000D6244"/>
    <w:rsid w:val="000D6C99"/>
    <w:rsid w:val="000E0E77"/>
    <w:rsid w:val="000E1D16"/>
    <w:rsid w:val="000E3A52"/>
    <w:rsid w:val="000E51B3"/>
    <w:rsid w:val="000E7A76"/>
    <w:rsid w:val="000F5AD3"/>
    <w:rsid w:val="000F6667"/>
    <w:rsid w:val="000F667B"/>
    <w:rsid w:val="000F7384"/>
    <w:rsid w:val="000F7B64"/>
    <w:rsid w:val="000F7DC1"/>
    <w:rsid w:val="0010051E"/>
    <w:rsid w:val="0010198D"/>
    <w:rsid w:val="00103286"/>
    <w:rsid w:val="00105259"/>
    <w:rsid w:val="00111A0D"/>
    <w:rsid w:val="00111B4B"/>
    <w:rsid w:val="00114811"/>
    <w:rsid w:val="00120EFF"/>
    <w:rsid w:val="0012449A"/>
    <w:rsid w:val="00132430"/>
    <w:rsid w:val="00133BC6"/>
    <w:rsid w:val="00133E41"/>
    <w:rsid w:val="0013488D"/>
    <w:rsid w:val="001361AE"/>
    <w:rsid w:val="00137245"/>
    <w:rsid w:val="00141484"/>
    <w:rsid w:val="0014162A"/>
    <w:rsid w:val="00143D62"/>
    <w:rsid w:val="00144BCD"/>
    <w:rsid w:val="0014656C"/>
    <w:rsid w:val="00147A1A"/>
    <w:rsid w:val="00151608"/>
    <w:rsid w:val="00152BE9"/>
    <w:rsid w:val="00153F6B"/>
    <w:rsid w:val="001578DC"/>
    <w:rsid w:val="001604B4"/>
    <w:rsid w:val="0016203F"/>
    <w:rsid w:val="00162B39"/>
    <w:rsid w:val="00163B37"/>
    <w:rsid w:val="00163FEE"/>
    <w:rsid w:val="00164478"/>
    <w:rsid w:val="00165A12"/>
    <w:rsid w:val="00166764"/>
    <w:rsid w:val="00166D73"/>
    <w:rsid w:val="0017107E"/>
    <w:rsid w:val="00171246"/>
    <w:rsid w:val="0017192A"/>
    <w:rsid w:val="0017288D"/>
    <w:rsid w:val="00173204"/>
    <w:rsid w:val="001801D6"/>
    <w:rsid w:val="001843CF"/>
    <w:rsid w:val="00185F54"/>
    <w:rsid w:val="00185F96"/>
    <w:rsid w:val="00190909"/>
    <w:rsid w:val="001916D0"/>
    <w:rsid w:val="00191D73"/>
    <w:rsid w:val="0019259D"/>
    <w:rsid w:val="00193342"/>
    <w:rsid w:val="001954EB"/>
    <w:rsid w:val="00196ACF"/>
    <w:rsid w:val="001A39C1"/>
    <w:rsid w:val="001A3E3D"/>
    <w:rsid w:val="001A5FDF"/>
    <w:rsid w:val="001B00A5"/>
    <w:rsid w:val="001B040A"/>
    <w:rsid w:val="001B12B5"/>
    <w:rsid w:val="001B183A"/>
    <w:rsid w:val="001B1C70"/>
    <w:rsid w:val="001B2F87"/>
    <w:rsid w:val="001B47FD"/>
    <w:rsid w:val="001B5DEB"/>
    <w:rsid w:val="001B6C11"/>
    <w:rsid w:val="001B6FA1"/>
    <w:rsid w:val="001B733A"/>
    <w:rsid w:val="001C25AE"/>
    <w:rsid w:val="001C3119"/>
    <w:rsid w:val="001C41C8"/>
    <w:rsid w:val="001C428A"/>
    <w:rsid w:val="001C5EEB"/>
    <w:rsid w:val="001D0088"/>
    <w:rsid w:val="001D0379"/>
    <w:rsid w:val="001D286F"/>
    <w:rsid w:val="001D3B8F"/>
    <w:rsid w:val="001E31DB"/>
    <w:rsid w:val="001E4ADD"/>
    <w:rsid w:val="001E6DB4"/>
    <w:rsid w:val="001E6ED7"/>
    <w:rsid w:val="001E7A67"/>
    <w:rsid w:val="001F0629"/>
    <w:rsid w:val="001F20CE"/>
    <w:rsid w:val="001F22F5"/>
    <w:rsid w:val="001F3779"/>
    <w:rsid w:val="001F6782"/>
    <w:rsid w:val="00201A98"/>
    <w:rsid w:val="00202964"/>
    <w:rsid w:val="00204840"/>
    <w:rsid w:val="002052AF"/>
    <w:rsid w:val="00207E95"/>
    <w:rsid w:val="00213849"/>
    <w:rsid w:val="00213AAD"/>
    <w:rsid w:val="00216E01"/>
    <w:rsid w:val="0022504E"/>
    <w:rsid w:val="002251E0"/>
    <w:rsid w:val="00225825"/>
    <w:rsid w:val="002258F3"/>
    <w:rsid w:val="00225916"/>
    <w:rsid w:val="0022700C"/>
    <w:rsid w:val="002301B5"/>
    <w:rsid w:val="002349B3"/>
    <w:rsid w:val="00234CB5"/>
    <w:rsid w:val="00236C5A"/>
    <w:rsid w:val="002401F9"/>
    <w:rsid w:val="00243EFF"/>
    <w:rsid w:val="00244980"/>
    <w:rsid w:val="00246E14"/>
    <w:rsid w:val="00257F24"/>
    <w:rsid w:val="002604D6"/>
    <w:rsid w:val="00260683"/>
    <w:rsid w:val="002622A9"/>
    <w:rsid w:val="00262515"/>
    <w:rsid w:val="00263363"/>
    <w:rsid w:val="0026395A"/>
    <w:rsid w:val="00263C72"/>
    <w:rsid w:val="0026420D"/>
    <w:rsid w:val="002653D4"/>
    <w:rsid w:val="002708BF"/>
    <w:rsid w:val="00270B8A"/>
    <w:rsid w:val="00271E25"/>
    <w:rsid w:val="002727D4"/>
    <w:rsid w:val="00272A56"/>
    <w:rsid w:val="002752AA"/>
    <w:rsid w:val="00275956"/>
    <w:rsid w:val="002772DC"/>
    <w:rsid w:val="00281CD8"/>
    <w:rsid w:val="002829A7"/>
    <w:rsid w:val="00284A9F"/>
    <w:rsid w:val="00292905"/>
    <w:rsid w:val="002954F1"/>
    <w:rsid w:val="00295749"/>
    <w:rsid w:val="00297092"/>
    <w:rsid w:val="002A2872"/>
    <w:rsid w:val="002A4AD4"/>
    <w:rsid w:val="002A5037"/>
    <w:rsid w:val="002A6AEF"/>
    <w:rsid w:val="002A6E04"/>
    <w:rsid w:val="002A790B"/>
    <w:rsid w:val="002B00DE"/>
    <w:rsid w:val="002B0C46"/>
    <w:rsid w:val="002B1E65"/>
    <w:rsid w:val="002B3457"/>
    <w:rsid w:val="002B7641"/>
    <w:rsid w:val="002C398D"/>
    <w:rsid w:val="002C48EE"/>
    <w:rsid w:val="002C5D54"/>
    <w:rsid w:val="002C60B2"/>
    <w:rsid w:val="002C7957"/>
    <w:rsid w:val="002D56ED"/>
    <w:rsid w:val="002D5ADA"/>
    <w:rsid w:val="002D5C92"/>
    <w:rsid w:val="002D5D37"/>
    <w:rsid w:val="002E12D6"/>
    <w:rsid w:val="002E2059"/>
    <w:rsid w:val="002E3771"/>
    <w:rsid w:val="002E68FE"/>
    <w:rsid w:val="002E7345"/>
    <w:rsid w:val="002E74EC"/>
    <w:rsid w:val="002E7DCC"/>
    <w:rsid w:val="002F00FE"/>
    <w:rsid w:val="002F05FA"/>
    <w:rsid w:val="002F12C8"/>
    <w:rsid w:val="002F257F"/>
    <w:rsid w:val="002F3079"/>
    <w:rsid w:val="002F4335"/>
    <w:rsid w:val="002F6EB4"/>
    <w:rsid w:val="00302F34"/>
    <w:rsid w:val="0030305C"/>
    <w:rsid w:val="00306165"/>
    <w:rsid w:val="00306C95"/>
    <w:rsid w:val="0030772D"/>
    <w:rsid w:val="00307856"/>
    <w:rsid w:val="003079F2"/>
    <w:rsid w:val="0031154F"/>
    <w:rsid w:val="003120B3"/>
    <w:rsid w:val="00312A95"/>
    <w:rsid w:val="00313259"/>
    <w:rsid w:val="00315EBB"/>
    <w:rsid w:val="003161B6"/>
    <w:rsid w:val="003177D5"/>
    <w:rsid w:val="00322289"/>
    <w:rsid w:val="00322DDF"/>
    <w:rsid w:val="003230A1"/>
    <w:rsid w:val="00326F13"/>
    <w:rsid w:val="00330BAB"/>
    <w:rsid w:val="00331AD4"/>
    <w:rsid w:val="0033364B"/>
    <w:rsid w:val="00334A51"/>
    <w:rsid w:val="003363D8"/>
    <w:rsid w:val="0034014D"/>
    <w:rsid w:val="00340B07"/>
    <w:rsid w:val="003433B2"/>
    <w:rsid w:val="003441C0"/>
    <w:rsid w:val="00344F01"/>
    <w:rsid w:val="0034768B"/>
    <w:rsid w:val="00350933"/>
    <w:rsid w:val="003510D5"/>
    <w:rsid w:val="00351738"/>
    <w:rsid w:val="00351E25"/>
    <w:rsid w:val="003546C4"/>
    <w:rsid w:val="00355827"/>
    <w:rsid w:val="0035687D"/>
    <w:rsid w:val="003579E5"/>
    <w:rsid w:val="00360E14"/>
    <w:rsid w:val="00361811"/>
    <w:rsid w:val="00371AC8"/>
    <w:rsid w:val="00377AE8"/>
    <w:rsid w:val="00380455"/>
    <w:rsid w:val="00385250"/>
    <w:rsid w:val="00387DF6"/>
    <w:rsid w:val="003901EB"/>
    <w:rsid w:val="00392DEA"/>
    <w:rsid w:val="003932F0"/>
    <w:rsid w:val="00396F78"/>
    <w:rsid w:val="003A04FD"/>
    <w:rsid w:val="003A1CCB"/>
    <w:rsid w:val="003A46E1"/>
    <w:rsid w:val="003A50E3"/>
    <w:rsid w:val="003A56FD"/>
    <w:rsid w:val="003A5E2E"/>
    <w:rsid w:val="003A6F4A"/>
    <w:rsid w:val="003B040C"/>
    <w:rsid w:val="003B0B31"/>
    <w:rsid w:val="003B1F0F"/>
    <w:rsid w:val="003B7261"/>
    <w:rsid w:val="003B7460"/>
    <w:rsid w:val="003C1324"/>
    <w:rsid w:val="003C1628"/>
    <w:rsid w:val="003C1D72"/>
    <w:rsid w:val="003C1DBE"/>
    <w:rsid w:val="003C74FD"/>
    <w:rsid w:val="003C788B"/>
    <w:rsid w:val="003D018C"/>
    <w:rsid w:val="003D2A58"/>
    <w:rsid w:val="003D392C"/>
    <w:rsid w:val="003D3A49"/>
    <w:rsid w:val="003D4DE3"/>
    <w:rsid w:val="003D52D5"/>
    <w:rsid w:val="003D5C6E"/>
    <w:rsid w:val="003D6D87"/>
    <w:rsid w:val="003E1A08"/>
    <w:rsid w:val="003E2467"/>
    <w:rsid w:val="003E5121"/>
    <w:rsid w:val="003E5708"/>
    <w:rsid w:val="003E6974"/>
    <w:rsid w:val="003E7A3E"/>
    <w:rsid w:val="003F0F22"/>
    <w:rsid w:val="003F142C"/>
    <w:rsid w:val="003F1C80"/>
    <w:rsid w:val="003F6B78"/>
    <w:rsid w:val="00401C53"/>
    <w:rsid w:val="004046C7"/>
    <w:rsid w:val="00404C10"/>
    <w:rsid w:val="00410E1D"/>
    <w:rsid w:val="0041381E"/>
    <w:rsid w:val="00414F05"/>
    <w:rsid w:val="00416F3A"/>
    <w:rsid w:val="0041743D"/>
    <w:rsid w:val="00421B37"/>
    <w:rsid w:val="004231E8"/>
    <w:rsid w:val="00424E19"/>
    <w:rsid w:val="00424EC3"/>
    <w:rsid w:val="00432754"/>
    <w:rsid w:val="00434D76"/>
    <w:rsid w:val="004359F8"/>
    <w:rsid w:val="004402EA"/>
    <w:rsid w:val="00444BD2"/>
    <w:rsid w:val="00446684"/>
    <w:rsid w:val="00446FD2"/>
    <w:rsid w:val="0044732A"/>
    <w:rsid w:val="004546EF"/>
    <w:rsid w:val="0045577C"/>
    <w:rsid w:val="00456101"/>
    <w:rsid w:val="004568A1"/>
    <w:rsid w:val="004601ED"/>
    <w:rsid w:val="0046183D"/>
    <w:rsid w:val="00462DEB"/>
    <w:rsid w:val="00463261"/>
    <w:rsid w:val="00463A04"/>
    <w:rsid w:val="00463B4D"/>
    <w:rsid w:val="0046481C"/>
    <w:rsid w:val="0047265A"/>
    <w:rsid w:val="004748B9"/>
    <w:rsid w:val="00476C15"/>
    <w:rsid w:val="0047752F"/>
    <w:rsid w:val="00482BC9"/>
    <w:rsid w:val="004860D4"/>
    <w:rsid w:val="00487E1B"/>
    <w:rsid w:val="00491360"/>
    <w:rsid w:val="004929F1"/>
    <w:rsid w:val="00494020"/>
    <w:rsid w:val="004943AF"/>
    <w:rsid w:val="00494EFB"/>
    <w:rsid w:val="00496A96"/>
    <w:rsid w:val="004978D8"/>
    <w:rsid w:val="004A3BFA"/>
    <w:rsid w:val="004A66D5"/>
    <w:rsid w:val="004A7F08"/>
    <w:rsid w:val="004B1C18"/>
    <w:rsid w:val="004B3C8E"/>
    <w:rsid w:val="004B6451"/>
    <w:rsid w:val="004C1E5F"/>
    <w:rsid w:val="004C5205"/>
    <w:rsid w:val="004C589B"/>
    <w:rsid w:val="004C7557"/>
    <w:rsid w:val="004C75A7"/>
    <w:rsid w:val="004D1D6A"/>
    <w:rsid w:val="004D5461"/>
    <w:rsid w:val="004E0203"/>
    <w:rsid w:val="004E2F0A"/>
    <w:rsid w:val="004E33BD"/>
    <w:rsid w:val="004E4C9A"/>
    <w:rsid w:val="004F016C"/>
    <w:rsid w:val="004F199C"/>
    <w:rsid w:val="004F6353"/>
    <w:rsid w:val="004F6F02"/>
    <w:rsid w:val="0050055E"/>
    <w:rsid w:val="00502517"/>
    <w:rsid w:val="00502560"/>
    <w:rsid w:val="005031B2"/>
    <w:rsid w:val="00503E1C"/>
    <w:rsid w:val="005122AD"/>
    <w:rsid w:val="005136D8"/>
    <w:rsid w:val="0051744C"/>
    <w:rsid w:val="00524CF7"/>
    <w:rsid w:val="005261A5"/>
    <w:rsid w:val="005263AF"/>
    <w:rsid w:val="00530FAE"/>
    <w:rsid w:val="00532D90"/>
    <w:rsid w:val="00540B31"/>
    <w:rsid w:val="005430D3"/>
    <w:rsid w:val="005463E9"/>
    <w:rsid w:val="00552A93"/>
    <w:rsid w:val="00554B19"/>
    <w:rsid w:val="00561D26"/>
    <w:rsid w:val="0056446A"/>
    <w:rsid w:val="00565124"/>
    <w:rsid w:val="00565443"/>
    <w:rsid w:val="00570BC9"/>
    <w:rsid w:val="0057165B"/>
    <w:rsid w:val="0057227E"/>
    <w:rsid w:val="00573E4F"/>
    <w:rsid w:val="00575CA2"/>
    <w:rsid w:val="00577488"/>
    <w:rsid w:val="00586CE2"/>
    <w:rsid w:val="00587B4A"/>
    <w:rsid w:val="00587E3A"/>
    <w:rsid w:val="0059163E"/>
    <w:rsid w:val="00595946"/>
    <w:rsid w:val="005960EC"/>
    <w:rsid w:val="005A05FC"/>
    <w:rsid w:val="005A1EAF"/>
    <w:rsid w:val="005A65B5"/>
    <w:rsid w:val="005B45EB"/>
    <w:rsid w:val="005B5B77"/>
    <w:rsid w:val="005B7021"/>
    <w:rsid w:val="005C3614"/>
    <w:rsid w:val="005D0286"/>
    <w:rsid w:val="005D7AF3"/>
    <w:rsid w:val="005E1725"/>
    <w:rsid w:val="005E2B86"/>
    <w:rsid w:val="005E2D04"/>
    <w:rsid w:val="005E3D6B"/>
    <w:rsid w:val="005E500C"/>
    <w:rsid w:val="005E70CF"/>
    <w:rsid w:val="005E7D09"/>
    <w:rsid w:val="005F0876"/>
    <w:rsid w:val="005F0937"/>
    <w:rsid w:val="005F2300"/>
    <w:rsid w:val="005F33BC"/>
    <w:rsid w:val="005F3DE9"/>
    <w:rsid w:val="005F5521"/>
    <w:rsid w:val="005F58DA"/>
    <w:rsid w:val="005F6C6C"/>
    <w:rsid w:val="005F6EFB"/>
    <w:rsid w:val="006005BF"/>
    <w:rsid w:val="00601952"/>
    <w:rsid w:val="0060715A"/>
    <w:rsid w:val="0061017D"/>
    <w:rsid w:val="0061176B"/>
    <w:rsid w:val="00611F5B"/>
    <w:rsid w:val="006129E6"/>
    <w:rsid w:val="006151EF"/>
    <w:rsid w:val="0061537F"/>
    <w:rsid w:val="00621143"/>
    <w:rsid w:val="00621943"/>
    <w:rsid w:val="00621F72"/>
    <w:rsid w:val="006233A2"/>
    <w:rsid w:val="00623FD1"/>
    <w:rsid w:val="00624B5F"/>
    <w:rsid w:val="0062500F"/>
    <w:rsid w:val="00625E35"/>
    <w:rsid w:val="00626028"/>
    <w:rsid w:val="00626667"/>
    <w:rsid w:val="00627550"/>
    <w:rsid w:val="00627581"/>
    <w:rsid w:val="00633A40"/>
    <w:rsid w:val="006373A5"/>
    <w:rsid w:val="00637450"/>
    <w:rsid w:val="00640BD7"/>
    <w:rsid w:val="00641AE1"/>
    <w:rsid w:val="006443FD"/>
    <w:rsid w:val="00644C93"/>
    <w:rsid w:val="006461C6"/>
    <w:rsid w:val="00652240"/>
    <w:rsid w:val="0065351C"/>
    <w:rsid w:val="00653942"/>
    <w:rsid w:val="006601A4"/>
    <w:rsid w:val="00662FE5"/>
    <w:rsid w:val="00665FA1"/>
    <w:rsid w:val="00666D5D"/>
    <w:rsid w:val="00671980"/>
    <w:rsid w:val="0068088C"/>
    <w:rsid w:val="006809B0"/>
    <w:rsid w:val="00681ABB"/>
    <w:rsid w:val="00692484"/>
    <w:rsid w:val="00694771"/>
    <w:rsid w:val="00694BA5"/>
    <w:rsid w:val="00695798"/>
    <w:rsid w:val="006965D6"/>
    <w:rsid w:val="0069702D"/>
    <w:rsid w:val="006A3C95"/>
    <w:rsid w:val="006A4A63"/>
    <w:rsid w:val="006A77BE"/>
    <w:rsid w:val="006B3417"/>
    <w:rsid w:val="006B5D79"/>
    <w:rsid w:val="006C0511"/>
    <w:rsid w:val="006C1F29"/>
    <w:rsid w:val="006C4ECE"/>
    <w:rsid w:val="006C5168"/>
    <w:rsid w:val="006D1005"/>
    <w:rsid w:val="006D2635"/>
    <w:rsid w:val="006D4167"/>
    <w:rsid w:val="006D670B"/>
    <w:rsid w:val="006E3766"/>
    <w:rsid w:val="006E689A"/>
    <w:rsid w:val="006F1116"/>
    <w:rsid w:val="006F1716"/>
    <w:rsid w:val="006F35D2"/>
    <w:rsid w:val="006F4589"/>
    <w:rsid w:val="006F46E7"/>
    <w:rsid w:val="006F48B8"/>
    <w:rsid w:val="006F4D01"/>
    <w:rsid w:val="006F4D88"/>
    <w:rsid w:val="00700303"/>
    <w:rsid w:val="00700348"/>
    <w:rsid w:val="0070110F"/>
    <w:rsid w:val="00702E4C"/>
    <w:rsid w:val="007038A8"/>
    <w:rsid w:val="00703D45"/>
    <w:rsid w:val="00705E3F"/>
    <w:rsid w:val="00710AA7"/>
    <w:rsid w:val="00710DCA"/>
    <w:rsid w:val="00712975"/>
    <w:rsid w:val="00712DBE"/>
    <w:rsid w:val="00714760"/>
    <w:rsid w:val="0072002C"/>
    <w:rsid w:val="007207A0"/>
    <w:rsid w:val="007238BC"/>
    <w:rsid w:val="0072546D"/>
    <w:rsid w:val="00726E83"/>
    <w:rsid w:val="00727A21"/>
    <w:rsid w:val="00730AA7"/>
    <w:rsid w:val="00731400"/>
    <w:rsid w:val="0073481F"/>
    <w:rsid w:val="007358E6"/>
    <w:rsid w:val="007361EE"/>
    <w:rsid w:val="00736983"/>
    <w:rsid w:val="00736D1A"/>
    <w:rsid w:val="007414CC"/>
    <w:rsid w:val="00742581"/>
    <w:rsid w:val="0074518E"/>
    <w:rsid w:val="00745C65"/>
    <w:rsid w:val="00746A7B"/>
    <w:rsid w:val="0074768A"/>
    <w:rsid w:val="00750D72"/>
    <w:rsid w:val="007546F7"/>
    <w:rsid w:val="0075617C"/>
    <w:rsid w:val="007650F7"/>
    <w:rsid w:val="00766B20"/>
    <w:rsid w:val="007703DF"/>
    <w:rsid w:val="007711F0"/>
    <w:rsid w:val="00772C4C"/>
    <w:rsid w:val="0077495C"/>
    <w:rsid w:val="00776277"/>
    <w:rsid w:val="00777582"/>
    <w:rsid w:val="00784C13"/>
    <w:rsid w:val="00785140"/>
    <w:rsid w:val="00786A84"/>
    <w:rsid w:val="00791F96"/>
    <w:rsid w:val="00793B20"/>
    <w:rsid w:val="00793BDF"/>
    <w:rsid w:val="00794B80"/>
    <w:rsid w:val="00795961"/>
    <w:rsid w:val="007A20FA"/>
    <w:rsid w:val="007A24F4"/>
    <w:rsid w:val="007B011E"/>
    <w:rsid w:val="007B0D90"/>
    <w:rsid w:val="007B176B"/>
    <w:rsid w:val="007B40AE"/>
    <w:rsid w:val="007B4235"/>
    <w:rsid w:val="007B4770"/>
    <w:rsid w:val="007B58F6"/>
    <w:rsid w:val="007B65AB"/>
    <w:rsid w:val="007B7B33"/>
    <w:rsid w:val="007C1350"/>
    <w:rsid w:val="007C41C5"/>
    <w:rsid w:val="007C511C"/>
    <w:rsid w:val="007C6793"/>
    <w:rsid w:val="007C6F28"/>
    <w:rsid w:val="007C71D1"/>
    <w:rsid w:val="007D11A7"/>
    <w:rsid w:val="007D3AA2"/>
    <w:rsid w:val="007D43F9"/>
    <w:rsid w:val="007D46AE"/>
    <w:rsid w:val="007D7C97"/>
    <w:rsid w:val="007E21F4"/>
    <w:rsid w:val="007E2434"/>
    <w:rsid w:val="007E3E3C"/>
    <w:rsid w:val="007E698B"/>
    <w:rsid w:val="007E727B"/>
    <w:rsid w:val="007E729C"/>
    <w:rsid w:val="007F0786"/>
    <w:rsid w:val="007F541D"/>
    <w:rsid w:val="007F56A9"/>
    <w:rsid w:val="007F6636"/>
    <w:rsid w:val="007F6A56"/>
    <w:rsid w:val="007F6D5C"/>
    <w:rsid w:val="007F6E99"/>
    <w:rsid w:val="00800E13"/>
    <w:rsid w:val="00803D9A"/>
    <w:rsid w:val="00806AF9"/>
    <w:rsid w:val="00810F3C"/>
    <w:rsid w:val="008112CA"/>
    <w:rsid w:val="00816C25"/>
    <w:rsid w:val="0082007B"/>
    <w:rsid w:val="0082213D"/>
    <w:rsid w:val="00823577"/>
    <w:rsid w:val="00824301"/>
    <w:rsid w:val="00825D11"/>
    <w:rsid w:val="00832388"/>
    <w:rsid w:val="0083432B"/>
    <w:rsid w:val="008376FB"/>
    <w:rsid w:val="008439FC"/>
    <w:rsid w:val="00844635"/>
    <w:rsid w:val="0084552A"/>
    <w:rsid w:val="0085708F"/>
    <w:rsid w:val="008570D4"/>
    <w:rsid w:val="0085731E"/>
    <w:rsid w:val="00857E18"/>
    <w:rsid w:val="00862C1D"/>
    <w:rsid w:val="00864249"/>
    <w:rsid w:val="00867242"/>
    <w:rsid w:val="00870AA0"/>
    <w:rsid w:val="00873370"/>
    <w:rsid w:val="008737F0"/>
    <w:rsid w:val="008776DD"/>
    <w:rsid w:val="0088184C"/>
    <w:rsid w:val="0088389E"/>
    <w:rsid w:val="00884A48"/>
    <w:rsid w:val="008859C0"/>
    <w:rsid w:val="008910AB"/>
    <w:rsid w:val="00892249"/>
    <w:rsid w:val="00892477"/>
    <w:rsid w:val="00892E0D"/>
    <w:rsid w:val="0089372B"/>
    <w:rsid w:val="008A1ABA"/>
    <w:rsid w:val="008A3DF2"/>
    <w:rsid w:val="008A4F2E"/>
    <w:rsid w:val="008A650B"/>
    <w:rsid w:val="008A7F7E"/>
    <w:rsid w:val="008B0641"/>
    <w:rsid w:val="008B13BA"/>
    <w:rsid w:val="008B2325"/>
    <w:rsid w:val="008C25FC"/>
    <w:rsid w:val="008C2CB3"/>
    <w:rsid w:val="008C3ADD"/>
    <w:rsid w:val="008C50CE"/>
    <w:rsid w:val="008C5842"/>
    <w:rsid w:val="008C5A02"/>
    <w:rsid w:val="008D0CCA"/>
    <w:rsid w:val="008D1BCE"/>
    <w:rsid w:val="008D2EBC"/>
    <w:rsid w:val="008D3511"/>
    <w:rsid w:val="008D3820"/>
    <w:rsid w:val="008D50EB"/>
    <w:rsid w:val="008D540A"/>
    <w:rsid w:val="008D7B07"/>
    <w:rsid w:val="008E080D"/>
    <w:rsid w:val="008E17F9"/>
    <w:rsid w:val="008E3CB2"/>
    <w:rsid w:val="008E46AD"/>
    <w:rsid w:val="008E4D77"/>
    <w:rsid w:val="008E5094"/>
    <w:rsid w:val="008E54DC"/>
    <w:rsid w:val="008E57AE"/>
    <w:rsid w:val="008E5882"/>
    <w:rsid w:val="008F43AF"/>
    <w:rsid w:val="008F4BF6"/>
    <w:rsid w:val="008F672F"/>
    <w:rsid w:val="008F6F01"/>
    <w:rsid w:val="00900E59"/>
    <w:rsid w:val="00901881"/>
    <w:rsid w:val="009030BE"/>
    <w:rsid w:val="00922077"/>
    <w:rsid w:val="00923362"/>
    <w:rsid w:val="00926221"/>
    <w:rsid w:val="00932B92"/>
    <w:rsid w:val="00932D9E"/>
    <w:rsid w:val="0093334F"/>
    <w:rsid w:val="00934FE1"/>
    <w:rsid w:val="0093520B"/>
    <w:rsid w:val="00935E98"/>
    <w:rsid w:val="00937538"/>
    <w:rsid w:val="009404AE"/>
    <w:rsid w:val="00944239"/>
    <w:rsid w:val="009448B3"/>
    <w:rsid w:val="00945F69"/>
    <w:rsid w:val="0094646C"/>
    <w:rsid w:val="009466C5"/>
    <w:rsid w:val="009540F8"/>
    <w:rsid w:val="00963904"/>
    <w:rsid w:val="0096432A"/>
    <w:rsid w:val="00964B2A"/>
    <w:rsid w:val="009666A5"/>
    <w:rsid w:val="009721FE"/>
    <w:rsid w:val="009724DA"/>
    <w:rsid w:val="0097272B"/>
    <w:rsid w:val="009775F8"/>
    <w:rsid w:val="00983612"/>
    <w:rsid w:val="00983C2F"/>
    <w:rsid w:val="00985B49"/>
    <w:rsid w:val="00986F92"/>
    <w:rsid w:val="00987AF9"/>
    <w:rsid w:val="00990CDB"/>
    <w:rsid w:val="00991AB5"/>
    <w:rsid w:val="00995E27"/>
    <w:rsid w:val="009A0599"/>
    <w:rsid w:val="009A4F02"/>
    <w:rsid w:val="009A4F8C"/>
    <w:rsid w:val="009A5548"/>
    <w:rsid w:val="009B05F8"/>
    <w:rsid w:val="009B2AA5"/>
    <w:rsid w:val="009B2B76"/>
    <w:rsid w:val="009B31D8"/>
    <w:rsid w:val="009B52BB"/>
    <w:rsid w:val="009B560D"/>
    <w:rsid w:val="009B756B"/>
    <w:rsid w:val="009C0E96"/>
    <w:rsid w:val="009C20B4"/>
    <w:rsid w:val="009C25ED"/>
    <w:rsid w:val="009C67A4"/>
    <w:rsid w:val="009D0F88"/>
    <w:rsid w:val="009D1477"/>
    <w:rsid w:val="009D1F8C"/>
    <w:rsid w:val="009D2F73"/>
    <w:rsid w:val="009D3E10"/>
    <w:rsid w:val="009D4B76"/>
    <w:rsid w:val="009D70E3"/>
    <w:rsid w:val="009E30BC"/>
    <w:rsid w:val="009E68A6"/>
    <w:rsid w:val="009E6E26"/>
    <w:rsid w:val="009E7612"/>
    <w:rsid w:val="009E7B5A"/>
    <w:rsid w:val="009F2A7C"/>
    <w:rsid w:val="009F5BE8"/>
    <w:rsid w:val="00A00317"/>
    <w:rsid w:val="00A0051C"/>
    <w:rsid w:val="00A0588B"/>
    <w:rsid w:val="00A0717C"/>
    <w:rsid w:val="00A10005"/>
    <w:rsid w:val="00A12BC7"/>
    <w:rsid w:val="00A155BF"/>
    <w:rsid w:val="00A15E49"/>
    <w:rsid w:val="00A166D5"/>
    <w:rsid w:val="00A202C1"/>
    <w:rsid w:val="00A24AA8"/>
    <w:rsid w:val="00A2595E"/>
    <w:rsid w:val="00A26BFD"/>
    <w:rsid w:val="00A27EEC"/>
    <w:rsid w:val="00A30ECE"/>
    <w:rsid w:val="00A34C98"/>
    <w:rsid w:val="00A4005A"/>
    <w:rsid w:val="00A40612"/>
    <w:rsid w:val="00A468A7"/>
    <w:rsid w:val="00A46B32"/>
    <w:rsid w:val="00A50709"/>
    <w:rsid w:val="00A621F7"/>
    <w:rsid w:val="00A6361C"/>
    <w:rsid w:val="00A72B83"/>
    <w:rsid w:val="00A760FF"/>
    <w:rsid w:val="00A8116A"/>
    <w:rsid w:val="00A8440E"/>
    <w:rsid w:val="00A918E7"/>
    <w:rsid w:val="00A924BB"/>
    <w:rsid w:val="00A9282B"/>
    <w:rsid w:val="00A93002"/>
    <w:rsid w:val="00A933F8"/>
    <w:rsid w:val="00A947BC"/>
    <w:rsid w:val="00A965A5"/>
    <w:rsid w:val="00AA2AF4"/>
    <w:rsid w:val="00AA7A99"/>
    <w:rsid w:val="00AB117F"/>
    <w:rsid w:val="00AB42DC"/>
    <w:rsid w:val="00AB5139"/>
    <w:rsid w:val="00AB5F6B"/>
    <w:rsid w:val="00AC00E6"/>
    <w:rsid w:val="00AC0B42"/>
    <w:rsid w:val="00AC0F60"/>
    <w:rsid w:val="00AC3AF2"/>
    <w:rsid w:val="00AC4A4E"/>
    <w:rsid w:val="00AC567D"/>
    <w:rsid w:val="00AC613F"/>
    <w:rsid w:val="00AD0F5C"/>
    <w:rsid w:val="00AD2E35"/>
    <w:rsid w:val="00AD3A3C"/>
    <w:rsid w:val="00AD3EC9"/>
    <w:rsid w:val="00AD4AC1"/>
    <w:rsid w:val="00AD505B"/>
    <w:rsid w:val="00AE00A5"/>
    <w:rsid w:val="00AE0BD3"/>
    <w:rsid w:val="00AE2520"/>
    <w:rsid w:val="00AE4FEE"/>
    <w:rsid w:val="00AE601E"/>
    <w:rsid w:val="00AE7BDA"/>
    <w:rsid w:val="00AF15BC"/>
    <w:rsid w:val="00AF4183"/>
    <w:rsid w:val="00AF4EE5"/>
    <w:rsid w:val="00AF61DF"/>
    <w:rsid w:val="00AF6DF0"/>
    <w:rsid w:val="00B01EBD"/>
    <w:rsid w:val="00B021A8"/>
    <w:rsid w:val="00B02BDB"/>
    <w:rsid w:val="00B136C3"/>
    <w:rsid w:val="00B14D5F"/>
    <w:rsid w:val="00B15713"/>
    <w:rsid w:val="00B15B15"/>
    <w:rsid w:val="00B1603C"/>
    <w:rsid w:val="00B21281"/>
    <w:rsid w:val="00B2446B"/>
    <w:rsid w:val="00B24B19"/>
    <w:rsid w:val="00B3023C"/>
    <w:rsid w:val="00B32985"/>
    <w:rsid w:val="00B34037"/>
    <w:rsid w:val="00B41B8B"/>
    <w:rsid w:val="00B42DEB"/>
    <w:rsid w:val="00B44833"/>
    <w:rsid w:val="00B5098B"/>
    <w:rsid w:val="00B51708"/>
    <w:rsid w:val="00B523C2"/>
    <w:rsid w:val="00B5694C"/>
    <w:rsid w:val="00B57142"/>
    <w:rsid w:val="00B578B9"/>
    <w:rsid w:val="00B63673"/>
    <w:rsid w:val="00B63DD9"/>
    <w:rsid w:val="00B6406B"/>
    <w:rsid w:val="00B64BE1"/>
    <w:rsid w:val="00B65335"/>
    <w:rsid w:val="00B655C5"/>
    <w:rsid w:val="00B6597D"/>
    <w:rsid w:val="00B726BE"/>
    <w:rsid w:val="00B7307F"/>
    <w:rsid w:val="00B7445A"/>
    <w:rsid w:val="00B7446D"/>
    <w:rsid w:val="00B74A53"/>
    <w:rsid w:val="00B82C87"/>
    <w:rsid w:val="00B91F45"/>
    <w:rsid w:val="00B92088"/>
    <w:rsid w:val="00B93993"/>
    <w:rsid w:val="00B946E7"/>
    <w:rsid w:val="00B964F3"/>
    <w:rsid w:val="00B97450"/>
    <w:rsid w:val="00BA3831"/>
    <w:rsid w:val="00BA3A42"/>
    <w:rsid w:val="00BA5DA4"/>
    <w:rsid w:val="00BA686A"/>
    <w:rsid w:val="00BB0601"/>
    <w:rsid w:val="00BB15BE"/>
    <w:rsid w:val="00BB39B7"/>
    <w:rsid w:val="00BB4B35"/>
    <w:rsid w:val="00BB6C19"/>
    <w:rsid w:val="00BB765F"/>
    <w:rsid w:val="00BC0BA7"/>
    <w:rsid w:val="00BC245F"/>
    <w:rsid w:val="00BC3C00"/>
    <w:rsid w:val="00BC3C8B"/>
    <w:rsid w:val="00BC73B3"/>
    <w:rsid w:val="00BC77C0"/>
    <w:rsid w:val="00BD119F"/>
    <w:rsid w:val="00BD2B03"/>
    <w:rsid w:val="00BD4A63"/>
    <w:rsid w:val="00BE09F9"/>
    <w:rsid w:val="00BE2BE6"/>
    <w:rsid w:val="00BE2EEF"/>
    <w:rsid w:val="00BE4CB9"/>
    <w:rsid w:val="00BF1986"/>
    <w:rsid w:val="00BF2E2D"/>
    <w:rsid w:val="00BF2FD8"/>
    <w:rsid w:val="00BF4432"/>
    <w:rsid w:val="00BF4DD1"/>
    <w:rsid w:val="00BF5ADD"/>
    <w:rsid w:val="00BF643D"/>
    <w:rsid w:val="00C00C7A"/>
    <w:rsid w:val="00C03291"/>
    <w:rsid w:val="00C03572"/>
    <w:rsid w:val="00C03CC8"/>
    <w:rsid w:val="00C044F9"/>
    <w:rsid w:val="00C055BE"/>
    <w:rsid w:val="00C06223"/>
    <w:rsid w:val="00C06A16"/>
    <w:rsid w:val="00C141F6"/>
    <w:rsid w:val="00C14BE6"/>
    <w:rsid w:val="00C21B49"/>
    <w:rsid w:val="00C2600E"/>
    <w:rsid w:val="00C27A55"/>
    <w:rsid w:val="00C324DB"/>
    <w:rsid w:val="00C346BC"/>
    <w:rsid w:val="00C34E1F"/>
    <w:rsid w:val="00C36771"/>
    <w:rsid w:val="00C367EE"/>
    <w:rsid w:val="00C36C12"/>
    <w:rsid w:val="00C44C75"/>
    <w:rsid w:val="00C50657"/>
    <w:rsid w:val="00C50B46"/>
    <w:rsid w:val="00C50EB1"/>
    <w:rsid w:val="00C52ADB"/>
    <w:rsid w:val="00C533E7"/>
    <w:rsid w:val="00C56E88"/>
    <w:rsid w:val="00C57C04"/>
    <w:rsid w:val="00C60DE8"/>
    <w:rsid w:val="00C60FBE"/>
    <w:rsid w:val="00C67DDC"/>
    <w:rsid w:val="00C74081"/>
    <w:rsid w:val="00C76A4C"/>
    <w:rsid w:val="00C772B1"/>
    <w:rsid w:val="00C77AAC"/>
    <w:rsid w:val="00C77DF2"/>
    <w:rsid w:val="00C8047F"/>
    <w:rsid w:val="00C82C34"/>
    <w:rsid w:val="00C8358B"/>
    <w:rsid w:val="00C85A75"/>
    <w:rsid w:val="00C8694B"/>
    <w:rsid w:val="00C86C44"/>
    <w:rsid w:val="00C86CFF"/>
    <w:rsid w:val="00C877A1"/>
    <w:rsid w:val="00C91322"/>
    <w:rsid w:val="00C91D62"/>
    <w:rsid w:val="00C92489"/>
    <w:rsid w:val="00C94DCE"/>
    <w:rsid w:val="00C95883"/>
    <w:rsid w:val="00C95D85"/>
    <w:rsid w:val="00C9657B"/>
    <w:rsid w:val="00C96663"/>
    <w:rsid w:val="00CA2360"/>
    <w:rsid w:val="00CB3C28"/>
    <w:rsid w:val="00CC05E9"/>
    <w:rsid w:val="00CC1B70"/>
    <w:rsid w:val="00CC54F5"/>
    <w:rsid w:val="00CC70D1"/>
    <w:rsid w:val="00CC77F8"/>
    <w:rsid w:val="00CD5E2F"/>
    <w:rsid w:val="00CE0283"/>
    <w:rsid w:val="00CE4DA3"/>
    <w:rsid w:val="00CF166F"/>
    <w:rsid w:val="00CF1B4F"/>
    <w:rsid w:val="00CF3857"/>
    <w:rsid w:val="00CF434A"/>
    <w:rsid w:val="00CF638A"/>
    <w:rsid w:val="00CF6AD3"/>
    <w:rsid w:val="00D037E0"/>
    <w:rsid w:val="00D03C2B"/>
    <w:rsid w:val="00D051D3"/>
    <w:rsid w:val="00D10FB1"/>
    <w:rsid w:val="00D125D3"/>
    <w:rsid w:val="00D12D13"/>
    <w:rsid w:val="00D1392B"/>
    <w:rsid w:val="00D161A7"/>
    <w:rsid w:val="00D1629A"/>
    <w:rsid w:val="00D176AB"/>
    <w:rsid w:val="00D21D4D"/>
    <w:rsid w:val="00D27841"/>
    <w:rsid w:val="00D31573"/>
    <w:rsid w:val="00D3496B"/>
    <w:rsid w:val="00D36D3A"/>
    <w:rsid w:val="00D378FD"/>
    <w:rsid w:val="00D40CB8"/>
    <w:rsid w:val="00D44F33"/>
    <w:rsid w:val="00D45CE0"/>
    <w:rsid w:val="00D47622"/>
    <w:rsid w:val="00D507F1"/>
    <w:rsid w:val="00D542E5"/>
    <w:rsid w:val="00D566CF"/>
    <w:rsid w:val="00D56D1E"/>
    <w:rsid w:val="00D605EB"/>
    <w:rsid w:val="00D63110"/>
    <w:rsid w:val="00D65DCF"/>
    <w:rsid w:val="00D66C92"/>
    <w:rsid w:val="00D72601"/>
    <w:rsid w:val="00D73614"/>
    <w:rsid w:val="00D736CB"/>
    <w:rsid w:val="00D74024"/>
    <w:rsid w:val="00D74798"/>
    <w:rsid w:val="00D75B48"/>
    <w:rsid w:val="00D77D2B"/>
    <w:rsid w:val="00D804E7"/>
    <w:rsid w:val="00D80A6A"/>
    <w:rsid w:val="00D824EC"/>
    <w:rsid w:val="00D86B8B"/>
    <w:rsid w:val="00D9012D"/>
    <w:rsid w:val="00D920C3"/>
    <w:rsid w:val="00D92341"/>
    <w:rsid w:val="00D93F53"/>
    <w:rsid w:val="00D969ED"/>
    <w:rsid w:val="00D97DCF"/>
    <w:rsid w:val="00DA2CA9"/>
    <w:rsid w:val="00DA34C5"/>
    <w:rsid w:val="00DA4342"/>
    <w:rsid w:val="00DA550F"/>
    <w:rsid w:val="00DA672D"/>
    <w:rsid w:val="00DA7F4D"/>
    <w:rsid w:val="00DB0EEE"/>
    <w:rsid w:val="00DB2D85"/>
    <w:rsid w:val="00DC1A82"/>
    <w:rsid w:val="00DC1B3E"/>
    <w:rsid w:val="00DC2068"/>
    <w:rsid w:val="00DC2EDC"/>
    <w:rsid w:val="00DC3D0A"/>
    <w:rsid w:val="00DC5E6F"/>
    <w:rsid w:val="00DC74D9"/>
    <w:rsid w:val="00DD2393"/>
    <w:rsid w:val="00DD273A"/>
    <w:rsid w:val="00DD3B4B"/>
    <w:rsid w:val="00DD4000"/>
    <w:rsid w:val="00DE377C"/>
    <w:rsid w:val="00DE387E"/>
    <w:rsid w:val="00DE634D"/>
    <w:rsid w:val="00DF1616"/>
    <w:rsid w:val="00DF39C7"/>
    <w:rsid w:val="00DF4734"/>
    <w:rsid w:val="00DF6DEF"/>
    <w:rsid w:val="00E0256A"/>
    <w:rsid w:val="00E0455E"/>
    <w:rsid w:val="00E05291"/>
    <w:rsid w:val="00E05D8B"/>
    <w:rsid w:val="00E062A3"/>
    <w:rsid w:val="00E1199C"/>
    <w:rsid w:val="00E12140"/>
    <w:rsid w:val="00E122EC"/>
    <w:rsid w:val="00E13882"/>
    <w:rsid w:val="00E13D1D"/>
    <w:rsid w:val="00E140BC"/>
    <w:rsid w:val="00E159A0"/>
    <w:rsid w:val="00E17231"/>
    <w:rsid w:val="00E2420F"/>
    <w:rsid w:val="00E26D5C"/>
    <w:rsid w:val="00E2789C"/>
    <w:rsid w:val="00E27A77"/>
    <w:rsid w:val="00E3208A"/>
    <w:rsid w:val="00E34D40"/>
    <w:rsid w:val="00E36532"/>
    <w:rsid w:val="00E41360"/>
    <w:rsid w:val="00E41AEB"/>
    <w:rsid w:val="00E43389"/>
    <w:rsid w:val="00E453FD"/>
    <w:rsid w:val="00E4680C"/>
    <w:rsid w:val="00E46C12"/>
    <w:rsid w:val="00E53DC0"/>
    <w:rsid w:val="00E62E09"/>
    <w:rsid w:val="00E63866"/>
    <w:rsid w:val="00E64176"/>
    <w:rsid w:val="00E65434"/>
    <w:rsid w:val="00E6724D"/>
    <w:rsid w:val="00E71BE9"/>
    <w:rsid w:val="00E75607"/>
    <w:rsid w:val="00E75CDC"/>
    <w:rsid w:val="00E75DC7"/>
    <w:rsid w:val="00E76743"/>
    <w:rsid w:val="00E76A1A"/>
    <w:rsid w:val="00E7753B"/>
    <w:rsid w:val="00E8480E"/>
    <w:rsid w:val="00E858D2"/>
    <w:rsid w:val="00E85A69"/>
    <w:rsid w:val="00E90F33"/>
    <w:rsid w:val="00E92C22"/>
    <w:rsid w:val="00E93B1F"/>
    <w:rsid w:val="00E9478E"/>
    <w:rsid w:val="00E9499F"/>
    <w:rsid w:val="00EA0BAE"/>
    <w:rsid w:val="00EA11C1"/>
    <w:rsid w:val="00EA18B7"/>
    <w:rsid w:val="00EA4023"/>
    <w:rsid w:val="00EA4581"/>
    <w:rsid w:val="00EA61A9"/>
    <w:rsid w:val="00EA74A5"/>
    <w:rsid w:val="00EA74AC"/>
    <w:rsid w:val="00EA7D8D"/>
    <w:rsid w:val="00EB1B15"/>
    <w:rsid w:val="00EC3751"/>
    <w:rsid w:val="00EC6042"/>
    <w:rsid w:val="00ED167C"/>
    <w:rsid w:val="00ED3831"/>
    <w:rsid w:val="00ED701A"/>
    <w:rsid w:val="00ED7871"/>
    <w:rsid w:val="00EE06EE"/>
    <w:rsid w:val="00EE10A3"/>
    <w:rsid w:val="00EE5C22"/>
    <w:rsid w:val="00EE6AD1"/>
    <w:rsid w:val="00EE6DE1"/>
    <w:rsid w:val="00EF09D3"/>
    <w:rsid w:val="00EF0B1F"/>
    <w:rsid w:val="00EF1E9C"/>
    <w:rsid w:val="00EF49F0"/>
    <w:rsid w:val="00EF4E96"/>
    <w:rsid w:val="00EF55BA"/>
    <w:rsid w:val="00EF588F"/>
    <w:rsid w:val="00EF58C5"/>
    <w:rsid w:val="00EF6110"/>
    <w:rsid w:val="00EF6990"/>
    <w:rsid w:val="00F00CC0"/>
    <w:rsid w:val="00F021DE"/>
    <w:rsid w:val="00F054BB"/>
    <w:rsid w:val="00F058D3"/>
    <w:rsid w:val="00F070D0"/>
    <w:rsid w:val="00F075DE"/>
    <w:rsid w:val="00F07875"/>
    <w:rsid w:val="00F112BE"/>
    <w:rsid w:val="00F1345E"/>
    <w:rsid w:val="00F254CC"/>
    <w:rsid w:val="00F26681"/>
    <w:rsid w:val="00F27C01"/>
    <w:rsid w:val="00F27CE4"/>
    <w:rsid w:val="00F27F82"/>
    <w:rsid w:val="00F30ADD"/>
    <w:rsid w:val="00F32C62"/>
    <w:rsid w:val="00F32CA5"/>
    <w:rsid w:val="00F337AC"/>
    <w:rsid w:val="00F37F69"/>
    <w:rsid w:val="00F37F9D"/>
    <w:rsid w:val="00F40E72"/>
    <w:rsid w:val="00F4157A"/>
    <w:rsid w:val="00F41679"/>
    <w:rsid w:val="00F428D4"/>
    <w:rsid w:val="00F4328D"/>
    <w:rsid w:val="00F43667"/>
    <w:rsid w:val="00F46249"/>
    <w:rsid w:val="00F46315"/>
    <w:rsid w:val="00F4648F"/>
    <w:rsid w:val="00F50179"/>
    <w:rsid w:val="00F520B4"/>
    <w:rsid w:val="00F6066D"/>
    <w:rsid w:val="00F66D30"/>
    <w:rsid w:val="00F70199"/>
    <w:rsid w:val="00F70685"/>
    <w:rsid w:val="00F71461"/>
    <w:rsid w:val="00F738D9"/>
    <w:rsid w:val="00F770FC"/>
    <w:rsid w:val="00F7786E"/>
    <w:rsid w:val="00F84968"/>
    <w:rsid w:val="00F931D1"/>
    <w:rsid w:val="00F93AB9"/>
    <w:rsid w:val="00F94146"/>
    <w:rsid w:val="00F965C3"/>
    <w:rsid w:val="00F9673C"/>
    <w:rsid w:val="00F972F3"/>
    <w:rsid w:val="00FA6705"/>
    <w:rsid w:val="00FA7014"/>
    <w:rsid w:val="00FA741F"/>
    <w:rsid w:val="00FA753B"/>
    <w:rsid w:val="00FA7881"/>
    <w:rsid w:val="00FA7D7B"/>
    <w:rsid w:val="00FB0CB3"/>
    <w:rsid w:val="00FB1BE3"/>
    <w:rsid w:val="00FB25B4"/>
    <w:rsid w:val="00FB5F69"/>
    <w:rsid w:val="00FC0314"/>
    <w:rsid w:val="00FC4113"/>
    <w:rsid w:val="00FC6030"/>
    <w:rsid w:val="00FC6354"/>
    <w:rsid w:val="00FD0E25"/>
    <w:rsid w:val="00FD31FA"/>
    <w:rsid w:val="00FD7003"/>
    <w:rsid w:val="00FD767A"/>
    <w:rsid w:val="00FE0A3F"/>
    <w:rsid w:val="00FE44CD"/>
    <w:rsid w:val="00FE744B"/>
    <w:rsid w:val="00FE75AE"/>
    <w:rsid w:val="00FE7712"/>
    <w:rsid w:val="00FF0A92"/>
    <w:rsid w:val="00FF1A2A"/>
    <w:rsid w:val="00FF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01"/>
    <w:rPr>
      <w:rFonts w:ascii="Times New Roman" w:eastAsia="Times New Roman" w:hAnsi="Times New Roman"/>
      <w:sz w:val="24"/>
      <w:szCs w:val="24"/>
    </w:rPr>
  </w:style>
  <w:style w:type="paragraph" w:styleId="1">
    <w:name w:val="heading 1"/>
    <w:basedOn w:val="a"/>
    <w:next w:val="a"/>
    <w:link w:val="10"/>
    <w:qFormat/>
    <w:locked/>
    <w:rsid w:val="004F199C"/>
    <w:pPr>
      <w:keepNext/>
      <w:spacing w:before="240" w:after="60"/>
      <w:outlineLvl w:val="0"/>
    </w:pPr>
    <w:rPr>
      <w:rFonts w:ascii="Cambria" w:hAnsi="Cambria"/>
      <w:b/>
      <w:bCs/>
      <w:kern w:val="32"/>
      <w:sz w:val="32"/>
      <w:szCs w:val="32"/>
    </w:rPr>
  </w:style>
  <w:style w:type="paragraph" w:styleId="3">
    <w:name w:val="heading 3"/>
    <w:basedOn w:val="a"/>
    <w:link w:val="30"/>
    <w:uiPriority w:val="99"/>
    <w:qFormat/>
    <w:locked/>
    <w:rsid w:val="0061017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1017D"/>
    <w:rPr>
      <w:rFonts w:ascii="Times New Roman" w:hAnsi="Times New Roman" w:cs="Times New Roman"/>
      <w:b/>
      <w:bCs/>
      <w:sz w:val="27"/>
      <w:szCs w:val="27"/>
    </w:rPr>
  </w:style>
  <w:style w:type="paragraph" w:customStyle="1" w:styleId="ConsNormal">
    <w:name w:val="ConsNormal"/>
    <w:rsid w:val="00216E01"/>
    <w:pPr>
      <w:ind w:firstLine="720"/>
    </w:pPr>
    <w:rPr>
      <w:rFonts w:ascii="Arial" w:eastAsia="Times New Roman" w:hAnsi="Arial"/>
    </w:rPr>
  </w:style>
  <w:style w:type="paragraph" w:customStyle="1" w:styleId="ConsNonformat">
    <w:name w:val="ConsNonformat"/>
    <w:rsid w:val="00216E01"/>
    <w:rPr>
      <w:rFonts w:ascii="Courier New" w:eastAsia="Times New Roman" w:hAnsi="Courier New"/>
    </w:rPr>
  </w:style>
  <w:style w:type="paragraph" w:customStyle="1" w:styleId="Default">
    <w:name w:val="Default"/>
    <w:uiPriority w:val="99"/>
    <w:rsid w:val="00671980"/>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a4"/>
    <w:uiPriority w:val="99"/>
    <w:semiHidden/>
    <w:rsid w:val="00671980"/>
    <w:rPr>
      <w:rFonts w:ascii="Tahoma" w:hAnsi="Tahoma" w:cs="Tahoma"/>
      <w:sz w:val="16"/>
      <w:szCs w:val="16"/>
    </w:rPr>
  </w:style>
  <w:style w:type="character" w:customStyle="1" w:styleId="a4">
    <w:name w:val="Текст выноски Знак"/>
    <w:link w:val="a3"/>
    <w:uiPriority w:val="99"/>
    <w:semiHidden/>
    <w:locked/>
    <w:rsid w:val="00671980"/>
    <w:rPr>
      <w:rFonts w:ascii="Tahoma" w:hAnsi="Tahoma" w:cs="Tahoma"/>
      <w:sz w:val="16"/>
      <w:szCs w:val="16"/>
      <w:lang w:eastAsia="ru-RU"/>
    </w:rPr>
  </w:style>
  <w:style w:type="paragraph" w:customStyle="1" w:styleId="a5">
    <w:name w:val="Для актов Знак"/>
    <w:basedOn w:val="a6"/>
    <w:uiPriority w:val="99"/>
    <w:rsid w:val="00A27EEC"/>
    <w:pPr>
      <w:spacing w:after="0"/>
      <w:ind w:firstLine="720"/>
      <w:jc w:val="both"/>
    </w:pPr>
    <w:rPr>
      <w:sz w:val="26"/>
      <w:szCs w:val="26"/>
    </w:rPr>
  </w:style>
  <w:style w:type="paragraph" w:styleId="a6">
    <w:name w:val="Body Text"/>
    <w:basedOn w:val="a"/>
    <w:link w:val="a7"/>
    <w:uiPriority w:val="99"/>
    <w:semiHidden/>
    <w:rsid w:val="00A27EEC"/>
    <w:pPr>
      <w:spacing w:after="120"/>
    </w:pPr>
  </w:style>
  <w:style w:type="character" w:customStyle="1" w:styleId="a7">
    <w:name w:val="Основной текст Знак"/>
    <w:link w:val="a6"/>
    <w:uiPriority w:val="99"/>
    <w:semiHidden/>
    <w:locked/>
    <w:rsid w:val="00A27EEC"/>
    <w:rPr>
      <w:rFonts w:ascii="Times New Roman" w:hAnsi="Times New Roman" w:cs="Times New Roman"/>
      <w:sz w:val="24"/>
      <w:szCs w:val="24"/>
      <w:lang w:eastAsia="ru-RU"/>
    </w:rPr>
  </w:style>
  <w:style w:type="paragraph" w:styleId="a8">
    <w:name w:val="header"/>
    <w:basedOn w:val="a"/>
    <w:link w:val="a9"/>
    <w:uiPriority w:val="99"/>
    <w:rsid w:val="00CF166F"/>
    <w:pPr>
      <w:tabs>
        <w:tab w:val="center" w:pos="4677"/>
        <w:tab w:val="right" w:pos="9355"/>
      </w:tabs>
    </w:pPr>
  </w:style>
  <w:style w:type="character" w:customStyle="1" w:styleId="a9">
    <w:name w:val="Верхний колонтитул Знак"/>
    <w:link w:val="a8"/>
    <w:uiPriority w:val="99"/>
    <w:locked/>
    <w:rsid w:val="00CF166F"/>
    <w:rPr>
      <w:rFonts w:ascii="Times New Roman" w:hAnsi="Times New Roman" w:cs="Times New Roman"/>
      <w:sz w:val="24"/>
      <w:szCs w:val="24"/>
      <w:lang w:eastAsia="ru-RU"/>
    </w:rPr>
  </w:style>
  <w:style w:type="paragraph" w:styleId="aa">
    <w:name w:val="footer"/>
    <w:basedOn w:val="a"/>
    <w:link w:val="ab"/>
    <w:uiPriority w:val="99"/>
    <w:rsid w:val="00CF166F"/>
    <w:pPr>
      <w:tabs>
        <w:tab w:val="center" w:pos="4677"/>
        <w:tab w:val="right" w:pos="9355"/>
      </w:tabs>
    </w:pPr>
  </w:style>
  <w:style w:type="character" w:customStyle="1" w:styleId="ab">
    <w:name w:val="Нижний колонтитул Знак"/>
    <w:link w:val="aa"/>
    <w:uiPriority w:val="99"/>
    <w:locked/>
    <w:rsid w:val="00CF166F"/>
    <w:rPr>
      <w:rFonts w:ascii="Times New Roman" w:hAnsi="Times New Roman" w:cs="Times New Roman"/>
      <w:sz w:val="24"/>
      <w:szCs w:val="24"/>
      <w:lang w:eastAsia="ru-RU"/>
    </w:rPr>
  </w:style>
  <w:style w:type="paragraph" w:customStyle="1" w:styleId="ConsPlusNonformat">
    <w:name w:val="ConsPlusNonformat"/>
    <w:rsid w:val="0060715A"/>
    <w:pPr>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1017D"/>
    <w:pPr>
      <w:autoSpaceDE w:val="0"/>
      <w:autoSpaceDN w:val="0"/>
      <w:spacing w:after="160" w:line="240" w:lineRule="exact"/>
    </w:pPr>
    <w:rPr>
      <w:rFonts w:ascii="Arial" w:hAnsi="Arial" w:cs="Arial"/>
      <w:b/>
      <w:bCs/>
      <w:sz w:val="20"/>
      <w:szCs w:val="20"/>
      <w:lang w:val="en-US" w:eastAsia="de-DE"/>
    </w:rPr>
  </w:style>
  <w:style w:type="paragraph" w:customStyle="1" w:styleId="ac">
    <w:name w:val="Прижатый влево"/>
    <w:basedOn w:val="a"/>
    <w:next w:val="a"/>
    <w:uiPriority w:val="99"/>
    <w:rsid w:val="0061017D"/>
    <w:pPr>
      <w:autoSpaceDE w:val="0"/>
      <w:autoSpaceDN w:val="0"/>
      <w:adjustRightInd w:val="0"/>
    </w:pPr>
    <w:rPr>
      <w:rFonts w:ascii="Arial" w:hAnsi="Arial"/>
    </w:rPr>
  </w:style>
  <w:style w:type="paragraph" w:styleId="ad">
    <w:name w:val="Normal (Web)"/>
    <w:basedOn w:val="a"/>
    <w:uiPriority w:val="99"/>
    <w:rsid w:val="0061017D"/>
    <w:pPr>
      <w:spacing w:before="100" w:beforeAutospacing="1" w:after="100" w:afterAutospacing="1"/>
    </w:pPr>
  </w:style>
  <w:style w:type="character" w:styleId="ae">
    <w:name w:val="Strong"/>
    <w:uiPriority w:val="99"/>
    <w:qFormat/>
    <w:locked/>
    <w:rsid w:val="0061017D"/>
    <w:rPr>
      <w:rFonts w:cs="Times New Roman"/>
      <w:b/>
      <w:bCs/>
    </w:rPr>
  </w:style>
  <w:style w:type="character" w:styleId="af">
    <w:name w:val="Emphasis"/>
    <w:uiPriority w:val="99"/>
    <w:qFormat/>
    <w:locked/>
    <w:rsid w:val="0061017D"/>
    <w:rPr>
      <w:rFonts w:cs="Times New Roman"/>
      <w:i/>
      <w:iCs/>
    </w:rPr>
  </w:style>
  <w:style w:type="paragraph" w:styleId="af0">
    <w:name w:val="List Paragraph"/>
    <w:basedOn w:val="a"/>
    <w:uiPriority w:val="99"/>
    <w:qFormat/>
    <w:rsid w:val="00C86C44"/>
    <w:pPr>
      <w:ind w:left="720"/>
      <w:contextualSpacing/>
    </w:pPr>
  </w:style>
  <w:style w:type="paragraph" w:customStyle="1" w:styleId="CharChar1">
    <w:name w:val="Char Char1 Знак Знак Знак"/>
    <w:basedOn w:val="a"/>
    <w:uiPriority w:val="99"/>
    <w:rsid w:val="00625E35"/>
    <w:rPr>
      <w:rFonts w:ascii="Verdana" w:hAnsi="Verdana" w:cs="Verdana"/>
      <w:sz w:val="20"/>
      <w:szCs w:val="20"/>
      <w:lang w:val="en-US" w:eastAsia="en-US"/>
    </w:rPr>
  </w:style>
  <w:style w:type="paragraph" w:customStyle="1" w:styleId="CharChar11">
    <w:name w:val="Char Char1 Знак Знак Знак1"/>
    <w:basedOn w:val="a"/>
    <w:uiPriority w:val="99"/>
    <w:rsid w:val="00A4005A"/>
    <w:rPr>
      <w:rFonts w:ascii="Verdana" w:hAnsi="Verdana" w:cs="Verdana"/>
      <w:sz w:val="20"/>
      <w:szCs w:val="20"/>
      <w:lang w:val="en-US" w:eastAsia="en-US"/>
    </w:rPr>
  </w:style>
  <w:style w:type="paragraph" w:customStyle="1" w:styleId="ConsPlusNormal">
    <w:name w:val="ConsPlusNormal"/>
    <w:link w:val="ConsPlusNormal0"/>
    <w:rsid w:val="00932B92"/>
    <w:pPr>
      <w:widowControl w:val="0"/>
      <w:suppressAutoHyphens/>
      <w:autoSpaceDE w:val="0"/>
      <w:ind w:firstLine="720"/>
    </w:pPr>
    <w:rPr>
      <w:rFonts w:ascii="Arial" w:eastAsia="Times New Roman" w:hAnsi="Arial"/>
      <w:sz w:val="16"/>
      <w:szCs w:val="16"/>
      <w:lang w:eastAsia="zh-CN"/>
    </w:rPr>
  </w:style>
  <w:style w:type="character" w:customStyle="1" w:styleId="ConsPlusNormal0">
    <w:name w:val="ConsPlusNormal Знак"/>
    <w:link w:val="ConsPlusNormal"/>
    <w:locked/>
    <w:rsid w:val="00932B92"/>
    <w:rPr>
      <w:rFonts w:ascii="Arial" w:hAnsi="Arial"/>
      <w:sz w:val="16"/>
      <w:lang w:eastAsia="zh-CN"/>
    </w:rPr>
  </w:style>
  <w:style w:type="paragraph" w:customStyle="1" w:styleId="CharChar10">
    <w:name w:val="Char Char1 Знак Знак Знак"/>
    <w:basedOn w:val="a"/>
    <w:rsid w:val="00FA6705"/>
    <w:rPr>
      <w:rFonts w:ascii="Verdana" w:hAnsi="Verdana" w:cs="Verdana"/>
      <w:sz w:val="20"/>
      <w:szCs w:val="20"/>
      <w:lang w:val="en-US" w:eastAsia="en-US"/>
    </w:rPr>
  </w:style>
  <w:style w:type="character" w:customStyle="1" w:styleId="af1">
    <w:name w:val="Гипертекстовая ссылка"/>
    <w:uiPriority w:val="99"/>
    <w:rsid w:val="00532D90"/>
    <w:rPr>
      <w:color w:val="106BBE"/>
    </w:rPr>
  </w:style>
  <w:style w:type="character" w:customStyle="1" w:styleId="10">
    <w:name w:val="Заголовок 1 Знак"/>
    <w:link w:val="1"/>
    <w:rsid w:val="004F199C"/>
    <w:rPr>
      <w:rFonts w:ascii="Cambria" w:eastAsia="Times New Roman" w:hAnsi="Cambria" w:cs="Times New Roman"/>
      <w:b/>
      <w:bCs/>
      <w:kern w:val="32"/>
      <w:sz w:val="32"/>
      <w:szCs w:val="32"/>
    </w:rPr>
  </w:style>
  <w:style w:type="character" w:customStyle="1" w:styleId="apple-converted-space">
    <w:name w:val="apple-converted-space"/>
    <w:rsid w:val="004A66D5"/>
  </w:style>
  <w:style w:type="paragraph" w:styleId="af2">
    <w:name w:val="Subtitle"/>
    <w:basedOn w:val="a"/>
    <w:link w:val="af3"/>
    <w:qFormat/>
    <w:locked/>
    <w:rsid w:val="009D2F73"/>
    <w:rPr>
      <w:sz w:val="28"/>
      <w:szCs w:val="20"/>
    </w:rPr>
  </w:style>
  <w:style w:type="character" w:customStyle="1" w:styleId="af3">
    <w:name w:val="Подзаголовок Знак"/>
    <w:link w:val="af2"/>
    <w:rsid w:val="009D2F73"/>
    <w:rPr>
      <w:rFonts w:ascii="Times New Roman" w:eastAsia="Times New Roman" w:hAnsi="Times New Roman"/>
      <w:sz w:val="28"/>
    </w:rPr>
  </w:style>
  <w:style w:type="paragraph" w:styleId="af4">
    <w:name w:val="Title"/>
    <w:basedOn w:val="a"/>
    <w:link w:val="af5"/>
    <w:qFormat/>
    <w:locked/>
    <w:rsid w:val="009D2F73"/>
    <w:pPr>
      <w:jc w:val="center"/>
    </w:pPr>
    <w:rPr>
      <w:sz w:val="32"/>
    </w:rPr>
  </w:style>
  <w:style w:type="character" w:customStyle="1" w:styleId="af5">
    <w:name w:val="Название Знак"/>
    <w:link w:val="af4"/>
    <w:rsid w:val="009D2F73"/>
    <w:rPr>
      <w:rFonts w:ascii="Times New Roman" w:eastAsia="Times New Roman" w:hAnsi="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95560">
      <w:marLeft w:val="0"/>
      <w:marRight w:val="0"/>
      <w:marTop w:val="0"/>
      <w:marBottom w:val="0"/>
      <w:divBdr>
        <w:top w:val="none" w:sz="0" w:space="0" w:color="auto"/>
        <w:left w:val="none" w:sz="0" w:space="0" w:color="auto"/>
        <w:bottom w:val="none" w:sz="0" w:space="0" w:color="auto"/>
        <w:right w:val="none" w:sz="0" w:space="0" w:color="auto"/>
      </w:divBdr>
      <w:divsChild>
        <w:div w:id="1033195554">
          <w:marLeft w:val="0"/>
          <w:marRight w:val="0"/>
          <w:marTop w:val="0"/>
          <w:marBottom w:val="0"/>
          <w:divBdr>
            <w:top w:val="none" w:sz="0" w:space="0" w:color="auto"/>
            <w:left w:val="none" w:sz="0" w:space="0" w:color="auto"/>
            <w:bottom w:val="none" w:sz="0" w:space="0" w:color="auto"/>
            <w:right w:val="none" w:sz="0" w:space="0" w:color="auto"/>
          </w:divBdr>
        </w:div>
        <w:div w:id="1033195555">
          <w:marLeft w:val="0"/>
          <w:marRight w:val="0"/>
          <w:marTop w:val="0"/>
          <w:marBottom w:val="0"/>
          <w:divBdr>
            <w:top w:val="none" w:sz="0" w:space="0" w:color="auto"/>
            <w:left w:val="none" w:sz="0" w:space="0" w:color="auto"/>
            <w:bottom w:val="none" w:sz="0" w:space="0" w:color="auto"/>
            <w:right w:val="none" w:sz="0" w:space="0" w:color="auto"/>
          </w:divBdr>
        </w:div>
        <w:div w:id="1033195556">
          <w:marLeft w:val="0"/>
          <w:marRight w:val="0"/>
          <w:marTop w:val="0"/>
          <w:marBottom w:val="0"/>
          <w:divBdr>
            <w:top w:val="none" w:sz="0" w:space="0" w:color="auto"/>
            <w:left w:val="none" w:sz="0" w:space="0" w:color="auto"/>
            <w:bottom w:val="none" w:sz="0" w:space="0" w:color="auto"/>
            <w:right w:val="none" w:sz="0" w:space="0" w:color="auto"/>
          </w:divBdr>
        </w:div>
        <w:div w:id="1033195557">
          <w:marLeft w:val="0"/>
          <w:marRight w:val="0"/>
          <w:marTop w:val="0"/>
          <w:marBottom w:val="0"/>
          <w:divBdr>
            <w:top w:val="none" w:sz="0" w:space="0" w:color="auto"/>
            <w:left w:val="none" w:sz="0" w:space="0" w:color="auto"/>
            <w:bottom w:val="none" w:sz="0" w:space="0" w:color="auto"/>
            <w:right w:val="none" w:sz="0" w:space="0" w:color="auto"/>
          </w:divBdr>
        </w:div>
        <w:div w:id="1033195558">
          <w:marLeft w:val="0"/>
          <w:marRight w:val="0"/>
          <w:marTop w:val="0"/>
          <w:marBottom w:val="0"/>
          <w:divBdr>
            <w:top w:val="none" w:sz="0" w:space="0" w:color="auto"/>
            <w:left w:val="none" w:sz="0" w:space="0" w:color="auto"/>
            <w:bottom w:val="none" w:sz="0" w:space="0" w:color="auto"/>
            <w:right w:val="none" w:sz="0" w:space="0" w:color="auto"/>
          </w:divBdr>
        </w:div>
        <w:div w:id="1033195559">
          <w:marLeft w:val="0"/>
          <w:marRight w:val="0"/>
          <w:marTop w:val="0"/>
          <w:marBottom w:val="0"/>
          <w:divBdr>
            <w:top w:val="none" w:sz="0" w:space="0" w:color="auto"/>
            <w:left w:val="none" w:sz="0" w:space="0" w:color="auto"/>
            <w:bottom w:val="none" w:sz="0" w:space="0" w:color="auto"/>
            <w:right w:val="none" w:sz="0" w:space="0" w:color="auto"/>
          </w:divBdr>
        </w:div>
        <w:div w:id="1033195561">
          <w:marLeft w:val="0"/>
          <w:marRight w:val="0"/>
          <w:marTop w:val="0"/>
          <w:marBottom w:val="0"/>
          <w:divBdr>
            <w:top w:val="none" w:sz="0" w:space="0" w:color="auto"/>
            <w:left w:val="none" w:sz="0" w:space="0" w:color="auto"/>
            <w:bottom w:val="none" w:sz="0" w:space="0" w:color="auto"/>
            <w:right w:val="none" w:sz="0" w:space="0" w:color="auto"/>
          </w:divBdr>
        </w:div>
        <w:div w:id="1033195562">
          <w:marLeft w:val="0"/>
          <w:marRight w:val="0"/>
          <w:marTop w:val="0"/>
          <w:marBottom w:val="0"/>
          <w:divBdr>
            <w:top w:val="none" w:sz="0" w:space="0" w:color="auto"/>
            <w:left w:val="none" w:sz="0" w:space="0" w:color="auto"/>
            <w:bottom w:val="none" w:sz="0" w:space="0" w:color="auto"/>
            <w:right w:val="none" w:sz="0" w:space="0" w:color="auto"/>
          </w:divBdr>
        </w:div>
        <w:div w:id="1033195563">
          <w:marLeft w:val="0"/>
          <w:marRight w:val="0"/>
          <w:marTop w:val="0"/>
          <w:marBottom w:val="0"/>
          <w:divBdr>
            <w:top w:val="none" w:sz="0" w:space="0" w:color="auto"/>
            <w:left w:val="none" w:sz="0" w:space="0" w:color="auto"/>
            <w:bottom w:val="none" w:sz="0" w:space="0" w:color="auto"/>
            <w:right w:val="none" w:sz="0" w:space="0" w:color="auto"/>
          </w:divBdr>
        </w:div>
        <w:div w:id="1033195564">
          <w:marLeft w:val="0"/>
          <w:marRight w:val="0"/>
          <w:marTop w:val="0"/>
          <w:marBottom w:val="0"/>
          <w:divBdr>
            <w:top w:val="none" w:sz="0" w:space="0" w:color="auto"/>
            <w:left w:val="none" w:sz="0" w:space="0" w:color="auto"/>
            <w:bottom w:val="none" w:sz="0" w:space="0" w:color="auto"/>
            <w:right w:val="none" w:sz="0" w:space="0" w:color="auto"/>
          </w:divBdr>
        </w:div>
        <w:div w:id="1033195565">
          <w:marLeft w:val="0"/>
          <w:marRight w:val="0"/>
          <w:marTop w:val="0"/>
          <w:marBottom w:val="0"/>
          <w:divBdr>
            <w:top w:val="none" w:sz="0" w:space="0" w:color="auto"/>
            <w:left w:val="none" w:sz="0" w:space="0" w:color="auto"/>
            <w:bottom w:val="none" w:sz="0" w:space="0" w:color="auto"/>
            <w:right w:val="none" w:sz="0" w:space="0" w:color="auto"/>
          </w:divBdr>
        </w:div>
        <w:div w:id="1033195566">
          <w:marLeft w:val="0"/>
          <w:marRight w:val="0"/>
          <w:marTop w:val="0"/>
          <w:marBottom w:val="0"/>
          <w:divBdr>
            <w:top w:val="none" w:sz="0" w:space="0" w:color="auto"/>
            <w:left w:val="none" w:sz="0" w:space="0" w:color="auto"/>
            <w:bottom w:val="none" w:sz="0" w:space="0" w:color="auto"/>
            <w:right w:val="none" w:sz="0" w:space="0" w:color="auto"/>
          </w:divBdr>
        </w:div>
        <w:div w:id="1033195567">
          <w:marLeft w:val="0"/>
          <w:marRight w:val="0"/>
          <w:marTop w:val="0"/>
          <w:marBottom w:val="0"/>
          <w:divBdr>
            <w:top w:val="none" w:sz="0" w:space="0" w:color="auto"/>
            <w:left w:val="none" w:sz="0" w:space="0" w:color="auto"/>
            <w:bottom w:val="none" w:sz="0" w:space="0" w:color="auto"/>
            <w:right w:val="none" w:sz="0" w:space="0" w:color="auto"/>
          </w:divBdr>
        </w:div>
        <w:div w:id="1033195568">
          <w:marLeft w:val="0"/>
          <w:marRight w:val="0"/>
          <w:marTop w:val="0"/>
          <w:marBottom w:val="0"/>
          <w:divBdr>
            <w:top w:val="none" w:sz="0" w:space="0" w:color="auto"/>
            <w:left w:val="none" w:sz="0" w:space="0" w:color="auto"/>
            <w:bottom w:val="none" w:sz="0" w:space="0" w:color="auto"/>
            <w:right w:val="none" w:sz="0" w:space="0" w:color="auto"/>
          </w:divBdr>
        </w:div>
        <w:div w:id="1033195569">
          <w:marLeft w:val="0"/>
          <w:marRight w:val="0"/>
          <w:marTop w:val="0"/>
          <w:marBottom w:val="0"/>
          <w:divBdr>
            <w:top w:val="none" w:sz="0" w:space="0" w:color="auto"/>
            <w:left w:val="none" w:sz="0" w:space="0" w:color="auto"/>
            <w:bottom w:val="none" w:sz="0" w:space="0" w:color="auto"/>
            <w:right w:val="none" w:sz="0" w:space="0" w:color="auto"/>
          </w:divBdr>
        </w:div>
        <w:div w:id="1033195570">
          <w:marLeft w:val="0"/>
          <w:marRight w:val="0"/>
          <w:marTop w:val="0"/>
          <w:marBottom w:val="0"/>
          <w:divBdr>
            <w:top w:val="none" w:sz="0" w:space="0" w:color="auto"/>
            <w:left w:val="none" w:sz="0" w:space="0" w:color="auto"/>
            <w:bottom w:val="none" w:sz="0" w:space="0" w:color="auto"/>
            <w:right w:val="none" w:sz="0" w:space="0" w:color="auto"/>
          </w:divBdr>
        </w:div>
        <w:div w:id="1033195571">
          <w:marLeft w:val="0"/>
          <w:marRight w:val="0"/>
          <w:marTop w:val="0"/>
          <w:marBottom w:val="0"/>
          <w:divBdr>
            <w:top w:val="none" w:sz="0" w:space="0" w:color="auto"/>
            <w:left w:val="none" w:sz="0" w:space="0" w:color="auto"/>
            <w:bottom w:val="none" w:sz="0" w:space="0" w:color="auto"/>
            <w:right w:val="none" w:sz="0" w:space="0" w:color="auto"/>
          </w:divBdr>
        </w:div>
        <w:div w:id="1033195572">
          <w:marLeft w:val="0"/>
          <w:marRight w:val="0"/>
          <w:marTop w:val="0"/>
          <w:marBottom w:val="0"/>
          <w:divBdr>
            <w:top w:val="none" w:sz="0" w:space="0" w:color="auto"/>
            <w:left w:val="none" w:sz="0" w:space="0" w:color="auto"/>
            <w:bottom w:val="none" w:sz="0" w:space="0" w:color="auto"/>
            <w:right w:val="none" w:sz="0" w:space="0" w:color="auto"/>
          </w:divBdr>
        </w:div>
        <w:div w:id="1033195573">
          <w:marLeft w:val="0"/>
          <w:marRight w:val="0"/>
          <w:marTop w:val="0"/>
          <w:marBottom w:val="0"/>
          <w:divBdr>
            <w:top w:val="none" w:sz="0" w:space="0" w:color="auto"/>
            <w:left w:val="none" w:sz="0" w:space="0" w:color="auto"/>
            <w:bottom w:val="none" w:sz="0" w:space="0" w:color="auto"/>
            <w:right w:val="none" w:sz="0" w:space="0" w:color="auto"/>
          </w:divBdr>
        </w:div>
        <w:div w:id="1033195574">
          <w:marLeft w:val="0"/>
          <w:marRight w:val="0"/>
          <w:marTop w:val="0"/>
          <w:marBottom w:val="0"/>
          <w:divBdr>
            <w:top w:val="none" w:sz="0" w:space="0" w:color="auto"/>
            <w:left w:val="none" w:sz="0" w:space="0" w:color="auto"/>
            <w:bottom w:val="none" w:sz="0" w:space="0" w:color="auto"/>
            <w:right w:val="none" w:sz="0" w:space="0" w:color="auto"/>
          </w:divBdr>
        </w:div>
        <w:div w:id="1033195575">
          <w:marLeft w:val="0"/>
          <w:marRight w:val="0"/>
          <w:marTop w:val="0"/>
          <w:marBottom w:val="0"/>
          <w:divBdr>
            <w:top w:val="none" w:sz="0" w:space="0" w:color="auto"/>
            <w:left w:val="none" w:sz="0" w:space="0" w:color="auto"/>
            <w:bottom w:val="none" w:sz="0" w:space="0" w:color="auto"/>
            <w:right w:val="none" w:sz="0" w:space="0" w:color="auto"/>
          </w:divBdr>
        </w:div>
        <w:div w:id="1033195576">
          <w:marLeft w:val="0"/>
          <w:marRight w:val="0"/>
          <w:marTop w:val="0"/>
          <w:marBottom w:val="0"/>
          <w:divBdr>
            <w:top w:val="none" w:sz="0" w:space="0" w:color="auto"/>
            <w:left w:val="none" w:sz="0" w:space="0" w:color="auto"/>
            <w:bottom w:val="none" w:sz="0" w:space="0" w:color="auto"/>
            <w:right w:val="none" w:sz="0" w:space="0" w:color="auto"/>
          </w:divBdr>
        </w:div>
        <w:div w:id="1033195577">
          <w:marLeft w:val="0"/>
          <w:marRight w:val="0"/>
          <w:marTop w:val="0"/>
          <w:marBottom w:val="0"/>
          <w:divBdr>
            <w:top w:val="none" w:sz="0" w:space="0" w:color="auto"/>
            <w:left w:val="none" w:sz="0" w:space="0" w:color="auto"/>
            <w:bottom w:val="none" w:sz="0" w:space="0" w:color="auto"/>
            <w:right w:val="none" w:sz="0" w:space="0" w:color="auto"/>
          </w:divBdr>
        </w:div>
        <w:div w:id="1033195578">
          <w:marLeft w:val="0"/>
          <w:marRight w:val="0"/>
          <w:marTop w:val="0"/>
          <w:marBottom w:val="0"/>
          <w:divBdr>
            <w:top w:val="none" w:sz="0" w:space="0" w:color="auto"/>
            <w:left w:val="none" w:sz="0" w:space="0" w:color="auto"/>
            <w:bottom w:val="none" w:sz="0" w:space="0" w:color="auto"/>
            <w:right w:val="none" w:sz="0" w:space="0" w:color="auto"/>
          </w:divBdr>
        </w:div>
        <w:div w:id="1033195579">
          <w:marLeft w:val="0"/>
          <w:marRight w:val="0"/>
          <w:marTop w:val="0"/>
          <w:marBottom w:val="0"/>
          <w:divBdr>
            <w:top w:val="none" w:sz="0" w:space="0" w:color="auto"/>
            <w:left w:val="none" w:sz="0" w:space="0" w:color="auto"/>
            <w:bottom w:val="none" w:sz="0" w:space="0" w:color="auto"/>
            <w:right w:val="none" w:sz="0" w:space="0" w:color="auto"/>
          </w:divBdr>
        </w:div>
        <w:div w:id="1033195580">
          <w:marLeft w:val="0"/>
          <w:marRight w:val="0"/>
          <w:marTop w:val="0"/>
          <w:marBottom w:val="0"/>
          <w:divBdr>
            <w:top w:val="none" w:sz="0" w:space="0" w:color="auto"/>
            <w:left w:val="none" w:sz="0" w:space="0" w:color="auto"/>
            <w:bottom w:val="none" w:sz="0" w:space="0" w:color="auto"/>
            <w:right w:val="none" w:sz="0" w:space="0" w:color="auto"/>
          </w:divBdr>
        </w:div>
        <w:div w:id="1033195581">
          <w:marLeft w:val="0"/>
          <w:marRight w:val="0"/>
          <w:marTop w:val="0"/>
          <w:marBottom w:val="0"/>
          <w:divBdr>
            <w:top w:val="none" w:sz="0" w:space="0" w:color="auto"/>
            <w:left w:val="none" w:sz="0" w:space="0" w:color="auto"/>
            <w:bottom w:val="none" w:sz="0" w:space="0" w:color="auto"/>
            <w:right w:val="none" w:sz="0" w:space="0" w:color="auto"/>
          </w:divBdr>
        </w:div>
        <w:div w:id="1033195582">
          <w:marLeft w:val="0"/>
          <w:marRight w:val="0"/>
          <w:marTop w:val="0"/>
          <w:marBottom w:val="0"/>
          <w:divBdr>
            <w:top w:val="none" w:sz="0" w:space="0" w:color="auto"/>
            <w:left w:val="none" w:sz="0" w:space="0" w:color="auto"/>
            <w:bottom w:val="none" w:sz="0" w:space="0" w:color="auto"/>
            <w:right w:val="none" w:sz="0" w:space="0" w:color="auto"/>
          </w:divBdr>
        </w:div>
        <w:div w:id="1033195584">
          <w:marLeft w:val="0"/>
          <w:marRight w:val="0"/>
          <w:marTop w:val="0"/>
          <w:marBottom w:val="0"/>
          <w:divBdr>
            <w:top w:val="none" w:sz="0" w:space="0" w:color="auto"/>
            <w:left w:val="none" w:sz="0" w:space="0" w:color="auto"/>
            <w:bottom w:val="none" w:sz="0" w:space="0" w:color="auto"/>
            <w:right w:val="none" w:sz="0" w:space="0" w:color="auto"/>
          </w:divBdr>
        </w:div>
        <w:div w:id="1033195586">
          <w:marLeft w:val="0"/>
          <w:marRight w:val="0"/>
          <w:marTop w:val="0"/>
          <w:marBottom w:val="0"/>
          <w:divBdr>
            <w:top w:val="none" w:sz="0" w:space="0" w:color="auto"/>
            <w:left w:val="none" w:sz="0" w:space="0" w:color="auto"/>
            <w:bottom w:val="none" w:sz="0" w:space="0" w:color="auto"/>
            <w:right w:val="none" w:sz="0" w:space="0" w:color="auto"/>
          </w:divBdr>
        </w:div>
        <w:div w:id="1033195587">
          <w:marLeft w:val="0"/>
          <w:marRight w:val="0"/>
          <w:marTop w:val="0"/>
          <w:marBottom w:val="0"/>
          <w:divBdr>
            <w:top w:val="none" w:sz="0" w:space="0" w:color="auto"/>
            <w:left w:val="none" w:sz="0" w:space="0" w:color="auto"/>
            <w:bottom w:val="none" w:sz="0" w:space="0" w:color="auto"/>
            <w:right w:val="none" w:sz="0" w:space="0" w:color="auto"/>
          </w:divBdr>
        </w:div>
        <w:div w:id="1033195588">
          <w:marLeft w:val="0"/>
          <w:marRight w:val="0"/>
          <w:marTop w:val="0"/>
          <w:marBottom w:val="0"/>
          <w:divBdr>
            <w:top w:val="none" w:sz="0" w:space="0" w:color="auto"/>
            <w:left w:val="none" w:sz="0" w:space="0" w:color="auto"/>
            <w:bottom w:val="none" w:sz="0" w:space="0" w:color="auto"/>
            <w:right w:val="none" w:sz="0" w:space="0" w:color="auto"/>
          </w:divBdr>
        </w:div>
        <w:div w:id="1033195589">
          <w:marLeft w:val="0"/>
          <w:marRight w:val="0"/>
          <w:marTop w:val="0"/>
          <w:marBottom w:val="0"/>
          <w:divBdr>
            <w:top w:val="none" w:sz="0" w:space="0" w:color="auto"/>
            <w:left w:val="none" w:sz="0" w:space="0" w:color="auto"/>
            <w:bottom w:val="none" w:sz="0" w:space="0" w:color="auto"/>
            <w:right w:val="none" w:sz="0" w:space="0" w:color="auto"/>
          </w:divBdr>
        </w:div>
        <w:div w:id="1033195590">
          <w:marLeft w:val="0"/>
          <w:marRight w:val="0"/>
          <w:marTop w:val="0"/>
          <w:marBottom w:val="0"/>
          <w:divBdr>
            <w:top w:val="none" w:sz="0" w:space="0" w:color="auto"/>
            <w:left w:val="none" w:sz="0" w:space="0" w:color="auto"/>
            <w:bottom w:val="none" w:sz="0" w:space="0" w:color="auto"/>
            <w:right w:val="none" w:sz="0" w:space="0" w:color="auto"/>
          </w:divBdr>
        </w:div>
        <w:div w:id="1033195591">
          <w:marLeft w:val="0"/>
          <w:marRight w:val="0"/>
          <w:marTop w:val="0"/>
          <w:marBottom w:val="0"/>
          <w:divBdr>
            <w:top w:val="none" w:sz="0" w:space="0" w:color="auto"/>
            <w:left w:val="none" w:sz="0" w:space="0" w:color="auto"/>
            <w:bottom w:val="none" w:sz="0" w:space="0" w:color="auto"/>
            <w:right w:val="none" w:sz="0" w:space="0" w:color="auto"/>
          </w:divBdr>
        </w:div>
        <w:div w:id="1033195592">
          <w:marLeft w:val="0"/>
          <w:marRight w:val="0"/>
          <w:marTop w:val="0"/>
          <w:marBottom w:val="0"/>
          <w:divBdr>
            <w:top w:val="none" w:sz="0" w:space="0" w:color="auto"/>
            <w:left w:val="none" w:sz="0" w:space="0" w:color="auto"/>
            <w:bottom w:val="none" w:sz="0" w:space="0" w:color="auto"/>
            <w:right w:val="none" w:sz="0" w:space="0" w:color="auto"/>
          </w:divBdr>
        </w:div>
        <w:div w:id="1033195593">
          <w:marLeft w:val="0"/>
          <w:marRight w:val="0"/>
          <w:marTop w:val="0"/>
          <w:marBottom w:val="0"/>
          <w:divBdr>
            <w:top w:val="none" w:sz="0" w:space="0" w:color="auto"/>
            <w:left w:val="none" w:sz="0" w:space="0" w:color="auto"/>
            <w:bottom w:val="none" w:sz="0" w:space="0" w:color="auto"/>
            <w:right w:val="none" w:sz="0" w:space="0" w:color="auto"/>
          </w:divBdr>
        </w:div>
        <w:div w:id="1033195594">
          <w:marLeft w:val="0"/>
          <w:marRight w:val="0"/>
          <w:marTop w:val="0"/>
          <w:marBottom w:val="0"/>
          <w:divBdr>
            <w:top w:val="none" w:sz="0" w:space="0" w:color="auto"/>
            <w:left w:val="none" w:sz="0" w:space="0" w:color="auto"/>
            <w:bottom w:val="none" w:sz="0" w:space="0" w:color="auto"/>
            <w:right w:val="none" w:sz="0" w:space="0" w:color="auto"/>
          </w:divBdr>
        </w:div>
        <w:div w:id="1033195595">
          <w:marLeft w:val="0"/>
          <w:marRight w:val="0"/>
          <w:marTop w:val="0"/>
          <w:marBottom w:val="0"/>
          <w:divBdr>
            <w:top w:val="none" w:sz="0" w:space="0" w:color="auto"/>
            <w:left w:val="none" w:sz="0" w:space="0" w:color="auto"/>
            <w:bottom w:val="none" w:sz="0" w:space="0" w:color="auto"/>
            <w:right w:val="none" w:sz="0" w:space="0" w:color="auto"/>
          </w:divBdr>
        </w:div>
        <w:div w:id="1033195596">
          <w:marLeft w:val="0"/>
          <w:marRight w:val="0"/>
          <w:marTop w:val="0"/>
          <w:marBottom w:val="0"/>
          <w:divBdr>
            <w:top w:val="none" w:sz="0" w:space="0" w:color="auto"/>
            <w:left w:val="none" w:sz="0" w:space="0" w:color="auto"/>
            <w:bottom w:val="none" w:sz="0" w:space="0" w:color="auto"/>
            <w:right w:val="none" w:sz="0" w:space="0" w:color="auto"/>
          </w:divBdr>
        </w:div>
        <w:div w:id="1033195597">
          <w:marLeft w:val="0"/>
          <w:marRight w:val="0"/>
          <w:marTop w:val="0"/>
          <w:marBottom w:val="0"/>
          <w:divBdr>
            <w:top w:val="none" w:sz="0" w:space="0" w:color="auto"/>
            <w:left w:val="none" w:sz="0" w:space="0" w:color="auto"/>
            <w:bottom w:val="none" w:sz="0" w:space="0" w:color="auto"/>
            <w:right w:val="none" w:sz="0" w:space="0" w:color="auto"/>
          </w:divBdr>
        </w:div>
      </w:divsChild>
    </w:div>
    <w:div w:id="1033195583">
      <w:marLeft w:val="0"/>
      <w:marRight w:val="0"/>
      <w:marTop w:val="0"/>
      <w:marBottom w:val="0"/>
      <w:divBdr>
        <w:top w:val="none" w:sz="0" w:space="0" w:color="auto"/>
        <w:left w:val="none" w:sz="0" w:space="0" w:color="auto"/>
        <w:bottom w:val="none" w:sz="0" w:space="0" w:color="auto"/>
        <w:right w:val="none" w:sz="0" w:space="0" w:color="auto"/>
      </w:divBdr>
    </w:div>
    <w:div w:id="1033195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34662194.0" TargetMode="External"/><Relationship Id="rId4" Type="http://schemas.microsoft.com/office/2007/relationships/stylesWithEffects" Target="stylesWithEffects.xml"/><Relationship Id="rId9" Type="http://schemas.openxmlformats.org/officeDocument/2006/relationships/hyperlink" Target="garantF1://346418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5D06-A830-4B41-B2F7-EF449D68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6010</TotalTime>
  <Pages>1</Pages>
  <Words>7035</Words>
  <Characters>40100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АКТ №13</vt:lpstr>
    </vt:vector>
  </TitlesOfParts>
  <Company>SPecialiST RePack</Company>
  <LinksUpToDate>false</LinksUpToDate>
  <CharactersWithSpaces>47041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№13</dc:title>
  <dc:subject/>
  <dc:creator>Тарасова Елена</dc:creator>
  <cp:keywords/>
  <dc:description/>
  <cp:lastModifiedBy>Kovalchuk_IV</cp:lastModifiedBy>
  <cp:revision>104</cp:revision>
  <cp:lastPrinted>2016-05-20T03:11:00Z</cp:lastPrinted>
  <dcterms:created xsi:type="dcterms:W3CDTF">2015-09-10T03:18:00Z</dcterms:created>
  <dcterms:modified xsi:type="dcterms:W3CDTF">2016-08-09T01:54:00Z</dcterms:modified>
</cp:coreProperties>
</file>